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46" w:rsidRDefault="00337A46"/>
    <w:p w:rsidR="00337A46" w:rsidRDefault="00DD05A5">
      <w:pPr>
        <w:jc w:val="center"/>
        <w:rPr>
          <w:b/>
          <w:sz w:val="32"/>
          <w:szCs w:val="32"/>
        </w:rPr>
      </w:pPr>
      <w:r>
        <w:rPr>
          <w:rFonts w:hint="eastAsia"/>
          <w:b/>
          <w:sz w:val="32"/>
          <w:szCs w:val="32"/>
        </w:rPr>
        <w:t>报价一览表</w:t>
      </w:r>
    </w:p>
    <w:p w:rsidR="00337A46" w:rsidRDefault="00337A46">
      <w:pPr>
        <w:jc w:val="center"/>
        <w:rPr>
          <w:b/>
        </w:rPr>
      </w:pPr>
    </w:p>
    <w:p w:rsidR="00337A46" w:rsidRDefault="00DD05A5">
      <w:pPr>
        <w:jc w:val="right"/>
      </w:pPr>
      <w:r>
        <w:rPr>
          <w:rFonts w:hint="eastAsia"/>
        </w:rPr>
        <w:t>货币单位：人民币元</w:t>
      </w:r>
    </w:p>
    <w:tbl>
      <w:tblPr>
        <w:tblW w:w="9348" w:type="dxa"/>
        <w:jc w:val="center"/>
        <w:tblLayout w:type="fixed"/>
        <w:tblCellMar>
          <w:left w:w="30" w:type="dxa"/>
          <w:right w:w="30" w:type="dxa"/>
        </w:tblCellMar>
        <w:tblLook w:val="04A0"/>
      </w:tblPr>
      <w:tblGrid>
        <w:gridCol w:w="1656"/>
        <w:gridCol w:w="3261"/>
        <w:gridCol w:w="1134"/>
        <w:gridCol w:w="3297"/>
      </w:tblGrid>
      <w:tr w:rsidR="00337A46">
        <w:trPr>
          <w:cantSplit/>
          <w:trHeight w:val="660"/>
          <w:jc w:val="center"/>
        </w:trPr>
        <w:tc>
          <w:tcPr>
            <w:tcW w:w="1656" w:type="dxa"/>
            <w:tcBorders>
              <w:top w:val="single" w:sz="6" w:space="0" w:color="auto"/>
              <w:left w:val="single" w:sz="6" w:space="0" w:color="auto"/>
              <w:bottom w:val="nil"/>
              <w:right w:val="single" w:sz="6" w:space="0" w:color="auto"/>
            </w:tcBorders>
            <w:vAlign w:val="center"/>
          </w:tcPr>
          <w:p w:rsidR="00337A46" w:rsidRDefault="00532B5A">
            <w:pPr>
              <w:rPr>
                <w:b/>
              </w:rPr>
            </w:pPr>
            <w:bookmarkStart w:id="0" w:name="_GoBack"/>
            <w:bookmarkEnd w:id="0"/>
            <w:r>
              <w:rPr>
                <w:rFonts w:hint="eastAsia"/>
                <w:b/>
              </w:rPr>
              <w:t>项目名</w:t>
            </w:r>
            <w:r w:rsidR="00DD05A5">
              <w:rPr>
                <w:rFonts w:hint="eastAsia"/>
                <w:b/>
              </w:rPr>
              <w:t>称</w:t>
            </w:r>
          </w:p>
        </w:tc>
        <w:tc>
          <w:tcPr>
            <w:tcW w:w="7692" w:type="dxa"/>
            <w:gridSpan w:val="3"/>
            <w:tcBorders>
              <w:top w:val="single" w:sz="6" w:space="0" w:color="auto"/>
              <w:left w:val="single" w:sz="6" w:space="0" w:color="auto"/>
              <w:bottom w:val="single" w:sz="6" w:space="0" w:color="auto"/>
              <w:right w:val="single" w:sz="6" w:space="0" w:color="auto"/>
            </w:tcBorders>
            <w:vAlign w:val="center"/>
          </w:tcPr>
          <w:p w:rsidR="00337A46" w:rsidRDefault="008F3372" w:rsidP="008F3372">
            <w:pPr>
              <w:jc w:val="center"/>
            </w:pPr>
            <w:r w:rsidRPr="008F3372">
              <w:rPr>
                <w:rFonts w:hint="eastAsia"/>
              </w:rPr>
              <w:t>广东财经大学</w:t>
            </w:r>
            <w:r w:rsidRPr="008F3372">
              <w:t>测温门采购项目</w:t>
            </w:r>
            <w:r>
              <w:rPr>
                <w:rFonts w:hint="eastAsia"/>
              </w:rPr>
              <w:t>（</w:t>
            </w:r>
            <w:r w:rsidRPr="008F3372">
              <w:t>2020</w:t>
            </w:r>
            <w:r>
              <w:t>年秋季学期防疫物资</w:t>
            </w:r>
            <w:r>
              <w:rPr>
                <w:rFonts w:hint="eastAsia"/>
              </w:rPr>
              <w:t>）</w:t>
            </w:r>
          </w:p>
        </w:tc>
      </w:tr>
      <w:tr w:rsidR="00337A46">
        <w:trPr>
          <w:cantSplit/>
          <w:trHeight w:val="660"/>
          <w:jc w:val="center"/>
        </w:trPr>
        <w:tc>
          <w:tcPr>
            <w:tcW w:w="1656" w:type="dxa"/>
            <w:tcBorders>
              <w:top w:val="single" w:sz="6" w:space="0" w:color="auto"/>
              <w:left w:val="single" w:sz="6" w:space="0" w:color="auto"/>
              <w:bottom w:val="nil"/>
              <w:right w:val="single" w:sz="6" w:space="0" w:color="auto"/>
            </w:tcBorders>
            <w:vAlign w:val="center"/>
          </w:tcPr>
          <w:p w:rsidR="00337A46" w:rsidRDefault="00DD05A5">
            <w:pPr>
              <w:rPr>
                <w:b/>
              </w:rPr>
            </w:pPr>
            <w:r>
              <w:rPr>
                <w:rFonts w:hint="eastAsia"/>
                <w:b/>
              </w:rPr>
              <w:t>规格和型号</w:t>
            </w:r>
          </w:p>
        </w:tc>
        <w:tc>
          <w:tcPr>
            <w:tcW w:w="7692" w:type="dxa"/>
            <w:gridSpan w:val="3"/>
            <w:tcBorders>
              <w:top w:val="single" w:sz="6" w:space="0" w:color="auto"/>
              <w:left w:val="single" w:sz="6" w:space="0" w:color="auto"/>
              <w:bottom w:val="single" w:sz="6" w:space="0" w:color="auto"/>
              <w:right w:val="single" w:sz="6" w:space="0" w:color="auto"/>
            </w:tcBorders>
            <w:vAlign w:val="center"/>
          </w:tcPr>
          <w:p w:rsidR="00337A46" w:rsidRDefault="00337A46"/>
        </w:tc>
      </w:tr>
      <w:tr w:rsidR="00337A46">
        <w:trPr>
          <w:cantSplit/>
          <w:trHeight w:val="660"/>
          <w:jc w:val="center"/>
        </w:trPr>
        <w:tc>
          <w:tcPr>
            <w:tcW w:w="1656" w:type="dxa"/>
            <w:tcBorders>
              <w:top w:val="single" w:sz="6" w:space="0" w:color="auto"/>
              <w:left w:val="single" w:sz="6" w:space="0" w:color="auto"/>
              <w:bottom w:val="nil"/>
              <w:right w:val="single" w:sz="6" w:space="0" w:color="auto"/>
            </w:tcBorders>
            <w:vAlign w:val="center"/>
          </w:tcPr>
          <w:p w:rsidR="00337A46" w:rsidRDefault="00DD05A5">
            <w:pPr>
              <w:rPr>
                <w:b/>
              </w:rPr>
            </w:pPr>
            <w:r>
              <w:rPr>
                <w:rFonts w:hint="eastAsia"/>
                <w:b/>
              </w:rPr>
              <w:t>单价</w:t>
            </w:r>
          </w:p>
        </w:tc>
        <w:tc>
          <w:tcPr>
            <w:tcW w:w="3261" w:type="dxa"/>
            <w:tcBorders>
              <w:top w:val="single" w:sz="6" w:space="0" w:color="auto"/>
              <w:left w:val="single" w:sz="6" w:space="0" w:color="auto"/>
              <w:bottom w:val="single" w:sz="6" w:space="0" w:color="auto"/>
              <w:right w:val="single" w:sz="4" w:space="0" w:color="auto"/>
            </w:tcBorders>
            <w:vAlign w:val="center"/>
          </w:tcPr>
          <w:p w:rsidR="00337A46" w:rsidRDefault="00337A46"/>
        </w:tc>
        <w:tc>
          <w:tcPr>
            <w:tcW w:w="1134" w:type="dxa"/>
            <w:tcBorders>
              <w:top w:val="single" w:sz="6" w:space="0" w:color="auto"/>
              <w:left w:val="single" w:sz="4" w:space="0" w:color="auto"/>
              <w:bottom w:val="single" w:sz="6" w:space="0" w:color="auto"/>
              <w:right w:val="single" w:sz="4" w:space="0" w:color="auto"/>
            </w:tcBorders>
            <w:vAlign w:val="center"/>
          </w:tcPr>
          <w:p w:rsidR="00337A46" w:rsidRDefault="00DD05A5">
            <w:pPr>
              <w:rPr>
                <w:b/>
              </w:rPr>
            </w:pPr>
            <w:r>
              <w:rPr>
                <w:rFonts w:hint="eastAsia"/>
                <w:b/>
              </w:rPr>
              <w:t>品牌</w:t>
            </w:r>
          </w:p>
        </w:tc>
        <w:tc>
          <w:tcPr>
            <w:tcW w:w="3297" w:type="dxa"/>
            <w:tcBorders>
              <w:top w:val="single" w:sz="6" w:space="0" w:color="auto"/>
              <w:left w:val="single" w:sz="4" w:space="0" w:color="auto"/>
              <w:bottom w:val="single" w:sz="6" w:space="0" w:color="auto"/>
              <w:right w:val="single" w:sz="6" w:space="0" w:color="auto"/>
            </w:tcBorders>
            <w:vAlign w:val="center"/>
          </w:tcPr>
          <w:p w:rsidR="00337A46" w:rsidRDefault="00337A46"/>
        </w:tc>
      </w:tr>
      <w:tr w:rsidR="00337A46">
        <w:trPr>
          <w:cantSplit/>
          <w:trHeight w:val="660"/>
          <w:jc w:val="center"/>
        </w:trPr>
        <w:tc>
          <w:tcPr>
            <w:tcW w:w="1656" w:type="dxa"/>
            <w:tcBorders>
              <w:top w:val="single" w:sz="6" w:space="0" w:color="auto"/>
              <w:left w:val="single" w:sz="6" w:space="0" w:color="auto"/>
              <w:bottom w:val="nil"/>
              <w:right w:val="single" w:sz="6" w:space="0" w:color="auto"/>
            </w:tcBorders>
            <w:vAlign w:val="center"/>
          </w:tcPr>
          <w:p w:rsidR="00337A46" w:rsidRDefault="00DD05A5">
            <w:pPr>
              <w:rPr>
                <w:b/>
              </w:rPr>
            </w:pPr>
            <w:r>
              <w:rPr>
                <w:rFonts w:hint="eastAsia"/>
                <w:b/>
              </w:rPr>
              <w:t>数量</w:t>
            </w:r>
          </w:p>
        </w:tc>
        <w:tc>
          <w:tcPr>
            <w:tcW w:w="3261" w:type="dxa"/>
            <w:tcBorders>
              <w:top w:val="single" w:sz="6" w:space="0" w:color="auto"/>
              <w:left w:val="single" w:sz="6" w:space="0" w:color="auto"/>
              <w:bottom w:val="single" w:sz="6" w:space="0" w:color="auto"/>
              <w:right w:val="single" w:sz="4" w:space="0" w:color="auto"/>
            </w:tcBorders>
            <w:vAlign w:val="center"/>
          </w:tcPr>
          <w:p w:rsidR="00337A46" w:rsidRDefault="00337A46"/>
        </w:tc>
        <w:tc>
          <w:tcPr>
            <w:tcW w:w="1134" w:type="dxa"/>
            <w:tcBorders>
              <w:top w:val="single" w:sz="6" w:space="0" w:color="auto"/>
              <w:left w:val="single" w:sz="4" w:space="0" w:color="auto"/>
              <w:bottom w:val="single" w:sz="6" w:space="0" w:color="auto"/>
              <w:right w:val="single" w:sz="4" w:space="0" w:color="auto"/>
            </w:tcBorders>
            <w:vAlign w:val="center"/>
          </w:tcPr>
          <w:p w:rsidR="00337A46" w:rsidRDefault="00DD05A5">
            <w:pPr>
              <w:rPr>
                <w:b/>
              </w:rPr>
            </w:pPr>
            <w:r>
              <w:rPr>
                <w:rFonts w:hint="eastAsia"/>
                <w:b/>
              </w:rPr>
              <w:t>单位</w:t>
            </w:r>
            <w:r>
              <w:rPr>
                <w:rFonts w:hint="eastAsia"/>
              </w:rPr>
              <w:t>（瓶、个、套等）</w:t>
            </w:r>
          </w:p>
        </w:tc>
        <w:tc>
          <w:tcPr>
            <w:tcW w:w="3297" w:type="dxa"/>
            <w:tcBorders>
              <w:top w:val="single" w:sz="6" w:space="0" w:color="auto"/>
              <w:left w:val="single" w:sz="4" w:space="0" w:color="auto"/>
              <w:bottom w:val="single" w:sz="6" w:space="0" w:color="auto"/>
              <w:right w:val="single" w:sz="6" w:space="0" w:color="auto"/>
            </w:tcBorders>
            <w:vAlign w:val="center"/>
          </w:tcPr>
          <w:p w:rsidR="00337A46" w:rsidRDefault="00337A46"/>
        </w:tc>
      </w:tr>
      <w:tr w:rsidR="00337A46">
        <w:trPr>
          <w:cantSplit/>
          <w:trHeight w:val="829"/>
          <w:jc w:val="center"/>
        </w:trPr>
        <w:tc>
          <w:tcPr>
            <w:tcW w:w="1656" w:type="dxa"/>
            <w:vMerge w:val="restart"/>
            <w:tcBorders>
              <w:top w:val="single" w:sz="4" w:space="0" w:color="auto"/>
              <w:left w:val="single" w:sz="6" w:space="0" w:color="auto"/>
              <w:right w:val="single" w:sz="6" w:space="0" w:color="auto"/>
            </w:tcBorders>
            <w:vAlign w:val="center"/>
          </w:tcPr>
          <w:p w:rsidR="00337A46" w:rsidRDefault="00DD05A5">
            <w:pPr>
              <w:rPr>
                <w:b/>
              </w:rPr>
            </w:pPr>
            <w:r>
              <w:rPr>
                <w:rFonts w:hint="eastAsia"/>
                <w:b/>
              </w:rPr>
              <w:t>总报价（元）</w:t>
            </w:r>
          </w:p>
        </w:tc>
        <w:tc>
          <w:tcPr>
            <w:tcW w:w="7692" w:type="dxa"/>
            <w:gridSpan w:val="3"/>
            <w:tcBorders>
              <w:top w:val="single" w:sz="4" w:space="0" w:color="auto"/>
              <w:left w:val="single" w:sz="6" w:space="0" w:color="auto"/>
              <w:bottom w:val="single" w:sz="6" w:space="0" w:color="auto"/>
              <w:right w:val="single" w:sz="6" w:space="0" w:color="auto"/>
            </w:tcBorders>
            <w:vAlign w:val="center"/>
          </w:tcPr>
          <w:p w:rsidR="00337A46" w:rsidRDefault="00337A46">
            <w:pPr>
              <w:rPr>
                <w:b/>
                <w:u w:val="single"/>
              </w:rPr>
            </w:pPr>
          </w:p>
          <w:p w:rsidR="00337A46" w:rsidRDefault="00DD05A5">
            <w:r>
              <w:rPr>
                <w:rFonts w:hint="eastAsia"/>
                <w:b/>
                <w:u w:val="single"/>
              </w:rPr>
              <w:t>￥</w:t>
            </w:r>
          </w:p>
        </w:tc>
      </w:tr>
      <w:tr w:rsidR="00337A46">
        <w:trPr>
          <w:cantSplit/>
          <w:trHeight w:val="971"/>
          <w:jc w:val="center"/>
        </w:trPr>
        <w:tc>
          <w:tcPr>
            <w:tcW w:w="1656" w:type="dxa"/>
            <w:vMerge/>
            <w:tcBorders>
              <w:left w:val="single" w:sz="6" w:space="0" w:color="auto"/>
              <w:bottom w:val="single" w:sz="6" w:space="0" w:color="auto"/>
              <w:right w:val="single" w:sz="6" w:space="0" w:color="auto"/>
            </w:tcBorders>
            <w:vAlign w:val="center"/>
          </w:tcPr>
          <w:p w:rsidR="00337A46" w:rsidRDefault="00337A46">
            <w:pPr>
              <w:rPr>
                <w:b/>
              </w:rPr>
            </w:pPr>
          </w:p>
        </w:tc>
        <w:tc>
          <w:tcPr>
            <w:tcW w:w="7692" w:type="dxa"/>
            <w:gridSpan w:val="3"/>
            <w:tcBorders>
              <w:top w:val="single" w:sz="6" w:space="0" w:color="auto"/>
              <w:left w:val="single" w:sz="6" w:space="0" w:color="auto"/>
              <w:bottom w:val="single" w:sz="6" w:space="0" w:color="auto"/>
              <w:right w:val="single" w:sz="6" w:space="0" w:color="auto"/>
            </w:tcBorders>
            <w:vAlign w:val="center"/>
          </w:tcPr>
          <w:p w:rsidR="00337A46" w:rsidRDefault="00337A46">
            <w:pPr>
              <w:rPr>
                <w:b/>
                <w:u w:val="single"/>
              </w:rPr>
            </w:pPr>
          </w:p>
          <w:p w:rsidR="00337A46" w:rsidRDefault="00DD05A5">
            <w:r>
              <w:rPr>
                <w:rFonts w:hint="eastAsia"/>
                <w:b/>
                <w:u w:val="single"/>
              </w:rPr>
              <w:t>大写：</w:t>
            </w:r>
          </w:p>
        </w:tc>
      </w:tr>
      <w:tr w:rsidR="00337A46">
        <w:trPr>
          <w:cantSplit/>
          <w:trHeight w:val="660"/>
          <w:jc w:val="center"/>
        </w:trPr>
        <w:tc>
          <w:tcPr>
            <w:tcW w:w="1656" w:type="dxa"/>
            <w:tcBorders>
              <w:top w:val="single" w:sz="6" w:space="0" w:color="auto"/>
              <w:left w:val="single" w:sz="6" w:space="0" w:color="auto"/>
              <w:bottom w:val="single" w:sz="6" w:space="0" w:color="auto"/>
              <w:right w:val="single" w:sz="6" w:space="0" w:color="auto"/>
            </w:tcBorders>
            <w:vAlign w:val="center"/>
          </w:tcPr>
          <w:p w:rsidR="00337A46" w:rsidRDefault="00DD05A5">
            <w:pPr>
              <w:rPr>
                <w:b/>
              </w:rPr>
            </w:pPr>
            <w:r>
              <w:rPr>
                <w:rFonts w:hint="eastAsia"/>
                <w:b/>
              </w:rPr>
              <w:t>备注</w:t>
            </w:r>
          </w:p>
        </w:tc>
        <w:tc>
          <w:tcPr>
            <w:tcW w:w="7692" w:type="dxa"/>
            <w:gridSpan w:val="3"/>
            <w:tcBorders>
              <w:top w:val="single" w:sz="6" w:space="0" w:color="auto"/>
              <w:left w:val="single" w:sz="6" w:space="0" w:color="auto"/>
              <w:bottom w:val="single" w:sz="6" w:space="0" w:color="auto"/>
              <w:right w:val="single" w:sz="6" w:space="0" w:color="auto"/>
            </w:tcBorders>
            <w:vAlign w:val="center"/>
          </w:tcPr>
          <w:p w:rsidR="00337A46" w:rsidRDefault="00337A46"/>
        </w:tc>
      </w:tr>
    </w:tbl>
    <w:p w:rsidR="00337A46" w:rsidRDefault="00DD05A5">
      <w:r>
        <w:rPr>
          <w:rFonts w:hint="eastAsia"/>
        </w:rPr>
        <w:t>注：</w:t>
      </w:r>
    </w:p>
    <w:p w:rsidR="00337A46" w:rsidRDefault="00DD05A5">
      <w:pPr>
        <w:numPr>
          <w:ilvl w:val="0"/>
          <w:numId w:val="1"/>
        </w:numPr>
      </w:pPr>
      <w:r>
        <w:rPr>
          <w:rFonts w:hint="eastAsia"/>
        </w:rPr>
        <w:t>本表报价包含运输费和税金等完成本项目应预见和不可预见的一切费用。</w:t>
      </w:r>
    </w:p>
    <w:p w:rsidR="00337A46" w:rsidRDefault="00DD05A5">
      <w:pPr>
        <w:numPr>
          <w:ilvl w:val="0"/>
          <w:numId w:val="1"/>
        </w:numPr>
      </w:pPr>
      <w:r>
        <w:rPr>
          <w:rFonts w:hint="eastAsia"/>
        </w:rPr>
        <w:t>表中总报价小写金额与大写金额不一致的，以大写金额为准。</w:t>
      </w:r>
    </w:p>
    <w:p w:rsidR="00337A46" w:rsidRDefault="00DD05A5">
      <w:pPr>
        <w:numPr>
          <w:ilvl w:val="0"/>
          <w:numId w:val="1"/>
        </w:numPr>
      </w:pPr>
      <w:r>
        <w:rPr>
          <w:rFonts w:hint="eastAsia"/>
        </w:rPr>
        <w:t>填写此表时不得改变表格的形式。</w:t>
      </w:r>
    </w:p>
    <w:p w:rsidR="00337A46" w:rsidRDefault="00DD05A5">
      <w:pPr>
        <w:numPr>
          <w:ilvl w:val="0"/>
          <w:numId w:val="1"/>
        </w:numPr>
      </w:pPr>
      <w:r>
        <w:rPr>
          <w:rFonts w:hint="eastAsia"/>
        </w:rPr>
        <w:t>以上表中内容必须计算机录入、填写、打印。手写按无效报价处理。</w:t>
      </w:r>
    </w:p>
    <w:p w:rsidR="00337A46" w:rsidRDefault="00337A46">
      <w:pPr>
        <w:ind w:left="696"/>
      </w:pPr>
    </w:p>
    <w:p w:rsidR="00337A46" w:rsidRDefault="00337A46">
      <w:pPr>
        <w:rPr>
          <w:b/>
        </w:rPr>
      </w:pPr>
    </w:p>
    <w:p w:rsidR="00337A46" w:rsidRDefault="00337A46">
      <w:pPr>
        <w:rPr>
          <w:b/>
        </w:rPr>
      </w:pPr>
    </w:p>
    <w:p w:rsidR="00337A46" w:rsidRDefault="00DD05A5">
      <w:pPr>
        <w:ind w:firstLineChars="2150" w:firstLine="4515"/>
      </w:pPr>
      <w:r>
        <w:rPr>
          <w:rFonts w:hint="eastAsia"/>
        </w:rPr>
        <w:t>报价供应商（公章）：</w:t>
      </w:r>
    </w:p>
    <w:p w:rsidR="00337A46" w:rsidRDefault="00DD05A5">
      <w:pPr>
        <w:ind w:firstLineChars="2150" w:firstLine="4515"/>
      </w:pPr>
      <w:r>
        <w:rPr>
          <w:rFonts w:hint="eastAsia"/>
        </w:rPr>
        <w:t>联系人：</w:t>
      </w:r>
    </w:p>
    <w:p w:rsidR="00337A46" w:rsidRDefault="00DD05A5">
      <w:pPr>
        <w:ind w:firstLineChars="2150" w:firstLine="4515"/>
      </w:pPr>
      <w:r>
        <w:rPr>
          <w:rFonts w:hint="eastAsia"/>
        </w:rPr>
        <w:t>联系电话：</w:t>
      </w:r>
    </w:p>
    <w:p w:rsidR="00337A46" w:rsidRDefault="00DD05A5">
      <w:r>
        <w:rPr>
          <w:rFonts w:hint="eastAsia"/>
        </w:rPr>
        <w:t>日期：</w:t>
      </w:r>
    </w:p>
    <w:sectPr w:rsidR="00337A46" w:rsidSect="00337A46">
      <w:footerReference w:type="default" r:id="rId8"/>
      <w:pgSz w:w="11905" w:h="16837"/>
      <w:pgMar w:top="1440" w:right="1800" w:bottom="1440" w:left="1800" w:header="851" w:footer="99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5A5" w:rsidRDefault="00DD05A5" w:rsidP="00337A46">
      <w:r>
        <w:separator/>
      </w:r>
    </w:p>
  </w:endnote>
  <w:endnote w:type="continuationSeparator" w:id="1">
    <w:p w:rsidR="00DD05A5" w:rsidRDefault="00DD05A5" w:rsidP="00337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46" w:rsidRDefault="00337A46">
    <w:pPr>
      <w:pStyle w:val="a3"/>
      <w:jc w:val="center"/>
    </w:pPr>
    <w:r w:rsidRPr="00337A46">
      <w:fldChar w:fldCharType="begin"/>
    </w:r>
    <w:r w:rsidR="00DD05A5">
      <w:instrText xml:space="preserve"> PAGE   \* MERGEFORMAT </w:instrText>
    </w:r>
    <w:r w:rsidRPr="00337A46">
      <w:fldChar w:fldCharType="separate"/>
    </w:r>
    <w:r w:rsidR="008F3372" w:rsidRPr="008F3372">
      <w:rPr>
        <w:noProof/>
        <w:lang w:val="zh-CN"/>
      </w:rPr>
      <w:t>1</w:t>
    </w:r>
    <w:r>
      <w:rPr>
        <w:lang w:val="zh-CN"/>
      </w:rPr>
      <w:fldChar w:fldCharType="end"/>
    </w:r>
  </w:p>
  <w:p w:rsidR="00337A46" w:rsidRDefault="00337A46">
    <w:pPr>
      <w:snapToGri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5A5" w:rsidRDefault="00DD05A5" w:rsidP="00337A46">
      <w:r>
        <w:separator/>
      </w:r>
    </w:p>
  </w:footnote>
  <w:footnote w:type="continuationSeparator" w:id="1">
    <w:p w:rsidR="00DD05A5" w:rsidRDefault="00DD05A5" w:rsidP="00337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A0BF8"/>
    <w:multiLevelType w:val="multilevel"/>
    <w:tmpl w:val="332A0BF8"/>
    <w:lvl w:ilvl="0">
      <w:start w:val="1"/>
      <w:numFmt w:val="decimal"/>
      <w:lvlText w:val="%1、"/>
      <w:lvlJc w:val="left"/>
      <w:pPr>
        <w:ind w:left="696" w:hanging="360"/>
      </w:pPr>
      <w:rPr>
        <w:rFonts w:cs="Times New Roman" w:hint="default"/>
      </w:rPr>
    </w:lvl>
    <w:lvl w:ilvl="1">
      <w:start w:val="1"/>
      <w:numFmt w:val="lowerLetter"/>
      <w:lvlText w:val="%2)"/>
      <w:lvlJc w:val="left"/>
      <w:pPr>
        <w:ind w:left="1176" w:hanging="420"/>
      </w:pPr>
      <w:rPr>
        <w:rFonts w:cs="Times New Roman"/>
      </w:rPr>
    </w:lvl>
    <w:lvl w:ilvl="2">
      <w:start w:val="1"/>
      <w:numFmt w:val="lowerRoman"/>
      <w:lvlText w:val="%3."/>
      <w:lvlJc w:val="right"/>
      <w:pPr>
        <w:ind w:left="1596" w:hanging="420"/>
      </w:pPr>
      <w:rPr>
        <w:rFonts w:cs="Times New Roman"/>
      </w:rPr>
    </w:lvl>
    <w:lvl w:ilvl="3">
      <w:start w:val="1"/>
      <w:numFmt w:val="decimal"/>
      <w:lvlText w:val="%4."/>
      <w:lvlJc w:val="left"/>
      <w:pPr>
        <w:ind w:left="2016" w:hanging="420"/>
      </w:pPr>
      <w:rPr>
        <w:rFonts w:cs="Times New Roman"/>
      </w:rPr>
    </w:lvl>
    <w:lvl w:ilvl="4">
      <w:start w:val="1"/>
      <w:numFmt w:val="lowerLetter"/>
      <w:lvlText w:val="%5)"/>
      <w:lvlJc w:val="left"/>
      <w:pPr>
        <w:ind w:left="2436" w:hanging="420"/>
      </w:pPr>
      <w:rPr>
        <w:rFonts w:cs="Times New Roman"/>
      </w:rPr>
    </w:lvl>
    <w:lvl w:ilvl="5">
      <w:start w:val="1"/>
      <w:numFmt w:val="lowerRoman"/>
      <w:lvlText w:val="%6."/>
      <w:lvlJc w:val="right"/>
      <w:pPr>
        <w:ind w:left="2856" w:hanging="420"/>
      </w:pPr>
      <w:rPr>
        <w:rFonts w:cs="Times New Roman"/>
      </w:rPr>
    </w:lvl>
    <w:lvl w:ilvl="6">
      <w:start w:val="1"/>
      <w:numFmt w:val="decimal"/>
      <w:lvlText w:val="%7."/>
      <w:lvlJc w:val="left"/>
      <w:pPr>
        <w:ind w:left="3276" w:hanging="420"/>
      </w:pPr>
      <w:rPr>
        <w:rFonts w:cs="Times New Roman"/>
      </w:rPr>
    </w:lvl>
    <w:lvl w:ilvl="7">
      <w:start w:val="1"/>
      <w:numFmt w:val="lowerLetter"/>
      <w:lvlText w:val="%8)"/>
      <w:lvlJc w:val="left"/>
      <w:pPr>
        <w:ind w:left="3696" w:hanging="420"/>
      </w:pPr>
      <w:rPr>
        <w:rFonts w:cs="Times New Roman"/>
      </w:rPr>
    </w:lvl>
    <w:lvl w:ilvl="8">
      <w:start w:val="1"/>
      <w:numFmt w:val="lowerRoman"/>
      <w:lvlText w:val="%9."/>
      <w:lvlJc w:val="right"/>
      <w:pPr>
        <w:ind w:left="4116"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36D"/>
    <w:rsid w:val="0013048D"/>
    <w:rsid w:val="001B40A4"/>
    <w:rsid w:val="00271928"/>
    <w:rsid w:val="00337A46"/>
    <w:rsid w:val="003C5D2B"/>
    <w:rsid w:val="0052636D"/>
    <w:rsid w:val="00532B5A"/>
    <w:rsid w:val="005E1295"/>
    <w:rsid w:val="006D547A"/>
    <w:rsid w:val="0075127D"/>
    <w:rsid w:val="00787667"/>
    <w:rsid w:val="007E297B"/>
    <w:rsid w:val="0080527F"/>
    <w:rsid w:val="008F3372"/>
    <w:rsid w:val="00964343"/>
    <w:rsid w:val="00A11CA6"/>
    <w:rsid w:val="00CA257C"/>
    <w:rsid w:val="00DD05A5"/>
    <w:rsid w:val="00DE149D"/>
    <w:rsid w:val="00FA0ACC"/>
    <w:rsid w:val="173A23A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337A46"/>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337A46"/>
    <w:rPr>
      <w:rFonts w:cs="Times New Roman"/>
      <w:sz w:val="18"/>
      <w:szCs w:val="18"/>
    </w:rPr>
  </w:style>
  <w:style w:type="paragraph" w:styleId="a4">
    <w:name w:val="header"/>
    <w:basedOn w:val="a"/>
    <w:link w:val="Char0"/>
    <w:uiPriority w:val="99"/>
    <w:semiHidden/>
    <w:unhideWhenUsed/>
    <w:rsid w:val="00532B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32B5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37</Words>
  <Characters>213</Characters>
  <Application>Microsoft Office Word</Application>
  <DocSecurity>0</DocSecurity>
  <Lines>1</Lines>
  <Paragraphs>1</Paragraphs>
  <ScaleCrop>false</ScaleCrop>
  <Company>微软中国</Company>
  <LinksUpToDate>false</LinksUpToDate>
  <CharactersWithSpaces>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6</cp:revision>
  <dcterms:created xsi:type="dcterms:W3CDTF">2020-04-29T04:11:00Z</dcterms:created>
  <dcterms:modified xsi:type="dcterms:W3CDTF">2020-09-07T07:22:00Z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