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2003-2010___1.vsd" ContentType="application/vnd.visi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广东省教育部门零散采购竞价系统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操作手册</w:t>
      </w:r>
    </w:p>
    <w:p>
      <w:pPr>
        <w:ind w:firstLine="548" w:firstLineChars="196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一、登录网址:   </w:t>
      </w:r>
      <w:r>
        <w:rPr>
          <w:bCs/>
          <w:sz w:val="28"/>
          <w:szCs w:val="28"/>
        </w:rPr>
        <w:t>http://www.gdedulscg.cn</w:t>
      </w:r>
    </w:p>
    <w:p>
      <w:pPr>
        <w:ind w:firstLine="548" w:firstLineChars="196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二、登录网站操作零散采购竞价系统时需要账号和密码才能使用，如有需要的部门到</w:t>
      </w:r>
      <w:r>
        <w:rPr>
          <w:rFonts w:hint="eastAsia"/>
          <w:bCs/>
          <w:sz w:val="28"/>
          <w:szCs w:val="28"/>
          <w:lang w:val="en-US" w:eastAsia="zh-CN"/>
        </w:rPr>
        <w:t>采购与招投标中心综合部</w:t>
      </w:r>
      <w:r>
        <w:rPr>
          <w:rFonts w:hint="eastAsia"/>
          <w:bCs/>
          <w:sz w:val="28"/>
          <w:szCs w:val="28"/>
        </w:rPr>
        <w:t>（综合楼8</w:t>
      </w:r>
      <w:r>
        <w:rPr>
          <w:rFonts w:hint="eastAsia"/>
          <w:bCs/>
          <w:sz w:val="28"/>
          <w:szCs w:val="28"/>
          <w:lang w:val="en-US" w:eastAsia="zh-CN"/>
        </w:rPr>
        <w:t>03</w:t>
      </w:r>
      <w:r>
        <w:rPr>
          <w:rFonts w:hint="eastAsia"/>
          <w:bCs/>
          <w:sz w:val="28"/>
          <w:szCs w:val="28"/>
        </w:rPr>
        <w:t>，</w:t>
      </w:r>
      <w:r>
        <w:rPr>
          <w:rFonts w:hint="eastAsia"/>
          <w:bCs/>
          <w:sz w:val="28"/>
          <w:szCs w:val="28"/>
          <w:lang w:val="en-US" w:eastAsia="zh-CN"/>
        </w:rPr>
        <w:t>吴薇</w:t>
      </w:r>
      <w:r>
        <w:rPr>
          <w:rFonts w:hint="eastAsia"/>
          <w:bCs/>
          <w:sz w:val="28"/>
          <w:szCs w:val="28"/>
        </w:rPr>
        <w:t>，电话</w:t>
      </w:r>
      <w:r>
        <w:rPr>
          <w:rFonts w:hint="eastAsia"/>
          <w:bCs/>
          <w:sz w:val="28"/>
          <w:szCs w:val="28"/>
          <w:lang w:val="en-US" w:eastAsia="zh-CN"/>
        </w:rPr>
        <w:t>020-</w:t>
      </w:r>
      <w:bookmarkStart w:id="0" w:name="_GoBack"/>
      <w:bookmarkEnd w:id="0"/>
      <w:r>
        <w:rPr>
          <w:rFonts w:hint="eastAsia"/>
          <w:bCs/>
          <w:sz w:val="28"/>
          <w:szCs w:val="28"/>
        </w:rPr>
        <w:t>84096217）进行申请（每个二级部门只能申请账号）。</w:t>
      </w:r>
    </w:p>
    <w:p>
      <w:pPr>
        <w:ind w:firstLine="548" w:firstLineChars="196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三、总流程图</w:t>
      </w:r>
    </w:p>
    <w:p>
      <w:r>
        <w:object>
          <v:shape id="_x0000_i1025" o:spt="75" type="#_x0000_t75" style="height:459.75pt;width:471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  <w:r>
        <w:rPr>
          <w:rFonts w:hint="eastAsia"/>
          <w:sz w:val="32"/>
          <w:szCs w:val="32"/>
        </w:rPr>
        <w:t>四、操作说明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发布竞价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第一步：打开竞价申请界面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【采购员】在登录系统后，点击“新建竞价单”跳转到新增竞价页面，点击“同意”进入竞价申请界面。如下图：</w:t>
      </w:r>
    </w:p>
    <w:p>
      <w:r>
        <w:drawing>
          <wp:inline distT="0" distB="0" distL="114300" distR="114300">
            <wp:extent cx="5265420" cy="2369820"/>
            <wp:effectExtent l="0" t="0" r="11430" b="11430"/>
            <wp:docPr id="12" name="图片 1" descr="C:\Users\qhtf\Desktop\采购云\流程截图新版\采购人\新建竞价单.png新建竞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qhtf\Desktop\采购云\流程截图新版\采购人\新建竞价单.png新建竞价单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图1</w:t>
      </w:r>
    </w:p>
    <w:p/>
    <w:p>
      <w:r>
        <w:drawing>
          <wp:inline distT="0" distB="0" distL="114300" distR="114300">
            <wp:extent cx="5273675" cy="341439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图2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第二步：填写竞价单信息</w:t>
      </w:r>
    </w:p>
    <w:p>
      <w:pPr>
        <w:ind w:firstLine="480" w:firstLineChars="200"/>
      </w:pPr>
      <w:r>
        <w:rPr>
          <w:rFonts w:hint="eastAsia"/>
          <w:sz w:val="24"/>
        </w:rPr>
        <w:t>在弹出的竞价申请页面填入申请人信息和竞价单信息（注：*号内容为必填内容），确认无误后点击“保存”按钮保存信息，如图3；再点击下方的“新增”按钮添加设备信息，如图4：</w:t>
      </w:r>
    </w:p>
    <w:p>
      <w:r>
        <w:drawing>
          <wp:inline distT="0" distB="0" distL="114300" distR="114300">
            <wp:extent cx="5270500" cy="2691765"/>
            <wp:effectExtent l="0" t="0" r="6350" b="13335"/>
            <wp:docPr id="33" name="图片 12" descr="C:\Users\qhtf\Desktop\采购云\流程截图新版\采购人\填写新增竞价单信息.png填写新增竞价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C:\Users\qhtf\Desktop\采购云\流程截图新版\采购人\填写新增竞价单信息.png填写新增竞价单信息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图3</w:t>
      </w:r>
    </w:p>
    <w:p>
      <w:pPr>
        <w:jc w:val="center"/>
        <w:rPr>
          <w:i/>
          <w:iCs/>
        </w:rPr>
      </w:pPr>
    </w:p>
    <w:p>
      <w:r>
        <w:drawing>
          <wp:inline distT="0" distB="0" distL="114300" distR="114300">
            <wp:extent cx="5264785" cy="2296160"/>
            <wp:effectExtent l="0" t="0" r="12065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图4</w:t>
      </w:r>
    </w:p>
    <w:p>
      <w:pPr>
        <w:jc w:val="center"/>
        <w:rPr>
          <w:i/>
          <w:iCs/>
        </w:rPr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第三步：填写产品信息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  填入产品类别、产品名称等产品信息（*号为必填内容），确认无误后点击“保存”（注：如果需要填入多个产品信息，则点击“保存并新增”按钮），如</w:t>
      </w:r>
    </w:p>
    <w:p>
      <w:pPr>
        <w:rPr>
          <w:sz w:val="24"/>
        </w:rPr>
      </w:pPr>
      <w:r>
        <w:rPr>
          <w:rFonts w:hint="eastAsia"/>
          <w:sz w:val="24"/>
        </w:rPr>
        <w:t>图5：</w:t>
      </w:r>
    </w:p>
    <w:p>
      <w:pPr>
        <w:rPr>
          <w:sz w:val="24"/>
        </w:rPr>
      </w:pPr>
      <w:r>
        <w:drawing>
          <wp:inline distT="0" distB="0" distL="114300" distR="114300">
            <wp:extent cx="5270500" cy="4530090"/>
            <wp:effectExtent l="0" t="0" r="6350" b="381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HAnsi"/>
          <w:i/>
          <w:iCs/>
          <w:szCs w:val="21"/>
        </w:rPr>
      </w:pPr>
      <w:r>
        <w:rPr>
          <w:rFonts w:hint="eastAsia" w:asciiTheme="majorHAnsi"/>
          <w:i/>
          <w:iCs/>
          <w:szCs w:val="21"/>
        </w:rPr>
        <w:t>图5</w:t>
      </w:r>
    </w:p>
    <w:p>
      <w:pPr>
        <w:rPr>
          <w:i/>
          <w:iCs/>
        </w:rPr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第四步：提交申请单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成功添加商品后，返回竞价申请界面，点击“提交审核”将竞价申请单提交到【审核人】处审核。如图6：</w:t>
      </w:r>
    </w:p>
    <w:p>
      <w:r>
        <w:drawing>
          <wp:inline distT="0" distB="0" distL="114300" distR="114300">
            <wp:extent cx="5262880" cy="2112645"/>
            <wp:effectExtent l="0" t="0" r="13970" b="1905"/>
            <wp:docPr id="34" name="图片 13" descr="C:\Users\qhtf\Desktop\采购云\流程截图新版\采购人\新增竞价单-提交审核.png新增竞价单-提交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C:\Users\qhtf\Desktop\采购云\流程截图新版\采购人\新增竞价单-提交审核.png新增竞价单-提交审核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i/>
          <w:iCs/>
        </w:rPr>
      </w:pPr>
      <w:r>
        <w:rPr>
          <w:rFonts w:hint="eastAsia"/>
          <w:i/>
          <w:iCs/>
        </w:rPr>
        <w:t>图6</w:t>
      </w:r>
    </w:p>
    <w:p>
      <w:pPr>
        <w:ind w:firstLine="420" w:firstLineChars="200"/>
      </w:pPr>
    </w:p>
    <w:p>
      <w:pPr>
        <w:ind w:firstLine="440" w:firstLineChars="200"/>
        <w:rPr>
          <w:sz w:val="22"/>
          <w:szCs w:val="28"/>
        </w:rPr>
      </w:pPr>
      <w:r>
        <w:rPr>
          <w:rFonts w:hint="eastAsia"/>
          <w:sz w:val="22"/>
          <w:szCs w:val="28"/>
        </w:rPr>
        <w:t>第五步：查看竞价公告</w:t>
      </w:r>
    </w:p>
    <w:p>
      <w:pPr>
        <w:ind w:firstLine="440" w:firstLineChars="200"/>
        <w:rPr>
          <w:sz w:val="22"/>
          <w:szCs w:val="28"/>
        </w:rPr>
      </w:pPr>
      <w:r>
        <w:rPr>
          <w:rFonts w:hint="eastAsia"/>
          <w:sz w:val="22"/>
          <w:szCs w:val="28"/>
        </w:rPr>
        <w:t>1、免审状态下</w:t>
      </w:r>
    </w:p>
    <w:p>
      <w:pPr>
        <w:ind w:firstLine="480" w:firstLineChars="200"/>
        <w:rPr>
          <w:rFonts w:ascii="Tahoma" w:hAnsi="Tahoma" w:eastAsia="Tahoma" w:cs="Tahoma"/>
          <w:color w:val="666666"/>
          <w:sz w:val="18"/>
          <w:szCs w:val="18"/>
          <w:shd w:val="clear" w:color="auto" w:fill="FFFFFF"/>
        </w:rPr>
      </w:pPr>
      <w:r>
        <w:rPr>
          <w:rFonts w:hint="eastAsia"/>
          <w:sz w:val="24"/>
          <w:szCs w:val="32"/>
        </w:rPr>
        <w:t>如果【审核人】通过审核，那么发布成功，竞价单信息会在“首页”-“竞价平台”-“竞价公告”展示，如图7：</w:t>
      </w:r>
    </w:p>
    <w:p>
      <w:pPr>
        <w:rPr>
          <w:rFonts w:ascii="Tahoma" w:hAnsi="Tahoma" w:eastAsia="Tahoma" w:cs="Tahoma"/>
          <w:color w:val="666666"/>
          <w:sz w:val="18"/>
          <w:szCs w:val="18"/>
          <w:shd w:val="clear" w:color="auto" w:fill="FFFFFF"/>
        </w:rPr>
      </w:pPr>
      <w:r>
        <w:drawing>
          <wp:inline distT="0" distB="0" distL="114300" distR="114300">
            <wp:extent cx="5266055" cy="2288540"/>
            <wp:effectExtent l="0" t="0" r="10795" b="165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Ansi="Tahoma" w:eastAsia="Tahoma" w:cs="Tahoma"/>
          <w:color w:val="666666"/>
          <w:szCs w:val="21"/>
          <w:shd w:val="clear" w:color="auto" w:fill="FFFFFF"/>
        </w:rPr>
      </w:pPr>
      <w:r>
        <w:rPr>
          <w:rFonts w:hint="eastAsia" w:hAnsi="Tahoma" w:eastAsia="Tahoma" w:cs="Tahoma"/>
          <w:color w:val="666666"/>
          <w:szCs w:val="21"/>
          <w:shd w:val="clear" w:color="auto" w:fill="FFFFFF"/>
        </w:rPr>
        <w:t>图7</w:t>
      </w:r>
    </w:p>
    <w:p>
      <w:pPr>
        <w:ind w:firstLine="480" w:firstLineChars="20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2、设置了审核权限的情况下</w:t>
      </w:r>
    </w:p>
    <w:p>
      <w:pPr>
        <w:widowControl/>
        <w:spacing w:line="360" w:lineRule="auto"/>
        <w:ind w:firstLine="480" w:firstLineChars="200"/>
        <w:rPr>
          <w:rFonts w:ascii="Tahoma" w:hAnsi="Tahoma" w:eastAsia="Tahoma" w:cs="Tahoma"/>
          <w:color w:val="666666"/>
          <w:sz w:val="18"/>
          <w:szCs w:val="18"/>
          <w:shd w:val="clear" w:color="auto" w:fill="FFFFFF"/>
        </w:rPr>
      </w:pPr>
      <w:r>
        <w:rPr>
          <w:rFonts w:hint="eastAsia"/>
          <w:sz w:val="24"/>
          <w:szCs w:val="32"/>
        </w:rPr>
        <w:t>如果【审核人】通过审核，那么发布成功，竞价单信息会在“首页”-“竞价平台”-“竞价公告”展示，如图8：</w:t>
      </w:r>
    </w:p>
    <w:p>
      <w:pPr>
        <w:widowControl/>
        <w:spacing w:line="360" w:lineRule="auto"/>
      </w:pPr>
      <w:r>
        <w:drawing>
          <wp:inline distT="0" distB="0" distL="114300" distR="114300">
            <wp:extent cx="5266055" cy="2288540"/>
            <wp:effectExtent l="0" t="0" r="10795" b="1651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i/>
          <w:iCs/>
        </w:rPr>
      </w:pPr>
      <w:r>
        <w:rPr>
          <w:rFonts w:hint="eastAsia"/>
          <w:i/>
          <w:iCs/>
        </w:rPr>
        <w:t>图8</w:t>
      </w:r>
    </w:p>
    <w:p>
      <w:pPr>
        <w:widowControl/>
        <w:spacing w:line="360" w:lineRule="auto"/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如果【审核人】驳回竞价申请，竞价单信息会在返回到“我的公告”展示，【采购人】可以在这修改“修改竞价单”或者“删除竞价单”，如图9：</w:t>
      </w:r>
    </w:p>
    <w:p>
      <w:pPr>
        <w:ind w:firstLine="480" w:firstLineChars="200"/>
        <w:rPr>
          <w:sz w:val="24"/>
          <w:szCs w:val="32"/>
        </w:rPr>
      </w:pPr>
    </w:p>
    <w:p>
      <w:r>
        <w:drawing>
          <wp:inline distT="0" distB="0" distL="114300" distR="114300">
            <wp:extent cx="5276850" cy="2108835"/>
            <wp:effectExtent l="0" t="0" r="0" b="5715"/>
            <wp:docPr id="35" name="图片 14" descr="C:\Users\qhtf\Desktop\采购云\流程截图新版\采购人\公告管理-我的公告.png公告管理-我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C:\Users\qhtf\Desktop\采购云\流程截图新版\采购人\公告管理-我的公告.png公告管理-我的公告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图9</w:t>
      </w:r>
    </w:p>
    <w:p/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【采购人】点击修改“修改竞价单”按钮，进入修改竞价单界面修改信息，修改完后点击提交“提交审核”按钮，如图10：</w:t>
      </w:r>
    </w:p>
    <w:p>
      <w:r>
        <w:drawing>
          <wp:inline distT="0" distB="0" distL="114300" distR="114300">
            <wp:extent cx="5266690" cy="3070860"/>
            <wp:effectExtent l="0" t="0" r="10160" b="1524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jc w:val="center"/>
        <w:rPr>
          <w:i/>
          <w:iCs/>
          <w:sz w:val="24"/>
          <w:szCs w:val="32"/>
        </w:rPr>
      </w:pPr>
      <w:r>
        <w:rPr>
          <w:rFonts w:hint="eastAsia"/>
          <w:i/>
          <w:iCs/>
          <w:sz w:val="24"/>
          <w:szCs w:val="32"/>
        </w:rPr>
        <w:t>图10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选择供应商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第一步：进入选择供应商界面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 截止日期过后，【采购人】登录系统后，“采购人中心”-“待成交管理”-“选择供应商”，可以看到参与报价的供应商，如图11：</w:t>
      </w:r>
    </w:p>
    <w:p>
      <w:pPr>
        <w:ind w:firstLine="480" w:firstLineChars="200"/>
        <w:rPr>
          <w:sz w:val="24"/>
          <w:szCs w:val="32"/>
        </w:rPr>
      </w:pP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88280" cy="2239010"/>
            <wp:effectExtent l="0" t="0" r="7620" b="8890"/>
            <wp:docPr id="37" name="图片 37" descr="C:\Users\qhtf\Desktop\采购云\流程截图新版\采购人\待成交管理-选择供应商.png待成交管理-选择供应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qhtf\Desktop\采购云\流程截图新版\采购人\待成交管理-选择供应商.png待成交管理-选择供应商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图11</w:t>
      </w:r>
    </w:p>
    <w:p/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第二步：选择供应商</w:t>
      </w:r>
    </w:p>
    <w:p>
      <w:pPr>
        <w:ind w:firstLine="480" w:firstLineChars="200"/>
      </w:pPr>
      <w:r>
        <w:rPr>
          <w:rFonts w:hint="eastAsia"/>
          <w:sz w:val="24"/>
          <w:szCs w:val="32"/>
        </w:rPr>
        <w:t>选择（蓝色涂鸦处）中标供应商，点击“对比所选”按钮，对比选择供应商的竞价信息；对比完后，选择中标供应商，填写选择与不选择的原因,最后点击“提交审核”如图12：</w:t>
      </w:r>
    </w:p>
    <w:p>
      <w:r>
        <w:drawing>
          <wp:inline distT="0" distB="0" distL="114300" distR="114300">
            <wp:extent cx="5277485" cy="1481455"/>
            <wp:effectExtent l="0" t="0" r="18415" b="4445"/>
            <wp:docPr id="39" name="图片 16" descr="C:\Users\qhtf\Desktop\采购云\流程截图新版\采购人\待成交管理-选择供应商2.png待成交管理-选择供应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 descr="C:\Users\qhtf\Desktop\采购云\流程截图新版\采购人\待成交管理-选择供应商2.png待成交管理-选择供应商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图12</w:t>
      </w:r>
    </w:p>
    <w:p>
      <w:pPr>
        <w:rPr>
          <w:i/>
          <w:iCs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重新竞价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第一步：进入重新竞价界面 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如果【采购人】新增的是第一次竞价，并且参与报价的供应商少于两家，该竞价单将作废，【采购人】可以参与第二次竞价，“采购人中心”-“竞价审批管理”-“竞价成交审批”-“选择供应商”，找到参与第二次竞价的单子，点击“重新竞价”，如图13: </w:t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72405" cy="2293620"/>
            <wp:effectExtent l="0" t="0" r="4445" b="11430"/>
            <wp:docPr id="11" name="图片 11" descr="C:\Users\qhtf\Desktop\采购云\流程截图新版\采购人\待成交管理-重新竞价.png待成交管理-重新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qhtf\Desktop\采购云\流程截图新版\采购人\待成交管理-重新竞价.png待成交管理-重新竞价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i/>
          <w:iCs/>
          <w:sz w:val="24"/>
          <w:szCs w:val="32"/>
        </w:rPr>
      </w:pPr>
      <w:r>
        <w:rPr>
          <w:rFonts w:hint="eastAsia"/>
          <w:i/>
          <w:iCs/>
          <w:sz w:val="24"/>
          <w:szCs w:val="32"/>
        </w:rPr>
        <w:t>图13</w:t>
      </w:r>
    </w:p>
    <w:p>
      <w:pPr>
        <w:ind w:firstLine="480" w:firstLineChars="200"/>
        <w:rPr>
          <w:sz w:val="24"/>
          <w:szCs w:val="32"/>
        </w:rPr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第二步：提交审核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修改好竞价单后，点击“提交审核”按钮，图14：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72405" cy="2690495"/>
            <wp:effectExtent l="0" t="0" r="4445" b="14605"/>
            <wp:docPr id="14" name="图片 14" descr="C:\Users\qhtf\Desktop\采购云\流程截图新版\采购人\待成交管理-重新竞价2.png待成交管理-重新竞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qhtf\Desktop\采购云\流程截图新版\采购人\待成交管理-重新竞价2.png待成交管理-重新竞价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  <w:sz w:val="24"/>
          <w:szCs w:val="32"/>
        </w:rPr>
      </w:pPr>
      <w:r>
        <w:rPr>
          <w:rFonts w:hint="eastAsia"/>
          <w:i/>
          <w:iCs/>
          <w:sz w:val="24"/>
          <w:szCs w:val="32"/>
        </w:rPr>
        <w:t>图14</w:t>
      </w:r>
    </w:p>
    <w:p>
      <w:pPr>
        <w:jc w:val="center"/>
        <w:rPr>
          <w:i/>
          <w:iCs/>
          <w:sz w:val="24"/>
          <w:szCs w:val="32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取消竞价：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第一步：进入取消竞价界面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【采购人】登录系统后，“采购人中心”-“待成交管理”-“取消竞价”，进入取消竞价界面，如图15：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0340" cy="2106295"/>
            <wp:effectExtent l="0" t="0" r="16510" b="8255"/>
            <wp:docPr id="15" name="图片 15" descr="C:\Users\qhtf\Desktop\采购云\流程截图新版\采购人\待成交管理-取消竞价.png待成交管理-取消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qhtf\Desktop\采购云\流程截图新版\采购人\待成交管理-取消竞价.png待成交管理-取消竞价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图15</w:t>
      </w:r>
    </w:p>
    <w:p>
      <w:pPr>
        <w:jc w:val="center"/>
        <w:rPr>
          <w:i/>
          <w:iCs/>
        </w:rPr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第二步：进入取消竞价界面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填写取消竞价原因后，点击“提交”按钮，如图16：</w:t>
      </w:r>
    </w:p>
    <w:p>
      <w:pPr>
        <w:rPr>
          <w:i/>
          <w:iCs/>
        </w:rPr>
      </w:pPr>
      <w:r>
        <w:rPr>
          <w:i/>
          <w:iCs/>
        </w:rPr>
        <w:drawing>
          <wp:inline distT="0" distB="0" distL="114300" distR="114300">
            <wp:extent cx="5270500" cy="2416175"/>
            <wp:effectExtent l="0" t="0" r="6350" b="3175"/>
            <wp:docPr id="17" name="图片 17" descr="C:\Users\qhtf\Desktop\采购云\流程截图新版\采购人\待成交管理-取消竞价2.png待成交管理-取消竞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qhtf\Desktop\采购云\流程截图新版\采购人\待成交管理-取消竞价2.png待成交管理-取消竞价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图16</w:t>
      </w:r>
    </w:p>
    <w:p>
      <w:pPr>
        <w:jc w:val="center"/>
        <w:rPr>
          <w:i/>
          <w:iCs/>
        </w:rPr>
      </w:pPr>
    </w:p>
    <w:p>
      <w:pPr>
        <w:rPr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竞价合同审批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第一步：进入审批合同界面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【采购人】登陆后，“采购人中心”-“合同管理”-“合同信息查询”，找到需要签订合同的单子，点击“审批合同”，如图17: </w:t>
      </w:r>
    </w:p>
    <w:p>
      <w:pPr>
        <w:ind w:firstLine="480" w:firstLineChars="200"/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20970" cy="1892935"/>
            <wp:effectExtent l="0" t="0" r="17780" b="12065"/>
            <wp:docPr id="2" name="图片 2" descr="C:\Users\qhtf\Desktop\采购云\流程截图新版\采购人\合同管理-合同信息查询.png合同管理-合同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qhtf\Desktop\采购云\流程截图新版\采购人\合同管理-合同信息查询.png合同管理-合同信息查询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jc w:val="center"/>
        <w:rPr>
          <w:i/>
          <w:iCs/>
          <w:sz w:val="24"/>
          <w:szCs w:val="32"/>
        </w:rPr>
      </w:pPr>
      <w:r>
        <w:rPr>
          <w:rFonts w:hint="eastAsia"/>
          <w:i/>
          <w:iCs/>
          <w:sz w:val="24"/>
          <w:szCs w:val="32"/>
        </w:rPr>
        <w:t>图17</w:t>
      </w:r>
    </w:p>
    <w:p>
      <w:pPr>
        <w:jc w:val="center"/>
        <w:rPr>
          <w:i/>
          <w:iCs/>
          <w:sz w:val="24"/>
          <w:szCs w:val="32"/>
        </w:rPr>
      </w:pP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第二步：审批合同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点击“审批合同”进入审批合同界面，确认合同信息无误后，点击“通过”完成合同审核，或者填写原因后点击“驳回”，如图18：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193030" cy="2212340"/>
            <wp:effectExtent l="0" t="0" r="7620" b="16510"/>
            <wp:docPr id="4" name="图片 4" descr="C:\Users\qhtf\Desktop\采购云\流程截图新版\采购人\合同管理-合同信息查询2.png合同管理-合同信息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qhtf\Desktop\采购云\流程截图新版\采购人\合同管理-合同信息查询2.png合同管理-合同信息查询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  <w:sz w:val="24"/>
          <w:szCs w:val="32"/>
        </w:rPr>
      </w:pPr>
      <w:r>
        <w:rPr>
          <w:rFonts w:hint="eastAsia"/>
          <w:i/>
          <w:iCs/>
          <w:sz w:val="24"/>
          <w:szCs w:val="32"/>
        </w:rPr>
        <w:t>图18</w:t>
      </w:r>
    </w:p>
    <w:p>
      <w:pPr>
        <w:rPr>
          <w:sz w:val="24"/>
          <w:szCs w:val="32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竞价未成交审批（主动申请）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第一步：进入未成交申请界面</w:t>
      </w:r>
    </w:p>
    <w:p>
      <w:pPr>
        <w:ind w:firstLine="480" w:firstLineChars="200"/>
      </w:pPr>
      <w:r>
        <w:rPr>
          <w:rFonts w:hint="eastAsia"/>
          <w:sz w:val="24"/>
          <w:szCs w:val="32"/>
        </w:rPr>
        <w:t xml:space="preserve">【采购人】登陆后，“采购人中心”-“未成交管理”-“竞价未成交申请”，进入到竞价未成交申请界面，找到需要废弃的单子，点击“未成交申请”，如图19: </w:t>
      </w:r>
    </w:p>
    <w:p>
      <w:r>
        <w:rPr>
          <w:rFonts w:hint="eastAsia"/>
        </w:rPr>
        <w:drawing>
          <wp:inline distT="0" distB="0" distL="114300" distR="114300">
            <wp:extent cx="5268595" cy="2176145"/>
            <wp:effectExtent l="0" t="0" r="8255" b="14605"/>
            <wp:docPr id="5" name="图片 5" descr="C:\Users\qhtf\Desktop\采购云\流程截图新版\采购人\未成交管理-竞价未成交申请.png未成交管理-竞价未成交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qhtf\Desktop\采购云\流程截图新版\采购人\未成交管理-竞价未成交申请.png未成交管理-竞价未成交申请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i/>
          <w:iCs/>
        </w:rPr>
      </w:pPr>
      <w:r>
        <w:rPr>
          <w:rFonts w:hint="eastAsia"/>
          <w:i/>
          <w:iCs/>
        </w:rPr>
        <w:t>图19</w:t>
      </w:r>
    </w:p>
    <w:p>
      <w:pPr>
        <w:jc w:val="center"/>
        <w:rPr>
          <w:i/>
          <w:iCs/>
        </w:rPr>
      </w:pPr>
    </w:p>
    <w:p>
      <w:pPr>
        <w:ind w:firstLine="420" w:firstLineChars="200"/>
      </w:pPr>
      <w:r>
        <w:rPr>
          <w:rFonts w:hint="eastAsia"/>
        </w:rPr>
        <w:t>第二步：提交未成交申请</w:t>
      </w:r>
    </w:p>
    <w:p>
      <w:pPr>
        <w:ind w:firstLine="420" w:firstLineChars="200"/>
      </w:pPr>
      <w:r>
        <w:rPr>
          <w:rFonts w:hint="eastAsia"/>
        </w:rPr>
        <w:t>进入未成交申请界面，填写未成交原因后，点击“提交”按钮，如图20：</w:t>
      </w:r>
    </w:p>
    <w:p>
      <w:r>
        <w:rPr>
          <w:rFonts w:hint="eastAsia"/>
        </w:rPr>
        <w:drawing>
          <wp:inline distT="0" distB="0" distL="114300" distR="114300">
            <wp:extent cx="5267960" cy="2347595"/>
            <wp:effectExtent l="0" t="0" r="8890" b="14605"/>
            <wp:docPr id="6" name="图片 6" descr="C:\Users\qhtf\Desktop\采购云\流程截图新版\采购人\未成交管理-未成交申请2.png未成交管理-未成交申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qhtf\Desktop\采购云\流程截图新版\采购人\未成交管理-未成交申请2.png未成交管理-未成交申请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i/>
          <w:iCs/>
        </w:rPr>
      </w:pPr>
      <w:r>
        <w:rPr>
          <w:rFonts w:hint="eastAsia"/>
          <w:i/>
          <w:iCs/>
        </w:rPr>
        <w:t>图20</w:t>
      </w:r>
    </w:p>
    <w:p>
      <w:pPr>
        <w:jc w:val="center"/>
        <w:rPr>
          <w:i/>
          <w:iCs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竞价未成交审批（供应商申请）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第一步：进入竞价未成交审批界面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【采购人】登陆后，“采购人中心”-“竞价采购管理”-“未成交管理”，进入到我的审批任务界面，找到需要废弃的单子，点击“审批申请”，如图21: </w:t>
      </w:r>
    </w:p>
    <w:p>
      <w:r>
        <w:rPr>
          <w:rFonts w:hint="eastAsia"/>
        </w:rPr>
        <w:drawing>
          <wp:inline distT="0" distB="0" distL="114300" distR="114300">
            <wp:extent cx="5251450" cy="2200910"/>
            <wp:effectExtent l="0" t="0" r="6350" b="8890"/>
            <wp:docPr id="7" name="图片 7" descr="C:\Users\qhtf\Desktop\采购云\流程截图新版\采购人\未成交管理-未成交信息查询.png未成交管理-未成交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qhtf\Desktop\采购云\流程截图新版\采购人\未成交管理-未成交信息查询.png未成交管理-未成交信息查询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图21</w:t>
      </w:r>
    </w:p>
    <w:p/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第二步：审批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进入审批申请界面，填写我的审批意见后，点击“同意”按钮；不同意的话，填写我的审批意见后，点击“驳回”按钮，如图22：</w:t>
      </w:r>
    </w:p>
    <w:p>
      <w:r>
        <w:rPr>
          <w:rFonts w:hint="eastAsia"/>
        </w:rPr>
        <w:drawing>
          <wp:inline distT="0" distB="0" distL="114300" distR="114300">
            <wp:extent cx="4811395" cy="2294255"/>
            <wp:effectExtent l="0" t="0" r="8255" b="10795"/>
            <wp:docPr id="8" name="图片 8" descr="C:\Users\qhtf\Desktop\采购云\流程截图新版\采购人\未成交管理-未成交信息查询2.png未成交管理-未成交信息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qhtf\Desktop\采购云\流程截图新版\采购人\未成交管理-未成交信息查询2.png未成交管理-未成交信息查询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</w:rPr>
      </w:pPr>
      <w:r>
        <w:rPr>
          <w:rFonts w:hint="eastAsia"/>
          <w:i/>
          <w:iCs/>
        </w:rPr>
        <w:t>图22</w:t>
      </w:r>
    </w:p>
    <w:p/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竞价信息查询</w:t>
      </w:r>
    </w:p>
    <w:p>
      <w:pPr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【采购员】登陆后，“采购人中心”-“竞价采购管理”-“竞价信息查询”，进入到竞价信息查询界面，查看竞价单进度，如图23：</w:t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57165" cy="2353310"/>
            <wp:effectExtent l="0" t="0" r="635" b="8890"/>
            <wp:docPr id="10" name="图片 10" descr="C:\Users\qhtf\Desktop\采购云\流程截图新版\采购人\竞价信息查询.png竞价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qhtf\Desktop\采购云\流程截图新版\采购人\竞价信息查询.png竞价信息查询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i/>
          <w:iCs/>
        </w:rPr>
      </w:pPr>
      <w:r>
        <w:rPr>
          <w:rFonts w:hint="eastAsia"/>
          <w:i/>
          <w:iCs/>
        </w:rPr>
        <w:t>图23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GIxNjdmZDMxMGJhNzc4OTA4YzQ1NjcyYmMxYTEifQ=="/>
  </w:docVars>
  <w:rsids>
    <w:rsidRoot w:val="00F1797E"/>
    <w:rsid w:val="0039653C"/>
    <w:rsid w:val="0041348F"/>
    <w:rsid w:val="00430652"/>
    <w:rsid w:val="004310D2"/>
    <w:rsid w:val="00441473"/>
    <w:rsid w:val="00577039"/>
    <w:rsid w:val="005951F5"/>
    <w:rsid w:val="00917B12"/>
    <w:rsid w:val="00E46BE4"/>
    <w:rsid w:val="00F16225"/>
    <w:rsid w:val="00F1797E"/>
    <w:rsid w:val="00F67514"/>
    <w:rsid w:val="014C5E3F"/>
    <w:rsid w:val="023E78F9"/>
    <w:rsid w:val="05395F68"/>
    <w:rsid w:val="0B4242CC"/>
    <w:rsid w:val="0D6754C8"/>
    <w:rsid w:val="0E02463B"/>
    <w:rsid w:val="0F35479A"/>
    <w:rsid w:val="10881346"/>
    <w:rsid w:val="136A4347"/>
    <w:rsid w:val="177F66CB"/>
    <w:rsid w:val="17801AAC"/>
    <w:rsid w:val="193C516D"/>
    <w:rsid w:val="1D2B1005"/>
    <w:rsid w:val="20E472C9"/>
    <w:rsid w:val="26CA3E01"/>
    <w:rsid w:val="26D51419"/>
    <w:rsid w:val="27567FD6"/>
    <w:rsid w:val="2AFA6E53"/>
    <w:rsid w:val="2BD5606D"/>
    <w:rsid w:val="2DDE6DE2"/>
    <w:rsid w:val="307770B0"/>
    <w:rsid w:val="30B52DCC"/>
    <w:rsid w:val="31616370"/>
    <w:rsid w:val="338C5156"/>
    <w:rsid w:val="35EA4E5E"/>
    <w:rsid w:val="36B97402"/>
    <w:rsid w:val="3981205A"/>
    <w:rsid w:val="3BD634F5"/>
    <w:rsid w:val="3C0B3818"/>
    <w:rsid w:val="3F7874CB"/>
    <w:rsid w:val="40ED5CC7"/>
    <w:rsid w:val="43CA1A57"/>
    <w:rsid w:val="490F2B43"/>
    <w:rsid w:val="4BBE4F42"/>
    <w:rsid w:val="4D506693"/>
    <w:rsid w:val="4DAD28AC"/>
    <w:rsid w:val="4FF23A6B"/>
    <w:rsid w:val="512E0966"/>
    <w:rsid w:val="51412CCB"/>
    <w:rsid w:val="531E2493"/>
    <w:rsid w:val="541165C2"/>
    <w:rsid w:val="55EA1C69"/>
    <w:rsid w:val="5696383D"/>
    <w:rsid w:val="571841BD"/>
    <w:rsid w:val="578F02A5"/>
    <w:rsid w:val="5987285E"/>
    <w:rsid w:val="5A4F5D83"/>
    <w:rsid w:val="5DE31A85"/>
    <w:rsid w:val="5F777930"/>
    <w:rsid w:val="611441A7"/>
    <w:rsid w:val="62197D0D"/>
    <w:rsid w:val="65031F7B"/>
    <w:rsid w:val="65C6341A"/>
    <w:rsid w:val="6676376B"/>
    <w:rsid w:val="68797A33"/>
    <w:rsid w:val="68E82213"/>
    <w:rsid w:val="704D168B"/>
    <w:rsid w:val="70B342DC"/>
    <w:rsid w:val="71E86257"/>
    <w:rsid w:val="75DC00CA"/>
    <w:rsid w:val="75F23636"/>
    <w:rsid w:val="7B007A0C"/>
    <w:rsid w:val="7B294C02"/>
    <w:rsid w:val="7CBC0B5B"/>
    <w:rsid w:val="7E325C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qFormat/>
    <w:uiPriority w:val="0"/>
    <w:rPr>
      <w:sz w:val="18"/>
      <w:szCs w:val="18"/>
    </w:rPr>
  </w:style>
  <w:style w:type="paragraph" w:styleId="3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666666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Variable"/>
    <w:basedOn w:val="6"/>
    <w:qFormat/>
    <w:uiPriority w:val="0"/>
    <w:rPr>
      <w:i/>
    </w:rPr>
  </w:style>
  <w:style w:type="character" w:styleId="11">
    <w:name w:val="Hyperlink"/>
    <w:basedOn w:val="6"/>
    <w:qFormat/>
    <w:uiPriority w:val="0"/>
    <w:rPr>
      <w:color w:val="666666"/>
      <w:u w:val="none"/>
    </w:rPr>
  </w:style>
  <w:style w:type="character" w:styleId="12">
    <w:name w:val="HTML Code"/>
    <w:basedOn w:val="6"/>
    <w:qFormat/>
    <w:uiPriority w:val="0"/>
    <w:rPr>
      <w:rFonts w:ascii="Courier New" w:hAnsi="Courier New"/>
      <w:sz w:val="20"/>
    </w:rPr>
  </w:style>
  <w:style w:type="character" w:styleId="13">
    <w:name w:val="HTML Cite"/>
    <w:basedOn w:val="6"/>
    <w:qFormat/>
    <w:uiPriority w:val="0"/>
    <w:rPr>
      <w:i/>
    </w:rPr>
  </w:style>
  <w:style w:type="character" w:customStyle="1" w:styleId="14">
    <w:name w:val="text11"/>
    <w:basedOn w:val="6"/>
    <w:qFormat/>
    <w:uiPriority w:val="0"/>
    <w:rPr>
      <w:rFonts w:ascii="Verdana" w:hAnsi="Verdana" w:cs="Verdana"/>
    </w:rPr>
  </w:style>
  <w:style w:type="character" w:customStyle="1" w:styleId="15">
    <w:name w:val="text14"/>
    <w:basedOn w:val="6"/>
    <w:qFormat/>
    <w:uiPriority w:val="0"/>
    <w:rPr>
      <w:rFonts w:ascii="Verdana" w:hAnsi="Verdana" w:cs="Verdana"/>
    </w:rPr>
  </w:style>
  <w:style w:type="character" w:customStyle="1" w:styleId="16">
    <w:name w:val="text10"/>
    <w:basedOn w:val="6"/>
    <w:qFormat/>
    <w:uiPriority w:val="0"/>
    <w:rPr>
      <w:rFonts w:ascii="Verdana" w:hAnsi="Verdana" w:cs="Verdana"/>
    </w:rPr>
  </w:style>
  <w:style w:type="character" w:customStyle="1" w:styleId="1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Microsoft_Visio_2003-2010___1.vsd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1641</Words>
  <Characters>1704</Characters>
  <Lines>13</Lines>
  <Paragraphs>3</Paragraphs>
  <TotalTime>101</TotalTime>
  <ScaleCrop>false</ScaleCrop>
  <LinksUpToDate>false</LinksUpToDate>
  <CharactersWithSpaces>1715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qhtf</dc:creator>
  <cp:lastModifiedBy>吴薇</cp:lastModifiedBy>
  <dcterms:modified xsi:type="dcterms:W3CDTF">2022-08-09T02:29:47Z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FE4994FE040A49BABA31377656305907</vt:lpwstr>
  </property>
</Properties>
</file>