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highlight w:val="none"/>
        </w:rPr>
      </w:pPr>
    </w:p>
    <w:p>
      <w:pPr>
        <w:jc w:val="center"/>
        <w:rPr>
          <w:rFonts w:ascii="方正小标宋_GBK" w:hAnsi="方正小标宋_GBK" w:eastAsia="方正小标宋_GBK" w:cs="方正小标宋_GBK"/>
          <w:b/>
          <w:bCs/>
          <w:color w:val="auto"/>
          <w:sz w:val="72"/>
          <w:szCs w:val="72"/>
          <w:highlight w:val="none"/>
        </w:rPr>
      </w:pPr>
      <w:r>
        <w:rPr>
          <w:rFonts w:hint="eastAsia" w:ascii="方正小标宋_GBK" w:hAnsi="方正小标宋_GBK" w:eastAsia="方正小标宋_GBK" w:cs="方正小标宋_GBK"/>
          <w:b/>
          <w:bCs/>
          <w:color w:val="auto"/>
          <w:sz w:val="72"/>
          <w:szCs w:val="72"/>
          <w:highlight w:val="none"/>
        </w:rPr>
        <w:t>广 东 财 经 大 学</w:t>
      </w:r>
    </w:p>
    <w:p>
      <w:pPr>
        <w:rPr>
          <w:color w:val="auto"/>
          <w:highlight w:val="none"/>
        </w:rPr>
      </w:pPr>
    </w:p>
    <w:p>
      <w:pPr>
        <w:ind w:left="5" w:hanging="5"/>
        <w:jc w:val="center"/>
        <w:rPr>
          <w:rFonts w:eastAsia="黑体"/>
          <w:b/>
          <w:color w:val="auto"/>
          <w:sz w:val="72"/>
          <w:szCs w:val="56"/>
          <w:highlight w:val="none"/>
        </w:rPr>
      </w:pPr>
      <w:r>
        <w:rPr>
          <w:rFonts w:hint="eastAsia" w:eastAsia="黑体"/>
          <w:b/>
          <w:color w:val="auto"/>
          <w:sz w:val="72"/>
          <w:szCs w:val="56"/>
          <w:highlight w:val="none"/>
        </w:rPr>
        <w:t>校内分散采购</w:t>
      </w:r>
    </w:p>
    <w:p>
      <w:pPr>
        <w:ind w:left="425"/>
        <w:jc w:val="center"/>
        <w:rPr>
          <w:rFonts w:eastAsia="黑体"/>
          <w:b/>
          <w:color w:val="auto"/>
          <w:sz w:val="72"/>
          <w:szCs w:val="56"/>
          <w:highlight w:val="none"/>
        </w:rPr>
      </w:pPr>
    </w:p>
    <w:p>
      <w:pPr>
        <w:ind w:left="5" w:hanging="5"/>
        <w:jc w:val="center"/>
        <w:rPr>
          <w:rFonts w:eastAsia="黑体"/>
          <w:b/>
          <w:color w:val="auto"/>
          <w:sz w:val="72"/>
          <w:szCs w:val="56"/>
          <w:highlight w:val="none"/>
        </w:rPr>
      </w:pPr>
      <w:r>
        <w:rPr>
          <w:rFonts w:hint="eastAsia" w:eastAsia="黑体"/>
          <w:b/>
          <w:color w:val="auto"/>
          <w:sz w:val="72"/>
          <w:szCs w:val="56"/>
          <w:highlight w:val="none"/>
        </w:rPr>
        <w:t>采</w:t>
      </w:r>
    </w:p>
    <w:p>
      <w:pPr>
        <w:ind w:left="5" w:hanging="5"/>
        <w:jc w:val="center"/>
        <w:rPr>
          <w:rFonts w:eastAsia="黑体"/>
          <w:b/>
          <w:color w:val="auto"/>
          <w:sz w:val="72"/>
          <w:szCs w:val="56"/>
          <w:highlight w:val="none"/>
        </w:rPr>
      </w:pPr>
      <w:r>
        <w:rPr>
          <w:rFonts w:hint="eastAsia" w:eastAsia="黑体"/>
          <w:b/>
          <w:color w:val="auto"/>
          <w:sz w:val="72"/>
          <w:szCs w:val="56"/>
          <w:highlight w:val="none"/>
        </w:rPr>
        <w:t>购</w:t>
      </w:r>
    </w:p>
    <w:p>
      <w:pPr>
        <w:ind w:left="5" w:hanging="5"/>
        <w:jc w:val="center"/>
        <w:rPr>
          <w:rFonts w:eastAsia="黑体"/>
          <w:b/>
          <w:color w:val="auto"/>
          <w:sz w:val="72"/>
          <w:szCs w:val="56"/>
          <w:highlight w:val="none"/>
        </w:rPr>
      </w:pPr>
      <w:r>
        <w:rPr>
          <w:rFonts w:hint="eastAsia" w:eastAsia="黑体"/>
          <w:b/>
          <w:color w:val="auto"/>
          <w:sz w:val="72"/>
          <w:szCs w:val="56"/>
          <w:highlight w:val="none"/>
        </w:rPr>
        <w:t>书</w:t>
      </w:r>
    </w:p>
    <w:p>
      <w:pPr>
        <w:spacing w:line="760" w:lineRule="exact"/>
        <w:jc w:val="center"/>
        <w:rPr>
          <w:b/>
          <w:color w:val="auto"/>
          <w:sz w:val="36"/>
          <w:highlight w:val="none"/>
        </w:rPr>
      </w:pPr>
      <w:r>
        <w:rPr>
          <w:rFonts w:hint="eastAsia"/>
          <w:b/>
          <w:color w:val="auto"/>
          <w:sz w:val="36"/>
          <w:highlight w:val="none"/>
        </w:rPr>
        <w:t>（适用于公开采购方式）</w:t>
      </w:r>
    </w:p>
    <w:p>
      <w:pPr>
        <w:spacing w:line="760" w:lineRule="exact"/>
        <w:ind w:firstLine="1084" w:firstLineChars="300"/>
        <w:rPr>
          <w:b/>
          <w:color w:val="auto"/>
          <w:sz w:val="36"/>
          <w:highlight w:val="none"/>
        </w:rPr>
      </w:pPr>
    </w:p>
    <w:p>
      <w:pPr>
        <w:spacing w:line="760" w:lineRule="exact"/>
        <w:ind w:firstLine="1084" w:firstLineChars="300"/>
        <w:rPr>
          <w:rFonts w:ascii="宋体" w:hAnsi="宋体"/>
          <w:b/>
          <w:color w:val="auto"/>
          <w:sz w:val="36"/>
          <w:highlight w:val="none"/>
          <w:u w:val="single"/>
        </w:rPr>
      </w:pPr>
      <w:r>
        <w:rPr>
          <w:rFonts w:hint="eastAsia"/>
          <w:b/>
          <w:color w:val="auto"/>
          <w:sz w:val="36"/>
          <w:highlight w:val="none"/>
        </w:rPr>
        <w:t>项目</w:t>
      </w:r>
      <w:r>
        <w:rPr>
          <w:rFonts w:hint="eastAsia"/>
          <w:b/>
          <w:color w:val="auto"/>
          <w:sz w:val="36"/>
          <w:szCs w:val="36"/>
          <w:highlight w:val="none"/>
        </w:rPr>
        <w:t>名称</w:t>
      </w:r>
      <w:r>
        <w:rPr>
          <w:b/>
          <w:color w:val="auto"/>
          <w:sz w:val="36"/>
          <w:highlight w:val="none"/>
        </w:rPr>
        <w:t>:</w:t>
      </w:r>
      <w:r>
        <w:rPr>
          <w:rFonts w:hint="eastAsia" w:ascii="宋体" w:hAnsi="宋体"/>
          <w:b/>
          <w:color w:val="auto"/>
          <w:sz w:val="36"/>
          <w:highlight w:val="none"/>
          <w:u w:val="single"/>
        </w:rPr>
        <w:t xml:space="preserve">  广东财经大学电视理论课录制                     　</w:t>
      </w:r>
    </w:p>
    <w:p>
      <w:pPr>
        <w:spacing w:line="760" w:lineRule="exact"/>
        <w:ind w:firstLine="1084" w:firstLineChars="300"/>
        <w:rPr>
          <w:rFonts w:ascii="宋体" w:hAnsi="宋体"/>
          <w:b/>
          <w:color w:val="auto"/>
          <w:sz w:val="36"/>
          <w:szCs w:val="36"/>
          <w:highlight w:val="none"/>
          <w:u w:val="single"/>
        </w:rPr>
      </w:pPr>
      <w:r>
        <w:rPr>
          <w:rFonts w:hint="eastAsia"/>
          <w:b/>
          <w:color w:val="auto"/>
          <w:sz w:val="36"/>
          <w:szCs w:val="36"/>
          <w:highlight w:val="none"/>
        </w:rPr>
        <w:t>采购单位：</w:t>
      </w:r>
      <w:r>
        <w:rPr>
          <w:rFonts w:hint="eastAsia" w:ascii="宋体" w:hAnsi="宋体"/>
          <w:b/>
          <w:color w:val="auto"/>
          <w:sz w:val="36"/>
          <w:highlight w:val="none"/>
          <w:u w:val="single"/>
        </w:rPr>
        <w:t xml:space="preserve">         </w:t>
      </w:r>
      <w:r>
        <w:rPr>
          <w:rFonts w:hint="eastAsia" w:ascii="宋体" w:hAnsi="宋体"/>
          <w:b/>
          <w:color w:val="auto"/>
          <w:sz w:val="36"/>
          <w:highlight w:val="none"/>
          <w:u w:val="single"/>
          <w:lang w:val="en-US" w:eastAsia="zh-CN"/>
        </w:rPr>
        <w:t>马克思主义学院</w:t>
      </w:r>
      <w:r>
        <w:rPr>
          <w:rFonts w:hint="eastAsia" w:ascii="宋体" w:hAnsi="宋体"/>
          <w:b/>
          <w:color w:val="auto"/>
          <w:sz w:val="36"/>
          <w:highlight w:val="none"/>
          <w:u w:val="single"/>
        </w:rPr>
        <w:t xml:space="preserve">            </w:t>
      </w:r>
    </w:p>
    <w:p>
      <w:pPr>
        <w:spacing w:line="760" w:lineRule="exact"/>
        <w:ind w:firstLine="1084" w:firstLineChars="300"/>
        <w:rPr>
          <w:b/>
          <w:color w:val="auto"/>
          <w:sz w:val="36"/>
          <w:szCs w:val="36"/>
          <w:highlight w:val="none"/>
        </w:rPr>
      </w:pPr>
      <w:r>
        <w:rPr>
          <w:rFonts w:hint="eastAsia"/>
          <w:b/>
          <w:color w:val="auto"/>
          <w:sz w:val="36"/>
          <w:szCs w:val="36"/>
          <w:highlight w:val="none"/>
        </w:rPr>
        <w:t>发布时间：</w:t>
      </w:r>
      <w:r>
        <w:rPr>
          <w:rFonts w:hint="eastAsia" w:ascii="宋体" w:hAnsi="宋体"/>
          <w:b/>
          <w:color w:val="auto"/>
          <w:sz w:val="36"/>
          <w:highlight w:val="none"/>
          <w:u w:val="single"/>
        </w:rPr>
        <w:t xml:space="preserve">      </w:t>
      </w:r>
      <w:r>
        <w:rPr>
          <w:rFonts w:hint="eastAsia" w:ascii="宋体" w:hAnsi="宋体"/>
          <w:b/>
          <w:color w:val="auto"/>
          <w:sz w:val="36"/>
          <w:highlight w:val="none"/>
          <w:u w:val="single"/>
          <w:lang w:val="en-US" w:eastAsia="zh-CN"/>
        </w:rPr>
        <w:t>2024年5月8日</w:t>
      </w:r>
      <w:r>
        <w:rPr>
          <w:rFonts w:hint="eastAsia" w:ascii="宋体" w:hAnsi="宋体"/>
          <w:b/>
          <w:color w:val="auto"/>
          <w:sz w:val="36"/>
          <w:highlight w:val="none"/>
          <w:u w:val="single"/>
        </w:rPr>
        <w:t xml:space="preserve">            </w:t>
      </w:r>
    </w:p>
    <w:p>
      <w:pPr>
        <w:spacing w:line="760" w:lineRule="exact"/>
        <w:ind w:firstLine="1084" w:firstLineChars="300"/>
        <w:rPr>
          <w:rFonts w:ascii="宋体" w:hAnsi="宋体"/>
          <w:b/>
          <w:color w:val="auto"/>
          <w:sz w:val="36"/>
          <w:szCs w:val="36"/>
          <w:highlight w:val="none"/>
          <w:u w:val="single"/>
        </w:rPr>
      </w:pPr>
    </w:p>
    <w:p>
      <w:pPr>
        <w:spacing w:line="1000" w:lineRule="exact"/>
        <w:jc w:val="center"/>
        <w:rPr>
          <w:rFonts w:ascii="黑体" w:eastAsia="黑体"/>
          <w:b/>
          <w:color w:val="auto"/>
          <w:sz w:val="72"/>
          <w:szCs w:val="72"/>
          <w:highlight w:val="none"/>
        </w:rPr>
      </w:pPr>
    </w:p>
    <w:p>
      <w:pPr>
        <w:jc w:val="center"/>
        <w:rPr>
          <w:b/>
          <w:color w:val="auto"/>
          <w:sz w:val="52"/>
          <w:szCs w:val="52"/>
          <w:highlight w:val="none"/>
        </w:rPr>
      </w:pPr>
      <w:r>
        <w:rPr>
          <w:rFonts w:ascii="宋体" w:hAnsi="宋体"/>
          <w:color w:val="auto"/>
          <w:sz w:val="32"/>
          <w:szCs w:val="32"/>
          <w:highlight w:val="none"/>
        </w:rPr>
        <w:br w:type="column"/>
      </w:r>
      <w:r>
        <w:rPr>
          <w:rFonts w:hint="eastAsia"/>
          <w:color w:val="auto"/>
          <w:sz w:val="52"/>
          <w:szCs w:val="52"/>
          <w:highlight w:val="none"/>
        </w:rPr>
        <w:t>目录</w:t>
      </w:r>
    </w:p>
    <w:p>
      <w:pPr>
        <w:pStyle w:val="18"/>
        <w:tabs>
          <w:tab w:val="right" w:leader="dot" w:pos="8846"/>
        </w:tabs>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TOC \o "1-3" \h \z \u </w:instrText>
      </w:r>
      <w:r>
        <w:rPr>
          <w:rFonts w:hint="eastAsia" w:asciiTheme="minorEastAsia" w:hAnsiTheme="minorEastAsia" w:eastAsiaTheme="minorEastAsia" w:cstheme="minorEastAsia"/>
          <w:color w:val="auto"/>
          <w:sz w:val="28"/>
          <w:szCs w:val="28"/>
          <w:highlight w:val="none"/>
        </w:rPr>
        <w:fldChar w:fldCharType="separate"/>
      </w:r>
      <w:r>
        <w:rPr>
          <w:color w:val="auto"/>
          <w:highlight w:val="none"/>
        </w:rPr>
        <w:fldChar w:fldCharType="begin"/>
      </w:r>
      <w:r>
        <w:rPr>
          <w:color w:val="auto"/>
          <w:highlight w:val="none"/>
        </w:rPr>
        <w:instrText xml:space="preserve"> HYPERLINK \l "_Toc1048"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第一部分   报价须知</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_Toc1048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24"/>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"_Toc16574"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一、采购项目概况</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_Toc16574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24"/>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"_Toc28829"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二、相关说明</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_Toc28829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24"/>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"_Toc11839"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三、报价人资格</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_Toc11839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3</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24"/>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"_Toc20873"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四、报价要求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_Toc20873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3</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24"/>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"_Toc18253"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五、报价文件要求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_Toc18253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4</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24"/>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"_Toc10890"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六、评审方法及原则</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_Toc10890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6</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24"/>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"_Toc18663"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七、成交供应商确定</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_Toc18663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8</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18"/>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"_Toc5254"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第二部分   采购需求书</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_Toc5254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24"/>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"_Toc179"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一、技术（服务）要求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_Toc179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24"/>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"_Toc17787"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二、商务要求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_Toc17787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18"/>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"_Toc14310"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第三部分  报价文件格式</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_Toc14310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15</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adjustRightInd w:val="0"/>
        <w:snapToGrid w:val="0"/>
        <w:spacing w:line="500" w:lineRule="exact"/>
        <w:jc w:val="center"/>
        <w:rPr>
          <w:b/>
          <w:color w:val="auto"/>
          <w:sz w:val="52"/>
          <w:szCs w:val="52"/>
          <w:highlight w:val="none"/>
        </w:rPr>
      </w:pPr>
      <w:r>
        <w:rPr>
          <w:rFonts w:hint="eastAsia" w:asciiTheme="minorEastAsia" w:hAnsiTheme="minorEastAsia" w:eastAsiaTheme="minorEastAsia" w:cstheme="minorEastAsia"/>
          <w:color w:val="auto"/>
          <w:sz w:val="28"/>
          <w:szCs w:val="28"/>
          <w:highlight w:val="none"/>
        </w:rPr>
        <w:fldChar w:fldCharType="end"/>
      </w:r>
    </w:p>
    <w:p>
      <w:pPr>
        <w:rPr>
          <w:color w:val="auto"/>
          <w:highlight w:val="none"/>
        </w:rPr>
      </w:pPr>
      <w:bookmarkStart w:id="0" w:name="_Toc508103135"/>
      <w:bookmarkStart w:id="1" w:name="_Toc60236697"/>
      <w:bookmarkStart w:id="2" w:name="_Toc508103350"/>
      <w:r>
        <w:rPr>
          <w:color w:val="auto"/>
          <w:highlight w:val="none"/>
        </w:rPr>
        <w:br w:type="page"/>
      </w:r>
    </w:p>
    <w:p>
      <w:pPr>
        <w:pStyle w:val="2"/>
        <w:rPr>
          <w:color w:val="auto"/>
          <w:highlight w:val="none"/>
        </w:rPr>
      </w:pPr>
      <w:bookmarkStart w:id="3" w:name="_Toc1048"/>
      <w:r>
        <w:rPr>
          <w:color w:val="auto"/>
          <w:highlight w:val="none"/>
        </w:rPr>
        <w:t xml:space="preserve">第一部分   </w:t>
      </w:r>
      <w:r>
        <w:rPr>
          <w:rFonts w:hint="eastAsia"/>
          <w:color w:val="auto"/>
          <w:highlight w:val="none"/>
        </w:rPr>
        <w:t>报价</w:t>
      </w:r>
      <w:r>
        <w:rPr>
          <w:color w:val="auto"/>
          <w:highlight w:val="none"/>
        </w:rPr>
        <w:t>须知</w:t>
      </w:r>
      <w:bookmarkEnd w:id="0"/>
      <w:bookmarkEnd w:id="1"/>
      <w:bookmarkEnd w:id="2"/>
      <w:bookmarkEnd w:id="3"/>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（报价人</w:t>
      </w:r>
      <w:r>
        <w:rPr>
          <w:rFonts w:ascii="宋体" w:hAnsi="宋体"/>
          <w:color w:val="auto"/>
          <w:sz w:val="28"/>
          <w:szCs w:val="28"/>
          <w:highlight w:val="none"/>
        </w:rPr>
        <w:t>应认真阅读</w:t>
      </w:r>
      <w:r>
        <w:rPr>
          <w:rFonts w:hint="eastAsia" w:ascii="宋体" w:hAnsi="宋体"/>
          <w:color w:val="auto"/>
          <w:sz w:val="28"/>
          <w:szCs w:val="28"/>
          <w:highlight w:val="none"/>
        </w:rPr>
        <w:t>采购书</w:t>
      </w:r>
      <w:r>
        <w:rPr>
          <w:rFonts w:ascii="宋体" w:hAnsi="宋体"/>
          <w:color w:val="auto"/>
          <w:sz w:val="28"/>
          <w:szCs w:val="28"/>
          <w:highlight w:val="none"/>
        </w:rPr>
        <w:t>中全部内容。</w:t>
      </w:r>
      <w:r>
        <w:rPr>
          <w:rFonts w:hint="eastAsia" w:ascii="宋体" w:hAnsi="宋体"/>
          <w:color w:val="auto"/>
          <w:sz w:val="28"/>
          <w:szCs w:val="28"/>
          <w:highlight w:val="none"/>
        </w:rPr>
        <w:t>报价人必须按照采购公告、采购书的规定和要求提交报价文件，否则，责任自负。）</w:t>
      </w:r>
    </w:p>
    <w:p>
      <w:pPr>
        <w:pStyle w:val="3"/>
        <w:spacing w:line="560" w:lineRule="exact"/>
        <w:rPr>
          <w:color w:val="auto"/>
          <w:highlight w:val="none"/>
        </w:rPr>
      </w:pPr>
      <w:bookmarkStart w:id="4" w:name="_Toc60236698"/>
      <w:bookmarkStart w:id="5" w:name="_Toc508103351"/>
      <w:bookmarkStart w:id="6" w:name="_Toc16574"/>
      <w:r>
        <w:rPr>
          <w:rFonts w:hint="eastAsia"/>
          <w:color w:val="auto"/>
          <w:highlight w:val="none"/>
        </w:rPr>
        <w:t>一、采购项目</w:t>
      </w:r>
      <w:bookmarkEnd w:id="4"/>
      <w:bookmarkEnd w:id="5"/>
      <w:r>
        <w:rPr>
          <w:rFonts w:hint="eastAsia"/>
          <w:color w:val="auto"/>
          <w:highlight w:val="none"/>
        </w:rPr>
        <w:t>概况</w:t>
      </w:r>
      <w:bookmarkEnd w:id="6"/>
    </w:p>
    <w:p>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广东财经大学电视理论课录制</w:t>
      </w:r>
      <w:r>
        <w:rPr>
          <w:rFonts w:hint="eastAsia" w:ascii="宋体" w:hAnsi="宋体"/>
          <w:color w:val="auto"/>
          <w:sz w:val="28"/>
          <w:szCs w:val="28"/>
          <w:highlight w:val="none"/>
          <w:lang w:val="en-US" w:eastAsia="zh-CN"/>
        </w:rPr>
        <w:t>要求</w:t>
      </w:r>
      <w:r>
        <w:rPr>
          <w:rFonts w:hint="eastAsia" w:ascii="宋体" w:hAnsi="宋体"/>
          <w:color w:val="auto"/>
          <w:sz w:val="28"/>
          <w:szCs w:val="28"/>
          <w:highlight w:val="none"/>
        </w:rPr>
        <w:t>视频制作的标准为4K超高清，时长</w:t>
      </w:r>
      <w:r>
        <w:rPr>
          <w:rFonts w:hint="eastAsia" w:ascii="宋体" w:hAnsi="宋体"/>
          <w:color w:val="auto"/>
          <w:sz w:val="28"/>
          <w:szCs w:val="28"/>
          <w:highlight w:val="none"/>
          <w:lang w:val="en-US" w:eastAsia="zh-CN"/>
        </w:rPr>
        <w:t>不少于50</w:t>
      </w:r>
      <w:r>
        <w:rPr>
          <w:rFonts w:hint="eastAsia" w:ascii="宋体" w:hAnsi="宋体"/>
          <w:color w:val="auto"/>
          <w:sz w:val="28"/>
          <w:szCs w:val="28"/>
          <w:highlight w:val="none"/>
        </w:rPr>
        <w:t>分钟。</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本项目采购预算控制价</w:t>
      </w:r>
      <w:r>
        <w:rPr>
          <w:rFonts w:hint="eastAsia" w:ascii="宋体" w:hAnsi="宋体"/>
          <w:color w:val="auto"/>
          <w:sz w:val="28"/>
          <w:szCs w:val="28"/>
          <w:highlight w:val="none"/>
          <w:lang w:val="en-US" w:eastAsia="zh-CN"/>
        </w:rPr>
        <w:t>99900</w:t>
      </w:r>
      <w:r>
        <w:rPr>
          <w:rFonts w:hint="eastAsia" w:ascii="宋体" w:hAnsi="宋体"/>
          <w:color w:val="auto"/>
          <w:sz w:val="28"/>
          <w:szCs w:val="28"/>
          <w:highlight w:val="none"/>
        </w:rPr>
        <w:t>元，</w:t>
      </w:r>
      <w:r>
        <w:rPr>
          <w:rFonts w:ascii="宋体" w:hAnsi="宋体"/>
          <w:color w:val="auto"/>
          <w:sz w:val="28"/>
          <w:szCs w:val="28"/>
          <w:highlight w:val="none"/>
        </w:rPr>
        <w:t>资金已到位。</w:t>
      </w:r>
    </w:p>
    <w:p>
      <w:pPr>
        <w:pStyle w:val="3"/>
        <w:spacing w:line="560" w:lineRule="exact"/>
        <w:rPr>
          <w:color w:val="auto"/>
          <w:highlight w:val="none"/>
        </w:rPr>
      </w:pPr>
      <w:bookmarkStart w:id="7" w:name="_Toc60236699"/>
      <w:bookmarkStart w:id="8" w:name="_Toc508103352"/>
      <w:bookmarkStart w:id="9" w:name="_Toc28829"/>
      <w:r>
        <w:rPr>
          <w:rFonts w:hint="eastAsia"/>
          <w:color w:val="auto"/>
          <w:highlight w:val="none"/>
        </w:rPr>
        <w:t>二、相关说明</w:t>
      </w:r>
      <w:bookmarkEnd w:id="7"/>
      <w:bookmarkEnd w:id="8"/>
      <w:bookmarkEnd w:id="9"/>
    </w:p>
    <w:p>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一）</w:t>
      </w:r>
      <w:r>
        <w:rPr>
          <w:rFonts w:ascii="宋体" w:hAnsi="宋体"/>
          <w:color w:val="auto"/>
          <w:sz w:val="28"/>
          <w:szCs w:val="28"/>
          <w:highlight w:val="none"/>
        </w:rPr>
        <w:t>本采购</w:t>
      </w:r>
      <w:r>
        <w:rPr>
          <w:rFonts w:hint="eastAsia" w:ascii="宋体" w:hAnsi="宋体"/>
          <w:color w:val="auto"/>
          <w:sz w:val="28"/>
          <w:szCs w:val="28"/>
          <w:highlight w:val="none"/>
        </w:rPr>
        <w:t>书</w:t>
      </w:r>
      <w:r>
        <w:rPr>
          <w:rFonts w:ascii="宋体" w:hAnsi="宋体"/>
          <w:color w:val="auto"/>
          <w:sz w:val="28"/>
          <w:szCs w:val="28"/>
          <w:highlight w:val="none"/>
        </w:rPr>
        <w:t>仅适用于</w:t>
      </w:r>
      <w:r>
        <w:rPr>
          <w:rFonts w:hint="eastAsia" w:ascii="宋体" w:hAnsi="宋体"/>
          <w:color w:val="auto"/>
          <w:sz w:val="28"/>
          <w:szCs w:val="28"/>
          <w:highlight w:val="none"/>
        </w:rPr>
        <w:t>采购职能部门组织的校内分散</w:t>
      </w:r>
      <w:r>
        <w:rPr>
          <w:rFonts w:ascii="宋体" w:hAnsi="宋体"/>
          <w:color w:val="auto"/>
          <w:sz w:val="28"/>
          <w:szCs w:val="28"/>
          <w:highlight w:val="none"/>
        </w:rPr>
        <w:t>采购活动。</w:t>
      </w:r>
    </w:p>
    <w:p>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二）</w:t>
      </w:r>
      <w:r>
        <w:rPr>
          <w:rFonts w:ascii="宋体" w:hAnsi="宋体"/>
          <w:color w:val="auto"/>
          <w:sz w:val="28"/>
          <w:szCs w:val="28"/>
          <w:highlight w:val="none"/>
        </w:rPr>
        <w:t>凡符合资</w:t>
      </w:r>
      <w:r>
        <w:rPr>
          <w:rFonts w:hint="eastAsia" w:ascii="宋体" w:hAnsi="宋体"/>
          <w:color w:val="auto"/>
          <w:sz w:val="28"/>
          <w:szCs w:val="28"/>
          <w:highlight w:val="none"/>
        </w:rPr>
        <w:t>格</w:t>
      </w:r>
      <w:r>
        <w:rPr>
          <w:rFonts w:ascii="宋体" w:hAnsi="宋体"/>
          <w:color w:val="auto"/>
          <w:sz w:val="28"/>
          <w:szCs w:val="28"/>
          <w:highlight w:val="none"/>
        </w:rPr>
        <w:t>要求的</w:t>
      </w:r>
      <w:r>
        <w:rPr>
          <w:rFonts w:hint="eastAsia" w:ascii="宋体" w:hAnsi="宋体"/>
          <w:color w:val="auto"/>
          <w:sz w:val="28"/>
          <w:szCs w:val="28"/>
          <w:highlight w:val="none"/>
        </w:rPr>
        <w:t>报价人</w:t>
      </w:r>
      <w:r>
        <w:rPr>
          <w:rFonts w:ascii="宋体" w:hAnsi="宋体"/>
          <w:color w:val="auto"/>
          <w:sz w:val="28"/>
          <w:szCs w:val="28"/>
          <w:highlight w:val="none"/>
        </w:rPr>
        <w:t>均可参</w:t>
      </w:r>
      <w:r>
        <w:rPr>
          <w:rFonts w:hint="eastAsia" w:ascii="宋体" w:hAnsi="宋体"/>
          <w:color w:val="auto"/>
          <w:sz w:val="28"/>
          <w:szCs w:val="28"/>
          <w:highlight w:val="none"/>
        </w:rPr>
        <w:t>加</w:t>
      </w:r>
      <w:r>
        <w:rPr>
          <w:rFonts w:ascii="宋体" w:hAnsi="宋体"/>
          <w:color w:val="auto"/>
          <w:sz w:val="28"/>
          <w:szCs w:val="28"/>
          <w:highlight w:val="none"/>
        </w:rPr>
        <w:t>。</w:t>
      </w:r>
    </w:p>
    <w:p>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三）</w:t>
      </w:r>
      <w:r>
        <w:rPr>
          <w:rFonts w:ascii="宋体" w:hAnsi="宋体"/>
          <w:color w:val="auto"/>
          <w:sz w:val="28"/>
          <w:szCs w:val="28"/>
          <w:highlight w:val="none"/>
        </w:rPr>
        <w:t>无论结果如何，参加</w:t>
      </w:r>
      <w:r>
        <w:rPr>
          <w:rFonts w:hint="eastAsia" w:ascii="宋体" w:hAnsi="宋体"/>
          <w:color w:val="auto"/>
          <w:sz w:val="28"/>
          <w:szCs w:val="28"/>
          <w:highlight w:val="none"/>
        </w:rPr>
        <w:t>的报价供应商</w:t>
      </w:r>
      <w:r>
        <w:rPr>
          <w:rFonts w:ascii="宋体" w:hAnsi="宋体"/>
          <w:color w:val="auto"/>
          <w:sz w:val="28"/>
          <w:szCs w:val="28"/>
          <w:highlight w:val="none"/>
        </w:rPr>
        <w:t>自行承担因此所产生的全部费用。</w:t>
      </w:r>
    </w:p>
    <w:p>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四）</w:t>
      </w:r>
      <w:r>
        <w:rPr>
          <w:rFonts w:ascii="宋体" w:hAnsi="宋体"/>
          <w:color w:val="auto"/>
          <w:sz w:val="28"/>
          <w:szCs w:val="28"/>
          <w:highlight w:val="none"/>
        </w:rPr>
        <w:t>本次采购活动及由本次采购活动产生的合同受国家法律制约和保护。</w:t>
      </w:r>
    </w:p>
    <w:p>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（六）本项目不接受联合体报价和自然人报价，</w:t>
      </w:r>
      <w:r>
        <w:rPr>
          <w:rFonts w:ascii="宋体" w:hAnsi="宋体"/>
          <w:color w:val="auto"/>
          <w:sz w:val="28"/>
          <w:szCs w:val="28"/>
          <w:highlight w:val="none"/>
        </w:rPr>
        <w:t>不得</w:t>
      </w:r>
      <w:r>
        <w:rPr>
          <w:rFonts w:hint="eastAsia" w:ascii="宋体" w:hAnsi="宋体"/>
          <w:color w:val="auto"/>
          <w:sz w:val="28"/>
          <w:szCs w:val="28"/>
          <w:highlight w:val="none"/>
        </w:rPr>
        <w:t>分包、</w:t>
      </w:r>
      <w:r>
        <w:rPr>
          <w:rFonts w:ascii="宋体" w:hAnsi="宋体"/>
          <w:color w:val="auto"/>
          <w:sz w:val="28"/>
          <w:szCs w:val="28"/>
          <w:highlight w:val="none"/>
        </w:rPr>
        <w:t>转包</w:t>
      </w:r>
      <w:r>
        <w:rPr>
          <w:rFonts w:hint="eastAsia" w:ascii="宋体" w:hAnsi="宋体"/>
          <w:color w:val="auto"/>
          <w:sz w:val="28"/>
          <w:szCs w:val="28"/>
          <w:highlight w:val="none"/>
        </w:rPr>
        <w:t>。</w:t>
      </w:r>
    </w:p>
    <w:p>
      <w:pPr>
        <w:pStyle w:val="3"/>
        <w:spacing w:line="560" w:lineRule="exact"/>
        <w:rPr>
          <w:color w:val="auto"/>
          <w:highlight w:val="none"/>
        </w:rPr>
      </w:pPr>
      <w:bookmarkStart w:id="10" w:name="_Toc11839"/>
      <w:bookmarkStart w:id="11" w:name="_Toc508103353"/>
      <w:bookmarkStart w:id="12" w:name="_Toc60236700"/>
      <w:r>
        <w:rPr>
          <w:rFonts w:hint="eastAsia"/>
          <w:color w:val="auto"/>
          <w:highlight w:val="none"/>
        </w:rPr>
        <w:t>三、报价人</w:t>
      </w:r>
      <w:r>
        <w:rPr>
          <w:color w:val="auto"/>
          <w:highlight w:val="none"/>
        </w:rPr>
        <w:t>资格</w:t>
      </w:r>
      <w:bookmarkEnd w:id="10"/>
      <w:bookmarkEnd w:id="11"/>
      <w:bookmarkEnd w:id="12"/>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参加采购活动的报价人须具备以下条件：</w:t>
      </w:r>
    </w:p>
    <w:p>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二</w:t>
      </w:r>
      <w:r>
        <w:rPr>
          <w:rFonts w:hint="eastAsia" w:ascii="宋体" w:hAnsi="宋体"/>
          <w:color w:val="auto"/>
          <w:sz w:val="28"/>
          <w:szCs w:val="28"/>
          <w:highlight w:val="none"/>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三</w:t>
      </w:r>
      <w:r>
        <w:rPr>
          <w:rFonts w:hint="eastAsia" w:ascii="宋体" w:hAnsi="宋体"/>
          <w:color w:val="auto"/>
          <w:sz w:val="28"/>
          <w:szCs w:val="28"/>
          <w:highlight w:val="none"/>
          <w:lang w:eastAsia="zh-CN"/>
        </w:rPr>
        <w:t>）</w:t>
      </w:r>
      <w:r>
        <w:rPr>
          <w:rFonts w:hint="eastAsia" w:ascii="宋体" w:hAnsi="宋体"/>
          <w:color w:val="auto"/>
          <w:sz w:val="28"/>
          <w:szCs w:val="28"/>
          <w:highlight w:val="none"/>
        </w:rPr>
        <w:t>供应商具有有效的《广播电视节目制作经营许可证》</w:t>
      </w:r>
      <w:r>
        <w:rPr>
          <w:rFonts w:hint="eastAsia" w:ascii="宋体" w:hAnsi="宋体"/>
          <w:color w:val="auto"/>
          <w:sz w:val="28"/>
          <w:szCs w:val="28"/>
          <w:highlight w:val="none"/>
          <w:lang w:eastAsia="zh-CN"/>
        </w:rPr>
        <w:t>。</w:t>
      </w:r>
    </w:p>
    <w:p>
      <w:pPr>
        <w:pStyle w:val="3"/>
        <w:spacing w:line="560" w:lineRule="exact"/>
        <w:rPr>
          <w:color w:val="auto"/>
          <w:highlight w:val="none"/>
        </w:rPr>
      </w:pPr>
      <w:bookmarkStart w:id="13" w:name="_Toc60236701"/>
      <w:bookmarkStart w:id="14" w:name="_Toc508103354"/>
      <w:bookmarkStart w:id="15" w:name="_Toc20873"/>
      <w:r>
        <w:rPr>
          <w:rFonts w:hint="eastAsia"/>
          <w:color w:val="auto"/>
          <w:highlight w:val="none"/>
        </w:rPr>
        <w:t>四、</w:t>
      </w:r>
      <w:r>
        <w:rPr>
          <w:color w:val="auto"/>
          <w:highlight w:val="none"/>
        </w:rPr>
        <w:t>报价要求</w:t>
      </w:r>
      <w:bookmarkEnd w:id="13"/>
      <w:bookmarkEnd w:id="14"/>
      <w:bookmarkEnd w:id="15"/>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color w:val="auto"/>
          <w:sz w:val="28"/>
          <w:szCs w:val="28"/>
          <w:highlight w:val="none"/>
        </w:rPr>
        <w:t>安装调试、系统集成、培训、售后服务等其他有关的所有费用</w:t>
      </w:r>
      <w:r>
        <w:rPr>
          <w:rFonts w:hint="eastAsia" w:ascii="宋体" w:hAnsi="宋体"/>
          <w:color w:val="auto"/>
          <w:sz w:val="28"/>
          <w:szCs w:val="28"/>
          <w:highlight w:val="none"/>
        </w:rPr>
        <w:t>，包括但不限于人工、材料、机械、管理、维护、保险、利润、税金、政策性文件规定及合同包含的所有风险、责任等各项应有费用</w:t>
      </w:r>
      <w:r>
        <w:rPr>
          <w:rFonts w:ascii="宋体" w:hAnsi="宋体"/>
          <w:color w:val="auto"/>
          <w:sz w:val="28"/>
          <w:szCs w:val="28"/>
          <w:highlight w:val="none"/>
        </w:rPr>
        <w:t>。</w:t>
      </w:r>
      <w:r>
        <w:rPr>
          <w:rFonts w:hint="eastAsia" w:ascii="宋体" w:hAnsi="宋体"/>
          <w:color w:val="auto"/>
          <w:sz w:val="28"/>
          <w:szCs w:val="28"/>
          <w:highlight w:val="none"/>
        </w:rPr>
        <w:t>经评审确认的报价</w:t>
      </w:r>
      <w:r>
        <w:rPr>
          <w:rFonts w:ascii="宋体" w:hAnsi="宋体"/>
          <w:color w:val="auto"/>
          <w:sz w:val="28"/>
          <w:szCs w:val="28"/>
          <w:highlight w:val="none"/>
        </w:rPr>
        <w:t>除非因特殊原因并经双方协商同意，</w:t>
      </w:r>
      <w:r>
        <w:rPr>
          <w:rFonts w:hint="eastAsia" w:ascii="宋体" w:hAnsi="宋体"/>
          <w:color w:val="auto"/>
          <w:sz w:val="28"/>
          <w:szCs w:val="28"/>
          <w:highlight w:val="none"/>
        </w:rPr>
        <w:t>报价人</w:t>
      </w:r>
      <w:r>
        <w:rPr>
          <w:rFonts w:ascii="宋体" w:hAnsi="宋体"/>
          <w:color w:val="auto"/>
          <w:sz w:val="28"/>
          <w:szCs w:val="28"/>
          <w:highlight w:val="none"/>
        </w:rPr>
        <w:t>不得再要求追加任何费用。</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提醒：</w:t>
      </w:r>
      <w:r>
        <w:rPr>
          <w:rFonts w:ascii="宋体" w:hAnsi="宋体"/>
          <w:color w:val="auto"/>
          <w:sz w:val="28"/>
          <w:szCs w:val="28"/>
          <w:highlight w:val="none"/>
        </w:rPr>
        <w:t>报价为采购清单总价。</w:t>
      </w:r>
      <w:r>
        <w:rPr>
          <w:rFonts w:hint="eastAsia" w:ascii="宋体" w:hAnsi="宋体"/>
          <w:color w:val="auto"/>
          <w:sz w:val="28"/>
          <w:szCs w:val="28"/>
          <w:highlight w:val="none"/>
        </w:rPr>
        <w:t>报价文件中只能提供唯一明确报价。</w:t>
      </w:r>
    </w:p>
    <w:p>
      <w:pPr>
        <w:pStyle w:val="3"/>
        <w:spacing w:line="560" w:lineRule="exact"/>
        <w:rPr>
          <w:color w:val="auto"/>
          <w:highlight w:val="none"/>
        </w:rPr>
      </w:pPr>
      <w:bookmarkStart w:id="16" w:name="_Toc60236702"/>
      <w:bookmarkStart w:id="17" w:name="_Toc508103355"/>
      <w:bookmarkStart w:id="18" w:name="_Toc18253"/>
      <w:r>
        <w:rPr>
          <w:rFonts w:hint="eastAsia"/>
          <w:color w:val="auto"/>
          <w:highlight w:val="none"/>
        </w:rPr>
        <w:t>五、报价</w:t>
      </w:r>
      <w:r>
        <w:rPr>
          <w:color w:val="auto"/>
          <w:highlight w:val="none"/>
        </w:rPr>
        <w:t>文件</w:t>
      </w:r>
      <w:r>
        <w:rPr>
          <w:rFonts w:hint="eastAsia"/>
          <w:color w:val="auto"/>
          <w:highlight w:val="none"/>
        </w:rPr>
        <w:t>要求</w:t>
      </w:r>
      <w:bookmarkEnd w:id="16"/>
      <w:bookmarkEnd w:id="17"/>
      <w:bookmarkEnd w:id="18"/>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报价人应按照下列内容及顺序编写、装订报价文件。</w:t>
      </w:r>
      <w:r>
        <w:rPr>
          <w:rFonts w:hint="eastAsia" w:ascii="宋体" w:hAnsi="宋体"/>
          <w:b/>
          <w:color w:val="auto"/>
          <w:sz w:val="28"/>
          <w:szCs w:val="28"/>
          <w:highlight w:val="none"/>
        </w:rPr>
        <w:t>报价文件中所有资格性、符合性证明材料均应当按照要求提供完整、全面、清晰可辨的证明材料，如为“复印件、扫描件、网页打印件”均应当加</w:t>
      </w:r>
      <w:r>
        <w:rPr>
          <w:rFonts w:ascii="宋体" w:hAnsi="宋体"/>
          <w:b/>
          <w:color w:val="auto"/>
          <w:sz w:val="28"/>
          <w:szCs w:val="28"/>
          <w:highlight w:val="none"/>
        </w:rPr>
        <w:t>盖</w:t>
      </w:r>
      <w:r>
        <w:rPr>
          <w:rFonts w:hint="eastAsia" w:ascii="宋体" w:hAnsi="宋体"/>
          <w:b/>
          <w:color w:val="auto"/>
          <w:sz w:val="28"/>
          <w:szCs w:val="28"/>
          <w:highlight w:val="none"/>
        </w:rPr>
        <w:t>报价人单位公章方为</w:t>
      </w:r>
      <w:r>
        <w:rPr>
          <w:rFonts w:ascii="宋体" w:hAnsi="宋体"/>
          <w:b/>
          <w:color w:val="auto"/>
          <w:sz w:val="28"/>
          <w:szCs w:val="28"/>
          <w:highlight w:val="none"/>
        </w:rPr>
        <w:t>有效</w:t>
      </w:r>
      <w:r>
        <w:rPr>
          <w:rFonts w:hint="eastAsia" w:ascii="宋体" w:hAnsi="宋体"/>
          <w:color w:val="auto"/>
          <w:sz w:val="28"/>
          <w:szCs w:val="28"/>
          <w:highlight w:val="none"/>
        </w:rPr>
        <w:t>。</w:t>
      </w:r>
    </w:p>
    <w:p>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一）报价文件的构成、顺序及要求</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1.报价文件封面；</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2.目录；</w:t>
      </w:r>
    </w:p>
    <w:p>
      <w:pPr>
        <w:spacing w:line="5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3.资格性审查材料，包括但不限于：</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（1）营业执照（或事业法人登记证等相关证明）副本复印件；</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（2）相关资质证书或许可证书等复印件；</w:t>
      </w:r>
    </w:p>
    <w:p>
      <w:pPr>
        <w:spacing w:line="560" w:lineRule="exact"/>
        <w:ind w:firstLine="562" w:firstLineChars="200"/>
        <w:rPr>
          <w:rFonts w:ascii="宋体" w:hAnsi="宋体"/>
          <w:b/>
          <w:color w:val="auto"/>
          <w:sz w:val="28"/>
          <w:szCs w:val="28"/>
          <w:highlight w:val="none"/>
        </w:rPr>
      </w:pPr>
      <w:r>
        <w:rPr>
          <w:rFonts w:hint="eastAsia" w:ascii="宋体" w:hAnsi="宋体"/>
          <w:b/>
          <w:color w:val="auto"/>
          <w:sz w:val="28"/>
          <w:szCs w:val="28"/>
          <w:highlight w:val="none"/>
        </w:rPr>
        <w:t>4.符合性审查材料，包括但不限于：</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（1）提供法人或负责人资格证明、授权委托书；</w:t>
      </w:r>
    </w:p>
    <w:p>
      <w:pPr>
        <w:spacing w:line="560" w:lineRule="exact"/>
        <w:ind w:firstLine="560" w:firstLineChars="200"/>
        <w:rPr>
          <w:rFonts w:ascii="宋体" w:hAnsi="宋体"/>
          <w:b/>
          <w:color w:val="auto"/>
          <w:sz w:val="28"/>
          <w:szCs w:val="28"/>
          <w:highlight w:val="none"/>
        </w:rPr>
      </w:pPr>
      <w:r>
        <w:rPr>
          <w:rFonts w:hint="eastAsia" w:ascii="宋体" w:hAnsi="宋体"/>
          <w:color w:val="auto"/>
          <w:sz w:val="28"/>
          <w:szCs w:val="28"/>
          <w:highlight w:val="none"/>
        </w:rPr>
        <w:t>（2）报价一览表；</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（3）报价明细表；</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（4）“技术（服务）条款响应表”和“商务条款响应表”；</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（5）报价人声明及承诺；</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5.证明材料等；</w:t>
      </w:r>
    </w:p>
    <w:p>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二）报价文件</w:t>
      </w:r>
      <w:r>
        <w:rPr>
          <w:rFonts w:ascii="宋体" w:hAnsi="宋体"/>
          <w:color w:val="auto"/>
          <w:sz w:val="28"/>
          <w:szCs w:val="28"/>
          <w:highlight w:val="none"/>
        </w:rPr>
        <w:t>的份数、签署和封装</w:t>
      </w:r>
    </w:p>
    <w:p>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1</w:t>
      </w:r>
      <w:r>
        <w:rPr>
          <w:rFonts w:hint="eastAsia" w:ascii="宋体" w:hAnsi="宋体"/>
          <w:color w:val="auto"/>
          <w:sz w:val="28"/>
          <w:szCs w:val="28"/>
          <w:highlight w:val="none"/>
        </w:rPr>
        <w:t>.报价人必须制作报价文件。报价文件</w:t>
      </w:r>
      <w:r>
        <w:rPr>
          <w:rFonts w:ascii="宋体" w:hAnsi="宋体"/>
          <w:color w:val="auto"/>
          <w:sz w:val="28"/>
          <w:szCs w:val="28"/>
          <w:highlight w:val="none"/>
        </w:rPr>
        <w:t>份数为正本1份，副本</w:t>
      </w:r>
      <w:r>
        <w:rPr>
          <w:rFonts w:hint="eastAsia" w:ascii="宋体" w:hAnsi="宋体"/>
          <w:color w:val="auto"/>
          <w:sz w:val="28"/>
          <w:szCs w:val="28"/>
          <w:highlight w:val="none"/>
        </w:rPr>
        <w:t>2</w:t>
      </w:r>
      <w:r>
        <w:rPr>
          <w:rFonts w:ascii="宋体" w:hAnsi="宋体"/>
          <w:color w:val="auto"/>
          <w:sz w:val="28"/>
          <w:szCs w:val="28"/>
          <w:highlight w:val="none"/>
        </w:rPr>
        <w:t>份。</w:t>
      </w:r>
      <w:r>
        <w:rPr>
          <w:rFonts w:hint="eastAsia" w:ascii="宋体" w:hAnsi="宋体"/>
          <w:color w:val="auto"/>
          <w:sz w:val="28"/>
          <w:szCs w:val="28"/>
          <w:highlight w:val="none"/>
        </w:rPr>
        <w:t>报价文件应当</w:t>
      </w:r>
      <w:r>
        <w:rPr>
          <w:rFonts w:ascii="宋体" w:hAnsi="宋体"/>
          <w:color w:val="auto"/>
          <w:sz w:val="28"/>
          <w:szCs w:val="28"/>
          <w:highlight w:val="none"/>
        </w:rPr>
        <w:t>清楚地标明“正本”</w:t>
      </w:r>
      <w:r>
        <w:rPr>
          <w:rFonts w:hint="eastAsia" w:ascii="宋体" w:hAnsi="宋体"/>
          <w:color w:val="auto"/>
          <w:sz w:val="28"/>
          <w:szCs w:val="28"/>
          <w:highlight w:val="none"/>
        </w:rPr>
        <w:t>和</w:t>
      </w:r>
      <w:r>
        <w:rPr>
          <w:rFonts w:ascii="宋体" w:hAnsi="宋体"/>
          <w:color w:val="auto"/>
          <w:sz w:val="28"/>
          <w:szCs w:val="28"/>
          <w:highlight w:val="none"/>
        </w:rPr>
        <w:t>“副本”，“副本”</w:t>
      </w:r>
      <w:r>
        <w:rPr>
          <w:rFonts w:hint="eastAsia" w:ascii="宋体" w:hAnsi="宋体"/>
          <w:color w:val="auto"/>
          <w:sz w:val="28"/>
          <w:szCs w:val="28"/>
          <w:highlight w:val="none"/>
        </w:rPr>
        <w:t>可由</w:t>
      </w:r>
      <w:r>
        <w:rPr>
          <w:rFonts w:ascii="宋体" w:hAnsi="宋体"/>
          <w:color w:val="auto"/>
          <w:sz w:val="28"/>
          <w:szCs w:val="28"/>
          <w:highlight w:val="none"/>
        </w:rPr>
        <w:t>“正本”</w:t>
      </w:r>
      <w:r>
        <w:rPr>
          <w:rFonts w:hint="eastAsia" w:ascii="宋体" w:hAnsi="宋体"/>
          <w:color w:val="auto"/>
          <w:sz w:val="28"/>
          <w:szCs w:val="28"/>
          <w:highlight w:val="none"/>
        </w:rPr>
        <w:t>复印</w:t>
      </w:r>
      <w:r>
        <w:rPr>
          <w:rFonts w:ascii="宋体" w:hAnsi="宋体"/>
          <w:color w:val="auto"/>
          <w:sz w:val="28"/>
          <w:szCs w:val="28"/>
          <w:highlight w:val="none"/>
        </w:rPr>
        <w:t>，</w:t>
      </w:r>
      <w:r>
        <w:rPr>
          <w:rFonts w:hint="eastAsia" w:ascii="宋体" w:hAnsi="宋体"/>
          <w:color w:val="auto"/>
          <w:sz w:val="28"/>
          <w:szCs w:val="28"/>
          <w:highlight w:val="none"/>
        </w:rPr>
        <w:t>当</w:t>
      </w:r>
      <w:r>
        <w:rPr>
          <w:rFonts w:ascii="宋体" w:hAnsi="宋体"/>
          <w:color w:val="auto"/>
          <w:sz w:val="28"/>
          <w:szCs w:val="28"/>
          <w:highlight w:val="none"/>
        </w:rPr>
        <w:t>“副本”</w:t>
      </w:r>
      <w:r>
        <w:rPr>
          <w:rFonts w:hint="eastAsia" w:ascii="宋体" w:hAnsi="宋体"/>
          <w:color w:val="auto"/>
          <w:sz w:val="28"/>
          <w:szCs w:val="28"/>
          <w:highlight w:val="none"/>
        </w:rPr>
        <w:t>和</w:t>
      </w:r>
      <w:r>
        <w:rPr>
          <w:rFonts w:ascii="宋体" w:hAnsi="宋体"/>
          <w:color w:val="auto"/>
          <w:sz w:val="28"/>
          <w:szCs w:val="28"/>
          <w:highlight w:val="none"/>
        </w:rPr>
        <w:t>“正本”内容</w:t>
      </w:r>
      <w:r>
        <w:rPr>
          <w:rFonts w:hint="eastAsia" w:ascii="宋体" w:hAnsi="宋体"/>
          <w:color w:val="auto"/>
          <w:sz w:val="28"/>
          <w:szCs w:val="28"/>
          <w:highlight w:val="none"/>
        </w:rPr>
        <w:t>不</w:t>
      </w:r>
      <w:r>
        <w:rPr>
          <w:rFonts w:ascii="宋体" w:hAnsi="宋体"/>
          <w:color w:val="auto"/>
          <w:sz w:val="28"/>
          <w:szCs w:val="28"/>
          <w:highlight w:val="none"/>
        </w:rPr>
        <w:t>一致</w:t>
      </w:r>
      <w:r>
        <w:rPr>
          <w:rFonts w:hint="eastAsia" w:ascii="宋体" w:hAnsi="宋体"/>
          <w:color w:val="auto"/>
          <w:sz w:val="28"/>
          <w:szCs w:val="28"/>
          <w:highlight w:val="none"/>
        </w:rPr>
        <w:t>时，</w:t>
      </w:r>
      <w:r>
        <w:rPr>
          <w:rFonts w:ascii="宋体" w:hAnsi="宋体"/>
          <w:color w:val="auto"/>
          <w:sz w:val="28"/>
          <w:szCs w:val="28"/>
          <w:highlight w:val="none"/>
        </w:rPr>
        <w:t>以正本为准</w:t>
      </w:r>
      <w:r>
        <w:rPr>
          <w:rFonts w:hint="eastAsia" w:ascii="宋体" w:hAnsi="宋体"/>
          <w:color w:val="auto"/>
          <w:sz w:val="28"/>
          <w:szCs w:val="28"/>
          <w:highlight w:val="none"/>
        </w:rPr>
        <w:t>。报价文件</w:t>
      </w:r>
      <w:r>
        <w:rPr>
          <w:rFonts w:ascii="宋体" w:hAnsi="宋体"/>
          <w:color w:val="auto"/>
          <w:sz w:val="28"/>
          <w:szCs w:val="28"/>
          <w:highlight w:val="none"/>
        </w:rPr>
        <w:t>的“正本”</w:t>
      </w:r>
      <w:r>
        <w:rPr>
          <w:rFonts w:hint="eastAsia" w:ascii="宋体" w:hAnsi="宋体"/>
          <w:color w:val="auto"/>
          <w:sz w:val="28"/>
          <w:szCs w:val="28"/>
          <w:highlight w:val="none"/>
        </w:rPr>
        <w:t>和</w:t>
      </w:r>
      <w:r>
        <w:rPr>
          <w:rFonts w:ascii="宋体" w:hAnsi="宋体"/>
          <w:color w:val="auto"/>
          <w:sz w:val="28"/>
          <w:szCs w:val="28"/>
          <w:highlight w:val="none"/>
        </w:rPr>
        <w:t>所有“副本”</w:t>
      </w:r>
      <w:r>
        <w:rPr>
          <w:rFonts w:ascii="宋体" w:hAnsi="宋体"/>
          <w:b/>
          <w:color w:val="auto"/>
          <w:sz w:val="28"/>
          <w:szCs w:val="28"/>
          <w:highlight w:val="none"/>
        </w:rPr>
        <w:t>一并装入</w:t>
      </w:r>
      <w:r>
        <w:rPr>
          <w:rFonts w:hint="eastAsia" w:ascii="宋体" w:hAnsi="宋体"/>
          <w:b/>
          <w:color w:val="auto"/>
          <w:sz w:val="28"/>
          <w:szCs w:val="28"/>
          <w:highlight w:val="none"/>
        </w:rPr>
        <w:t>同一</w:t>
      </w:r>
      <w:r>
        <w:rPr>
          <w:rFonts w:ascii="宋体" w:hAnsi="宋体"/>
          <w:b/>
          <w:color w:val="auto"/>
          <w:sz w:val="28"/>
          <w:szCs w:val="28"/>
          <w:highlight w:val="none"/>
        </w:rPr>
        <w:t>密封袋（</w:t>
      </w:r>
      <w:r>
        <w:rPr>
          <w:rFonts w:hint="eastAsia" w:ascii="宋体" w:hAnsi="宋体"/>
          <w:b/>
          <w:color w:val="auto"/>
          <w:sz w:val="28"/>
          <w:szCs w:val="28"/>
          <w:highlight w:val="none"/>
        </w:rPr>
        <w:t>不要分开密封）</w:t>
      </w:r>
      <w:r>
        <w:rPr>
          <w:rFonts w:hint="eastAsia" w:ascii="宋体" w:hAnsi="宋体"/>
          <w:color w:val="auto"/>
          <w:sz w:val="28"/>
          <w:szCs w:val="28"/>
          <w:highlight w:val="none"/>
        </w:rPr>
        <w:t>。将密封袋密封后</w:t>
      </w:r>
      <w:r>
        <w:rPr>
          <w:rFonts w:ascii="宋体" w:hAnsi="宋体"/>
          <w:color w:val="auto"/>
          <w:sz w:val="28"/>
          <w:szCs w:val="28"/>
          <w:highlight w:val="none"/>
        </w:rPr>
        <w:t>加盖与</w:t>
      </w:r>
      <w:r>
        <w:rPr>
          <w:rFonts w:hint="eastAsia" w:ascii="宋体" w:hAnsi="宋体"/>
          <w:color w:val="auto"/>
          <w:sz w:val="28"/>
          <w:szCs w:val="28"/>
          <w:highlight w:val="none"/>
        </w:rPr>
        <w:t>报价人单位</w:t>
      </w:r>
      <w:r>
        <w:rPr>
          <w:rFonts w:ascii="宋体" w:hAnsi="宋体"/>
          <w:color w:val="auto"/>
          <w:sz w:val="28"/>
          <w:szCs w:val="28"/>
          <w:highlight w:val="none"/>
        </w:rPr>
        <w:t>一致的有效印章。</w:t>
      </w:r>
      <w:r>
        <w:rPr>
          <w:rFonts w:hint="eastAsia" w:ascii="宋体" w:hAnsi="宋体"/>
          <w:color w:val="auto"/>
          <w:sz w:val="28"/>
          <w:szCs w:val="28"/>
          <w:highlight w:val="none"/>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2.报价文件一经送达，无论报价人是否推荐成交，其报价文件不予退还。</w:t>
      </w:r>
    </w:p>
    <w:p>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三）报价</w:t>
      </w:r>
      <w:r>
        <w:rPr>
          <w:rFonts w:ascii="宋体" w:hAnsi="宋体"/>
          <w:color w:val="auto"/>
          <w:sz w:val="28"/>
          <w:szCs w:val="28"/>
          <w:highlight w:val="none"/>
        </w:rPr>
        <w:t>响应和偏差</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1.报价文件</w:t>
      </w:r>
      <w:r>
        <w:rPr>
          <w:rFonts w:ascii="宋体" w:hAnsi="宋体"/>
          <w:color w:val="auto"/>
          <w:sz w:val="28"/>
          <w:szCs w:val="28"/>
          <w:highlight w:val="none"/>
        </w:rPr>
        <w:t>应当对</w:t>
      </w:r>
      <w:r>
        <w:rPr>
          <w:rFonts w:hint="eastAsia" w:ascii="宋体" w:hAnsi="宋体"/>
          <w:color w:val="auto"/>
          <w:sz w:val="28"/>
          <w:szCs w:val="28"/>
          <w:highlight w:val="none"/>
        </w:rPr>
        <w:t>采购书</w:t>
      </w:r>
      <w:r>
        <w:rPr>
          <w:rFonts w:ascii="宋体" w:hAnsi="宋体"/>
          <w:color w:val="auto"/>
          <w:sz w:val="28"/>
          <w:szCs w:val="28"/>
          <w:highlight w:val="none"/>
        </w:rPr>
        <w:t>的</w:t>
      </w:r>
      <w:r>
        <w:rPr>
          <w:rFonts w:hint="eastAsia" w:ascii="宋体" w:hAnsi="宋体"/>
          <w:color w:val="auto"/>
          <w:sz w:val="28"/>
          <w:szCs w:val="28"/>
          <w:highlight w:val="none"/>
        </w:rPr>
        <w:t>所有技术规格及性能指标、</w:t>
      </w:r>
      <w:r>
        <w:rPr>
          <w:rFonts w:ascii="宋体" w:hAnsi="宋体"/>
          <w:color w:val="auto"/>
          <w:sz w:val="28"/>
          <w:szCs w:val="28"/>
          <w:highlight w:val="none"/>
        </w:rPr>
        <w:t>实质性要求和条件作出满足性或更有利于</w:t>
      </w:r>
      <w:r>
        <w:rPr>
          <w:rFonts w:hint="eastAsia" w:ascii="宋体" w:hAnsi="宋体"/>
          <w:color w:val="auto"/>
          <w:sz w:val="28"/>
          <w:szCs w:val="28"/>
          <w:highlight w:val="none"/>
        </w:rPr>
        <w:t>采购单位</w:t>
      </w:r>
      <w:r>
        <w:rPr>
          <w:rFonts w:ascii="宋体" w:hAnsi="宋体"/>
          <w:color w:val="auto"/>
          <w:sz w:val="28"/>
          <w:szCs w:val="28"/>
          <w:highlight w:val="none"/>
        </w:rPr>
        <w:t>的响应。</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2.采购书</w:t>
      </w:r>
      <w:r>
        <w:rPr>
          <w:rFonts w:ascii="宋体" w:hAnsi="宋体"/>
          <w:color w:val="auto"/>
          <w:sz w:val="28"/>
          <w:szCs w:val="28"/>
          <w:highlight w:val="none"/>
        </w:rPr>
        <w:t>中</w:t>
      </w:r>
      <w:r>
        <w:rPr>
          <w:rFonts w:hint="eastAsia" w:ascii="宋体" w:hAnsi="宋体"/>
          <w:color w:val="auto"/>
          <w:sz w:val="28"/>
          <w:szCs w:val="28"/>
          <w:highlight w:val="none"/>
        </w:rPr>
        <w:t>如果</w:t>
      </w:r>
      <w:r>
        <w:rPr>
          <w:rFonts w:ascii="宋体" w:hAnsi="宋体"/>
          <w:color w:val="auto"/>
          <w:sz w:val="28"/>
          <w:szCs w:val="28"/>
          <w:highlight w:val="none"/>
        </w:rPr>
        <w:t>规定了可以偏差的范围和最高偏差项数的，</w:t>
      </w:r>
      <w:r>
        <w:rPr>
          <w:rFonts w:hint="eastAsia" w:ascii="宋体" w:hAnsi="宋体"/>
          <w:color w:val="auto"/>
          <w:sz w:val="28"/>
          <w:szCs w:val="28"/>
          <w:highlight w:val="none"/>
        </w:rPr>
        <w:t>则</w:t>
      </w:r>
      <w:r>
        <w:rPr>
          <w:rFonts w:ascii="宋体" w:hAnsi="宋体"/>
          <w:color w:val="auto"/>
          <w:sz w:val="28"/>
          <w:szCs w:val="28"/>
          <w:highlight w:val="none"/>
        </w:rPr>
        <w:t>超出偏差范围和最高偏差项数的</w:t>
      </w:r>
      <w:r>
        <w:rPr>
          <w:rFonts w:hint="eastAsia" w:ascii="宋体" w:hAnsi="宋体"/>
          <w:color w:val="auto"/>
          <w:sz w:val="28"/>
          <w:szCs w:val="28"/>
          <w:highlight w:val="none"/>
        </w:rPr>
        <w:t>报价</w:t>
      </w:r>
      <w:r>
        <w:rPr>
          <w:rFonts w:ascii="宋体" w:hAnsi="宋体"/>
          <w:color w:val="auto"/>
          <w:sz w:val="28"/>
          <w:szCs w:val="28"/>
          <w:highlight w:val="none"/>
        </w:rPr>
        <w:t>将被否决。</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sz w:val="28"/>
          <w:szCs w:val="28"/>
          <w:highlight w:val="none"/>
        </w:rPr>
        <w:t>3.报价文件对采购书的全部偏差，均应在报价文件的</w:t>
      </w:r>
      <w:r>
        <w:rPr>
          <w:rFonts w:hint="eastAsia" w:ascii="宋体" w:hAnsi="宋体"/>
          <w:color w:val="auto"/>
          <w:kern w:val="0"/>
          <w:sz w:val="28"/>
          <w:szCs w:val="28"/>
          <w:highlight w:val="none"/>
        </w:rPr>
        <w:t>“技术（服务）条款响应表”和“商务条款响应表”</w:t>
      </w:r>
      <w:r>
        <w:rPr>
          <w:rFonts w:hint="eastAsia" w:ascii="宋体" w:hAnsi="宋体"/>
          <w:color w:val="auto"/>
          <w:sz w:val="28"/>
          <w:szCs w:val="28"/>
          <w:highlight w:val="none"/>
        </w:rPr>
        <w:t>中列明，除列明的内容外，视为报价人完全响应采购书的全</w:t>
      </w:r>
      <w:r>
        <w:rPr>
          <w:rFonts w:hint="eastAsia" w:ascii="宋体" w:hAnsi="宋体"/>
          <w:color w:val="auto"/>
          <w:kern w:val="0"/>
          <w:sz w:val="28"/>
          <w:szCs w:val="28"/>
          <w:highlight w:val="none"/>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四）报价无效情况</w:t>
      </w:r>
    </w:p>
    <w:p>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1</w:t>
      </w:r>
      <w:r>
        <w:rPr>
          <w:rFonts w:hint="eastAsia" w:ascii="宋体" w:hAnsi="宋体"/>
          <w:color w:val="auto"/>
          <w:sz w:val="28"/>
          <w:szCs w:val="28"/>
          <w:highlight w:val="none"/>
        </w:rPr>
        <w:t>.报价文件送达的时间超过规定的报价文件送达截止时间。</w:t>
      </w:r>
    </w:p>
    <w:p>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2</w:t>
      </w:r>
      <w:r>
        <w:rPr>
          <w:rFonts w:hint="eastAsia" w:ascii="宋体" w:hAnsi="宋体"/>
          <w:color w:val="auto"/>
          <w:sz w:val="28"/>
          <w:szCs w:val="28"/>
          <w:highlight w:val="none"/>
        </w:rPr>
        <w:t>.报价文件内容不符合“资格性”、“符合性”审查要求，或不满足采购需求星号条款要求。</w:t>
      </w:r>
    </w:p>
    <w:p>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3</w:t>
      </w:r>
      <w:r>
        <w:rPr>
          <w:rFonts w:hint="eastAsia" w:ascii="宋体" w:hAnsi="宋体"/>
          <w:color w:val="auto"/>
          <w:sz w:val="28"/>
          <w:szCs w:val="28"/>
          <w:highlight w:val="none"/>
        </w:rPr>
        <w:t>.报价超过采购预算；出现两个或多个报价。</w:t>
      </w:r>
    </w:p>
    <w:p>
      <w:pPr>
        <w:spacing w:line="560" w:lineRule="exact"/>
        <w:ind w:firstLine="560" w:firstLineChars="200"/>
        <w:rPr>
          <w:rFonts w:ascii="宋体" w:hAnsi="宋体" w:cs="宋体"/>
          <w:color w:val="auto"/>
          <w:kern w:val="0"/>
          <w:sz w:val="28"/>
          <w:szCs w:val="28"/>
          <w:highlight w:val="none"/>
        </w:rPr>
      </w:pPr>
      <w:r>
        <w:rPr>
          <w:rFonts w:ascii="宋体" w:hAnsi="宋体"/>
          <w:color w:val="auto"/>
          <w:sz w:val="28"/>
          <w:szCs w:val="28"/>
          <w:highlight w:val="none"/>
        </w:rPr>
        <w:t>4</w:t>
      </w:r>
      <w:r>
        <w:rPr>
          <w:rFonts w:hint="eastAsia" w:ascii="宋体" w:hAnsi="宋体"/>
          <w:color w:val="auto"/>
          <w:sz w:val="28"/>
          <w:szCs w:val="28"/>
          <w:highlight w:val="none"/>
        </w:rPr>
        <w:t>.</w:t>
      </w:r>
      <w:r>
        <w:rPr>
          <w:rFonts w:hint="eastAsia" w:ascii="宋体" w:hAnsi="宋体" w:cs="宋体"/>
          <w:color w:val="auto"/>
          <w:kern w:val="0"/>
          <w:sz w:val="28"/>
          <w:szCs w:val="28"/>
          <w:highlight w:val="none"/>
        </w:rPr>
        <w:t>报价文件含有采购单位不能接受的附加条件。</w:t>
      </w:r>
    </w:p>
    <w:p>
      <w:pPr>
        <w:pStyle w:val="3"/>
        <w:spacing w:line="560" w:lineRule="exact"/>
        <w:rPr>
          <w:color w:val="auto"/>
          <w:highlight w:val="none"/>
        </w:rPr>
      </w:pPr>
      <w:bookmarkStart w:id="19" w:name="_Toc60236703"/>
      <w:bookmarkStart w:id="20" w:name="_Toc10890"/>
      <w:bookmarkStart w:id="21" w:name="_Toc508103356"/>
      <w:r>
        <w:rPr>
          <w:rFonts w:hint="eastAsia"/>
          <w:color w:val="auto"/>
          <w:highlight w:val="none"/>
        </w:rPr>
        <w:t>六、评审</w:t>
      </w:r>
      <w:r>
        <w:rPr>
          <w:color w:val="auto"/>
          <w:highlight w:val="none"/>
        </w:rPr>
        <w:t>方法</w:t>
      </w:r>
      <w:r>
        <w:rPr>
          <w:rFonts w:hint="eastAsia"/>
          <w:color w:val="auto"/>
          <w:highlight w:val="none"/>
        </w:rPr>
        <w:t>及原则</w:t>
      </w:r>
      <w:bookmarkEnd w:id="19"/>
      <w:bookmarkEnd w:id="20"/>
      <w:bookmarkEnd w:id="21"/>
    </w:p>
    <w:p>
      <w:pPr>
        <w:spacing w:line="560" w:lineRule="exact"/>
        <w:ind w:firstLine="560" w:firstLineChars="200"/>
        <w:rPr>
          <w:rFonts w:ascii="宋体" w:hAnsi="宋体"/>
          <w:color w:val="auto"/>
          <w:sz w:val="28"/>
          <w:szCs w:val="28"/>
          <w:highlight w:val="none"/>
          <w:u w:val="single"/>
        </w:rPr>
      </w:pPr>
      <w:r>
        <w:rPr>
          <w:rFonts w:hint="eastAsia" w:ascii="宋体" w:hAnsi="宋体"/>
          <w:color w:val="auto"/>
          <w:sz w:val="28"/>
          <w:szCs w:val="28"/>
          <w:highlight w:val="none"/>
        </w:rPr>
        <w:t>本项目采用评审方法</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二</w:t>
      </w:r>
      <w:r>
        <w:rPr>
          <w:rFonts w:hint="eastAsia" w:ascii="宋体" w:hAnsi="宋体"/>
          <w:color w:val="auto"/>
          <w:sz w:val="28"/>
          <w:szCs w:val="28"/>
          <w:highlight w:val="none"/>
          <w:u w:val="single"/>
        </w:rPr>
        <w:t xml:space="preserve">   。</w:t>
      </w:r>
    </w:p>
    <w:p>
      <w:pPr>
        <w:spacing w:line="560" w:lineRule="exact"/>
        <w:ind w:firstLine="562" w:firstLineChars="200"/>
        <w:rPr>
          <w:rFonts w:ascii="宋体" w:hAnsi="宋体"/>
          <w:color w:val="auto"/>
          <w:sz w:val="28"/>
          <w:szCs w:val="28"/>
          <w:highlight w:val="none"/>
        </w:rPr>
      </w:pPr>
      <w:r>
        <w:rPr>
          <w:rFonts w:hint="eastAsia" w:ascii="宋体" w:hAnsi="宋体"/>
          <w:b/>
          <w:bCs/>
          <w:color w:val="auto"/>
          <w:sz w:val="28"/>
          <w:szCs w:val="28"/>
          <w:highlight w:val="none"/>
        </w:rPr>
        <w:t>（一）评审方法一：满足资格性和符合性要求的供应商中，按报价最低成交。</w:t>
      </w:r>
    </w:p>
    <w:p>
      <w:pPr>
        <w:spacing w:line="4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1.资格性和符合性评审（评审表见附表1）：</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color w:val="auto"/>
          <w:sz w:val="28"/>
          <w:szCs w:val="28"/>
          <w:highlight w:val="none"/>
        </w:rPr>
      </w:pPr>
      <w:r>
        <w:rPr>
          <w:rFonts w:hint="eastAsia" w:ascii="宋体" w:hAnsi="宋体"/>
          <w:b/>
          <w:bCs/>
          <w:color w:val="auto"/>
          <w:sz w:val="28"/>
          <w:szCs w:val="28"/>
          <w:highlight w:val="none"/>
        </w:rPr>
        <w:t>2、详细性评审：</w:t>
      </w:r>
      <w:r>
        <w:rPr>
          <w:rFonts w:hint="eastAsia" w:ascii="宋体" w:hAnsi="宋体"/>
          <w:color w:val="auto"/>
          <w:sz w:val="28"/>
          <w:szCs w:val="28"/>
          <w:highlight w:val="none"/>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（二）评审方法二：评审小组对符合响应条件的供应商进行综合评审，综合得分最高推荐为成交供应商。</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1.资格性和符合性评审（评审表见附表1）</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color w:val="auto"/>
          <w:sz w:val="28"/>
          <w:szCs w:val="28"/>
          <w:highlight w:val="none"/>
        </w:rPr>
      </w:pPr>
      <w:r>
        <w:rPr>
          <w:rFonts w:hint="eastAsia" w:ascii="宋体" w:hAnsi="宋体"/>
          <w:b/>
          <w:bCs/>
          <w:color w:val="auto"/>
          <w:sz w:val="28"/>
          <w:szCs w:val="28"/>
          <w:highlight w:val="none"/>
        </w:rPr>
        <w:t>2.详细性评审</w:t>
      </w:r>
      <w:r>
        <w:rPr>
          <w:rFonts w:hint="eastAsia" w:ascii="宋体" w:hAnsi="宋体"/>
          <w:color w:val="auto"/>
          <w:sz w:val="28"/>
          <w:szCs w:val="28"/>
          <w:highlight w:val="none"/>
        </w:rPr>
        <w:t>（评审表见附表2）</w:t>
      </w:r>
      <w:r>
        <w:rPr>
          <w:rFonts w:hint="eastAsia" w:ascii="宋体" w:hAnsi="宋体"/>
          <w:b/>
          <w:bCs/>
          <w:color w:val="auto"/>
          <w:sz w:val="28"/>
          <w:szCs w:val="28"/>
          <w:highlight w:val="none"/>
        </w:rPr>
        <w:t>：</w:t>
      </w:r>
    </w:p>
    <w:p>
      <w:pPr>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1.资格性和符合性评审（评审表见附表1）</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2.谈判</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供应商回答评委的质疑与提问，对技术（服务）要求、商务要求等内容双方协商。</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color w:val="auto"/>
          <w:sz w:val="28"/>
          <w:szCs w:val="28"/>
          <w:highlight w:val="none"/>
        </w:rPr>
        <w:t>在采购需求没有实质性变化的情况下，</w:t>
      </w:r>
      <w:r>
        <w:rPr>
          <w:rFonts w:hint="eastAsia" w:ascii="宋体" w:hAnsi="宋体"/>
          <w:color w:val="auto"/>
          <w:sz w:val="28"/>
          <w:szCs w:val="28"/>
          <w:highlight w:val="none"/>
        </w:rPr>
        <w:t>第二次报价应当不高于第一次报价，否则第二次报价无效，以第一次报价为准。</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评审小组应根据具体谈判情况制作谈判记录。</w:t>
      </w:r>
    </w:p>
    <w:p>
      <w:pPr>
        <w:numPr>
          <w:ilvl w:val="0"/>
          <w:numId w:val="2"/>
        </w:num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定标</w:t>
      </w:r>
    </w:p>
    <w:p>
      <w:pPr>
        <w:spacing w:line="560" w:lineRule="exact"/>
        <w:ind w:firstLine="420" w:firstLineChars="150"/>
        <w:rPr>
          <w:rFonts w:ascii="宋体" w:hAnsi="宋体"/>
          <w:color w:val="auto"/>
          <w:sz w:val="28"/>
          <w:szCs w:val="28"/>
          <w:highlight w:val="none"/>
        </w:rPr>
      </w:pPr>
      <w:r>
        <w:rPr>
          <w:rFonts w:hint="eastAsia" w:ascii="宋体" w:hAnsi="宋体"/>
          <w:color w:val="auto"/>
          <w:sz w:val="28"/>
          <w:szCs w:val="28"/>
          <w:highlight w:val="none"/>
        </w:rPr>
        <w:t>本项目采用方式 定标。</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3"/>
        <w:numPr>
          <w:ilvl w:val="0"/>
          <w:numId w:val="3"/>
        </w:numPr>
        <w:spacing w:line="560" w:lineRule="exact"/>
        <w:rPr>
          <w:color w:val="auto"/>
          <w:highlight w:val="none"/>
        </w:rPr>
      </w:pPr>
      <w:bookmarkStart w:id="22" w:name="_Toc18663"/>
      <w:r>
        <w:rPr>
          <w:rFonts w:hint="eastAsia"/>
          <w:color w:val="auto"/>
          <w:highlight w:val="none"/>
        </w:rPr>
        <w:t>成交供应商确定</w:t>
      </w:r>
      <w:bookmarkEnd w:id="22"/>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color w:val="auto"/>
          <w:sz w:val="28"/>
          <w:szCs w:val="28"/>
          <w:highlight w:val="none"/>
        </w:rPr>
      </w:pPr>
    </w:p>
    <w:p>
      <w:pPr>
        <w:rPr>
          <w:rFonts w:ascii="宋体" w:hAnsi="宋体"/>
          <w:b/>
          <w:color w:val="auto"/>
          <w:sz w:val="28"/>
          <w:szCs w:val="28"/>
          <w:highlight w:val="none"/>
        </w:rPr>
      </w:pPr>
      <w:r>
        <w:rPr>
          <w:rFonts w:hint="eastAsia" w:ascii="宋体" w:hAnsi="宋体"/>
          <w:b/>
          <w:color w:val="auto"/>
          <w:sz w:val="28"/>
          <w:szCs w:val="28"/>
          <w:highlight w:val="none"/>
        </w:rPr>
        <w:br w:type="page"/>
      </w:r>
    </w:p>
    <w:p>
      <w:pPr>
        <w:snapToGrid w:val="0"/>
        <w:rPr>
          <w:rFonts w:ascii="宋体" w:hAnsi="宋体"/>
          <w:b/>
          <w:color w:val="auto"/>
          <w:sz w:val="28"/>
          <w:szCs w:val="28"/>
          <w:highlight w:val="none"/>
        </w:rPr>
      </w:pPr>
      <w:r>
        <w:rPr>
          <w:rFonts w:hint="eastAsia" w:ascii="宋体" w:hAnsi="宋体"/>
          <w:b/>
          <w:color w:val="auto"/>
          <w:sz w:val="28"/>
          <w:szCs w:val="28"/>
          <w:highlight w:val="none"/>
        </w:rPr>
        <w:t>附表1</w:t>
      </w:r>
    </w:p>
    <w:p>
      <w:pPr>
        <w:snapToGrid w:val="0"/>
        <w:jc w:val="center"/>
        <w:rPr>
          <w:rFonts w:ascii="宋体" w:hAnsi="宋体"/>
          <w:b/>
          <w:color w:val="auto"/>
          <w:sz w:val="28"/>
          <w:szCs w:val="28"/>
          <w:highlight w:val="none"/>
        </w:rPr>
      </w:pPr>
      <w:r>
        <w:rPr>
          <w:rFonts w:hint="eastAsia" w:ascii="宋体" w:hAnsi="宋体"/>
          <w:b/>
          <w:color w:val="auto"/>
          <w:sz w:val="28"/>
          <w:szCs w:val="28"/>
          <w:highlight w:val="none"/>
        </w:rPr>
        <w:t>资格性与符合性审查表</w:t>
      </w:r>
    </w:p>
    <w:p>
      <w:pPr>
        <w:snapToGrid w:val="0"/>
        <w:jc w:val="center"/>
        <w:rPr>
          <w:rFonts w:ascii="宋体" w:hAnsi="宋体"/>
          <w:b/>
          <w:color w:val="auto"/>
          <w:sz w:val="28"/>
          <w:szCs w:val="28"/>
          <w:highlight w:val="none"/>
        </w:rPr>
      </w:pPr>
      <w:r>
        <w:rPr>
          <w:rFonts w:hint="eastAsia" w:ascii="宋体" w:hAnsi="宋体"/>
          <w:b/>
          <w:color w:val="auto"/>
          <w:sz w:val="28"/>
          <w:szCs w:val="28"/>
          <w:highlight w:val="none"/>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8022" w:type="dxa"/>
            <w:gridSpan w:val="2"/>
            <w:shd w:val="clear" w:color="auto" w:fill="C0C0C0"/>
            <w:noWrap/>
            <w:vAlign w:val="center"/>
          </w:tcPr>
          <w:p>
            <w:pPr>
              <w:spacing w:line="400" w:lineRule="exact"/>
              <w:rPr>
                <w:rFonts w:ascii="宋体" w:hAnsi="宋体"/>
                <w:b/>
                <w:color w:val="auto"/>
                <w:sz w:val="18"/>
                <w:szCs w:val="18"/>
                <w:highlight w:val="none"/>
              </w:rPr>
            </w:pPr>
            <w:r>
              <w:rPr>
                <w:rFonts w:hint="eastAsia" w:ascii="宋体" w:hAnsi="宋体"/>
                <w:b/>
                <w:color w:val="auto"/>
                <w:sz w:val="24"/>
                <w:highlight w:val="none"/>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color w:val="auto"/>
                <w:sz w:val="24"/>
                <w:highlight w:val="none"/>
              </w:rPr>
            </w:pPr>
            <w:r>
              <w:rPr>
                <w:rFonts w:hint="eastAsia" w:ascii="宋体" w:hAnsi="宋体"/>
                <w:b/>
                <w:color w:val="auto"/>
                <w:sz w:val="24"/>
                <w:highlight w:val="none"/>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6557" w:type="dxa"/>
            <w:noWrap/>
            <w:vAlign w:val="center"/>
          </w:tcPr>
          <w:p>
            <w:pPr>
              <w:spacing w:line="400" w:lineRule="exact"/>
              <w:jc w:val="center"/>
              <w:rPr>
                <w:rFonts w:ascii="宋体" w:hAnsi="宋体"/>
                <w:b/>
                <w:color w:val="auto"/>
                <w:sz w:val="24"/>
                <w:highlight w:val="none"/>
              </w:rPr>
            </w:pPr>
            <w:r>
              <w:rPr>
                <w:rFonts w:hint="eastAsia" w:ascii="宋体" w:hAnsi="宋体"/>
                <w:b/>
                <w:color w:val="auto"/>
                <w:sz w:val="24"/>
                <w:highlight w:val="none"/>
              </w:rPr>
              <w:t>审查内容及标准</w:t>
            </w:r>
          </w:p>
        </w:tc>
        <w:tc>
          <w:tcPr>
            <w:tcW w:w="1465" w:type="dxa"/>
            <w:noWrap/>
            <w:vAlign w:val="center"/>
          </w:tcPr>
          <w:p>
            <w:pPr>
              <w:spacing w:line="400" w:lineRule="exact"/>
              <w:jc w:val="center"/>
              <w:rPr>
                <w:rFonts w:ascii="宋体" w:hAnsi="宋体"/>
                <w:b/>
                <w:color w:val="auto"/>
                <w:sz w:val="24"/>
                <w:highlight w:val="none"/>
              </w:rPr>
            </w:pPr>
            <w:r>
              <w:rPr>
                <w:rFonts w:hint="eastAsia" w:ascii="宋体" w:hAnsi="宋体"/>
                <w:b/>
                <w:color w:val="auto"/>
                <w:sz w:val="24"/>
                <w:highlight w:val="none"/>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1</w:t>
            </w:r>
          </w:p>
        </w:tc>
        <w:tc>
          <w:tcPr>
            <w:tcW w:w="6557" w:type="dxa"/>
            <w:noWrap/>
            <w:vAlign w:val="center"/>
          </w:tcPr>
          <w:p>
            <w:pPr>
              <w:spacing w:line="400" w:lineRule="exact"/>
              <w:rPr>
                <w:rFonts w:ascii="宋体" w:hAnsi="宋体"/>
                <w:color w:val="auto"/>
                <w:sz w:val="28"/>
                <w:szCs w:val="28"/>
                <w:highlight w:val="none"/>
              </w:rPr>
            </w:pPr>
            <w:r>
              <w:rPr>
                <w:rFonts w:hint="eastAsia" w:ascii="宋体" w:hAnsi="宋体"/>
                <w:color w:val="auto"/>
                <w:sz w:val="28"/>
                <w:szCs w:val="28"/>
                <w:highlight w:val="none"/>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2</w:t>
            </w:r>
          </w:p>
        </w:tc>
        <w:tc>
          <w:tcPr>
            <w:tcW w:w="6557" w:type="dxa"/>
            <w:noWrap/>
            <w:vAlign w:val="center"/>
          </w:tcPr>
          <w:p>
            <w:pPr>
              <w:spacing w:line="400" w:lineRule="exact"/>
              <w:rPr>
                <w:rFonts w:ascii="宋体" w:hAnsi="宋体"/>
                <w:color w:val="auto"/>
                <w:sz w:val="28"/>
                <w:szCs w:val="28"/>
                <w:highlight w:val="none"/>
              </w:rPr>
            </w:pPr>
            <w:r>
              <w:rPr>
                <w:rFonts w:hint="eastAsia" w:ascii="宋体" w:hAnsi="宋体"/>
                <w:color w:val="auto"/>
                <w:sz w:val="28"/>
                <w:szCs w:val="28"/>
                <w:highlight w:val="none"/>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hint="eastAsia" w:ascii="宋体" w:hAnsi="宋体" w:eastAsia="宋体" w:cs="Times New Roman"/>
                <w:b/>
                <w:color w:val="auto"/>
                <w:kern w:val="2"/>
                <w:sz w:val="28"/>
                <w:szCs w:val="28"/>
                <w:highlight w:val="none"/>
                <w:lang w:val="en-US" w:eastAsia="zh-CN" w:bidi="ar-SA"/>
              </w:rPr>
            </w:pPr>
            <w:r>
              <w:rPr>
                <w:rFonts w:hint="eastAsia" w:ascii="宋体" w:hAnsi="宋体"/>
                <w:b/>
                <w:color w:val="auto"/>
                <w:sz w:val="28"/>
                <w:szCs w:val="28"/>
                <w:highlight w:val="none"/>
                <w:lang w:val="en-US" w:eastAsia="zh-CN"/>
              </w:rPr>
              <w:t>3</w:t>
            </w:r>
          </w:p>
        </w:tc>
        <w:tc>
          <w:tcPr>
            <w:tcW w:w="6557" w:type="dxa"/>
            <w:noWrap/>
            <w:vAlign w:val="center"/>
          </w:tcPr>
          <w:p>
            <w:pPr>
              <w:spacing w:line="400" w:lineRule="exact"/>
              <w:rPr>
                <w:rFonts w:hint="eastAsia" w:ascii="宋体" w:hAnsi="宋体" w:eastAsia="宋体" w:cs="Times New Roman"/>
                <w:color w:val="auto"/>
                <w:kern w:val="2"/>
                <w:sz w:val="28"/>
                <w:szCs w:val="28"/>
                <w:highlight w:val="none"/>
                <w:lang w:val="en-US" w:eastAsia="zh-CN" w:bidi="ar-SA"/>
              </w:rPr>
            </w:pPr>
            <w:r>
              <w:rPr>
                <w:rFonts w:hint="eastAsia" w:ascii="宋体" w:hAnsi="宋体"/>
                <w:color w:val="auto"/>
                <w:sz w:val="28"/>
                <w:szCs w:val="28"/>
                <w:highlight w:val="none"/>
              </w:rPr>
              <w:t>供应商具有有效的《广播电视节目制作经营许可证》</w:t>
            </w:r>
            <w:r>
              <w:rPr>
                <w:rFonts w:hint="eastAsia" w:ascii="宋体" w:hAnsi="宋体"/>
                <w:color w:val="auto"/>
                <w:sz w:val="28"/>
                <w:szCs w:val="28"/>
                <w:highlight w:val="none"/>
                <w:lang w:eastAsia="zh-CN"/>
              </w:rPr>
              <w:t>。</w:t>
            </w:r>
          </w:p>
        </w:tc>
        <w:tc>
          <w:tcPr>
            <w:tcW w:w="1465" w:type="dxa"/>
            <w:noWrap/>
            <w:vAlign w:val="center"/>
          </w:tcPr>
          <w:p>
            <w:pPr>
              <w:spacing w:line="400" w:lineRule="exact"/>
              <w:rPr>
                <w:rFonts w:ascii="宋体" w:hAnsi="宋体"/>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color w:val="auto"/>
                <w:sz w:val="28"/>
                <w:szCs w:val="28"/>
                <w:highlight w:val="none"/>
              </w:rPr>
            </w:pPr>
            <w:r>
              <w:rPr>
                <w:rFonts w:hint="eastAsia" w:ascii="宋体" w:hAnsi="宋体"/>
                <w:b/>
                <w:color w:val="auto"/>
                <w:sz w:val="28"/>
                <w:szCs w:val="28"/>
                <w:highlight w:val="none"/>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序号</w:t>
            </w:r>
          </w:p>
        </w:tc>
        <w:tc>
          <w:tcPr>
            <w:tcW w:w="6557" w:type="dxa"/>
            <w:noWrap/>
            <w:vAlign w:val="center"/>
          </w:tcPr>
          <w:p>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审查内容及标准</w:t>
            </w:r>
          </w:p>
        </w:tc>
        <w:tc>
          <w:tcPr>
            <w:tcW w:w="1465" w:type="dxa"/>
            <w:noWrap/>
            <w:vAlign w:val="center"/>
          </w:tcPr>
          <w:p>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1</w:t>
            </w:r>
          </w:p>
        </w:tc>
        <w:tc>
          <w:tcPr>
            <w:tcW w:w="6557" w:type="dxa"/>
            <w:noWrap/>
            <w:vAlign w:val="center"/>
          </w:tcPr>
          <w:p>
            <w:pPr>
              <w:spacing w:line="400" w:lineRule="exact"/>
              <w:rPr>
                <w:rFonts w:ascii="宋体" w:hAnsi="宋体"/>
                <w:color w:val="auto"/>
                <w:sz w:val="28"/>
                <w:szCs w:val="28"/>
                <w:highlight w:val="none"/>
              </w:rPr>
            </w:pPr>
            <w:r>
              <w:rPr>
                <w:rFonts w:hint="eastAsia" w:ascii="宋体" w:hAnsi="宋体"/>
                <w:color w:val="auto"/>
                <w:sz w:val="28"/>
                <w:szCs w:val="28"/>
                <w:highlight w:val="none"/>
              </w:rPr>
              <w:t>提供法人或负责人资格证明；授权委托书</w:t>
            </w:r>
          </w:p>
        </w:tc>
        <w:tc>
          <w:tcPr>
            <w:tcW w:w="1465" w:type="dxa"/>
            <w:noWrap/>
            <w:vAlign w:val="center"/>
          </w:tcPr>
          <w:p>
            <w:pPr>
              <w:spacing w:line="400" w:lineRule="exact"/>
              <w:jc w:val="center"/>
              <w:rPr>
                <w:rFonts w:ascii="宋体" w:hAnsi="宋体"/>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2</w:t>
            </w:r>
          </w:p>
        </w:tc>
        <w:tc>
          <w:tcPr>
            <w:tcW w:w="6557" w:type="dxa"/>
            <w:noWrap/>
            <w:vAlign w:val="center"/>
          </w:tcPr>
          <w:p>
            <w:pPr>
              <w:spacing w:line="400" w:lineRule="exact"/>
              <w:rPr>
                <w:rFonts w:ascii="宋体" w:hAnsi="宋体"/>
                <w:color w:val="auto"/>
                <w:sz w:val="28"/>
                <w:szCs w:val="28"/>
                <w:highlight w:val="none"/>
              </w:rPr>
            </w:pPr>
            <w:r>
              <w:rPr>
                <w:rFonts w:hint="eastAsia" w:ascii="宋体" w:hAnsi="宋体"/>
                <w:color w:val="auto"/>
                <w:sz w:val="28"/>
                <w:szCs w:val="28"/>
                <w:highlight w:val="none"/>
              </w:rPr>
              <w:t>提供报价一览表</w:t>
            </w:r>
          </w:p>
        </w:tc>
        <w:tc>
          <w:tcPr>
            <w:tcW w:w="1465" w:type="dxa"/>
            <w:noWrap/>
            <w:vAlign w:val="center"/>
          </w:tcPr>
          <w:p>
            <w:pPr>
              <w:spacing w:line="400" w:lineRule="exact"/>
              <w:rPr>
                <w:rFonts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3</w:t>
            </w:r>
          </w:p>
        </w:tc>
        <w:tc>
          <w:tcPr>
            <w:tcW w:w="6557" w:type="dxa"/>
            <w:noWrap/>
            <w:vAlign w:val="center"/>
          </w:tcPr>
          <w:p>
            <w:pPr>
              <w:spacing w:line="400" w:lineRule="exact"/>
              <w:rPr>
                <w:rFonts w:ascii="宋体" w:hAnsi="宋体"/>
                <w:color w:val="auto"/>
                <w:sz w:val="28"/>
                <w:szCs w:val="28"/>
                <w:highlight w:val="none"/>
              </w:rPr>
            </w:pPr>
            <w:r>
              <w:rPr>
                <w:rFonts w:hint="eastAsia" w:ascii="宋体" w:hAnsi="宋体"/>
                <w:color w:val="auto"/>
                <w:sz w:val="28"/>
                <w:szCs w:val="28"/>
                <w:highlight w:val="none"/>
              </w:rPr>
              <w:t>提供报价明细表</w:t>
            </w:r>
          </w:p>
        </w:tc>
        <w:tc>
          <w:tcPr>
            <w:tcW w:w="1465" w:type="dxa"/>
            <w:noWrap/>
            <w:vAlign w:val="center"/>
          </w:tcPr>
          <w:p>
            <w:pPr>
              <w:spacing w:line="400" w:lineRule="exact"/>
              <w:rPr>
                <w:rFonts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4</w:t>
            </w:r>
          </w:p>
        </w:tc>
        <w:tc>
          <w:tcPr>
            <w:tcW w:w="6557" w:type="dxa"/>
            <w:noWrap/>
            <w:vAlign w:val="center"/>
          </w:tcPr>
          <w:p>
            <w:pPr>
              <w:spacing w:line="400" w:lineRule="exact"/>
              <w:rPr>
                <w:rFonts w:ascii="宋体" w:hAnsi="宋体"/>
                <w:color w:val="auto"/>
                <w:sz w:val="28"/>
                <w:szCs w:val="28"/>
                <w:highlight w:val="none"/>
              </w:rPr>
            </w:pPr>
            <w:r>
              <w:rPr>
                <w:rFonts w:hint="eastAsia" w:ascii="宋体" w:hAnsi="宋体"/>
                <w:color w:val="auto"/>
                <w:sz w:val="28"/>
                <w:szCs w:val="28"/>
                <w:highlight w:val="none"/>
              </w:rPr>
              <w:t>提供“技术（服务）条款响应表”和“商务条款响应表”</w:t>
            </w:r>
          </w:p>
        </w:tc>
        <w:tc>
          <w:tcPr>
            <w:tcW w:w="1465" w:type="dxa"/>
            <w:noWrap/>
            <w:vAlign w:val="center"/>
          </w:tcPr>
          <w:p>
            <w:pPr>
              <w:spacing w:line="400" w:lineRule="exact"/>
              <w:rPr>
                <w:rFonts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5</w:t>
            </w:r>
          </w:p>
        </w:tc>
        <w:tc>
          <w:tcPr>
            <w:tcW w:w="6557" w:type="dxa"/>
            <w:noWrap/>
            <w:vAlign w:val="center"/>
          </w:tcPr>
          <w:p>
            <w:pPr>
              <w:spacing w:line="400" w:lineRule="exact"/>
              <w:rPr>
                <w:rFonts w:ascii="宋体" w:hAnsi="宋体"/>
                <w:color w:val="auto"/>
                <w:sz w:val="28"/>
                <w:szCs w:val="28"/>
                <w:highlight w:val="none"/>
              </w:rPr>
            </w:pPr>
            <w:r>
              <w:rPr>
                <w:rFonts w:hint="eastAsia" w:ascii="宋体" w:hAnsi="宋体"/>
                <w:color w:val="auto"/>
                <w:sz w:val="28"/>
                <w:szCs w:val="28"/>
                <w:highlight w:val="none"/>
              </w:rPr>
              <w:t>提供报价人声明及承诺</w:t>
            </w:r>
          </w:p>
        </w:tc>
        <w:tc>
          <w:tcPr>
            <w:tcW w:w="1465" w:type="dxa"/>
            <w:noWrap/>
            <w:vAlign w:val="center"/>
          </w:tcPr>
          <w:p>
            <w:pPr>
              <w:spacing w:line="400" w:lineRule="exact"/>
              <w:rPr>
                <w:rFonts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6</w:t>
            </w:r>
          </w:p>
        </w:tc>
        <w:tc>
          <w:tcPr>
            <w:tcW w:w="6557" w:type="dxa"/>
            <w:noWrap/>
            <w:vAlign w:val="center"/>
          </w:tcPr>
          <w:p>
            <w:pPr>
              <w:spacing w:line="400" w:lineRule="exact"/>
              <w:rPr>
                <w:rFonts w:ascii="宋体" w:hAnsi="宋体"/>
                <w:color w:val="auto"/>
                <w:sz w:val="28"/>
                <w:szCs w:val="28"/>
                <w:highlight w:val="none"/>
              </w:rPr>
            </w:pPr>
            <w:r>
              <w:rPr>
                <w:rFonts w:hint="eastAsia" w:ascii="宋体" w:hAnsi="宋体"/>
                <w:color w:val="auto"/>
                <w:sz w:val="28"/>
                <w:szCs w:val="28"/>
                <w:highlight w:val="none"/>
              </w:rPr>
              <w:t>未出现采购单位无法接受的附加条件</w:t>
            </w:r>
          </w:p>
        </w:tc>
        <w:tc>
          <w:tcPr>
            <w:tcW w:w="1465" w:type="dxa"/>
            <w:noWrap/>
            <w:vAlign w:val="center"/>
          </w:tcPr>
          <w:p>
            <w:pPr>
              <w:spacing w:line="400" w:lineRule="exact"/>
              <w:rPr>
                <w:rFonts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Lines="25" w:afterLines="25" w:line="400" w:lineRule="exact"/>
              <w:jc w:val="right"/>
              <w:rPr>
                <w:rFonts w:ascii="宋体" w:hAnsi="宋体"/>
                <w:b/>
                <w:color w:val="auto"/>
                <w:sz w:val="28"/>
                <w:szCs w:val="28"/>
                <w:highlight w:val="none"/>
              </w:rPr>
            </w:pPr>
            <w:r>
              <w:rPr>
                <w:rFonts w:hint="eastAsia" w:ascii="宋体" w:hAnsi="宋体"/>
                <w:b/>
                <w:color w:val="auto"/>
                <w:sz w:val="28"/>
                <w:szCs w:val="28"/>
                <w:highlight w:val="none"/>
              </w:rPr>
              <w:t>结论</w:t>
            </w:r>
          </w:p>
        </w:tc>
        <w:tc>
          <w:tcPr>
            <w:tcW w:w="1465" w:type="dxa"/>
            <w:noWrap/>
            <w:vAlign w:val="center"/>
          </w:tcPr>
          <w:p>
            <w:pPr>
              <w:spacing w:line="400" w:lineRule="exact"/>
              <w:rPr>
                <w:rFonts w:ascii="宋体" w:hAnsi="宋体"/>
                <w:color w:val="auto"/>
                <w:sz w:val="28"/>
                <w:szCs w:val="28"/>
                <w:highlight w:val="none"/>
              </w:rPr>
            </w:pPr>
          </w:p>
        </w:tc>
      </w:tr>
    </w:tbl>
    <w:p>
      <w:pPr>
        <w:snapToGrid w:val="0"/>
        <w:rPr>
          <w:rFonts w:ascii="宋体" w:hAnsi="宋体"/>
          <w:b/>
          <w:color w:val="auto"/>
          <w:szCs w:val="21"/>
          <w:highlight w:val="none"/>
        </w:rPr>
      </w:pPr>
      <w:r>
        <w:rPr>
          <w:rFonts w:hint="eastAsia" w:ascii="宋体" w:hAnsi="宋体"/>
          <w:b/>
          <w:color w:val="auto"/>
          <w:szCs w:val="21"/>
          <w:highlight w:val="none"/>
        </w:rPr>
        <w:t>备注：</w:t>
      </w:r>
    </w:p>
    <w:p>
      <w:pPr>
        <w:snapToGrid w:val="0"/>
        <w:ind w:firstLine="411" w:firstLineChars="196"/>
        <w:rPr>
          <w:rFonts w:ascii="宋体" w:hAnsi="宋体"/>
          <w:color w:val="auto"/>
          <w:szCs w:val="21"/>
          <w:highlight w:val="none"/>
        </w:rPr>
      </w:pPr>
      <w:r>
        <w:rPr>
          <w:rFonts w:hint="eastAsia" w:ascii="宋体" w:hAnsi="宋体"/>
          <w:color w:val="auto"/>
          <w:szCs w:val="21"/>
          <w:highlight w:val="none"/>
        </w:rPr>
        <w:t>1.本表应与采购书中相关条款内容一致的。</w:t>
      </w:r>
    </w:p>
    <w:p>
      <w:pPr>
        <w:snapToGrid w:val="0"/>
        <w:ind w:firstLine="411" w:firstLineChars="196"/>
        <w:rPr>
          <w:rFonts w:ascii="宋体" w:hAnsi="宋体"/>
          <w:color w:val="auto"/>
          <w:szCs w:val="21"/>
          <w:highlight w:val="none"/>
        </w:rPr>
      </w:pPr>
      <w:r>
        <w:rPr>
          <w:rFonts w:hint="eastAsia" w:ascii="宋体" w:hAnsi="宋体"/>
          <w:color w:val="auto"/>
          <w:szCs w:val="21"/>
          <w:highlight w:val="none"/>
        </w:rPr>
        <w:t>2.每一项符合的打“〇”，不符合的打“×”。打“×”的，请说明理由。</w:t>
      </w:r>
    </w:p>
    <w:p>
      <w:pPr>
        <w:snapToGrid w:val="0"/>
        <w:ind w:left="622" w:leftChars="196" w:hanging="210" w:hangingChars="100"/>
        <w:rPr>
          <w:rFonts w:ascii="宋体" w:hAnsi="宋体"/>
          <w:color w:val="auto"/>
          <w:szCs w:val="21"/>
          <w:highlight w:val="none"/>
        </w:rPr>
      </w:pPr>
      <w:r>
        <w:rPr>
          <w:rFonts w:hint="eastAsia" w:ascii="宋体" w:hAnsi="宋体"/>
          <w:color w:val="auto"/>
          <w:szCs w:val="21"/>
          <w:highlight w:val="none"/>
        </w:rPr>
        <w:t>3.“结论”一栏填写“通过”、“不通过”；任何一项出现“×”的，结论均为不通过；不通过的，为无效报价。</w:t>
      </w:r>
    </w:p>
    <w:p>
      <w:pPr>
        <w:snapToGrid w:val="0"/>
        <w:ind w:left="622" w:leftChars="196" w:hanging="210" w:hangingChars="100"/>
        <w:rPr>
          <w:rFonts w:ascii="宋体" w:hAnsi="宋体"/>
          <w:color w:val="auto"/>
          <w:szCs w:val="21"/>
          <w:highlight w:val="none"/>
        </w:rPr>
      </w:pPr>
      <w:r>
        <w:rPr>
          <w:rFonts w:hint="eastAsia" w:ascii="宋体" w:hAnsi="宋体"/>
          <w:color w:val="auto"/>
          <w:szCs w:val="21"/>
          <w:highlight w:val="none"/>
        </w:rPr>
        <w:t>4.如“结论”意见不统一时，采用少数服从多数的原则确定评审结果，相关情况记录在评审报告中。</w:t>
      </w:r>
    </w:p>
    <w:p>
      <w:pPr>
        <w:rPr>
          <w:rFonts w:ascii="宋体" w:hAnsi="宋体"/>
          <w:b/>
          <w:bCs/>
          <w:color w:val="auto"/>
          <w:sz w:val="28"/>
          <w:szCs w:val="28"/>
          <w:highlight w:val="none"/>
        </w:rPr>
      </w:pPr>
      <w:r>
        <w:rPr>
          <w:rFonts w:hint="eastAsia" w:ascii="宋体" w:hAnsi="宋体"/>
          <w:b/>
          <w:bCs/>
          <w:color w:val="auto"/>
          <w:sz w:val="28"/>
          <w:szCs w:val="28"/>
          <w:highlight w:val="none"/>
        </w:rPr>
        <w:br w:type="page"/>
      </w:r>
    </w:p>
    <w:p>
      <w:pPr>
        <w:spacing w:line="560" w:lineRule="exact"/>
        <w:ind w:firstLine="562" w:firstLineChars="200"/>
        <w:rPr>
          <w:rFonts w:ascii="宋体" w:hAnsi="宋体"/>
          <w:b/>
          <w:color w:val="auto"/>
          <w:sz w:val="28"/>
          <w:szCs w:val="28"/>
          <w:highlight w:val="none"/>
        </w:rPr>
      </w:pPr>
      <w:r>
        <w:rPr>
          <w:rFonts w:hint="eastAsia" w:ascii="宋体" w:hAnsi="宋体"/>
          <w:b/>
          <w:color w:val="auto"/>
          <w:sz w:val="28"/>
          <w:szCs w:val="28"/>
          <w:highlight w:val="none"/>
        </w:rPr>
        <w:t>附表2：</w:t>
      </w:r>
    </w:p>
    <w:p>
      <w:pPr>
        <w:spacing w:line="560" w:lineRule="exact"/>
        <w:ind w:firstLine="562" w:firstLineChars="200"/>
        <w:jc w:val="center"/>
        <w:rPr>
          <w:rFonts w:hint="eastAsia" w:ascii="宋体" w:hAnsi="宋体"/>
          <w:b/>
          <w:bCs/>
          <w:color w:val="auto"/>
          <w:sz w:val="28"/>
          <w:szCs w:val="28"/>
          <w:highlight w:val="none"/>
        </w:rPr>
      </w:pPr>
      <w:r>
        <w:rPr>
          <w:rFonts w:hint="eastAsia" w:ascii="宋体" w:hAnsi="宋体"/>
          <w:b/>
          <w:bCs/>
          <w:color w:val="auto"/>
          <w:sz w:val="28"/>
          <w:szCs w:val="28"/>
          <w:highlight w:val="none"/>
        </w:rPr>
        <w:t>详细评审表</w:t>
      </w:r>
    </w:p>
    <w:p>
      <w:pPr>
        <w:spacing w:line="560" w:lineRule="exact"/>
        <w:ind w:firstLine="562" w:firstLineChars="200"/>
        <w:jc w:val="center"/>
        <w:rPr>
          <w:rFonts w:hint="eastAsia" w:ascii="宋体" w:hAnsi="宋体"/>
          <w:b/>
          <w:bCs/>
          <w:color w:val="auto"/>
          <w:sz w:val="28"/>
          <w:szCs w:val="28"/>
          <w:highlight w:val="none"/>
        </w:rPr>
      </w:pPr>
    </w:p>
    <w:tbl>
      <w:tblPr>
        <w:tblStyle w:val="27"/>
        <w:tblpPr w:leftFromText="180" w:rightFromText="180" w:vertAnchor="text" w:horzAnchor="margin"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108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28" w:type="dxa"/>
            <w:gridSpan w:val="2"/>
            <w:noWrap/>
            <w:vAlign w:val="center"/>
          </w:tcPr>
          <w:p>
            <w:pPr>
              <w:jc w:val="center"/>
              <w:rPr>
                <w:b/>
                <w:color w:val="auto"/>
                <w:sz w:val="28"/>
                <w:szCs w:val="28"/>
                <w:highlight w:val="none"/>
              </w:rPr>
            </w:pPr>
            <w:r>
              <w:rPr>
                <w:b/>
                <w:color w:val="auto"/>
                <w:sz w:val="28"/>
                <w:szCs w:val="28"/>
                <w:highlight w:val="none"/>
              </w:rPr>
              <w:t>评审因素</w:t>
            </w:r>
          </w:p>
        </w:tc>
        <w:tc>
          <w:tcPr>
            <w:tcW w:w="1080" w:type="dxa"/>
            <w:noWrap/>
            <w:vAlign w:val="center"/>
          </w:tcPr>
          <w:p>
            <w:pPr>
              <w:jc w:val="center"/>
              <w:rPr>
                <w:b/>
                <w:color w:val="auto"/>
                <w:sz w:val="28"/>
                <w:szCs w:val="28"/>
                <w:highlight w:val="none"/>
              </w:rPr>
            </w:pPr>
            <w:r>
              <w:rPr>
                <w:rFonts w:hint="eastAsia"/>
                <w:b/>
                <w:color w:val="auto"/>
                <w:sz w:val="28"/>
                <w:szCs w:val="28"/>
                <w:highlight w:val="none"/>
              </w:rPr>
              <w:t>权重</w:t>
            </w:r>
          </w:p>
        </w:tc>
        <w:tc>
          <w:tcPr>
            <w:tcW w:w="5400" w:type="dxa"/>
            <w:noWrap/>
            <w:vAlign w:val="center"/>
          </w:tcPr>
          <w:p>
            <w:pPr>
              <w:jc w:val="center"/>
              <w:rPr>
                <w:b/>
                <w:color w:val="auto"/>
                <w:sz w:val="28"/>
                <w:szCs w:val="28"/>
                <w:highlight w:val="none"/>
              </w:rPr>
            </w:pPr>
            <w:r>
              <w:rPr>
                <w:b/>
                <w:color w:val="auto"/>
                <w:sz w:val="28"/>
                <w:szCs w:val="28"/>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28" w:type="dxa"/>
            <w:gridSpan w:val="2"/>
            <w:noWrap/>
            <w:vAlign w:val="center"/>
          </w:tcPr>
          <w:p>
            <w:pPr>
              <w:jc w:val="center"/>
              <w:rPr>
                <w:color w:val="auto"/>
                <w:highlight w:val="none"/>
              </w:rPr>
            </w:pPr>
            <w:r>
              <w:rPr>
                <w:rFonts w:hint="eastAsia"/>
                <w:color w:val="auto"/>
                <w:highlight w:val="none"/>
              </w:rPr>
              <w:t>报价</w:t>
            </w:r>
          </w:p>
          <w:p>
            <w:pPr>
              <w:jc w:val="center"/>
              <w:rPr>
                <w:color w:val="auto"/>
                <w:highlight w:val="none"/>
              </w:rPr>
            </w:pPr>
            <w:r>
              <w:rPr>
                <w:rFonts w:hint="eastAsia"/>
                <w:color w:val="auto"/>
                <w:highlight w:val="none"/>
              </w:rPr>
              <w:t>（采用低价优先法）</w:t>
            </w:r>
          </w:p>
        </w:tc>
        <w:tc>
          <w:tcPr>
            <w:tcW w:w="1080" w:type="dxa"/>
            <w:noWrap/>
            <w:vAlign w:val="center"/>
          </w:tcPr>
          <w:p>
            <w:pPr>
              <w:jc w:val="center"/>
              <w:rPr>
                <w:rFonts w:hint="default" w:eastAsia="宋体"/>
                <w:color w:val="auto"/>
                <w:highlight w:val="none"/>
                <w:lang w:val="en-US" w:eastAsia="zh-CN"/>
              </w:rPr>
            </w:pPr>
            <w:r>
              <w:rPr>
                <w:rFonts w:hint="eastAsia"/>
                <w:color w:val="auto"/>
                <w:highlight w:val="none"/>
                <w:lang w:val="en-US" w:eastAsia="zh-CN"/>
              </w:rPr>
              <w:t>47</w:t>
            </w:r>
          </w:p>
        </w:tc>
        <w:tc>
          <w:tcPr>
            <w:tcW w:w="5400" w:type="dxa"/>
            <w:noWrap/>
            <w:vAlign w:val="center"/>
          </w:tcPr>
          <w:p>
            <w:pPr>
              <w:ind w:left="-2" w:leftChars="-1"/>
              <w:rPr>
                <w:color w:val="auto"/>
                <w:highlight w:val="none"/>
              </w:rPr>
            </w:pPr>
            <w:r>
              <w:rPr>
                <w:color w:val="auto"/>
                <w:highlight w:val="none"/>
              </w:rPr>
              <w:t>满足</w:t>
            </w:r>
            <w:r>
              <w:rPr>
                <w:rFonts w:hint="eastAsia"/>
                <w:color w:val="auto"/>
                <w:highlight w:val="none"/>
              </w:rPr>
              <w:t>采购书</w:t>
            </w:r>
            <w:r>
              <w:rPr>
                <w:color w:val="auto"/>
                <w:highlight w:val="none"/>
              </w:rPr>
              <w:t>要求且</w:t>
            </w:r>
            <w:r>
              <w:rPr>
                <w:rFonts w:hint="eastAsia"/>
                <w:color w:val="auto"/>
                <w:highlight w:val="none"/>
              </w:rPr>
              <w:t>最终报价</w:t>
            </w:r>
            <w:r>
              <w:rPr>
                <w:color w:val="auto"/>
                <w:highlight w:val="none"/>
              </w:rPr>
              <w:t>最低为评标基准价，其价格分为满分，其他</w:t>
            </w:r>
            <w:r>
              <w:rPr>
                <w:rFonts w:hint="eastAsia"/>
                <w:color w:val="auto"/>
                <w:highlight w:val="none"/>
              </w:rPr>
              <w:t>报价人</w:t>
            </w:r>
            <w:r>
              <w:rPr>
                <w:color w:val="auto"/>
                <w:highlight w:val="none"/>
              </w:rPr>
              <w:t>的价格分按</w:t>
            </w:r>
            <w:r>
              <w:rPr>
                <w:rFonts w:hint="eastAsia"/>
                <w:color w:val="auto"/>
                <w:highlight w:val="none"/>
              </w:rPr>
              <w:t>以</w:t>
            </w:r>
            <w:r>
              <w:rPr>
                <w:color w:val="auto"/>
                <w:highlight w:val="none"/>
              </w:rPr>
              <w:t>下公式计算：</w:t>
            </w:r>
            <w:r>
              <w:rPr>
                <w:rFonts w:hint="eastAsia"/>
                <w:color w:val="auto"/>
                <w:highlight w:val="none"/>
              </w:rPr>
              <w:t>报价</w:t>
            </w:r>
            <w:r>
              <w:rPr>
                <w:color w:val="auto"/>
                <w:highlight w:val="none"/>
              </w:rPr>
              <w:t>得分＝（评标基准价/</w:t>
            </w:r>
            <w:r>
              <w:rPr>
                <w:rFonts w:hint="eastAsia"/>
                <w:color w:val="auto"/>
                <w:highlight w:val="none"/>
              </w:rPr>
              <w:t>最终</w:t>
            </w:r>
            <w:r>
              <w:rPr>
                <w:color w:val="auto"/>
                <w:highlight w:val="none"/>
              </w:rPr>
              <w:t>报价）×</w:t>
            </w:r>
            <w:r>
              <w:rPr>
                <w:rFonts w:hint="eastAsia"/>
                <w:color w:val="auto"/>
                <w:highlight w:val="none"/>
                <w:lang w:val="en-US" w:eastAsia="zh-CN"/>
              </w:rPr>
              <w:t>XX</w:t>
            </w:r>
            <w:r>
              <w:rPr>
                <w:rFonts w:hint="eastAsia"/>
                <w:color w:val="auto"/>
                <w:highlight w:val="none"/>
              </w:rPr>
              <w:t>（取小数点后二位）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48" w:type="dxa"/>
            <w:vMerge w:val="restart"/>
            <w:noWrap/>
            <w:textDirection w:val="tbRlV"/>
            <w:vAlign w:val="center"/>
          </w:tcPr>
          <w:p>
            <w:pPr>
              <w:ind w:left="113" w:right="113"/>
              <w:jc w:val="center"/>
              <w:rPr>
                <w:color w:val="auto"/>
                <w:highlight w:val="none"/>
              </w:rPr>
            </w:pPr>
            <w:r>
              <w:rPr>
                <w:color w:val="auto"/>
                <w:highlight w:val="none"/>
              </w:rPr>
              <w:t>技术</w:t>
            </w:r>
            <w:r>
              <w:rPr>
                <w:rFonts w:hint="eastAsia"/>
                <w:color w:val="auto"/>
                <w:highlight w:val="none"/>
              </w:rPr>
              <w:t>因素</w:t>
            </w:r>
          </w:p>
        </w:tc>
        <w:tc>
          <w:tcPr>
            <w:tcW w:w="1980" w:type="dxa"/>
            <w:shd w:val="clear" w:color="auto" w:fill="auto"/>
            <w:noWrap/>
            <w:vAlign w:val="center"/>
          </w:tcPr>
          <w:p>
            <w:pPr>
              <w:jc w:val="center"/>
              <w:rPr>
                <w:color w:val="auto"/>
                <w:highlight w:val="none"/>
              </w:rPr>
            </w:pPr>
            <w:r>
              <w:rPr>
                <w:rFonts w:hint="eastAsia" w:ascii="宋体" w:hAnsi="宋体"/>
                <w:color w:val="auto"/>
                <w:szCs w:val="21"/>
                <w:highlight w:val="none"/>
              </w:rPr>
              <w:t>生产设备要求符合程度</w:t>
            </w:r>
          </w:p>
        </w:tc>
        <w:tc>
          <w:tcPr>
            <w:tcW w:w="1080" w:type="dxa"/>
            <w:shd w:val="clear" w:color="auto" w:fill="auto"/>
            <w:noWrap/>
            <w:vAlign w:val="center"/>
          </w:tcPr>
          <w:p>
            <w:pPr>
              <w:jc w:val="center"/>
              <w:rPr>
                <w:rFonts w:hint="default" w:eastAsia="宋体"/>
                <w:color w:val="auto"/>
                <w:highlight w:val="none"/>
                <w:lang w:val="en-US" w:eastAsia="zh-CN"/>
              </w:rPr>
            </w:pPr>
            <w:r>
              <w:rPr>
                <w:rFonts w:hint="eastAsia"/>
                <w:b w:val="0"/>
                <w:bCs w:val="0"/>
                <w:color w:val="auto"/>
                <w:highlight w:val="none"/>
                <w:lang w:val="en-US" w:eastAsia="zh-CN"/>
              </w:rPr>
              <w:t>10</w:t>
            </w:r>
          </w:p>
        </w:tc>
        <w:tc>
          <w:tcPr>
            <w:tcW w:w="5400" w:type="dxa"/>
            <w:shd w:val="clear" w:color="auto" w:fill="auto"/>
            <w:noWrap/>
            <w:vAlign w:val="center"/>
          </w:tcPr>
          <w:p>
            <w:pPr>
              <w:pStyle w:val="103"/>
              <w:tabs>
                <w:tab w:val="left" w:pos="710"/>
              </w:tabs>
              <w:rPr>
                <w:rFonts w:ascii="宋体" w:hAnsi="宋体"/>
                <w:color w:val="auto"/>
                <w:szCs w:val="21"/>
                <w:highlight w:val="none"/>
              </w:rPr>
            </w:pPr>
            <w:r>
              <w:rPr>
                <w:rFonts w:hint="eastAsia" w:ascii="宋体" w:hAnsi="宋体"/>
                <w:color w:val="auto"/>
                <w:szCs w:val="21"/>
                <w:highlight w:val="none"/>
              </w:rPr>
              <w:t>供应商用于此次项目的生产设备符合本采购文件中前期拍摄设备需求、后期包装制作设备需求的，根据符合程度进行评分。</w:t>
            </w:r>
          </w:p>
          <w:p>
            <w:pPr>
              <w:pStyle w:val="103"/>
              <w:numPr>
                <w:ilvl w:val="0"/>
                <w:numId w:val="4"/>
              </w:numPr>
              <w:tabs>
                <w:tab w:val="left" w:pos="710"/>
              </w:tabs>
              <w:rPr>
                <w:rFonts w:ascii="宋体" w:hAnsi="宋体"/>
                <w:color w:val="auto"/>
                <w:szCs w:val="21"/>
                <w:highlight w:val="none"/>
              </w:rPr>
            </w:pPr>
            <w:r>
              <w:rPr>
                <w:rFonts w:hint="eastAsia" w:ascii="宋体" w:hAnsi="宋体"/>
                <w:color w:val="auto"/>
                <w:szCs w:val="21"/>
                <w:highlight w:val="none"/>
              </w:rPr>
              <w:t>完全符合要求的，得10分</w:t>
            </w:r>
          </w:p>
          <w:p>
            <w:pPr>
              <w:pStyle w:val="103"/>
              <w:numPr>
                <w:ilvl w:val="0"/>
                <w:numId w:val="4"/>
              </w:numPr>
              <w:tabs>
                <w:tab w:val="left" w:pos="710"/>
              </w:tabs>
              <w:rPr>
                <w:rFonts w:ascii="宋体" w:hAnsi="宋体"/>
                <w:color w:val="auto"/>
                <w:szCs w:val="21"/>
                <w:highlight w:val="none"/>
              </w:rPr>
            </w:pPr>
            <w:r>
              <w:rPr>
                <w:rFonts w:hint="eastAsia" w:ascii="宋体" w:hAnsi="宋体"/>
                <w:color w:val="auto"/>
                <w:szCs w:val="21"/>
                <w:highlight w:val="none"/>
              </w:rPr>
              <w:t>基本符合要求的（满足60%以上设备需求的），得5分</w:t>
            </w:r>
          </w:p>
          <w:p>
            <w:pPr>
              <w:pStyle w:val="103"/>
              <w:numPr>
                <w:ilvl w:val="0"/>
                <w:numId w:val="4"/>
              </w:numPr>
              <w:tabs>
                <w:tab w:val="left" w:pos="710"/>
              </w:tabs>
              <w:rPr>
                <w:rFonts w:ascii="宋体" w:hAnsi="宋体"/>
                <w:color w:val="auto"/>
                <w:szCs w:val="21"/>
                <w:highlight w:val="none"/>
              </w:rPr>
            </w:pPr>
            <w:r>
              <w:rPr>
                <w:rFonts w:hint="eastAsia" w:ascii="宋体" w:hAnsi="宋体"/>
                <w:color w:val="auto"/>
                <w:szCs w:val="21"/>
                <w:highlight w:val="none"/>
              </w:rPr>
              <w:t>符合程度低（满足60%以下设备需求的）或完全不符合要求的，得0分</w:t>
            </w:r>
          </w:p>
          <w:p>
            <w:pPr>
              <w:rPr>
                <w:color w:val="auto"/>
                <w:szCs w:val="21"/>
                <w:highlight w:val="none"/>
              </w:rPr>
            </w:pPr>
            <w:r>
              <w:rPr>
                <w:rFonts w:hint="eastAsia" w:ascii="宋体" w:hAnsi="宋体"/>
                <w:b/>
                <w:bCs/>
                <w:color w:val="auto"/>
                <w:szCs w:val="21"/>
                <w:highlight w:val="none"/>
              </w:rPr>
              <w:t>（提供设备照片及相关参数，并加盖公司公章）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color w:val="auto"/>
                <w:highlight w:val="none"/>
              </w:rPr>
            </w:pPr>
          </w:p>
        </w:tc>
        <w:tc>
          <w:tcPr>
            <w:tcW w:w="1980" w:type="dxa"/>
            <w:shd w:val="clear" w:color="auto" w:fill="auto"/>
            <w:noWrap/>
            <w:vAlign w:val="center"/>
          </w:tcPr>
          <w:p>
            <w:pPr>
              <w:jc w:val="center"/>
              <w:rPr>
                <w:color w:val="auto"/>
                <w:highlight w:val="none"/>
              </w:rPr>
            </w:pPr>
            <w:r>
              <w:rPr>
                <w:color w:val="auto"/>
                <w:highlight w:val="none"/>
              </w:rPr>
              <w:t>技术指标</w:t>
            </w:r>
          </w:p>
        </w:tc>
        <w:tc>
          <w:tcPr>
            <w:tcW w:w="1080" w:type="dxa"/>
            <w:shd w:val="clear" w:color="auto" w:fill="auto"/>
            <w:noWrap/>
            <w:vAlign w:val="center"/>
          </w:tcPr>
          <w:p>
            <w:pPr>
              <w:jc w:val="center"/>
              <w:rPr>
                <w:rFonts w:hint="default" w:eastAsia="宋体"/>
                <w:color w:val="auto"/>
                <w:highlight w:val="none"/>
                <w:lang w:val="en-US" w:eastAsia="zh-CN"/>
              </w:rPr>
            </w:pPr>
            <w:r>
              <w:rPr>
                <w:rFonts w:hint="eastAsia"/>
                <w:color w:val="auto"/>
                <w:highlight w:val="none"/>
                <w:lang w:val="en-US" w:eastAsia="zh-CN"/>
              </w:rPr>
              <w:t>16</w:t>
            </w:r>
          </w:p>
        </w:tc>
        <w:tc>
          <w:tcPr>
            <w:tcW w:w="5400" w:type="dxa"/>
            <w:shd w:val="clear" w:color="auto" w:fill="auto"/>
            <w:noWrap/>
            <w:vAlign w:val="center"/>
          </w:tcPr>
          <w:p>
            <w:pPr>
              <w:rPr>
                <w:color w:val="auto"/>
                <w:szCs w:val="21"/>
                <w:highlight w:val="none"/>
              </w:rPr>
            </w:pPr>
            <w:r>
              <w:rPr>
                <w:color w:val="auto"/>
                <w:szCs w:val="21"/>
                <w:highlight w:val="none"/>
              </w:rPr>
              <w:t>完全满足</w:t>
            </w:r>
            <w:r>
              <w:rPr>
                <w:rFonts w:hint="eastAsia"/>
                <w:color w:val="auto"/>
                <w:szCs w:val="21"/>
                <w:highlight w:val="none"/>
              </w:rPr>
              <w:t>采购书</w:t>
            </w:r>
            <w:r>
              <w:rPr>
                <w:color w:val="auto"/>
                <w:szCs w:val="21"/>
                <w:highlight w:val="none"/>
              </w:rPr>
              <w:t>技术指标</w:t>
            </w:r>
            <w:r>
              <w:rPr>
                <w:rFonts w:hint="eastAsia"/>
                <w:color w:val="auto"/>
                <w:szCs w:val="21"/>
                <w:highlight w:val="none"/>
              </w:rPr>
              <w:t>及</w:t>
            </w:r>
            <w:r>
              <w:rPr>
                <w:color w:val="auto"/>
                <w:szCs w:val="21"/>
                <w:highlight w:val="none"/>
              </w:rPr>
              <w:t>配置要求得基准分</w:t>
            </w:r>
            <w:r>
              <w:rPr>
                <w:rFonts w:hint="eastAsia"/>
                <w:color w:val="auto"/>
                <w:szCs w:val="21"/>
                <w:highlight w:val="none"/>
                <w:lang w:val="en-US" w:eastAsia="zh-CN"/>
              </w:rPr>
              <w:t>14</w:t>
            </w:r>
            <w:r>
              <w:rPr>
                <w:color w:val="auto"/>
                <w:szCs w:val="21"/>
                <w:highlight w:val="none"/>
              </w:rPr>
              <w:t>分；有实质性</w:t>
            </w:r>
            <w:r>
              <w:rPr>
                <w:rFonts w:hint="eastAsia"/>
                <w:color w:val="auto"/>
                <w:szCs w:val="21"/>
                <w:highlight w:val="none"/>
              </w:rPr>
              <w:t>正偏离</w:t>
            </w:r>
            <w:r>
              <w:rPr>
                <w:color w:val="auto"/>
                <w:szCs w:val="21"/>
                <w:highlight w:val="none"/>
              </w:rPr>
              <w:t>、确有实用价值且为用户所需，每项加</w:t>
            </w:r>
            <w:r>
              <w:rPr>
                <w:rFonts w:hint="eastAsia"/>
                <w:color w:val="auto"/>
                <w:szCs w:val="21"/>
                <w:highlight w:val="none"/>
                <w:lang w:val="en-US" w:eastAsia="zh-CN"/>
              </w:rPr>
              <w:t>1</w:t>
            </w:r>
            <w:r>
              <w:rPr>
                <w:color w:val="auto"/>
                <w:szCs w:val="21"/>
                <w:highlight w:val="none"/>
              </w:rPr>
              <w:t>分，最多加</w:t>
            </w:r>
            <w:r>
              <w:rPr>
                <w:rFonts w:hint="eastAsia"/>
                <w:color w:val="auto"/>
                <w:szCs w:val="21"/>
                <w:highlight w:val="none"/>
                <w:lang w:val="en-US" w:eastAsia="zh-CN"/>
              </w:rPr>
              <w:t>2</w:t>
            </w:r>
            <w:r>
              <w:rPr>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48" w:type="dxa"/>
            <w:vMerge w:val="restart"/>
            <w:noWrap/>
            <w:textDirection w:val="tbRlV"/>
            <w:vAlign w:val="center"/>
          </w:tcPr>
          <w:p>
            <w:pPr>
              <w:ind w:left="113" w:leftChars="54" w:right="113" w:firstLine="525" w:firstLineChars="250"/>
              <w:rPr>
                <w:color w:val="auto"/>
                <w:highlight w:val="none"/>
              </w:rPr>
            </w:pPr>
            <w:r>
              <w:rPr>
                <w:rFonts w:hint="eastAsia"/>
                <w:color w:val="auto"/>
                <w:highlight w:val="none"/>
              </w:rPr>
              <w:t>商务因素</w:t>
            </w:r>
          </w:p>
        </w:tc>
        <w:tc>
          <w:tcPr>
            <w:tcW w:w="1980" w:type="dxa"/>
            <w:shd w:val="clear" w:color="auto" w:fill="auto"/>
            <w:noWrap/>
            <w:vAlign w:val="center"/>
          </w:tcPr>
          <w:p>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投标人企业管理体系认证情况</w:t>
            </w:r>
          </w:p>
        </w:tc>
        <w:tc>
          <w:tcPr>
            <w:tcW w:w="1080" w:type="dxa"/>
            <w:shd w:val="clear" w:color="auto" w:fill="auto"/>
            <w:noWrap/>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4</w:t>
            </w:r>
          </w:p>
        </w:tc>
        <w:tc>
          <w:tcPr>
            <w:tcW w:w="5400" w:type="dxa"/>
            <w:shd w:val="clear" w:color="auto" w:fill="auto"/>
            <w:noWrap/>
            <w:vAlign w:val="center"/>
          </w:tcPr>
          <w:p>
            <w:pPr>
              <w:wordWrap w:val="0"/>
              <w:adjustRightInd w:val="0"/>
              <w:snapToGrid w:val="0"/>
              <w:rPr>
                <w:rFonts w:ascii="宋体" w:hAnsi="宋体"/>
                <w:color w:val="auto"/>
                <w:szCs w:val="21"/>
                <w:highlight w:val="none"/>
              </w:rPr>
            </w:pPr>
            <w:r>
              <w:rPr>
                <w:rFonts w:hint="eastAsia" w:ascii="宋体" w:hAnsi="宋体"/>
                <w:color w:val="auto"/>
                <w:szCs w:val="21"/>
                <w:highlight w:val="none"/>
              </w:rPr>
              <w:t>响应投标人具有：质量管理体系认证证书、环境管理体系认证、企业履约能力评价体系认证、职业健康安全管理体系认证，每提供1份得1分，满分4分。</w:t>
            </w:r>
          </w:p>
          <w:p>
            <w:pPr>
              <w:rPr>
                <w:rFonts w:hint="eastAsia" w:ascii="宋体" w:hAnsi="宋体" w:eastAsia="宋体" w:cs="Times New Roman"/>
                <w:color w:val="auto"/>
                <w:kern w:val="2"/>
                <w:sz w:val="21"/>
                <w:szCs w:val="21"/>
                <w:highlight w:val="none"/>
                <w:lang w:val="en-US" w:eastAsia="zh-CN" w:bidi="ar-SA"/>
              </w:rPr>
            </w:pPr>
            <w:r>
              <w:rPr>
                <w:rFonts w:hint="eastAsia" w:ascii="宋体" w:hAnsi="宋体"/>
                <w:b/>
                <w:bCs/>
                <w:color w:val="auto"/>
                <w:szCs w:val="21"/>
                <w:highlight w:val="none"/>
              </w:rPr>
              <w:t>注：须提供证书复印件，并加盖公司公章。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48" w:type="dxa"/>
            <w:vMerge w:val="continue"/>
            <w:noWrap/>
            <w:textDirection w:val="tbRlV"/>
            <w:vAlign w:val="center"/>
          </w:tcPr>
          <w:p>
            <w:pPr>
              <w:ind w:left="113" w:leftChars="54" w:right="113" w:firstLine="525" w:firstLineChars="250"/>
              <w:rPr>
                <w:rFonts w:hint="eastAsia"/>
                <w:color w:val="auto"/>
                <w:highlight w:val="none"/>
              </w:rPr>
            </w:pPr>
          </w:p>
        </w:tc>
        <w:tc>
          <w:tcPr>
            <w:tcW w:w="1980" w:type="dxa"/>
            <w:shd w:val="clear" w:color="auto" w:fill="auto"/>
            <w:noWrap/>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color w:val="auto"/>
                <w:highlight w:val="none"/>
              </w:rPr>
              <w:t>业   绩</w:t>
            </w:r>
          </w:p>
        </w:tc>
        <w:tc>
          <w:tcPr>
            <w:tcW w:w="1080" w:type="dxa"/>
            <w:shd w:val="clear" w:color="auto" w:fill="auto"/>
            <w:noWrap/>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15</w:t>
            </w:r>
          </w:p>
        </w:tc>
        <w:tc>
          <w:tcPr>
            <w:tcW w:w="5400" w:type="dxa"/>
            <w:shd w:val="clear" w:color="auto" w:fill="auto"/>
            <w:noWrap/>
            <w:vAlign w:val="center"/>
          </w:tcPr>
          <w:p>
            <w:pPr>
              <w:rPr>
                <w:color w:val="auto"/>
                <w:szCs w:val="21"/>
                <w:highlight w:val="none"/>
              </w:rPr>
            </w:pPr>
            <w:r>
              <w:rPr>
                <w:rFonts w:hint="eastAsia"/>
                <w:color w:val="auto"/>
                <w:szCs w:val="21"/>
                <w:highlight w:val="none"/>
              </w:rPr>
              <w:t>提供 2021年1月1日至今签订的4K超高清栏目制作项目，每个项目得</w:t>
            </w:r>
            <w:r>
              <w:rPr>
                <w:rFonts w:hint="eastAsia"/>
                <w:color w:val="auto"/>
                <w:szCs w:val="21"/>
                <w:highlight w:val="none"/>
                <w:lang w:val="en-US" w:eastAsia="zh-CN"/>
              </w:rPr>
              <w:t>3</w:t>
            </w:r>
            <w:r>
              <w:rPr>
                <w:rFonts w:hint="eastAsia"/>
                <w:color w:val="auto"/>
                <w:szCs w:val="21"/>
                <w:highlight w:val="none"/>
              </w:rPr>
              <w:t>分，最高得</w:t>
            </w:r>
            <w:r>
              <w:rPr>
                <w:rFonts w:hint="eastAsia"/>
                <w:color w:val="auto"/>
                <w:szCs w:val="21"/>
                <w:highlight w:val="none"/>
                <w:lang w:val="en-US" w:eastAsia="zh-CN"/>
              </w:rPr>
              <w:t>15</w:t>
            </w:r>
            <w:r>
              <w:rPr>
                <w:rFonts w:hint="eastAsia"/>
                <w:color w:val="auto"/>
                <w:szCs w:val="21"/>
                <w:highlight w:val="none"/>
              </w:rPr>
              <w:t>分</w:t>
            </w:r>
            <w:r>
              <w:rPr>
                <w:color w:val="auto"/>
                <w:szCs w:val="21"/>
                <w:highlight w:val="none"/>
              </w:rPr>
              <w:t>。</w:t>
            </w:r>
          </w:p>
          <w:p>
            <w:pPr>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b/>
                <w:color w:val="auto"/>
                <w:szCs w:val="21"/>
                <w:highlight w:val="none"/>
              </w:rPr>
              <w:t>注：提供项目合同（协议）关键页（包括合同首页、内容页、甲乙双方签署页等体现评审因素的关键页）复印件、播出截图，否则不得分。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48" w:type="dxa"/>
            <w:vMerge w:val="continue"/>
            <w:noWrap/>
            <w:textDirection w:val="tbRlV"/>
            <w:vAlign w:val="center"/>
          </w:tcPr>
          <w:p>
            <w:pPr>
              <w:ind w:left="113" w:leftChars="54" w:right="113" w:firstLine="525" w:firstLineChars="250"/>
              <w:rPr>
                <w:rFonts w:hint="eastAsia"/>
                <w:color w:val="auto"/>
                <w:highlight w:val="none"/>
              </w:rPr>
            </w:pPr>
          </w:p>
        </w:tc>
        <w:tc>
          <w:tcPr>
            <w:tcW w:w="1980" w:type="dxa"/>
            <w:shd w:val="clear" w:color="auto" w:fill="auto"/>
            <w:noWrap/>
            <w:vAlign w:val="center"/>
          </w:tcPr>
          <w:p>
            <w:pPr>
              <w:jc w:val="center"/>
              <w:rPr>
                <w:color w:val="auto"/>
                <w:highlight w:val="none"/>
              </w:rPr>
            </w:pPr>
            <w:r>
              <w:rPr>
                <w:rFonts w:hint="eastAsia"/>
                <w:color w:val="auto"/>
                <w:highlight w:val="none"/>
                <w:lang w:eastAsia="zh-CN"/>
              </w:rPr>
              <w:t>客户评价</w:t>
            </w:r>
          </w:p>
        </w:tc>
        <w:tc>
          <w:tcPr>
            <w:tcW w:w="1080" w:type="dxa"/>
            <w:shd w:val="clear" w:color="auto" w:fill="auto"/>
            <w:noWrap/>
            <w:vAlign w:val="center"/>
          </w:tcPr>
          <w:p>
            <w:pPr>
              <w:jc w:val="center"/>
              <w:rPr>
                <w:rFonts w:hint="eastAsia"/>
                <w:color w:val="auto"/>
                <w:highlight w:val="none"/>
                <w:lang w:val="en-US" w:eastAsia="zh-CN"/>
              </w:rPr>
            </w:pPr>
            <w:r>
              <w:rPr>
                <w:rFonts w:hint="eastAsia"/>
                <w:color w:val="auto"/>
                <w:highlight w:val="none"/>
                <w:lang w:val="en-US" w:eastAsia="zh-CN"/>
              </w:rPr>
              <w:t>6</w:t>
            </w:r>
          </w:p>
        </w:tc>
        <w:tc>
          <w:tcPr>
            <w:tcW w:w="5400" w:type="dxa"/>
            <w:shd w:val="clear" w:color="auto" w:fill="auto"/>
            <w:noWrap/>
            <w:vAlign w:val="center"/>
          </w:tcPr>
          <w:p>
            <w:pPr>
              <w:pStyle w:val="103"/>
              <w:rPr>
                <w:rFonts w:ascii="宋体" w:hAnsi="宋体" w:eastAsiaTheme="minorEastAsia"/>
                <w:bCs/>
                <w:color w:val="auto"/>
                <w:szCs w:val="21"/>
                <w:highlight w:val="none"/>
              </w:rPr>
            </w:pPr>
            <w:r>
              <w:rPr>
                <w:rFonts w:hint="eastAsia" w:ascii="宋体" w:hAnsi="宋体"/>
                <w:bCs/>
                <w:color w:val="auto"/>
                <w:szCs w:val="21"/>
                <w:highlight w:val="none"/>
              </w:rPr>
              <w:t>投标人具有2021年1月1日至今，4K超高清节目制作项目的客户后评价、满意度评价或表扬信，客户评价内容为“优秀”、“90分（或以上）”或含有表扬、感谢等内容的的，一个2分，最高6分。</w:t>
            </w:r>
          </w:p>
          <w:p>
            <w:pPr>
              <w:rPr>
                <w:rFonts w:hint="eastAsia" w:ascii="宋体" w:hAnsi="宋体"/>
                <w:b/>
                <w:color w:val="auto"/>
                <w:szCs w:val="21"/>
                <w:highlight w:val="none"/>
              </w:rPr>
            </w:pPr>
            <w:r>
              <w:rPr>
                <w:rFonts w:hint="eastAsia" w:ascii="宋体" w:hAnsi="宋体"/>
                <w:b/>
                <w:color w:val="auto"/>
                <w:szCs w:val="21"/>
                <w:highlight w:val="none"/>
                <w:lang w:val="en-US" w:eastAsia="zh-CN"/>
              </w:rPr>
              <w:t>注：</w:t>
            </w:r>
            <w:r>
              <w:rPr>
                <w:rFonts w:hint="eastAsia" w:ascii="宋体" w:hAnsi="宋体"/>
                <w:b/>
                <w:color w:val="auto"/>
                <w:szCs w:val="21"/>
                <w:highlight w:val="none"/>
              </w:rPr>
              <w:t>须提供客户评价复印件，并加盖公司公章</w:t>
            </w:r>
            <w:r>
              <w:rPr>
                <w:rFonts w:hint="eastAsia" w:ascii="宋体" w:hAnsi="宋体"/>
                <w:b/>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8" w:type="dxa"/>
            <w:vMerge w:val="continue"/>
            <w:noWrap/>
            <w:textDirection w:val="tbRlV"/>
            <w:vAlign w:val="center"/>
          </w:tcPr>
          <w:p>
            <w:pPr>
              <w:ind w:left="113" w:right="113"/>
              <w:jc w:val="center"/>
              <w:rPr>
                <w:color w:val="auto"/>
                <w:highlight w:val="none"/>
              </w:rPr>
            </w:pPr>
          </w:p>
        </w:tc>
        <w:tc>
          <w:tcPr>
            <w:tcW w:w="1980" w:type="dxa"/>
            <w:shd w:val="clear" w:color="auto" w:fill="auto"/>
            <w:noWrap/>
            <w:vAlign w:val="center"/>
          </w:tcPr>
          <w:p>
            <w:pPr>
              <w:jc w:val="center"/>
              <w:rPr>
                <w:rFonts w:ascii="Times New Roman" w:hAnsi="Times New Roman" w:eastAsia="宋体" w:cs="Times New Roman"/>
                <w:color w:val="auto"/>
                <w:kern w:val="2"/>
                <w:sz w:val="21"/>
                <w:szCs w:val="24"/>
                <w:highlight w:val="none"/>
                <w:lang w:val="en-US" w:eastAsia="zh-CN" w:bidi="ar-SA"/>
              </w:rPr>
            </w:pPr>
            <w:r>
              <w:rPr>
                <w:rFonts w:hint="eastAsia" w:ascii="宋体" w:hAnsi="宋体"/>
                <w:color w:val="auto"/>
                <w:szCs w:val="21"/>
                <w:highlight w:val="none"/>
              </w:rPr>
              <w:t>服务便利性</w:t>
            </w:r>
          </w:p>
        </w:tc>
        <w:tc>
          <w:tcPr>
            <w:tcW w:w="1080" w:type="dxa"/>
            <w:shd w:val="clear" w:color="auto" w:fill="auto"/>
            <w:noWrap/>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2</w:t>
            </w:r>
          </w:p>
        </w:tc>
        <w:tc>
          <w:tcPr>
            <w:tcW w:w="5400" w:type="dxa"/>
            <w:shd w:val="clear" w:color="auto" w:fill="auto"/>
            <w:noWrap/>
            <w:vAlign w:val="center"/>
          </w:tcPr>
          <w:p>
            <w:pPr>
              <w:pStyle w:val="103"/>
              <w:rPr>
                <w:rFonts w:ascii="宋体" w:hAnsi="宋体"/>
                <w:color w:val="auto"/>
                <w:szCs w:val="21"/>
                <w:highlight w:val="none"/>
              </w:rPr>
            </w:pPr>
            <w:r>
              <w:rPr>
                <w:rFonts w:hint="eastAsia" w:ascii="宋体" w:hAnsi="宋体"/>
                <w:color w:val="auto"/>
                <w:szCs w:val="21"/>
                <w:highlight w:val="none"/>
              </w:rPr>
              <w:t>投标人在招标人提出服务要求后的响应（给与解答、指导，紧急情况时赶到现场并排除有关问题）时间承诺：</w:t>
            </w:r>
          </w:p>
          <w:p>
            <w:pPr>
              <w:pStyle w:val="103"/>
              <w:rPr>
                <w:rFonts w:ascii="宋体" w:hAnsi="宋体"/>
                <w:color w:val="auto"/>
                <w:szCs w:val="21"/>
                <w:highlight w:val="none"/>
              </w:rPr>
            </w:pPr>
            <w:r>
              <w:rPr>
                <w:rFonts w:hint="eastAsia" w:ascii="宋体" w:hAnsi="宋体"/>
                <w:color w:val="auto"/>
                <w:szCs w:val="21"/>
                <w:highlight w:val="none"/>
              </w:rPr>
              <w:t xml:space="preserve">（1）服务响应时间在1小时（含）内的，得2分； </w:t>
            </w:r>
          </w:p>
          <w:p>
            <w:pPr>
              <w:pStyle w:val="103"/>
              <w:rPr>
                <w:rFonts w:ascii="宋体" w:hAnsi="宋体"/>
                <w:color w:val="auto"/>
                <w:szCs w:val="21"/>
                <w:highlight w:val="none"/>
              </w:rPr>
            </w:pPr>
            <w:r>
              <w:rPr>
                <w:rFonts w:hint="eastAsia" w:ascii="宋体" w:hAnsi="宋体"/>
                <w:color w:val="auto"/>
                <w:szCs w:val="21"/>
                <w:highlight w:val="none"/>
              </w:rPr>
              <w:t xml:space="preserve">（2）服务响应时间在(1,2]小时的，得1分； </w:t>
            </w:r>
          </w:p>
          <w:p>
            <w:pPr>
              <w:pStyle w:val="103"/>
              <w:rPr>
                <w:rFonts w:ascii="宋体" w:hAnsi="宋体"/>
                <w:color w:val="auto"/>
                <w:szCs w:val="21"/>
                <w:highlight w:val="none"/>
              </w:rPr>
            </w:pPr>
            <w:r>
              <w:rPr>
                <w:rFonts w:hint="eastAsia" w:ascii="宋体" w:hAnsi="宋体"/>
                <w:color w:val="auto"/>
                <w:szCs w:val="21"/>
                <w:highlight w:val="none"/>
              </w:rPr>
              <w:t xml:space="preserve">（3）服务响应时间超过 </w:t>
            </w:r>
            <w:r>
              <w:rPr>
                <w:rFonts w:ascii="宋体" w:hAnsi="宋体"/>
                <w:color w:val="auto"/>
                <w:szCs w:val="21"/>
                <w:highlight w:val="none"/>
              </w:rPr>
              <w:t>2</w:t>
            </w:r>
            <w:r>
              <w:rPr>
                <w:rFonts w:hint="eastAsia" w:ascii="宋体" w:hAnsi="宋体"/>
                <w:color w:val="auto"/>
                <w:szCs w:val="21"/>
                <w:highlight w:val="none"/>
              </w:rPr>
              <w:t xml:space="preserve"> 个小时的，得0分。 </w:t>
            </w:r>
          </w:p>
          <w:p>
            <w:pPr>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b/>
                <w:color w:val="auto"/>
                <w:szCs w:val="21"/>
                <w:highlight w:val="none"/>
              </w:rPr>
              <w:t>注：提供承诺函。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08" w:type="dxa"/>
            <w:gridSpan w:val="4"/>
            <w:noWrap/>
            <w:vAlign w:val="center"/>
          </w:tcPr>
          <w:p>
            <w:pPr>
              <w:rPr>
                <w:color w:val="auto"/>
                <w:szCs w:val="21"/>
                <w:highlight w:val="none"/>
              </w:rPr>
            </w:pPr>
            <w:r>
              <w:rPr>
                <w:rFonts w:hint="eastAsia"/>
                <w:color w:val="auto"/>
                <w:szCs w:val="21"/>
                <w:highlight w:val="none"/>
              </w:rPr>
              <w:t>备注：评分细则中如需要报价人提供证明材料的，供应商应在报价文件中提交证明材料。</w:t>
            </w:r>
          </w:p>
        </w:tc>
      </w:tr>
    </w:tbl>
    <w:p>
      <w:pPr>
        <w:spacing w:line="400" w:lineRule="exact"/>
        <w:ind w:firstLine="480" w:firstLineChars="200"/>
        <w:rPr>
          <w:rFonts w:ascii="宋体" w:hAnsi="宋体"/>
          <w:color w:val="auto"/>
          <w:sz w:val="28"/>
          <w:szCs w:val="28"/>
          <w:highlight w:val="none"/>
        </w:rPr>
      </w:pPr>
      <w:r>
        <w:rPr>
          <w:rFonts w:hint="eastAsia" w:asciiTheme="minorEastAsia" w:hAnsiTheme="minorEastAsia" w:eastAsiaTheme="minorEastAsia"/>
          <w:color w:val="auto"/>
          <w:sz w:val="24"/>
          <w:highlight w:val="none"/>
        </w:rPr>
        <w:t>注：各评委按规定的范围内进行量化打分，并统计总分。</w:t>
      </w:r>
    </w:p>
    <w:p>
      <w:pPr>
        <w:pStyle w:val="2"/>
        <w:rPr>
          <w:color w:val="auto"/>
          <w:highlight w:val="none"/>
        </w:rPr>
      </w:pPr>
      <w:bookmarkStart w:id="23" w:name="_Toc60236707"/>
      <w:r>
        <w:rPr>
          <w:rFonts w:hint="eastAsia"/>
          <w:color w:val="auto"/>
          <w:highlight w:val="none"/>
        </w:rPr>
        <w:br w:type="page"/>
      </w:r>
      <w:bookmarkStart w:id="24" w:name="_Toc5254"/>
      <w:r>
        <w:rPr>
          <w:rFonts w:hint="eastAsia"/>
          <w:color w:val="auto"/>
          <w:highlight w:val="none"/>
        </w:rPr>
        <w:t>第二部分</w:t>
      </w:r>
      <w:bookmarkEnd w:id="23"/>
      <w:r>
        <w:rPr>
          <w:rFonts w:hint="eastAsia"/>
          <w:color w:val="auto"/>
          <w:highlight w:val="none"/>
        </w:rPr>
        <w:t xml:space="preserve">  采购需求书</w:t>
      </w:r>
      <w:bookmarkEnd w:id="24"/>
    </w:p>
    <w:p>
      <w:pPr>
        <w:pStyle w:val="3"/>
        <w:spacing w:line="560" w:lineRule="exact"/>
        <w:rPr>
          <w:color w:val="auto"/>
          <w:highlight w:val="none"/>
        </w:rPr>
      </w:pPr>
      <w:bookmarkStart w:id="25" w:name="_Toc179"/>
      <w:r>
        <w:rPr>
          <w:rFonts w:hint="eastAsia"/>
          <w:color w:val="auto"/>
          <w:highlight w:val="none"/>
        </w:rPr>
        <w:t>一、技术（服务）要求</w:t>
      </w:r>
      <w:bookmarkEnd w:id="25"/>
    </w:p>
    <w:tbl>
      <w:tblPr>
        <w:tblStyle w:val="27"/>
        <w:tblW w:w="5987"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07"/>
        <w:gridCol w:w="2604"/>
        <w:gridCol w:w="5053"/>
        <w:gridCol w:w="1072"/>
        <w:gridCol w:w="122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Style w:val="30"/>
                <w:rFonts w:hint="default" w:ascii="宋体" w:hAnsi="宋体" w:eastAsia="宋体" w:cs="宋体"/>
                <w:b/>
                <w:bCs/>
                <w:color w:val="auto"/>
                <w:kern w:val="0"/>
                <w:sz w:val="24"/>
                <w:highlight w:val="none"/>
                <w:lang w:val="en-US" w:eastAsia="zh-CN"/>
              </w:rPr>
            </w:pPr>
            <w:r>
              <w:rPr>
                <w:rStyle w:val="30"/>
                <w:rFonts w:hint="eastAsia" w:ascii="宋体" w:hAnsi="宋体" w:cs="宋体"/>
                <w:b/>
                <w:bCs/>
                <w:color w:val="auto"/>
                <w:kern w:val="0"/>
                <w:sz w:val="24"/>
                <w:highlight w:val="none"/>
                <w:lang w:val="en-US" w:eastAsia="zh-CN"/>
              </w:rPr>
              <w:t>一、活动策划及PPT优化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75"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Fonts w:hint="eastAsia" w:ascii="宋体" w:hAnsi="宋体" w:eastAsia="宋体" w:cs="宋体"/>
                <w:b w:val="0"/>
                <w:bCs w:val="0"/>
                <w:color w:val="auto"/>
                <w:kern w:val="2"/>
                <w:sz w:val="24"/>
                <w:szCs w:val="24"/>
                <w:highlight w:val="none"/>
                <w:lang w:val="en-US" w:eastAsia="zh-CN" w:bidi="ar-SA"/>
              </w:rPr>
            </w:pPr>
            <w:r>
              <w:rPr>
                <w:rStyle w:val="30"/>
                <w:rFonts w:hint="eastAsia" w:ascii="宋体" w:hAnsi="宋体" w:cs="宋体"/>
                <w:b w:val="0"/>
                <w:bCs w:val="0"/>
                <w:color w:val="auto"/>
                <w:kern w:val="0"/>
                <w:sz w:val="24"/>
                <w:highlight w:val="none"/>
              </w:rPr>
              <w:t>序号</w:t>
            </w:r>
          </w:p>
        </w:tc>
        <w:tc>
          <w:tcPr>
            <w:tcW w:w="121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Fonts w:hint="eastAsia" w:ascii="宋体" w:hAnsi="宋体" w:eastAsia="宋体" w:cs="宋体"/>
                <w:b w:val="0"/>
                <w:bCs w:val="0"/>
                <w:color w:val="auto"/>
                <w:kern w:val="2"/>
                <w:sz w:val="24"/>
                <w:szCs w:val="24"/>
                <w:highlight w:val="none"/>
                <w:lang w:val="en-US" w:eastAsia="zh-CN" w:bidi="ar-SA"/>
              </w:rPr>
            </w:pPr>
            <w:r>
              <w:rPr>
                <w:rStyle w:val="30"/>
                <w:rFonts w:hint="eastAsia" w:ascii="宋体" w:hAnsi="宋体" w:cs="宋体"/>
                <w:b w:val="0"/>
                <w:bCs w:val="0"/>
                <w:color w:val="auto"/>
                <w:kern w:val="0"/>
                <w:sz w:val="24"/>
                <w:highlight w:val="none"/>
                <w:lang w:val="en-US" w:eastAsia="zh-CN"/>
              </w:rPr>
              <w:t>项目</w:t>
            </w:r>
            <w:r>
              <w:rPr>
                <w:rStyle w:val="30"/>
                <w:rFonts w:hint="eastAsia" w:ascii="宋体" w:hAnsi="宋体" w:cs="宋体"/>
                <w:b w:val="0"/>
                <w:bCs w:val="0"/>
                <w:color w:val="auto"/>
                <w:kern w:val="0"/>
                <w:sz w:val="24"/>
                <w:highlight w:val="none"/>
              </w:rPr>
              <w:t>名称</w:t>
            </w:r>
          </w:p>
        </w:tc>
        <w:tc>
          <w:tcPr>
            <w:tcW w:w="234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highlight w:val="none"/>
              </w:rPr>
              <w:t>产品技术指标/规格型号</w:t>
            </w:r>
          </w:p>
        </w:tc>
        <w:tc>
          <w:tcPr>
            <w:tcW w:w="49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Fonts w:hint="eastAsia" w:ascii="宋体" w:hAnsi="宋体" w:eastAsia="宋体" w:cs="宋体"/>
                <w:b w:val="0"/>
                <w:bCs w:val="0"/>
                <w:color w:val="auto"/>
                <w:kern w:val="2"/>
                <w:sz w:val="24"/>
                <w:szCs w:val="24"/>
                <w:highlight w:val="none"/>
                <w:lang w:val="en-US" w:eastAsia="zh-CN" w:bidi="ar-SA"/>
              </w:rPr>
            </w:pPr>
            <w:r>
              <w:rPr>
                <w:rStyle w:val="30"/>
                <w:rFonts w:hint="eastAsia" w:ascii="宋体" w:hAnsi="宋体" w:cs="宋体"/>
                <w:b w:val="0"/>
                <w:bCs w:val="0"/>
                <w:color w:val="auto"/>
                <w:kern w:val="0"/>
                <w:sz w:val="24"/>
                <w:highlight w:val="none"/>
              </w:rPr>
              <w:t>单位</w:t>
            </w:r>
          </w:p>
        </w:tc>
        <w:tc>
          <w:tcPr>
            <w:tcW w:w="56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Fonts w:hint="eastAsia" w:ascii="宋体" w:hAnsi="宋体" w:eastAsia="宋体" w:cs="宋体"/>
                <w:b w:val="0"/>
                <w:bCs w:val="0"/>
                <w:color w:val="auto"/>
                <w:kern w:val="0"/>
                <w:sz w:val="24"/>
                <w:szCs w:val="24"/>
                <w:highlight w:val="none"/>
                <w:lang w:val="en-US" w:eastAsia="zh-CN" w:bidi="ar-SA"/>
              </w:rPr>
            </w:pPr>
            <w:r>
              <w:rPr>
                <w:rStyle w:val="30"/>
                <w:rFonts w:hint="eastAsia" w:ascii="宋体" w:hAnsi="宋体" w:cs="宋体"/>
                <w:b w:val="0"/>
                <w:bCs w:val="0"/>
                <w:color w:val="auto"/>
                <w:kern w:val="0"/>
                <w:sz w:val="24"/>
                <w:highlight w:val="none"/>
              </w:rPr>
              <w:t>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75"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w:t>
            </w:r>
          </w:p>
        </w:tc>
        <w:tc>
          <w:tcPr>
            <w:tcW w:w="121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策划及脚本</w:t>
            </w:r>
          </w:p>
        </w:tc>
        <w:tc>
          <w:tcPr>
            <w:tcW w:w="234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栏目稿件撰写、栏目话题设置、节目内容策划等</w:t>
            </w:r>
          </w:p>
        </w:tc>
        <w:tc>
          <w:tcPr>
            <w:tcW w:w="49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篇</w:t>
            </w:r>
          </w:p>
        </w:tc>
        <w:tc>
          <w:tcPr>
            <w:tcW w:w="56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75"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w:t>
            </w:r>
          </w:p>
        </w:tc>
        <w:tc>
          <w:tcPr>
            <w:tcW w:w="121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PPT制作及优化</w:t>
            </w:r>
          </w:p>
        </w:tc>
        <w:tc>
          <w:tcPr>
            <w:tcW w:w="234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授课嘉宾、分享嘉宾的PPT优化</w:t>
            </w:r>
          </w:p>
        </w:tc>
        <w:tc>
          <w:tcPr>
            <w:tcW w:w="49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条</w:t>
            </w:r>
          </w:p>
        </w:tc>
        <w:tc>
          <w:tcPr>
            <w:tcW w:w="56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Fonts w:hint="eastAsia" w:ascii="宋体" w:hAnsi="宋体" w:eastAsia="宋体" w:cs="宋体"/>
                <w:color w:val="auto"/>
                <w:kern w:val="0"/>
                <w:szCs w:val="21"/>
                <w:highlight w:val="none"/>
                <w:lang w:val="en-US" w:eastAsia="zh-CN"/>
              </w:rPr>
            </w:pPr>
            <w:r>
              <w:rPr>
                <w:rStyle w:val="30"/>
                <w:rFonts w:hint="eastAsia" w:ascii="宋体" w:hAnsi="宋体" w:cs="宋体"/>
                <w:b/>
                <w:bCs/>
                <w:color w:val="auto"/>
                <w:kern w:val="0"/>
                <w:sz w:val="24"/>
                <w:highlight w:val="none"/>
                <w:lang w:val="en-US" w:eastAsia="zh-CN"/>
              </w:rPr>
              <w:t>二、舞台设计及制作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75"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Fonts w:hint="eastAsia" w:ascii="宋体" w:hAnsi="宋体" w:eastAsia="宋体" w:cs="宋体"/>
                <w:b w:val="0"/>
                <w:bCs w:val="0"/>
                <w:color w:val="auto"/>
                <w:kern w:val="2"/>
                <w:sz w:val="24"/>
                <w:szCs w:val="24"/>
                <w:highlight w:val="none"/>
                <w:lang w:val="en-US" w:eastAsia="zh-CN" w:bidi="ar-SA"/>
              </w:rPr>
            </w:pPr>
            <w:r>
              <w:rPr>
                <w:rStyle w:val="30"/>
                <w:rFonts w:hint="eastAsia" w:ascii="宋体" w:hAnsi="宋体" w:cs="宋体"/>
                <w:b w:val="0"/>
                <w:bCs w:val="0"/>
                <w:color w:val="auto"/>
                <w:kern w:val="0"/>
                <w:sz w:val="24"/>
                <w:highlight w:val="none"/>
              </w:rPr>
              <w:t>序号</w:t>
            </w:r>
          </w:p>
        </w:tc>
        <w:tc>
          <w:tcPr>
            <w:tcW w:w="121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Fonts w:hint="eastAsia" w:ascii="宋体" w:hAnsi="宋体" w:eastAsia="宋体" w:cs="宋体"/>
                <w:b w:val="0"/>
                <w:bCs w:val="0"/>
                <w:color w:val="auto"/>
                <w:kern w:val="2"/>
                <w:sz w:val="24"/>
                <w:szCs w:val="24"/>
                <w:highlight w:val="none"/>
                <w:lang w:val="en-US" w:eastAsia="zh-CN" w:bidi="ar-SA"/>
              </w:rPr>
            </w:pPr>
            <w:r>
              <w:rPr>
                <w:rStyle w:val="30"/>
                <w:rFonts w:hint="eastAsia" w:ascii="宋体" w:hAnsi="宋体" w:cs="宋体"/>
                <w:b w:val="0"/>
                <w:bCs w:val="0"/>
                <w:color w:val="auto"/>
                <w:kern w:val="0"/>
                <w:sz w:val="24"/>
                <w:highlight w:val="none"/>
              </w:rPr>
              <w:t>物资名称</w:t>
            </w:r>
          </w:p>
        </w:tc>
        <w:tc>
          <w:tcPr>
            <w:tcW w:w="234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sz w:val="24"/>
                <w:highlight w:val="none"/>
              </w:rPr>
              <w:t>产品技术指标/规格型号</w:t>
            </w:r>
          </w:p>
        </w:tc>
        <w:tc>
          <w:tcPr>
            <w:tcW w:w="49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Fonts w:hint="eastAsia" w:ascii="宋体" w:hAnsi="宋体" w:eastAsia="宋体" w:cs="宋体"/>
                <w:b w:val="0"/>
                <w:bCs w:val="0"/>
                <w:color w:val="auto"/>
                <w:kern w:val="2"/>
                <w:sz w:val="24"/>
                <w:szCs w:val="24"/>
                <w:highlight w:val="none"/>
                <w:lang w:val="en-US" w:eastAsia="zh-CN" w:bidi="ar-SA"/>
              </w:rPr>
            </w:pPr>
            <w:r>
              <w:rPr>
                <w:rStyle w:val="30"/>
                <w:rFonts w:hint="eastAsia" w:ascii="宋体" w:hAnsi="宋体" w:cs="宋体"/>
                <w:b w:val="0"/>
                <w:bCs w:val="0"/>
                <w:color w:val="auto"/>
                <w:kern w:val="0"/>
                <w:sz w:val="24"/>
                <w:highlight w:val="none"/>
              </w:rPr>
              <w:t>单位</w:t>
            </w:r>
          </w:p>
        </w:tc>
        <w:tc>
          <w:tcPr>
            <w:tcW w:w="56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Fonts w:hint="eastAsia" w:ascii="宋体" w:hAnsi="宋体" w:eastAsia="宋体" w:cs="宋体"/>
                <w:b w:val="0"/>
                <w:bCs w:val="0"/>
                <w:color w:val="auto"/>
                <w:kern w:val="2"/>
                <w:sz w:val="24"/>
                <w:szCs w:val="24"/>
                <w:highlight w:val="none"/>
                <w:lang w:val="en-US" w:eastAsia="zh-CN" w:bidi="ar-SA"/>
              </w:rPr>
            </w:pPr>
            <w:r>
              <w:rPr>
                <w:rStyle w:val="30"/>
                <w:rFonts w:hint="eastAsia" w:ascii="宋体" w:hAnsi="宋体" w:cs="宋体"/>
                <w:b w:val="0"/>
                <w:bCs w:val="0"/>
                <w:color w:val="auto"/>
                <w:kern w:val="0"/>
                <w:sz w:val="24"/>
                <w:highlight w:val="none"/>
              </w:rPr>
              <w:t>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75"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highlight w:val="none"/>
              </w:rPr>
              <w:t>1</w:t>
            </w:r>
          </w:p>
        </w:tc>
        <w:tc>
          <w:tcPr>
            <w:tcW w:w="121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舞台设计</w:t>
            </w:r>
          </w:p>
        </w:tc>
        <w:tc>
          <w:tcPr>
            <w:tcW w:w="234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按照活动的主视觉系统进行延展设计</w:t>
            </w:r>
          </w:p>
        </w:tc>
        <w:tc>
          <w:tcPr>
            <w:tcW w:w="49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套</w:t>
            </w:r>
          </w:p>
        </w:tc>
        <w:tc>
          <w:tcPr>
            <w:tcW w:w="56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75"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highlight w:val="none"/>
              </w:rPr>
              <w:t>2</w:t>
            </w:r>
          </w:p>
        </w:tc>
        <w:tc>
          <w:tcPr>
            <w:tcW w:w="121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舞台搭建</w:t>
            </w:r>
          </w:p>
        </w:tc>
        <w:tc>
          <w:tcPr>
            <w:tcW w:w="234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包括LED屏及系统</w:t>
            </w:r>
            <w:r>
              <w:rPr>
                <w:rFonts w:hint="eastAsia" w:ascii="宋体" w:hAnsi="宋体" w:cs="宋体"/>
                <w:color w:val="auto"/>
                <w:kern w:val="0"/>
                <w:szCs w:val="21"/>
                <w:highlight w:val="none"/>
                <w:lang w:val="en-US" w:eastAsia="zh-CN"/>
              </w:rPr>
              <w:t>、活动现场展板、海报设计及制作</w:t>
            </w:r>
          </w:p>
        </w:tc>
        <w:tc>
          <w:tcPr>
            <w:tcW w:w="49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套</w:t>
            </w:r>
          </w:p>
        </w:tc>
        <w:tc>
          <w:tcPr>
            <w:tcW w:w="56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Fonts w:hint="default" w:ascii="宋体" w:hAnsi="宋体" w:eastAsia="宋体" w:cs="宋体"/>
                <w:color w:val="auto"/>
                <w:kern w:val="0"/>
                <w:szCs w:val="21"/>
                <w:highlight w:val="none"/>
                <w:lang w:val="en-US" w:eastAsia="zh-CN"/>
              </w:rPr>
            </w:pPr>
            <w:r>
              <w:rPr>
                <w:rFonts w:hint="eastAsia" w:ascii="宋体" w:hAnsi="宋体" w:cs="宋体"/>
                <w:b/>
                <w:bCs/>
                <w:color w:val="auto"/>
                <w:kern w:val="0"/>
                <w:sz w:val="24"/>
                <w:highlight w:val="none"/>
                <w:lang w:val="en-US" w:eastAsia="zh-CN"/>
              </w:rPr>
              <w:t>三</w:t>
            </w:r>
            <w:r>
              <w:rPr>
                <w:rFonts w:hint="eastAsia" w:ascii="宋体" w:hAnsi="宋体" w:eastAsia="宋体" w:cs="宋体"/>
                <w:b/>
                <w:bCs/>
                <w:color w:val="auto"/>
                <w:kern w:val="0"/>
                <w:sz w:val="24"/>
                <w:highlight w:val="none"/>
                <w:lang w:val="en-US" w:eastAsia="zh-CN"/>
              </w:rPr>
              <w:t>、</w:t>
            </w:r>
            <w:r>
              <w:rPr>
                <w:rFonts w:hint="eastAsia" w:ascii="宋体" w:hAnsi="宋体" w:cs="宋体"/>
                <w:b/>
                <w:bCs/>
                <w:color w:val="auto"/>
                <w:kern w:val="0"/>
                <w:sz w:val="24"/>
                <w:highlight w:val="none"/>
                <w:lang w:val="en-US" w:eastAsia="zh-CN"/>
              </w:rPr>
              <w:t>拍摄制作硬件要求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75"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Fonts w:hint="eastAsia" w:ascii="宋体" w:hAnsi="宋体" w:eastAsia="宋体" w:cs="宋体"/>
                <w:b w:val="0"/>
                <w:bCs w:val="0"/>
                <w:color w:val="auto"/>
                <w:kern w:val="2"/>
                <w:sz w:val="24"/>
                <w:szCs w:val="24"/>
                <w:highlight w:val="none"/>
                <w:lang w:val="en-US" w:eastAsia="zh-CN" w:bidi="ar-SA"/>
              </w:rPr>
            </w:pPr>
            <w:r>
              <w:rPr>
                <w:rStyle w:val="30"/>
                <w:rFonts w:hint="eastAsia" w:ascii="宋体" w:hAnsi="宋体" w:cs="宋体"/>
                <w:b w:val="0"/>
                <w:bCs w:val="0"/>
                <w:color w:val="auto"/>
                <w:kern w:val="0"/>
                <w:sz w:val="24"/>
                <w:highlight w:val="none"/>
              </w:rPr>
              <w:t>序号</w:t>
            </w:r>
          </w:p>
        </w:tc>
        <w:tc>
          <w:tcPr>
            <w:tcW w:w="1210"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Fonts w:hint="eastAsia" w:ascii="宋体" w:hAnsi="宋体" w:eastAsia="宋体" w:cs="宋体"/>
                <w:b w:val="0"/>
                <w:bCs w:val="0"/>
                <w:color w:val="auto"/>
                <w:kern w:val="2"/>
                <w:sz w:val="24"/>
                <w:szCs w:val="24"/>
                <w:highlight w:val="none"/>
                <w:lang w:val="en-US" w:eastAsia="zh-CN" w:bidi="ar-SA"/>
              </w:rPr>
            </w:pPr>
            <w:r>
              <w:rPr>
                <w:rStyle w:val="30"/>
                <w:rFonts w:hint="eastAsia" w:ascii="宋体" w:hAnsi="宋体" w:cs="宋体"/>
                <w:b w:val="0"/>
                <w:bCs w:val="0"/>
                <w:color w:val="auto"/>
                <w:kern w:val="0"/>
                <w:sz w:val="24"/>
                <w:highlight w:val="none"/>
                <w:lang w:val="en-US" w:eastAsia="zh-CN"/>
              </w:rPr>
              <w:t>项目</w:t>
            </w:r>
            <w:r>
              <w:rPr>
                <w:rStyle w:val="30"/>
                <w:rFonts w:hint="eastAsia" w:ascii="宋体" w:hAnsi="宋体" w:cs="宋体"/>
                <w:b w:val="0"/>
                <w:bCs w:val="0"/>
                <w:color w:val="auto"/>
                <w:kern w:val="0"/>
                <w:sz w:val="24"/>
                <w:highlight w:val="none"/>
              </w:rPr>
              <w:t>名称</w:t>
            </w:r>
          </w:p>
        </w:tc>
        <w:tc>
          <w:tcPr>
            <w:tcW w:w="2348"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highlight w:val="none"/>
              </w:rPr>
              <w:t>产品技术指标/规格型号</w:t>
            </w:r>
          </w:p>
        </w:tc>
        <w:tc>
          <w:tcPr>
            <w:tcW w:w="498"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Fonts w:hint="eastAsia" w:ascii="宋体" w:hAnsi="宋体" w:eastAsia="宋体" w:cs="宋体"/>
                <w:b w:val="0"/>
                <w:bCs w:val="0"/>
                <w:color w:val="auto"/>
                <w:kern w:val="2"/>
                <w:sz w:val="24"/>
                <w:szCs w:val="24"/>
                <w:highlight w:val="none"/>
                <w:lang w:val="en-US" w:eastAsia="zh-CN" w:bidi="ar-SA"/>
              </w:rPr>
            </w:pPr>
            <w:r>
              <w:rPr>
                <w:rStyle w:val="30"/>
                <w:rFonts w:hint="eastAsia" w:ascii="宋体" w:hAnsi="宋体" w:cs="宋体"/>
                <w:b w:val="0"/>
                <w:bCs w:val="0"/>
                <w:color w:val="auto"/>
                <w:kern w:val="0"/>
                <w:sz w:val="24"/>
                <w:highlight w:val="none"/>
              </w:rPr>
              <w:t>单位</w:t>
            </w:r>
          </w:p>
        </w:tc>
        <w:tc>
          <w:tcPr>
            <w:tcW w:w="568"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Fonts w:hint="eastAsia" w:ascii="宋体" w:hAnsi="宋体" w:eastAsia="宋体" w:cs="宋体"/>
                <w:b w:val="0"/>
                <w:bCs w:val="0"/>
                <w:color w:val="auto"/>
                <w:kern w:val="0"/>
                <w:sz w:val="24"/>
                <w:szCs w:val="24"/>
                <w:highlight w:val="none"/>
                <w:lang w:val="en-US" w:eastAsia="zh-CN" w:bidi="ar-SA"/>
              </w:rPr>
            </w:pPr>
            <w:r>
              <w:rPr>
                <w:rStyle w:val="30"/>
                <w:rFonts w:hint="eastAsia" w:ascii="宋体" w:hAnsi="宋体" w:cs="宋体"/>
                <w:b w:val="0"/>
                <w:bCs w:val="0"/>
                <w:color w:val="auto"/>
                <w:kern w:val="0"/>
                <w:sz w:val="24"/>
                <w:highlight w:val="none"/>
              </w:rPr>
              <w:t>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0" w:hRule="atLeast"/>
          <w:jc w:val="center"/>
        </w:trPr>
        <w:tc>
          <w:tcPr>
            <w:tcW w:w="375"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w:t>
            </w:r>
          </w:p>
        </w:tc>
        <w:tc>
          <w:tcPr>
            <w:tcW w:w="121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录制场地</w:t>
            </w:r>
          </w:p>
        </w:tc>
        <w:tc>
          <w:tcPr>
            <w:tcW w:w="234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能容纳至少100以上观众的4K超高清演播室</w:t>
            </w:r>
          </w:p>
        </w:tc>
        <w:tc>
          <w:tcPr>
            <w:tcW w:w="49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场</w:t>
            </w:r>
          </w:p>
        </w:tc>
        <w:tc>
          <w:tcPr>
            <w:tcW w:w="56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885" w:hRule="atLeast"/>
          <w:jc w:val="center"/>
        </w:trPr>
        <w:tc>
          <w:tcPr>
            <w:tcW w:w="375"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w:t>
            </w:r>
          </w:p>
        </w:tc>
        <w:tc>
          <w:tcPr>
            <w:tcW w:w="121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4K超高清摄像</w:t>
            </w:r>
            <w:r>
              <w:rPr>
                <w:rFonts w:hint="eastAsia" w:ascii="宋体" w:hAnsi="宋体" w:eastAsia="宋体" w:cs="宋体"/>
                <w:color w:val="auto"/>
                <w:kern w:val="0"/>
                <w:szCs w:val="21"/>
                <w:highlight w:val="none"/>
                <w:lang w:val="en-US" w:eastAsia="zh-CN"/>
              </w:rPr>
              <w:t>机</w:t>
            </w:r>
          </w:p>
        </w:tc>
        <w:tc>
          <w:tcPr>
            <w:tcW w:w="234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（1）如在演播室录制，需满足演播室录制需求</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lang w:val="en-US" w:eastAsia="zh-CN"/>
              </w:rPr>
              <w:t>演播室至少4个机位</w:t>
            </w:r>
          </w:p>
          <w:p>
            <w:pPr>
              <w:widowControl/>
              <w:shd w:val="clear"/>
              <w:spacing w:line="56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（2）满足4K超高清节目拍摄需求，分辨率不低于超高清4K分辨率（4096×2160像素）</w:t>
            </w:r>
          </w:p>
        </w:tc>
        <w:tc>
          <w:tcPr>
            <w:tcW w:w="49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套</w:t>
            </w:r>
          </w:p>
        </w:tc>
        <w:tc>
          <w:tcPr>
            <w:tcW w:w="56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widowControl/>
              <w:shd w:val="clear"/>
              <w:spacing w:line="560" w:lineRule="exact"/>
              <w:jc w:val="center"/>
              <w:rPr>
                <w:rFonts w:hint="default" w:ascii="宋体" w:hAnsi="宋体" w:eastAsia="宋体" w:cs="宋体"/>
                <w:color w:val="auto"/>
                <w:kern w:val="0"/>
                <w:szCs w:val="21"/>
                <w:highlight w:val="none"/>
                <w:lang w:val="en-US" w:eastAsia="zh-CN"/>
              </w:rPr>
            </w:pPr>
            <w:r>
              <w:rPr>
                <w:rStyle w:val="30"/>
                <w:rFonts w:hint="eastAsia" w:ascii="宋体" w:hAnsi="宋体" w:cs="宋体"/>
                <w:b/>
                <w:bCs/>
                <w:color w:val="auto"/>
                <w:kern w:val="0"/>
                <w:sz w:val="24"/>
                <w:highlight w:val="none"/>
                <w:lang w:val="en-US" w:eastAsia="zh-CN"/>
              </w:rPr>
              <w:t>四</w:t>
            </w:r>
            <w:r>
              <w:rPr>
                <w:rStyle w:val="30"/>
                <w:rFonts w:hint="eastAsia" w:ascii="宋体" w:hAnsi="宋体" w:eastAsia="宋体" w:cs="宋体"/>
                <w:b/>
                <w:bCs/>
                <w:color w:val="auto"/>
                <w:kern w:val="0"/>
                <w:sz w:val="24"/>
                <w:highlight w:val="none"/>
                <w:lang w:val="en-US" w:eastAsia="zh-CN"/>
              </w:rPr>
              <w:t>、现场活动执行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75" w:type="pct"/>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Fonts w:hint="eastAsia" w:ascii="宋体" w:hAnsi="宋体" w:eastAsia="宋体" w:cs="宋体"/>
                <w:color w:val="auto"/>
                <w:kern w:val="0"/>
                <w:sz w:val="24"/>
                <w:highlight w:val="none"/>
              </w:rPr>
            </w:pPr>
            <w:r>
              <w:rPr>
                <w:rStyle w:val="30"/>
                <w:rFonts w:hint="eastAsia" w:ascii="宋体" w:hAnsi="宋体" w:cs="宋体"/>
                <w:b w:val="0"/>
                <w:bCs w:val="0"/>
                <w:color w:val="auto"/>
                <w:kern w:val="0"/>
                <w:sz w:val="24"/>
                <w:highlight w:val="none"/>
              </w:rPr>
              <w:t>序号</w:t>
            </w:r>
          </w:p>
        </w:tc>
        <w:tc>
          <w:tcPr>
            <w:tcW w:w="1210" w:type="pct"/>
            <w:tcBorders>
              <w:top w:val="single" w:color="auto" w:sz="4" w:space="0"/>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Fonts w:hint="eastAsia" w:ascii="宋体" w:hAnsi="宋体" w:eastAsia="宋体" w:cs="宋体"/>
                <w:color w:val="auto"/>
                <w:kern w:val="0"/>
                <w:szCs w:val="21"/>
                <w:highlight w:val="none"/>
                <w:lang w:val="en-US" w:eastAsia="zh-CN"/>
              </w:rPr>
            </w:pPr>
            <w:r>
              <w:rPr>
                <w:rStyle w:val="30"/>
                <w:rFonts w:hint="eastAsia" w:ascii="宋体" w:hAnsi="宋体" w:cs="宋体"/>
                <w:b w:val="0"/>
                <w:bCs w:val="0"/>
                <w:color w:val="auto"/>
                <w:kern w:val="0"/>
                <w:sz w:val="24"/>
                <w:highlight w:val="none"/>
              </w:rPr>
              <w:t>物资名称</w:t>
            </w:r>
          </w:p>
        </w:tc>
        <w:tc>
          <w:tcPr>
            <w:tcW w:w="2348" w:type="pct"/>
            <w:tcBorders>
              <w:top w:val="single" w:color="auto" w:sz="4" w:space="0"/>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Fonts w:hint="eastAsia" w:ascii="宋体" w:hAnsi="宋体" w:eastAsia="宋体" w:cs="宋体"/>
                <w:color w:val="auto"/>
                <w:kern w:val="0"/>
                <w:szCs w:val="21"/>
                <w:highlight w:val="none"/>
                <w:lang w:val="en-US" w:eastAsia="zh-CN"/>
              </w:rPr>
            </w:pPr>
            <w:r>
              <w:rPr>
                <w:rFonts w:hint="eastAsia" w:ascii="宋体" w:hAnsi="宋体" w:cs="宋体"/>
                <w:b w:val="0"/>
                <w:bCs w:val="0"/>
                <w:color w:val="auto"/>
                <w:sz w:val="24"/>
                <w:highlight w:val="none"/>
              </w:rPr>
              <w:t>产品技术指标/规格型号</w:t>
            </w:r>
          </w:p>
        </w:tc>
        <w:tc>
          <w:tcPr>
            <w:tcW w:w="498" w:type="pct"/>
            <w:tcBorders>
              <w:top w:val="single" w:color="auto" w:sz="4" w:space="0"/>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Fonts w:hint="eastAsia" w:ascii="宋体" w:hAnsi="宋体" w:eastAsia="宋体" w:cs="宋体"/>
                <w:color w:val="auto"/>
                <w:kern w:val="0"/>
                <w:szCs w:val="21"/>
                <w:highlight w:val="none"/>
                <w:lang w:val="en-US" w:eastAsia="zh-CN"/>
              </w:rPr>
            </w:pPr>
            <w:r>
              <w:rPr>
                <w:rStyle w:val="30"/>
                <w:rFonts w:hint="eastAsia" w:ascii="宋体" w:hAnsi="宋体" w:cs="宋体"/>
                <w:b w:val="0"/>
                <w:bCs w:val="0"/>
                <w:color w:val="auto"/>
                <w:kern w:val="0"/>
                <w:sz w:val="24"/>
                <w:highlight w:val="none"/>
              </w:rPr>
              <w:t>单位</w:t>
            </w:r>
          </w:p>
        </w:tc>
        <w:tc>
          <w:tcPr>
            <w:tcW w:w="568" w:type="pct"/>
            <w:tcBorders>
              <w:top w:val="single" w:color="auto" w:sz="4" w:space="0"/>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Fonts w:hint="eastAsia" w:ascii="宋体" w:hAnsi="宋体" w:eastAsia="宋体" w:cs="宋体"/>
                <w:color w:val="auto"/>
                <w:kern w:val="0"/>
                <w:szCs w:val="21"/>
                <w:highlight w:val="none"/>
                <w:lang w:val="en-US" w:eastAsia="zh-CN"/>
              </w:rPr>
            </w:pPr>
            <w:r>
              <w:rPr>
                <w:rStyle w:val="30"/>
                <w:rFonts w:hint="eastAsia" w:ascii="宋体" w:hAnsi="宋体" w:cs="宋体"/>
                <w:b w:val="0"/>
                <w:bCs w:val="0"/>
                <w:color w:val="auto"/>
                <w:kern w:val="0"/>
                <w:sz w:val="24"/>
                <w:highlight w:val="none"/>
              </w:rPr>
              <w:t>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75"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Style w:val="30"/>
                <w:rFonts w:hint="eastAsia" w:ascii="宋体" w:hAnsi="宋体" w:eastAsia="宋体" w:cs="宋体"/>
                <w:b w:val="0"/>
                <w:bCs w:val="0"/>
                <w:color w:val="auto"/>
                <w:kern w:val="0"/>
                <w:sz w:val="24"/>
                <w:highlight w:val="none"/>
                <w:lang w:val="en-US" w:eastAsia="zh-CN"/>
              </w:rPr>
            </w:pPr>
            <w:r>
              <w:rPr>
                <w:rStyle w:val="30"/>
                <w:rFonts w:hint="eastAsia" w:ascii="宋体" w:hAnsi="宋体" w:cs="宋体"/>
                <w:b w:val="0"/>
                <w:bCs w:val="0"/>
                <w:color w:val="auto"/>
                <w:kern w:val="0"/>
                <w:sz w:val="24"/>
                <w:highlight w:val="none"/>
                <w:lang w:val="en-US" w:eastAsia="zh-CN"/>
              </w:rPr>
              <w:t>1</w:t>
            </w:r>
          </w:p>
        </w:tc>
        <w:tc>
          <w:tcPr>
            <w:tcW w:w="1210"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现场导演</w:t>
            </w:r>
          </w:p>
        </w:tc>
        <w:tc>
          <w:tcPr>
            <w:tcW w:w="234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负责配合客户完成整个活动监督、流程把控，衔接</w:t>
            </w:r>
          </w:p>
        </w:tc>
        <w:tc>
          <w:tcPr>
            <w:tcW w:w="49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人</w:t>
            </w:r>
          </w:p>
        </w:tc>
        <w:tc>
          <w:tcPr>
            <w:tcW w:w="56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Style w:val="30"/>
                <w:rFonts w:hint="eastAsia" w:ascii="宋体" w:hAnsi="宋体" w:eastAsia="宋体" w:cs="宋体"/>
                <w:b w:val="0"/>
                <w:bCs w:val="0"/>
                <w:color w:val="auto"/>
                <w:kern w:val="0"/>
                <w:sz w:val="24"/>
                <w:highlight w:val="none"/>
                <w:lang w:val="en-US" w:eastAsia="zh-CN"/>
              </w:rPr>
            </w:pPr>
            <w:r>
              <w:rPr>
                <w:rStyle w:val="30"/>
                <w:rFonts w:hint="eastAsia" w:ascii="宋体" w:hAnsi="宋体" w:cs="宋体"/>
                <w:b w:val="0"/>
                <w:bCs w:val="0"/>
                <w:color w:val="auto"/>
                <w:kern w:val="0"/>
                <w:sz w:val="24"/>
                <w:highlight w:val="none"/>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75"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Style w:val="30"/>
                <w:rFonts w:hint="eastAsia" w:ascii="宋体" w:hAnsi="宋体" w:eastAsia="宋体" w:cs="宋体"/>
                <w:b w:val="0"/>
                <w:bCs w:val="0"/>
                <w:color w:val="auto"/>
                <w:kern w:val="0"/>
                <w:sz w:val="24"/>
                <w:highlight w:val="none"/>
                <w:lang w:val="en-US" w:eastAsia="zh-CN"/>
              </w:rPr>
            </w:pPr>
            <w:r>
              <w:rPr>
                <w:rStyle w:val="30"/>
                <w:rFonts w:hint="eastAsia" w:ascii="宋体" w:hAnsi="宋体" w:cs="宋体"/>
                <w:b w:val="0"/>
                <w:bCs w:val="0"/>
                <w:color w:val="auto"/>
                <w:kern w:val="0"/>
                <w:sz w:val="24"/>
                <w:highlight w:val="none"/>
                <w:lang w:val="en-US" w:eastAsia="zh-CN"/>
              </w:rPr>
              <w:t>2</w:t>
            </w:r>
          </w:p>
        </w:tc>
        <w:tc>
          <w:tcPr>
            <w:tcW w:w="1210"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导播</w:t>
            </w:r>
          </w:p>
        </w:tc>
        <w:tc>
          <w:tcPr>
            <w:tcW w:w="234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负责切像及现场调控</w:t>
            </w:r>
          </w:p>
        </w:tc>
        <w:tc>
          <w:tcPr>
            <w:tcW w:w="49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人</w:t>
            </w:r>
          </w:p>
        </w:tc>
        <w:tc>
          <w:tcPr>
            <w:tcW w:w="56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Style w:val="30"/>
                <w:rFonts w:hint="eastAsia" w:ascii="宋体" w:hAnsi="宋体" w:eastAsia="宋体" w:cs="宋体"/>
                <w:b w:val="0"/>
                <w:bCs w:val="0"/>
                <w:color w:val="auto"/>
                <w:kern w:val="0"/>
                <w:sz w:val="24"/>
                <w:highlight w:val="none"/>
                <w:lang w:val="en-US" w:eastAsia="zh-CN"/>
              </w:rPr>
            </w:pPr>
            <w:r>
              <w:rPr>
                <w:rStyle w:val="30"/>
                <w:rFonts w:hint="eastAsia" w:ascii="宋体" w:hAnsi="宋体" w:cs="宋体"/>
                <w:b w:val="0"/>
                <w:bCs w:val="0"/>
                <w:color w:val="auto"/>
                <w:kern w:val="0"/>
                <w:sz w:val="24"/>
                <w:highlight w:val="none"/>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75"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Style w:val="30"/>
                <w:rFonts w:hint="eastAsia" w:ascii="宋体" w:hAnsi="宋体" w:eastAsia="宋体" w:cs="宋体"/>
                <w:b w:val="0"/>
                <w:bCs w:val="0"/>
                <w:color w:val="auto"/>
                <w:kern w:val="0"/>
                <w:sz w:val="24"/>
                <w:highlight w:val="none"/>
                <w:lang w:val="en-US" w:eastAsia="zh-CN"/>
              </w:rPr>
            </w:pPr>
            <w:r>
              <w:rPr>
                <w:rStyle w:val="30"/>
                <w:rFonts w:hint="eastAsia" w:ascii="宋体" w:hAnsi="宋体" w:cs="宋体"/>
                <w:b w:val="0"/>
                <w:bCs w:val="0"/>
                <w:color w:val="auto"/>
                <w:kern w:val="0"/>
                <w:sz w:val="24"/>
                <w:highlight w:val="none"/>
                <w:lang w:val="en-US" w:eastAsia="zh-CN"/>
              </w:rPr>
              <w:t>3</w:t>
            </w:r>
          </w:p>
        </w:tc>
        <w:tc>
          <w:tcPr>
            <w:tcW w:w="1210"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助导</w:t>
            </w:r>
          </w:p>
        </w:tc>
        <w:tc>
          <w:tcPr>
            <w:tcW w:w="234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协助导播工作</w:t>
            </w:r>
          </w:p>
        </w:tc>
        <w:tc>
          <w:tcPr>
            <w:tcW w:w="49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人</w:t>
            </w:r>
          </w:p>
        </w:tc>
        <w:tc>
          <w:tcPr>
            <w:tcW w:w="56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Style w:val="30"/>
                <w:rFonts w:hint="eastAsia" w:ascii="宋体" w:hAnsi="宋体" w:eastAsia="宋体" w:cs="宋体"/>
                <w:b w:val="0"/>
                <w:bCs w:val="0"/>
                <w:color w:val="auto"/>
                <w:kern w:val="0"/>
                <w:sz w:val="24"/>
                <w:highlight w:val="none"/>
                <w:lang w:val="en-US" w:eastAsia="zh-CN"/>
              </w:rPr>
            </w:pPr>
            <w:r>
              <w:rPr>
                <w:rStyle w:val="30"/>
                <w:rFonts w:hint="eastAsia" w:ascii="宋体" w:hAnsi="宋体" w:cs="宋体"/>
                <w:b w:val="0"/>
                <w:bCs w:val="0"/>
                <w:color w:val="auto"/>
                <w:kern w:val="0"/>
                <w:sz w:val="24"/>
                <w:highlight w:val="none"/>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75"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Style w:val="30"/>
                <w:rFonts w:hint="eastAsia" w:ascii="宋体" w:hAnsi="宋体" w:eastAsia="宋体" w:cs="宋体"/>
                <w:b w:val="0"/>
                <w:bCs w:val="0"/>
                <w:color w:val="auto"/>
                <w:kern w:val="0"/>
                <w:sz w:val="24"/>
                <w:highlight w:val="none"/>
                <w:lang w:val="en-US" w:eastAsia="zh-CN"/>
              </w:rPr>
            </w:pPr>
            <w:r>
              <w:rPr>
                <w:rStyle w:val="30"/>
                <w:rFonts w:hint="eastAsia" w:ascii="宋体" w:hAnsi="宋体" w:cs="宋体"/>
                <w:b w:val="0"/>
                <w:bCs w:val="0"/>
                <w:color w:val="auto"/>
                <w:kern w:val="0"/>
                <w:sz w:val="24"/>
                <w:highlight w:val="none"/>
                <w:lang w:val="en-US" w:eastAsia="zh-CN"/>
              </w:rPr>
              <w:t>4</w:t>
            </w:r>
          </w:p>
        </w:tc>
        <w:tc>
          <w:tcPr>
            <w:tcW w:w="1210"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工作人员</w:t>
            </w:r>
          </w:p>
        </w:tc>
        <w:tc>
          <w:tcPr>
            <w:tcW w:w="234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现场区域引导、执行，配合人员</w:t>
            </w:r>
          </w:p>
        </w:tc>
        <w:tc>
          <w:tcPr>
            <w:tcW w:w="49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人</w:t>
            </w:r>
          </w:p>
        </w:tc>
        <w:tc>
          <w:tcPr>
            <w:tcW w:w="56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Style w:val="30"/>
                <w:rFonts w:hint="eastAsia" w:ascii="宋体" w:hAnsi="宋体" w:eastAsia="宋体" w:cs="宋体"/>
                <w:b w:val="0"/>
                <w:bCs w:val="0"/>
                <w:color w:val="auto"/>
                <w:kern w:val="0"/>
                <w:sz w:val="24"/>
                <w:highlight w:val="none"/>
                <w:lang w:val="en-US" w:eastAsia="zh-CN"/>
              </w:rPr>
            </w:pPr>
            <w:r>
              <w:rPr>
                <w:rStyle w:val="30"/>
                <w:rFonts w:hint="eastAsia" w:ascii="宋体" w:hAnsi="宋体" w:cs="宋体"/>
                <w:b w:val="0"/>
                <w:bCs w:val="0"/>
                <w:color w:val="auto"/>
                <w:kern w:val="0"/>
                <w:sz w:val="24"/>
                <w:highlight w:val="none"/>
                <w:lang w:val="en-US" w:eastAsia="zh-CN"/>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0" w:hRule="atLeast"/>
          <w:jc w:val="center"/>
        </w:trPr>
        <w:tc>
          <w:tcPr>
            <w:tcW w:w="375"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Style w:val="30"/>
                <w:rFonts w:hint="eastAsia" w:ascii="宋体" w:hAnsi="宋体" w:eastAsia="宋体" w:cs="宋体"/>
                <w:b w:val="0"/>
                <w:bCs w:val="0"/>
                <w:color w:val="auto"/>
                <w:kern w:val="0"/>
                <w:sz w:val="24"/>
                <w:highlight w:val="none"/>
                <w:lang w:val="en-US" w:eastAsia="zh-CN"/>
              </w:rPr>
            </w:pPr>
            <w:r>
              <w:rPr>
                <w:rStyle w:val="30"/>
                <w:rFonts w:hint="eastAsia" w:ascii="宋体" w:hAnsi="宋体" w:cs="宋体"/>
                <w:b w:val="0"/>
                <w:bCs w:val="0"/>
                <w:color w:val="auto"/>
                <w:kern w:val="0"/>
                <w:sz w:val="24"/>
                <w:highlight w:val="none"/>
                <w:lang w:val="en-US" w:eastAsia="zh-CN"/>
              </w:rPr>
              <w:t>5</w:t>
            </w:r>
          </w:p>
        </w:tc>
        <w:tc>
          <w:tcPr>
            <w:tcW w:w="1210"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摄像</w:t>
            </w:r>
          </w:p>
        </w:tc>
        <w:tc>
          <w:tcPr>
            <w:tcW w:w="234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现场拍摄</w:t>
            </w:r>
          </w:p>
        </w:tc>
        <w:tc>
          <w:tcPr>
            <w:tcW w:w="49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人</w:t>
            </w:r>
          </w:p>
        </w:tc>
        <w:tc>
          <w:tcPr>
            <w:tcW w:w="56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Style w:val="30"/>
                <w:rFonts w:hint="eastAsia" w:ascii="宋体" w:hAnsi="宋体" w:eastAsia="宋体" w:cs="宋体"/>
                <w:b w:val="0"/>
                <w:bCs w:val="0"/>
                <w:color w:val="auto"/>
                <w:kern w:val="0"/>
                <w:sz w:val="24"/>
                <w:highlight w:val="none"/>
                <w:lang w:val="en-US" w:eastAsia="zh-CN"/>
              </w:rPr>
            </w:pPr>
            <w:r>
              <w:rPr>
                <w:rStyle w:val="30"/>
                <w:rFonts w:hint="eastAsia" w:ascii="宋体" w:hAnsi="宋体" w:cs="宋体"/>
                <w:b w:val="0"/>
                <w:bCs w:val="0"/>
                <w:color w:val="auto"/>
                <w:kern w:val="0"/>
                <w:sz w:val="24"/>
                <w:highlight w:val="none"/>
                <w:lang w:val="en-US" w:eastAsia="zh-CN"/>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75"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Style w:val="30"/>
                <w:rFonts w:hint="eastAsia" w:ascii="宋体" w:hAnsi="宋体" w:eastAsia="宋体" w:cs="宋体"/>
                <w:b w:val="0"/>
                <w:bCs w:val="0"/>
                <w:color w:val="auto"/>
                <w:kern w:val="0"/>
                <w:sz w:val="24"/>
                <w:highlight w:val="none"/>
                <w:lang w:val="en-US" w:eastAsia="zh-CN"/>
              </w:rPr>
            </w:pPr>
            <w:r>
              <w:rPr>
                <w:rStyle w:val="30"/>
                <w:rFonts w:hint="eastAsia" w:ascii="宋体" w:hAnsi="宋体" w:cs="宋体"/>
                <w:b w:val="0"/>
                <w:bCs w:val="0"/>
                <w:color w:val="auto"/>
                <w:kern w:val="0"/>
                <w:sz w:val="24"/>
                <w:highlight w:val="none"/>
                <w:lang w:val="en-US" w:eastAsia="zh-CN"/>
              </w:rPr>
              <w:t>6</w:t>
            </w:r>
          </w:p>
        </w:tc>
        <w:tc>
          <w:tcPr>
            <w:tcW w:w="1210"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灯光控台</w:t>
            </w:r>
          </w:p>
        </w:tc>
        <w:tc>
          <w:tcPr>
            <w:tcW w:w="234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负责灯光调试，特殊光处理</w:t>
            </w:r>
          </w:p>
        </w:tc>
        <w:tc>
          <w:tcPr>
            <w:tcW w:w="49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人</w:t>
            </w:r>
          </w:p>
        </w:tc>
        <w:tc>
          <w:tcPr>
            <w:tcW w:w="56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Style w:val="30"/>
                <w:rFonts w:hint="eastAsia" w:ascii="宋体" w:hAnsi="宋体" w:eastAsia="宋体" w:cs="宋体"/>
                <w:b w:val="0"/>
                <w:bCs w:val="0"/>
                <w:color w:val="auto"/>
                <w:kern w:val="0"/>
                <w:sz w:val="24"/>
                <w:highlight w:val="none"/>
                <w:lang w:val="en-US" w:eastAsia="zh-CN"/>
              </w:rPr>
            </w:pPr>
            <w:r>
              <w:rPr>
                <w:rStyle w:val="30"/>
                <w:rFonts w:hint="eastAsia" w:ascii="宋体" w:hAnsi="宋体" w:cs="宋体"/>
                <w:b w:val="0"/>
                <w:bCs w:val="0"/>
                <w:color w:val="auto"/>
                <w:kern w:val="0"/>
                <w:sz w:val="24"/>
                <w:highlight w:val="none"/>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75"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Style w:val="30"/>
                <w:rFonts w:hint="eastAsia" w:ascii="宋体" w:hAnsi="宋体" w:eastAsia="宋体" w:cs="宋体"/>
                <w:b w:val="0"/>
                <w:bCs w:val="0"/>
                <w:color w:val="auto"/>
                <w:kern w:val="0"/>
                <w:sz w:val="24"/>
                <w:highlight w:val="none"/>
                <w:lang w:val="en-US" w:eastAsia="zh-CN"/>
              </w:rPr>
            </w:pPr>
            <w:r>
              <w:rPr>
                <w:rStyle w:val="30"/>
                <w:rFonts w:hint="eastAsia" w:ascii="宋体" w:hAnsi="宋体" w:cs="宋体"/>
                <w:b w:val="0"/>
                <w:bCs w:val="0"/>
                <w:color w:val="auto"/>
                <w:kern w:val="0"/>
                <w:sz w:val="24"/>
                <w:highlight w:val="none"/>
                <w:lang w:val="en-US" w:eastAsia="zh-CN"/>
              </w:rPr>
              <w:t>7</w:t>
            </w:r>
          </w:p>
        </w:tc>
        <w:tc>
          <w:tcPr>
            <w:tcW w:w="1210"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音响控台</w:t>
            </w:r>
          </w:p>
        </w:tc>
        <w:tc>
          <w:tcPr>
            <w:tcW w:w="234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负责现场音控</w:t>
            </w:r>
          </w:p>
        </w:tc>
        <w:tc>
          <w:tcPr>
            <w:tcW w:w="49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人</w:t>
            </w:r>
          </w:p>
        </w:tc>
        <w:tc>
          <w:tcPr>
            <w:tcW w:w="56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Style w:val="30"/>
                <w:rFonts w:hint="eastAsia" w:ascii="宋体" w:hAnsi="宋体" w:eastAsia="宋体" w:cs="宋体"/>
                <w:b w:val="0"/>
                <w:bCs w:val="0"/>
                <w:color w:val="auto"/>
                <w:kern w:val="0"/>
                <w:sz w:val="24"/>
                <w:highlight w:val="none"/>
                <w:lang w:val="en-US" w:eastAsia="zh-CN"/>
              </w:rPr>
            </w:pPr>
            <w:r>
              <w:rPr>
                <w:rStyle w:val="30"/>
                <w:rFonts w:hint="eastAsia" w:ascii="宋体" w:hAnsi="宋体" w:cs="宋体"/>
                <w:b w:val="0"/>
                <w:bCs w:val="0"/>
                <w:color w:val="auto"/>
                <w:kern w:val="0"/>
                <w:sz w:val="24"/>
                <w:highlight w:val="none"/>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75"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Style w:val="30"/>
                <w:rFonts w:hint="eastAsia" w:ascii="宋体" w:hAnsi="宋体" w:eastAsia="宋体" w:cs="宋体"/>
                <w:b w:val="0"/>
                <w:bCs w:val="0"/>
                <w:color w:val="auto"/>
                <w:kern w:val="0"/>
                <w:sz w:val="24"/>
                <w:highlight w:val="none"/>
                <w:lang w:val="en-US" w:eastAsia="zh-CN"/>
              </w:rPr>
            </w:pPr>
            <w:r>
              <w:rPr>
                <w:rStyle w:val="30"/>
                <w:rFonts w:hint="eastAsia" w:ascii="宋体" w:hAnsi="宋体" w:cs="宋体"/>
                <w:b w:val="0"/>
                <w:bCs w:val="0"/>
                <w:color w:val="auto"/>
                <w:kern w:val="0"/>
                <w:sz w:val="24"/>
                <w:highlight w:val="none"/>
                <w:lang w:val="en-US" w:eastAsia="zh-CN"/>
              </w:rPr>
              <w:t>8</w:t>
            </w:r>
          </w:p>
        </w:tc>
        <w:tc>
          <w:tcPr>
            <w:tcW w:w="1210"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大屏控台</w:t>
            </w:r>
          </w:p>
        </w:tc>
        <w:tc>
          <w:tcPr>
            <w:tcW w:w="234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现场LED的控制</w:t>
            </w:r>
          </w:p>
        </w:tc>
        <w:tc>
          <w:tcPr>
            <w:tcW w:w="49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人</w:t>
            </w:r>
          </w:p>
        </w:tc>
        <w:tc>
          <w:tcPr>
            <w:tcW w:w="56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Style w:val="30"/>
                <w:rFonts w:hint="eastAsia" w:ascii="宋体" w:hAnsi="宋体" w:eastAsia="宋体" w:cs="宋体"/>
                <w:b w:val="0"/>
                <w:bCs w:val="0"/>
                <w:color w:val="auto"/>
                <w:kern w:val="0"/>
                <w:sz w:val="24"/>
                <w:highlight w:val="none"/>
                <w:lang w:val="en-US" w:eastAsia="zh-CN"/>
              </w:rPr>
            </w:pPr>
            <w:r>
              <w:rPr>
                <w:rStyle w:val="30"/>
                <w:rFonts w:hint="eastAsia" w:ascii="宋体" w:hAnsi="宋体" w:cs="宋体"/>
                <w:b w:val="0"/>
                <w:bCs w:val="0"/>
                <w:color w:val="auto"/>
                <w:kern w:val="0"/>
                <w:sz w:val="24"/>
                <w:highlight w:val="none"/>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75"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Style w:val="30"/>
                <w:rFonts w:hint="eastAsia" w:ascii="宋体" w:hAnsi="宋体" w:eastAsia="宋体" w:cs="宋体"/>
                <w:b w:val="0"/>
                <w:bCs w:val="0"/>
                <w:color w:val="auto"/>
                <w:kern w:val="0"/>
                <w:sz w:val="24"/>
                <w:highlight w:val="none"/>
                <w:lang w:val="en-US" w:eastAsia="zh-CN"/>
              </w:rPr>
            </w:pPr>
            <w:r>
              <w:rPr>
                <w:rStyle w:val="30"/>
                <w:rFonts w:hint="eastAsia" w:ascii="宋体" w:hAnsi="宋体" w:cs="宋体"/>
                <w:b w:val="0"/>
                <w:bCs w:val="0"/>
                <w:color w:val="auto"/>
                <w:kern w:val="0"/>
                <w:sz w:val="24"/>
                <w:highlight w:val="none"/>
                <w:lang w:val="en-US" w:eastAsia="zh-CN"/>
              </w:rPr>
              <w:t>9</w:t>
            </w:r>
          </w:p>
        </w:tc>
        <w:tc>
          <w:tcPr>
            <w:tcW w:w="1210"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摄影师</w:t>
            </w:r>
          </w:p>
        </w:tc>
        <w:tc>
          <w:tcPr>
            <w:tcW w:w="234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现场拍照</w:t>
            </w:r>
          </w:p>
        </w:tc>
        <w:tc>
          <w:tcPr>
            <w:tcW w:w="49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人</w:t>
            </w:r>
          </w:p>
        </w:tc>
        <w:tc>
          <w:tcPr>
            <w:tcW w:w="56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Style w:val="30"/>
                <w:rFonts w:hint="eastAsia" w:ascii="宋体" w:hAnsi="宋体" w:eastAsia="宋体" w:cs="宋体"/>
                <w:b w:val="0"/>
                <w:bCs w:val="0"/>
                <w:color w:val="auto"/>
                <w:kern w:val="0"/>
                <w:sz w:val="24"/>
                <w:highlight w:val="none"/>
                <w:lang w:val="en-US" w:eastAsia="zh-CN"/>
              </w:rPr>
            </w:pPr>
            <w:r>
              <w:rPr>
                <w:rStyle w:val="30"/>
                <w:rFonts w:hint="eastAsia" w:ascii="宋体" w:hAnsi="宋体" w:cs="宋体"/>
                <w:b w:val="0"/>
                <w:bCs w:val="0"/>
                <w:color w:val="auto"/>
                <w:kern w:val="0"/>
                <w:sz w:val="24"/>
                <w:highlight w:val="none"/>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75"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Style w:val="30"/>
                <w:rFonts w:hint="default" w:ascii="宋体" w:hAnsi="宋体" w:eastAsia="宋体" w:cs="宋体"/>
                <w:b w:val="0"/>
                <w:bCs w:val="0"/>
                <w:color w:val="auto"/>
                <w:kern w:val="0"/>
                <w:sz w:val="24"/>
                <w:highlight w:val="none"/>
                <w:lang w:val="en-US" w:eastAsia="zh-CN"/>
              </w:rPr>
            </w:pPr>
            <w:r>
              <w:rPr>
                <w:rStyle w:val="30"/>
                <w:rFonts w:hint="eastAsia" w:ascii="宋体" w:hAnsi="宋体" w:cs="宋体"/>
                <w:b w:val="0"/>
                <w:bCs w:val="0"/>
                <w:color w:val="auto"/>
                <w:kern w:val="0"/>
                <w:sz w:val="24"/>
                <w:highlight w:val="none"/>
                <w:lang w:val="en-US" w:eastAsia="zh-CN"/>
              </w:rPr>
              <w:t>10</w:t>
            </w:r>
          </w:p>
        </w:tc>
        <w:tc>
          <w:tcPr>
            <w:tcW w:w="1210"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left"/>
              <w:rPr>
                <w:ins w:id="0" w:author="邓骄阳" w:date="2023-12-14T20:19:00Z"/>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化妆师</w:t>
            </w:r>
          </w:p>
        </w:tc>
        <w:tc>
          <w:tcPr>
            <w:tcW w:w="234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left"/>
              <w:rPr>
                <w:ins w:id="1" w:author="邓骄阳" w:date="2023-12-14T20:19:00Z"/>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现场化妆</w:t>
            </w:r>
          </w:p>
        </w:tc>
        <w:tc>
          <w:tcPr>
            <w:tcW w:w="49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人</w:t>
            </w:r>
          </w:p>
        </w:tc>
        <w:tc>
          <w:tcPr>
            <w:tcW w:w="56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Style w:val="30"/>
                <w:rFonts w:hint="eastAsia" w:ascii="宋体" w:hAnsi="宋体" w:eastAsia="宋体" w:cs="宋体"/>
                <w:b w:val="0"/>
                <w:bCs w:val="0"/>
                <w:color w:val="auto"/>
                <w:kern w:val="0"/>
                <w:sz w:val="24"/>
                <w:highlight w:val="none"/>
                <w:lang w:val="en-US" w:eastAsia="zh-CN"/>
              </w:rPr>
            </w:pPr>
            <w:r>
              <w:rPr>
                <w:rStyle w:val="30"/>
                <w:rFonts w:hint="eastAsia" w:ascii="宋体" w:hAnsi="宋体" w:cs="宋体"/>
                <w:b w:val="0"/>
                <w:bCs w:val="0"/>
                <w:color w:val="auto"/>
                <w:kern w:val="0"/>
                <w:sz w:val="24"/>
                <w:highlight w:val="none"/>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5000" w:type="pct"/>
            <w:gridSpan w:val="5"/>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Style w:val="30"/>
                <w:rFonts w:hint="default" w:ascii="宋体" w:hAnsi="宋体" w:cs="宋体"/>
                <w:b w:val="0"/>
                <w:bCs w:val="0"/>
                <w:color w:val="auto"/>
                <w:kern w:val="0"/>
                <w:sz w:val="24"/>
                <w:highlight w:val="none"/>
                <w:lang w:val="en-US" w:eastAsia="zh-CN"/>
              </w:rPr>
            </w:pPr>
            <w:r>
              <w:rPr>
                <w:rStyle w:val="30"/>
                <w:rFonts w:hint="eastAsia" w:ascii="宋体" w:hAnsi="宋体" w:cs="宋体"/>
                <w:b/>
                <w:bCs/>
                <w:color w:val="auto"/>
                <w:kern w:val="0"/>
                <w:sz w:val="24"/>
                <w:highlight w:val="none"/>
                <w:lang w:val="en-US" w:eastAsia="zh-CN"/>
              </w:rPr>
              <w:t>五、后期制作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75"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Style w:val="30"/>
                <w:rFonts w:hint="eastAsia" w:ascii="宋体" w:hAnsi="宋体" w:cs="宋体"/>
                <w:b w:val="0"/>
                <w:bCs w:val="0"/>
                <w:color w:val="auto"/>
                <w:kern w:val="0"/>
                <w:sz w:val="24"/>
                <w:highlight w:val="none"/>
              </w:rPr>
            </w:pPr>
            <w:r>
              <w:rPr>
                <w:rStyle w:val="30"/>
                <w:rFonts w:hint="eastAsia" w:ascii="宋体" w:hAnsi="宋体" w:cs="宋体"/>
                <w:b w:val="0"/>
                <w:bCs w:val="0"/>
                <w:color w:val="auto"/>
                <w:kern w:val="0"/>
                <w:sz w:val="24"/>
                <w:highlight w:val="none"/>
              </w:rPr>
              <w:t>序号</w:t>
            </w:r>
          </w:p>
        </w:tc>
        <w:tc>
          <w:tcPr>
            <w:tcW w:w="1210"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Fonts w:hint="eastAsia" w:ascii="宋体" w:hAnsi="宋体" w:eastAsia="宋体" w:cs="宋体"/>
                <w:color w:val="auto"/>
                <w:kern w:val="0"/>
                <w:szCs w:val="21"/>
                <w:highlight w:val="none"/>
                <w:u w:val="none"/>
                <w:lang w:val="en-US" w:eastAsia="zh-CN"/>
              </w:rPr>
            </w:pPr>
            <w:r>
              <w:rPr>
                <w:rStyle w:val="30"/>
                <w:rFonts w:hint="eastAsia" w:ascii="宋体" w:hAnsi="宋体" w:cs="宋体"/>
                <w:b w:val="0"/>
                <w:bCs w:val="0"/>
                <w:color w:val="auto"/>
                <w:kern w:val="0"/>
                <w:sz w:val="24"/>
                <w:highlight w:val="none"/>
              </w:rPr>
              <w:t>物资名称</w:t>
            </w:r>
          </w:p>
        </w:tc>
        <w:tc>
          <w:tcPr>
            <w:tcW w:w="234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Fonts w:hint="eastAsia" w:ascii="宋体" w:hAnsi="宋体" w:eastAsia="宋体" w:cs="宋体"/>
                <w:color w:val="auto"/>
                <w:kern w:val="0"/>
                <w:szCs w:val="21"/>
                <w:highlight w:val="none"/>
                <w:u w:val="none"/>
                <w:lang w:val="en-US" w:eastAsia="zh-CN"/>
              </w:rPr>
            </w:pPr>
            <w:r>
              <w:rPr>
                <w:rFonts w:hint="eastAsia" w:ascii="宋体" w:hAnsi="宋体" w:cs="宋体"/>
                <w:b w:val="0"/>
                <w:bCs w:val="0"/>
                <w:color w:val="auto"/>
                <w:sz w:val="24"/>
                <w:highlight w:val="none"/>
              </w:rPr>
              <w:t>产品技术指标/规格型号</w:t>
            </w:r>
          </w:p>
        </w:tc>
        <w:tc>
          <w:tcPr>
            <w:tcW w:w="49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Fonts w:hint="eastAsia" w:ascii="宋体" w:hAnsi="宋体" w:eastAsia="宋体" w:cs="宋体"/>
                <w:color w:val="auto"/>
                <w:kern w:val="0"/>
                <w:szCs w:val="21"/>
                <w:highlight w:val="none"/>
                <w:lang w:val="en-US" w:eastAsia="zh-CN"/>
              </w:rPr>
            </w:pPr>
            <w:r>
              <w:rPr>
                <w:rStyle w:val="30"/>
                <w:rFonts w:hint="eastAsia" w:ascii="宋体" w:hAnsi="宋体" w:cs="宋体"/>
                <w:b w:val="0"/>
                <w:bCs w:val="0"/>
                <w:color w:val="auto"/>
                <w:kern w:val="0"/>
                <w:sz w:val="24"/>
                <w:highlight w:val="none"/>
              </w:rPr>
              <w:t>单位</w:t>
            </w:r>
          </w:p>
        </w:tc>
        <w:tc>
          <w:tcPr>
            <w:tcW w:w="56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hd w:val="clear"/>
              <w:spacing w:line="560" w:lineRule="exact"/>
              <w:jc w:val="center"/>
              <w:rPr>
                <w:rStyle w:val="30"/>
                <w:rFonts w:hint="eastAsia" w:ascii="宋体" w:hAnsi="宋体" w:cs="宋体"/>
                <w:b w:val="0"/>
                <w:bCs w:val="0"/>
                <w:color w:val="auto"/>
                <w:kern w:val="0"/>
                <w:sz w:val="24"/>
                <w:highlight w:val="none"/>
                <w:lang w:val="en-US" w:eastAsia="zh-CN"/>
              </w:rPr>
            </w:pPr>
            <w:r>
              <w:rPr>
                <w:rStyle w:val="30"/>
                <w:rFonts w:hint="eastAsia" w:ascii="宋体" w:hAnsi="宋体" w:cs="宋体"/>
                <w:b w:val="0"/>
                <w:bCs w:val="0"/>
                <w:color w:val="auto"/>
                <w:kern w:val="0"/>
                <w:sz w:val="24"/>
                <w:highlight w:val="none"/>
              </w:rPr>
              <w:t>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75" w:type="pct"/>
            <w:tcBorders>
              <w:top w:val="nil"/>
              <w:left w:val="single" w:color="000000" w:sz="4" w:space="0"/>
              <w:bottom w:val="single" w:color="auto" w:sz="4" w:space="0"/>
              <w:right w:val="single" w:color="000000" w:sz="4" w:space="0"/>
            </w:tcBorders>
            <w:shd w:val="clear" w:color="auto" w:fill="auto"/>
            <w:tcMar>
              <w:left w:w="70" w:type="dxa"/>
              <w:right w:w="70" w:type="dxa"/>
            </w:tcMar>
            <w:vAlign w:val="center"/>
          </w:tcPr>
          <w:p>
            <w:pPr>
              <w:widowControl/>
              <w:shd w:val="clear"/>
              <w:spacing w:line="560" w:lineRule="exact"/>
              <w:jc w:val="center"/>
              <w:rPr>
                <w:rFonts w:hint="default"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lang w:val="en-US" w:eastAsia="zh-CN"/>
              </w:rPr>
              <w:t>1</w:t>
            </w:r>
          </w:p>
        </w:tc>
        <w:tc>
          <w:tcPr>
            <w:tcW w:w="1210" w:type="pct"/>
            <w:tcBorders>
              <w:top w:val="nil"/>
              <w:left w:val="single" w:color="000000" w:sz="4" w:space="0"/>
              <w:bottom w:val="single" w:color="auto" w:sz="4" w:space="0"/>
              <w:right w:val="single" w:color="000000" w:sz="4" w:space="0"/>
            </w:tcBorders>
            <w:shd w:val="clear" w:color="auto" w:fill="auto"/>
            <w:tcMar>
              <w:left w:w="70" w:type="dxa"/>
              <w:right w:w="70" w:type="dxa"/>
            </w:tcMar>
            <w:vAlign w:val="center"/>
          </w:tcPr>
          <w:p>
            <w:pPr>
              <w:widowControl/>
              <w:shd w:val="clear"/>
              <w:spacing w:line="560" w:lineRule="exact"/>
              <w:jc w:val="left"/>
              <w:rPr>
                <w:rFonts w:hint="default"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lang w:val="en-US" w:eastAsia="zh-CN"/>
              </w:rPr>
              <w:t>后期剪辑包装</w:t>
            </w:r>
          </w:p>
        </w:tc>
        <w:tc>
          <w:tcPr>
            <w:tcW w:w="2348" w:type="pct"/>
            <w:tcBorders>
              <w:top w:val="nil"/>
              <w:left w:val="single" w:color="000000" w:sz="4" w:space="0"/>
              <w:bottom w:val="single" w:color="auto" w:sz="4" w:space="0"/>
              <w:right w:val="single" w:color="000000" w:sz="4" w:space="0"/>
            </w:tcBorders>
            <w:shd w:val="clear" w:color="auto" w:fill="auto"/>
            <w:tcMar>
              <w:left w:w="70" w:type="dxa"/>
              <w:right w:w="70" w:type="dxa"/>
            </w:tcMar>
            <w:vAlign w:val="center"/>
          </w:tcPr>
          <w:p>
            <w:pPr>
              <w:widowControl/>
              <w:shd w:val="clear"/>
              <w:spacing w:line="560" w:lineRule="exact"/>
              <w:jc w:val="left"/>
              <w:rPr>
                <w:rFonts w:hint="eastAsia"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lang w:val="en-US" w:eastAsia="zh-CN"/>
              </w:rPr>
              <w:t>符合4K超高清视频格式具体要求：</w:t>
            </w:r>
          </w:p>
          <w:p>
            <w:pPr>
              <w:widowControl/>
              <w:numPr>
                <w:ilvl w:val="0"/>
                <w:numId w:val="5"/>
              </w:numPr>
              <w:shd w:val="clear"/>
              <w:spacing w:line="560" w:lineRule="exact"/>
              <w:ind w:left="425" w:leftChars="0" w:hanging="425"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幅型比</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16:9</w:t>
            </w:r>
          </w:p>
          <w:p>
            <w:pPr>
              <w:widowControl/>
              <w:shd w:val="clear"/>
              <w:spacing w:line="5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分辨率</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3840×2160</w:t>
            </w:r>
          </w:p>
          <w:p>
            <w:pPr>
              <w:widowControl/>
              <w:shd w:val="clear"/>
              <w:spacing w:line="560" w:lineRule="exact"/>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帧率(Hz)</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50</w:t>
            </w:r>
          </w:p>
          <w:p>
            <w:pPr>
              <w:widowControl/>
              <w:shd w:val="clear"/>
              <w:spacing w:line="5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扫描模式</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逐行</w:t>
            </w:r>
          </w:p>
          <w:p>
            <w:pPr>
              <w:widowControl/>
              <w:shd w:val="clear"/>
              <w:spacing w:line="5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量化</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10bit</w:t>
            </w:r>
          </w:p>
          <w:p>
            <w:pPr>
              <w:widowControl/>
              <w:shd w:val="clear"/>
              <w:spacing w:line="5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色域</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BT.2020</w:t>
            </w:r>
          </w:p>
          <w:p>
            <w:pPr>
              <w:widowControl/>
              <w:shd w:val="clear"/>
              <w:spacing w:line="5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高动态范围</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HLG标准/1000nit（GY/T 315-2018）</w:t>
            </w:r>
          </w:p>
          <w:p>
            <w:pPr>
              <w:widowControl/>
              <w:shd w:val="clear"/>
              <w:spacing w:line="560" w:lineRule="exact"/>
              <w:jc w:val="lef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取样</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4:2:2</w:t>
            </w:r>
          </w:p>
          <w:p>
            <w:pPr>
              <w:widowControl/>
              <w:shd w:val="clear"/>
              <w:spacing w:line="5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音频编码格式</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PCM 24bit</w:t>
            </w:r>
          </w:p>
          <w:p>
            <w:pPr>
              <w:widowControl/>
              <w:shd w:val="clear"/>
              <w:spacing w:line="5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音频采样频率</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48kHz</w:t>
            </w:r>
          </w:p>
          <w:p>
            <w:pPr>
              <w:widowControl/>
              <w:shd w:val="clear"/>
              <w:spacing w:line="5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11）</w:t>
            </w:r>
            <w:r>
              <w:rPr>
                <w:rFonts w:hint="eastAsia" w:ascii="宋体" w:hAnsi="宋体" w:cs="宋体"/>
                <w:color w:val="auto"/>
                <w:kern w:val="0"/>
                <w:szCs w:val="21"/>
                <w:highlight w:val="none"/>
              </w:rPr>
              <w:t>声道</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支持16声道PCM音频</w:t>
            </w:r>
          </w:p>
          <w:p>
            <w:pPr>
              <w:widowControl/>
              <w:shd w:val="clear"/>
              <w:spacing w:line="5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12）</w:t>
            </w:r>
            <w:r>
              <w:rPr>
                <w:rFonts w:hint="eastAsia" w:ascii="宋体" w:hAnsi="宋体" w:cs="宋体"/>
                <w:color w:val="auto"/>
                <w:kern w:val="0"/>
                <w:szCs w:val="21"/>
                <w:highlight w:val="none"/>
              </w:rPr>
              <w:t>文件封装格式</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MXF OP-1a</w:t>
            </w:r>
          </w:p>
          <w:p>
            <w:pPr>
              <w:widowControl/>
              <w:shd w:val="clear"/>
              <w:spacing w:line="5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13）</w:t>
            </w:r>
            <w:r>
              <w:rPr>
                <w:rFonts w:hint="eastAsia" w:ascii="宋体" w:hAnsi="宋体" w:cs="宋体"/>
                <w:color w:val="auto"/>
                <w:kern w:val="0"/>
                <w:szCs w:val="21"/>
                <w:highlight w:val="none"/>
              </w:rPr>
              <w:t>视频编码格式</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XAVC-I Intra Class 300</w:t>
            </w:r>
          </w:p>
          <w:p>
            <w:pPr>
              <w:widowControl/>
              <w:shd w:val="clear"/>
              <w:spacing w:line="560" w:lineRule="exact"/>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14）</w:t>
            </w:r>
            <w:r>
              <w:rPr>
                <w:rFonts w:hint="eastAsia"/>
                <w:color w:val="auto"/>
                <w:highlight w:val="none"/>
              </w:rPr>
              <w:t>视频编码码率</w:t>
            </w:r>
            <w:r>
              <w:rPr>
                <w:rFonts w:hint="eastAsia"/>
                <w:color w:val="auto"/>
                <w:highlight w:val="none"/>
                <w:lang w:eastAsia="zh-CN"/>
              </w:rPr>
              <w:t>：</w:t>
            </w:r>
            <w:r>
              <w:rPr>
                <w:rFonts w:hint="eastAsia"/>
                <w:color w:val="auto"/>
                <w:highlight w:val="none"/>
              </w:rPr>
              <w:t>500Mbps</w:t>
            </w:r>
          </w:p>
        </w:tc>
        <w:tc>
          <w:tcPr>
            <w:tcW w:w="498" w:type="pct"/>
            <w:tcBorders>
              <w:top w:val="nil"/>
              <w:left w:val="single" w:color="000000" w:sz="4" w:space="0"/>
              <w:bottom w:val="single" w:color="auto" w:sz="4" w:space="0"/>
              <w:right w:val="single" w:color="000000" w:sz="4" w:space="0"/>
            </w:tcBorders>
            <w:shd w:val="clear" w:color="auto" w:fill="auto"/>
            <w:tcMar>
              <w:left w:w="70" w:type="dxa"/>
              <w:right w:w="70" w:type="dxa"/>
            </w:tcMar>
            <w:vAlign w:val="center"/>
          </w:tcPr>
          <w:p>
            <w:pPr>
              <w:widowControl/>
              <w:shd w:val="clear"/>
              <w:spacing w:line="560" w:lineRule="exact"/>
              <w:jc w:val="center"/>
              <w:rPr>
                <w:rFonts w:hint="default"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lang w:val="en-US" w:eastAsia="zh-CN"/>
              </w:rPr>
              <w:t>条</w:t>
            </w:r>
          </w:p>
        </w:tc>
        <w:tc>
          <w:tcPr>
            <w:tcW w:w="568" w:type="pct"/>
            <w:tcBorders>
              <w:top w:val="nil"/>
              <w:left w:val="single" w:color="000000" w:sz="4" w:space="0"/>
              <w:bottom w:val="single" w:color="auto" w:sz="4" w:space="0"/>
              <w:right w:val="single" w:color="000000" w:sz="4" w:space="0"/>
            </w:tcBorders>
            <w:shd w:val="clear" w:color="auto" w:fill="auto"/>
            <w:tcMar>
              <w:left w:w="70" w:type="dxa"/>
              <w:right w:w="70" w:type="dxa"/>
            </w:tcMar>
            <w:vAlign w:val="center"/>
          </w:tcPr>
          <w:p>
            <w:pPr>
              <w:widowControl/>
              <w:shd w:val="clear"/>
              <w:spacing w:line="560" w:lineRule="exact"/>
              <w:jc w:val="center"/>
              <w:rPr>
                <w:rFonts w:hint="default"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5000" w:type="pct"/>
            <w:gridSpan w:val="5"/>
            <w:tcBorders>
              <w:top w:val="nil"/>
              <w:left w:val="single" w:color="000000" w:sz="4" w:space="0"/>
              <w:bottom w:val="single" w:color="auto" w:sz="4" w:space="0"/>
              <w:right w:val="single" w:color="000000" w:sz="4" w:space="0"/>
            </w:tcBorders>
            <w:shd w:val="clear" w:color="auto" w:fill="auto"/>
            <w:tcMar>
              <w:left w:w="70" w:type="dxa"/>
              <w:right w:w="70" w:type="dxa"/>
            </w:tcMar>
            <w:vAlign w:val="center"/>
          </w:tcPr>
          <w:p>
            <w:pPr>
              <w:widowControl/>
              <w:shd w:val="clear"/>
              <w:spacing w:line="560" w:lineRule="exact"/>
              <w:jc w:val="center"/>
              <w:rPr>
                <w:rFonts w:hint="default" w:ascii="宋体" w:hAnsi="宋体" w:eastAsia="宋体" w:cs="宋体"/>
                <w:color w:val="auto"/>
                <w:kern w:val="0"/>
                <w:szCs w:val="21"/>
                <w:highlight w:val="none"/>
                <w:u w:val="none"/>
                <w:lang w:val="en-US" w:eastAsia="zh-CN"/>
              </w:rPr>
            </w:pPr>
            <w:r>
              <w:rPr>
                <w:rStyle w:val="30"/>
                <w:rFonts w:hint="eastAsia" w:ascii="宋体" w:hAnsi="宋体" w:cs="宋体"/>
                <w:b/>
                <w:bCs/>
                <w:color w:val="auto"/>
                <w:kern w:val="0"/>
                <w:sz w:val="24"/>
                <w:highlight w:val="none"/>
                <w:lang w:val="en-US" w:eastAsia="zh-CN"/>
              </w:rPr>
              <w:t>六、宣传推广</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75"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widowControl/>
              <w:shd w:val="clear"/>
              <w:spacing w:line="560" w:lineRule="exact"/>
              <w:jc w:val="center"/>
              <w:rPr>
                <w:rStyle w:val="30"/>
                <w:rFonts w:hint="default" w:ascii="宋体" w:hAnsi="宋体" w:eastAsia="宋体" w:cs="宋体"/>
                <w:b w:val="0"/>
                <w:bCs w:val="0"/>
                <w:color w:val="auto"/>
                <w:kern w:val="0"/>
                <w:sz w:val="24"/>
                <w:highlight w:val="none"/>
                <w:lang w:val="en-US" w:eastAsia="zh-CN"/>
              </w:rPr>
            </w:pPr>
            <w:r>
              <w:rPr>
                <w:rStyle w:val="30"/>
                <w:rFonts w:hint="eastAsia" w:ascii="宋体" w:hAnsi="宋体" w:cs="宋体"/>
                <w:b w:val="0"/>
                <w:bCs w:val="0"/>
                <w:color w:val="auto"/>
                <w:kern w:val="0"/>
                <w:sz w:val="24"/>
                <w:highlight w:val="none"/>
                <w:lang w:val="en-US" w:eastAsia="zh-CN"/>
              </w:rPr>
              <w:t>1</w:t>
            </w:r>
          </w:p>
        </w:tc>
        <w:tc>
          <w:tcPr>
            <w:tcW w:w="1210"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widowControl/>
              <w:shd w:val="clear"/>
              <w:spacing w:line="560" w:lineRule="exact"/>
              <w:jc w:val="left"/>
              <w:rPr>
                <w:rFonts w:hint="default" w:ascii="宋体" w:hAnsi="宋体" w:eastAsia="宋体" w:cs="宋体"/>
                <w:color w:val="auto"/>
                <w:kern w:val="0"/>
                <w:szCs w:val="21"/>
                <w:highlight w:val="none"/>
                <w:u w:val="none"/>
                <w:lang w:val="en-US" w:eastAsia="zh-CN"/>
              </w:rPr>
            </w:pPr>
            <w:r>
              <w:rPr>
                <w:rFonts w:hint="eastAsia" w:ascii="宋体" w:hAnsi="宋体" w:cs="宋体"/>
                <w:color w:val="auto"/>
                <w:kern w:val="0"/>
                <w:szCs w:val="21"/>
                <w:highlight w:val="none"/>
                <w:u w:val="none"/>
                <w:lang w:val="en-US" w:eastAsia="zh-CN"/>
              </w:rPr>
              <w:t>电视播出</w:t>
            </w:r>
          </w:p>
        </w:tc>
        <w:tc>
          <w:tcPr>
            <w:tcW w:w="2348"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widowControl/>
              <w:shd w:val="clear"/>
              <w:spacing w:line="560" w:lineRule="exact"/>
              <w:jc w:val="left"/>
              <w:rPr>
                <w:rFonts w:hint="default" w:ascii="宋体" w:hAnsi="宋体" w:eastAsia="宋体" w:cs="宋体"/>
                <w:color w:val="auto"/>
                <w:kern w:val="0"/>
                <w:szCs w:val="21"/>
                <w:highlight w:val="none"/>
                <w:u w:val="none"/>
                <w:lang w:val="en-US" w:eastAsia="zh-CN"/>
              </w:rPr>
            </w:pPr>
            <w:r>
              <w:rPr>
                <w:rFonts w:hint="eastAsia" w:ascii="宋体" w:hAnsi="宋体" w:cs="宋体"/>
                <w:color w:val="auto"/>
                <w:kern w:val="0"/>
                <w:szCs w:val="21"/>
                <w:highlight w:val="none"/>
                <w:u w:val="none"/>
                <w:lang w:val="en-US" w:eastAsia="zh-CN"/>
              </w:rPr>
              <w:t>电视播出不少于50分钟</w:t>
            </w:r>
          </w:p>
        </w:tc>
        <w:tc>
          <w:tcPr>
            <w:tcW w:w="498"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widowControl/>
              <w:shd w:val="clear"/>
              <w:spacing w:line="56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条</w:t>
            </w:r>
          </w:p>
        </w:tc>
        <w:tc>
          <w:tcPr>
            <w:tcW w:w="568"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widowControl/>
              <w:shd w:val="clear"/>
              <w:spacing w:line="560" w:lineRule="exact"/>
              <w:jc w:val="center"/>
              <w:rPr>
                <w:rStyle w:val="30"/>
                <w:rFonts w:hint="default" w:ascii="宋体" w:hAnsi="宋体" w:cs="宋体"/>
                <w:b w:val="0"/>
                <w:bCs w:val="0"/>
                <w:color w:val="auto"/>
                <w:kern w:val="0"/>
                <w:sz w:val="24"/>
                <w:highlight w:val="none"/>
                <w:lang w:val="en-US" w:eastAsia="zh-CN"/>
              </w:rPr>
            </w:pPr>
            <w:r>
              <w:rPr>
                <w:rStyle w:val="30"/>
                <w:rFonts w:hint="eastAsia" w:ascii="宋体" w:hAnsi="宋体" w:cs="宋体"/>
                <w:b w:val="0"/>
                <w:bCs w:val="0"/>
                <w:color w:val="auto"/>
                <w:kern w:val="0"/>
                <w:sz w:val="24"/>
                <w:highlight w:val="none"/>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75"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widowControl/>
              <w:shd w:val="clear"/>
              <w:spacing w:line="560" w:lineRule="exact"/>
              <w:jc w:val="center"/>
              <w:rPr>
                <w:rStyle w:val="30"/>
                <w:rFonts w:hint="default" w:ascii="宋体" w:hAnsi="宋体" w:cs="宋体"/>
                <w:b w:val="0"/>
                <w:bCs w:val="0"/>
                <w:color w:val="auto"/>
                <w:kern w:val="0"/>
                <w:sz w:val="24"/>
                <w:highlight w:val="none"/>
                <w:lang w:val="en-US" w:eastAsia="zh-CN"/>
              </w:rPr>
            </w:pPr>
            <w:r>
              <w:rPr>
                <w:rStyle w:val="30"/>
                <w:rFonts w:hint="eastAsia" w:ascii="宋体" w:hAnsi="宋体" w:cs="宋体"/>
                <w:b w:val="0"/>
                <w:bCs w:val="0"/>
                <w:color w:val="auto"/>
                <w:kern w:val="0"/>
                <w:sz w:val="24"/>
                <w:highlight w:val="none"/>
                <w:lang w:val="en-US" w:eastAsia="zh-CN"/>
              </w:rPr>
              <w:t>2</w:t>
            </w:r>
          </w:p>
        </w:tc>
        <w:tc>
          <w:tcPr>
            <w:tcW w:w="1210"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widowControl/>
              <w:shd w:val="clear"/>
              <w:spacing w:line="560" w:lineRule="exact"/>
              <w:jc w:val="left"/>
              <w:rPr>
                <w:rFonts w:hint="default" w:ascii="宋体" w:hAnsi="宋体" w:cs="宋体"/>
                <w:color w:val="auto"/>
                <w:kern w:val="0"/>
                <w:szCs w:val="21"/>
                <w:highlight w:val="none"/>
                <w:u w:val="none"/>
                <w:lang w:val="en-US" w:eastAsia="zh-CN"/>
              </w:rPr>
            </w:pPr>
            <w:r>
              <w:rPr>
                <w:rFonts w:hint="eastAsia" w:ascii="宋体" w:hAnsi="宋体" w:cs="宋体"/>
                <w:color w:val="auto"/>
                <w:kern w:val="0"/>
                <w:szCs w:val="21"/>
                <w:highlight w:val="none"/>
                <w:u w:val="none"/>
                <w:lang w:val="en-US" w:eastAsia="zh-CN"/>
              </w:rPr>
              <w:t>新媒体报道</w:t>
            </w:r>
          </w:p>
        </w:tc>
        <w:tc>
          <w:tcPr>
            <w:tcW w:w="2348"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widowControl/>
              <w:shd w:val="clear"/>
              <w:spacing w:line="560" w:lineRule="exact"/>
              <w:jc w:val="left"/>
              <w:rPr>
                <w:rFonts w:hint="eastAsia" w:ascii="宋体" w:hAnsi="宋体" w:cs="宋体"/>
                <w:color w:val="auto"/>
                <w:kern w:val="0"/>
                <w:szCs w:val="21"/>
                <w:highlight w:val="none"/>
                <w:u w:val="none"/>
                <w:lang w:val="en-US" w:eastAsia="zh-CN"/>
              </w:rPr>
            </w:pPr>
            <w:r>
              <w:rPr>
                <w:rFonts w:hint="eastAsia" w:ascii="宋体" w:hAnsi="宋体" w:cs="宋体"/>
                <w:color w:val="auto"/>
                <w:kern w:val="0"/>
                <w:szCs w:val="21"/>
                <w:highlight w:val="none"/>
                <w:u w:val="none"/>
                <w:lang w:val="en-US" w:eastAsia="zh-CN"/>
              </w:rPr>
              <w:t>新媒体</w:t>
            </w:r>
            <w:r>
              <w:rPr>
                <w:rFonts w:hint="eastAsia" w:ascii="宋体" w:hAnsi="宋体" w:eastAsia="宋体" w:cs="宋体"/>
                <w:color w:val="auto"/>
                <w:kern w:val="0"/>
                <w:szCs w:val="21"/>
                <w:highlight w:val="none"/>
                <w:u w:val="none"/>
                <w:lang w:val="en-US" w:eastAsia="zh-CN"/>
              </w:rPr>
              <w:t>报道不少于7篇</w:t>
            </w:r>
            <w:r>
              <w:rPr>
                <w:rFonts w:hint="eastAsia" w:ascii="宋体" w:hAnsi="宋体" w:cs="宋体"/>
                <w:color w:val="auto"/>
                <w:kern w:val="0"/>
                <w:szCs w:val="21"/>
                <w:highlight w:val="none"/>
                <w:u w:val="none"/>
                <w:lang w:val="en-US" w:eastAsia="zh-CN"/>
              </w:rPr>
              <w:t>次</w:t>
            </w:r>
          </w:p>
        </w:tc>
        <w:tc>
          <w:tcPr>
            <w:tcW w:w="498"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widowControl/>
              <w:shd w:val="clear"/>
              <w:spacing w:line="56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篇</w:t>
            </w:r>
            <w:r>
              <w:rPr>
                <w:rFonts w:hint="eastAsia" w:ascii="宋体" w:hAnsi="宋体" w:cs="宋体"/>
                <w:color w:val="auto"/>
                <w:kern w:val="0"/>
                <w:szCs w:val="21"/>
                <w:highlight w:val="none"/>
                <w:lang w:val="en-US" w:eastAsia="zh-CN"/>
              </w:rPr>
              <w:t>次</w:t>
            </w:r>
          </w:p>
        </w:tc>
        <w:tc>
          <w:tcPr>
            <w:tcW w:w="568"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widowControl/>
              <w:shd w:val="clear"/>
              <w:spacing w:line="560" w:lineRule="exact"/>
              <w:jc w:val="center"/>
              <w:rPr>
                <w:rStyle w:val="30"/>
                <w:rFonts w:hint="default" w:ascii="宋体" w:hAnsi="宋体" w:cs="宋体"/>
                <w:b w:val="0"/>
                <w:bCs w:val="0"/>
                <w:color w:val="auto"/>
                <w:kern w:val="0"/>
                <w:sz w:val="24"/>
                <w:highlight w:val="none"/>
                <w:lang w:val="en-US" w:eastAsia="zh-CN"/>
              </w:rPr>
            </w:pPr>
            <w:r>
              <w:rPr>
                <w:rStyle w:val="30"/>
                <w:rFonts w:hint="eastAsia" w:ascii="宋体" w:hAnsi="宋体" w:cs="宋体"/>
                <w:b w:val="0"/>
                <w:bCs w:val="0"/>
                <w:color w:val="auto"/>
                <w:kern w:val="0"/>
                <w:sz w:val="24"/>
                <w:highlight w:val="none"/>
                <w:lang w:val="en-US" w:eastAsia="zh-CN"/>
              </w:rPr>
              <w:t>7</w:t>
            </w:r>
          </w:p>
        </w:tc>
      </w:tr>
    </w:tbl>
    <w:p>
      <w:pPr>
        <w:spacing w:line="560" w:lineRule="exact"/>
        <w:ind w:firstLine="560" w:firstLineChars="200"/>
        <w:rPr>
          <w:rFonts w:hint="eastAsia" w:ascii="宋体" w:hAnsi="宋体"/>
          <w:color w:val="auto"/>
          <w:kern w:val="0"/>
          <w:sz w:val="28"/>
          <w:szCs w:val="28"/>
          <w:highlight w:val="none"/>
        </w:rPr>
      </w:pPr>
    </w:p>
    <w:p>
      <w:pPr>
        <w:spacing w:line="560" w:lineRule="exact"/>
        <w:ind w:firstLine="560" w:firstLineChars="200"/>
        <w:rPr>
          <w:rFonts w:ascii="宋体" w:hAnsi="宋体"/>
          <w:color w:val="auto"/>
          <w:sz w:val="32"/>
          <w:szCs w:val="32"/>
          <w:highlight w:val="none"/>
        </w:rPr>
      </w:pPr>
      <w:r>
        <w:rPr>
          <w:rFonts w:hint="eastAsia" w:ascii="宋体" w:hAnsi="宋体"/>
          <w:color w:val="auto"/>
          <w:kern w:val="0"/>
          <w:sz w:val="28"/>
          <w:szCs w:val="28"/>
          <w:highlight w:val="none"/>
        </w:rPr>
        <w:t>注：产品技术指标/规格型号中带“</w:t>
      </w:r>
      <w:r>
        <w:rPr>
          <w:rFonts w:hint="eastAsia"/>
          <w:color w:val="auto"/>
          <w:sz w:val="28"/>
          <w:highlight w:val="none"/>
        </w:rPr>
        <w:t>★</w:t>
      </w:r>
      <w:r>
        <w:rPr>
          <w:rFonts w:hint="eastAsia" w:ascii="宋体" w:hAnsi="宋体"/>
          <w:color w:val="auto"/>
          <w:kern w:val="0"/>
          <w:sz w:val="28"/>
          <w:szCs w:val="28"/>
          <w:highlight w:val="none"/>
        </w:rPr>
        <w:t>”的为“</w:t>
      </w:r>
      <w:r>
        <w:rPr>
          <w:rFonts w:hint="eastAsia" w:ascii="宋体" w:hAnsi="宋体"/>
          <w:color w:val="auto"/>
          <w:kern w:val="0"/>
          <w:sz w:val="28"/>
          <w:szCs w:val="28"/>
          <w:highlight w:val="none"/>
          <w:lang w:val="en-US" w:eastAsia="zh-CN"/>
        </w:rPr>
        <w:t>实质性响应指标</w:t>
      </w:r>
      <w:r>
        <w:rPr>
          <w:rFonts w:hint="eastAsia" w:ascii="宋体" w:hAnsi="宋体"/>
          <w:color w:val="auto"/>
          <w:kern w:val="0"/>
          <w:sz w:val="28"/>
          <w:szCs w:val="28"/>
          <w:highlight w:val="none"/>
        </w:rPr>
        <w:t>”。“</w:t>
      </w:r>
      <w:r>
        <w:rPr>
          <w:rFonts w:hint="eastAsia" w:ascii="宋体" w:hAnsi="宋体"/>
          <w:color w:val="auto"/>
          <w:kern w:val="0"/>
          <w:sz w:val="28"/>
          <w:szCs w:val="28"/>
          <w:highlight w:val="none"/>
          <w:lang w:val="en-US" w:eastAsia="zh-CN"/>
        </w:rPr>
        <w:t>实质性响应指标</w:t>
      </w:r>
      <w:r>
        <w:rPr>
          <w:rFonts w:hint="eastAsia" w:ascii="宋体" w:hAnsi="宋体"/>
          <w:color w:val="auto"/>
          <w:kern w:val="0"/>
          <w:sz w:val="28"/>
          <w:szCs w:val="28"/>
          <w:highlight w:val="none"/>
        </w:rPr>
        <w:t>”不允许“负偏离”，否则报价无效；“非</w:t>
      </w:r>
      <w:r>
        <w:rPr>
          <w:rFonts w:hint="eastAsia" w:ascii="宋体" w:hAnsi="宋体"/>
          <w:color w:val="auto"/>
          <w:kern w:val="0"/>
          <w:sz w:val="28"/>
          <w:szCs w:val="28"/>
          <w:highlight w:val="none"/>
          <w:lang w:val="en-US" w:eastAsia="zh-CN"/>
        </w:rPr>
        <w:t>实质性响应</w:t>
      </w:r>
      <w:r>
        <w:rPr>
          <w:rFonts w:hint="eastAsia" w:ascii="宋体" w:hAnsi="宋体"/>
          <w:color w:val="auto"/>
          <w:kern w:val="0"/>
          <w:sz w:val="28"/>
          <w:szCs w:val="28"/>
          <w:highlight w:val="none"/>
        </w:rPr>
        <w:t>指标”允许“负偏离”，但不能超出偏离范围，否则报价无效</w:t>
      </w:r>
    </w:p>
    <w:p>
      <w:pPr>
        <w:pStyle w:val="3"/>
        <w:spacing w:line="560" w:lineRule="exact"/>
        <w:rPr>
          <w:rFonts w:ascii="宋体" w:hAnsi="宋体" w:cs="宋体"/>
          <w:color w:val="auto"/>
          <w:sz w:val="24"/>
          <w:highlight w:val="none"/>
        </w:rPr>
      </w:pPr>
      <w:bookmarkStart w:id="26" w:name="_Toc60236709"/>
      <w:bookmarkStart w:id="27" w:name="_Toc17787"/>
      <w:r>
        <w:rPr>
          <w:rFonts w:hint="eastAsia"/>
          <w:color w:val="auto"/>
          <w:highlight w:val="none"/>
        </w:rPr>
        <w:t>二、商务要求</w:t>
      </w:r>
      <w:bookmarkEnd w:id="26"/>
      <w:bookmarkEnd w:id="27"/>
    </w:p>
    <w:p>
      <w:pPr>
        <w:adjustRightInd w:val="0"/>
        <w:snapToGrid w:val="0"/>
        <w:spacing w:line="560" w:lineRule="exact"/>
        <w:ind w:firstLine="641" w:firstLineChars="228"/>
        <w:jc w:val="left"/>
        <w:rPr>
          <w:rFonts w:ascii="宋体" w:hAnsi="宋体" w:cs="宋体"/>
          <w:b/>
          <w:color w:val="auto"/>
          <w:sz w:val="28"/>
          <w:szCs w:val="28"/>
          <w:highlight w:val="none"/>
        </w:rPr>
      </w:pPr>
      <w:r>
        <w:rPr>
          <w:rFonts w:hint="eastAsia" w:ascii="宋体" w:hAnsi="宋体" w:cs="宋体"/>
          <w:b/>
          <w:color w:val="auto"/>
          <w:sz w:val="28"/>
          <w:szCs w:val="28"/>
          <w:highlight w:val="none"/>
        </w:rPr>
        <w:t>（一）交货期及地点</w:t>
      </w:r>
    </w:p>
    <w:p>
      <w:pPr>
        <w:adjustRightInd w:val="0"/>
        <w:snapToGrid w:val="0"/>
        <w:spacing w:line="560" w:lineRule="exact"/>
        <w:ind w:firstLine="638" w:firstLineChars="228"/>
        <w:jc w:val="left"/>
        <w:rPr>
          <w:rFonts w:ascii="宋体" w:hAnsi="宋体"/>
          <w:bCs/>
          <w:color w:val="auto"/>
          <w:sz w:val="28"/>
          <w:szCs w:val="28"/>
          <w:highlight w:val="none"/>
        </w:rPr>
      </w:pPr>
      <w:r>
        <w:rPr>
          <w:rFonts w:hint="eastAsia" w:ascii="宋体" w:hAnsi="宋体"/>
          <w:bCs/>
          <w:color w:val="auto"/>
          <w:sz w:val="28"/>
          <w:szCs w:val="28"/>
          <w:highlight w:val="none"/>
        </w:rPr>
        <w:t>自合同签订之日起内完成交货，确保正常运行使用。</w:t>
      </w:r>
    </w:p>
    <w:p>
      <w:pPr>
        <w:adjustRightInd w:val="0"/>
        <w:snapToGrid w:val="0"/>
        <w:spacing w:line="560" w:lineRule="exact"/>
        <w:ind w:firstLine="638" w:firstLineChars="228"/>
        <w:jc w:val="left"/>
        <w:rPr>
          <w:rFonts w:ascii="宋体" w:hAnsi="宋体"/>
          <w:bCs/>
          <w:color w:val="auto"/>
          <w:sz w:val="28"/>
          <w:szCs w:val="28"/>
          <w:highlight w:val="none"/>
        </w:rPr>
      </w:pPr>
      <w:r>
        <w:rPr>
          <w:rFonts w:hint="eastAsia" w:ascii="宋体" w:hAnsi="宋体"/>
          <w:bCs/>
          <w:color w:val="auto"/>
          <w:sz w:val="28"/>
          <w:szCs w:val="28"/>
          <w:highlight w:val="none"/>
        </w:rPr>
        <w:t>交付地点：广东财经大学</w:t>
      </w:r>
      <w:r>
        <w:rPr>
          <w:rFonts w:hint="eastAsia" w:ascii="宋体" w:hAnsi="宋体"/>
          <w:bCs/>
          <w:color w:val="auto"/>
          <w:sz w:val="28"/>
          <w:szCs w:val="28"/>
          <w:highlight w:val="none"/>
          <w:lang w:val="en-US" w:eastAsia="zh-CN"/>
        </w:rPr>
        <w:t>广州</w:t>
      </w:r>
      <w:r>
        <w:rPr>
          <w:rFonts w:hint="eastAsia" w:ascii="宋体" w:hAnsi="宋体"/>
          <w:bCs/>
          <w:color w:val="auto"/>
          <w:sz w:val="28"/>
          <w:szCs w:val="28"/>
          <w:highlight w:val="none"/>
        </w:rPr>
        <w:t>校区。</w:t>
      </w:r>
    </w:p>
    <w:p>
      <w:pPr>
        <w:numPr>
          <w:ilvl w:val="0"/>
          <w:numId w:val="0"/>
        </w:numPr>
        <w:adjustRightInd w:val="0"/>
        <w:snapToGrid w:val="0"/>
        <w:spacing w:line="560" w:lineRule="exact"/>
        <w:ind w:firstLine="562" w:firstLineChars="200"/>
        <w:jc w:val="left"/>
        <w:rPr>
          <w:rFonts w:ascii="宋体" w:hAnsi="宋体"/>
          <w:b/>
          <w:color w:val="auto"/>
          <w:sz w:val="28"/>
          <w:szCs w:val="28"/>
          <w:highlight w:val="none"/>
        </w:rPr>
      </w:pPr>
      <w:r>
        <w:rPr>
          <w:rFonts w:hint="eastAsia" w:ascii="宋体" w:hAnsi="宋体"/>
          <w:b/>
          <w:color w:val="auto"/>
          <w:sz w:val="28"/>
          <w:szCs w:val="28"/>
          <w:highlight w:val="none"/>
          <w:lang w:eastAsia="zh-CN"/>
        </w:rPr>
        <w:t>（</w:t>
      </w:r>
      <w:r>
        <w:rPr>
          <w:rFonts w:hint="eastAsia" w:ascii="宋体" w:hAnsi="宋体"/>
          <w:b/>
          <w:color w:val="auto"/>
          <w:sz w:val="28"/>
          <w:szCs w:val="28"/>
          <w:highlight w:val="none"/>
          <w:lang w:val="en-US" w:eastAsia="zh-CN"/>
        </w:rPr>
        <w:t>二</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项目质量与验收标准</w:t>
      </w:r>
    </w:p>
    <w:p>
      <w:pPr>
        <w:adjustRightInd w:val="0"/>
        <w:snapToGrid w:val="0"/>
        <w:spacing w:line="560" w:lineRule="exact"/>
        <w:ind w:firstLine="638" w:firstLineChars="228"/>
        <w:jc w:val="left"/>
        <w:rPr>
          <w:rFonts w:ascii="宋体" w:hAnsi="宋体"/>
          <w:b/>
          <w:color w:val="auto"/>
          <w:sz w:val="28"/>
          <w:szCs w:val="28"/>
          <w:highlight w:val="none"/>
        </w:rPr>
      </w:pPr>
      <w:r>
        <w:rPr>
          <w:rFonts w:hint="eastAsia" w:ascii="宋体" w:hAnsi="宋体"/>
          <w:color w:val="auto"/>
          <w:sz w:val="28"/>
          <w:szCs w:val="28"/>
          <w:highlight w:val="none"/>
        </w:rPr>
        <w:t>合同项目履约完毕，成交人应当及时向项目承办单位提供验收方案申请项目验收，验收合格后签署验收报告。验收报告的签署不能免除成交人在质量保证期内对合同项目应当承担的保证责任。</w:t>
      </w:r>
    </w:p>
    <w:p>
      <w:pPr>
        <w:adjustRightInd w:val="0"/>
        <w:snapToGrid w:val="0"/>
        <w:spacing w:line="560" w:lineRule="exact"/>
        <w:ind w:firstLine="641" w:firstLineChars="228"/>
        <w:jc w:val="left"/>
        <w:rPr>
          <w:rFonts w:ascii="宋体" w:hAnsi="宋体"/>
          <w:b/>
          <w:color w:val="auto"/>
          <w:sz w:val="28"/>
          <w:szCs w:val="28"/>
          <w:highlight w:val="none"/>
        </w:rPr>
      </w:pPr>
      <w:r>
        <w:rPr>
          <w:rFonts w:hint="eastAsia" w:ascii="宋体" w:hAnsi="宋体"/>
          <w:b/>
          <w:color w:val="auto"/>
          <w:sz w:val="28"/>
          <w:szCs w:val="28"/>
          <w:highlight w:val="none"/>
        </w:rPr>
        <w:t>（</w:t>
      </w:r>
      <w:r>
        <w:rPr>
          <w:rFonts w:hint="eastAsia" w:ascii="宋体" w:hAnsi="宋体"/>
          <w:b/>
          <w:color w:val="auto"/>
          <w:sz w:val="28"/>
          <w:szCs w:val="28"/>
          <w:highlight w:val="none"/>
          <w:lang w:val="en-US" w:eastAsia="zh-CN"/>
        </w:rPr>
        <w:t>三</w:t>
      </w:r>
      <w:r>
        <w:rPr>
          <w:rFonts w:hint="eastAsia" w:ascii="宋体" w:hAnsi="宋体"/>
          <w:b/>
          <w:color w:val="auto"/>
          <w:sz w:val="28"/>
          <w:szCs w:val="28"/>
          <w:highlight w:val="none"/>
        </w:rPr>
        <w:t>）质保期</w:t>
      </w:r>
    </w:p>
    <w:p>
      <w:pPr>
        <w:adjustRightInd w:val="0"/>
        <w:snapToGrid w:val="0"/>
        <w:spacing w:line="560" w:lineRule="exact"/>
        <w:ind w:firstLine="638" w:firstLineChars="228"/>
        <w:rPr>
          <w:rFonts w:ascii="宋体" w:hAnsi="宋体" w:cs="宋体"/>
          <w:color w:val="auto"/>
          <w:sz w:val="28"/>
          <w:szCs w:val="28"/>
          <w:highlight w:val="none"/>
        </w:rPr>
      </w:pPr>
      <w:r>
        <w:rPr>
          <w:rFonts w:hint="eastAsia" w:ascii="宋体" w:hAnsi="宋体"/>
          <w:color w:val="auto"/>
          <w:sz w:val="28"/>
          <w:szCs w:val="28"/>
          <w:highlight w:val="none"/>
        </w:rPr>
        <w:t>质保期自验收合格之日起生效，时间为</w:t>
      </w:r>
      <w:r>
        <w:rPr>
          <w:rFonts w:hint="eastAsia" w:ascii="宋体" w:hAnsi="宋体"/>
          <w:color w:val="auto"/>
          <w:sz w:val="28"/>
          <w:szCs w:val="28"/>
          <w:highlight w:val="none"/>
          <w:lang w:val="en-US" w:eastAsia="zh-CN"/>
        </w:rPr>
        <w:t xml:space="preserve">30天 </w:t>
      </w:r>
      <w:bookmarkStart w:id="31" w:name="_GoBack"/>
      <w:bookmarkEnd w:id="31"/>
      <w:r>
        <w:rPr>
          <w:rFonts w:hint="eastAsia" w:ascii="宋体" w:hAnsi="宋体" w:cs="宋体"/>
          <w:color w:val="auto"/>
          <w:sz w:val="28"/>
          <w:szCs w:val="28"/>
          <w:highlight w:val="none"/>
        </w:rPr>
        <w:t>。</w:t>
      </w:r>
    </w:p>
    <w:p>
      <w:pPr>
        <w:adjustRightInd w:val="0"/>
        <w:snapToGrid w:val="0"/>
        <w:spacing w:line="560" w:lineRule="exact"/>
        <w:ind w:firstLine="641" w:firstLineChars="228"/>
        <w:jc w:val="left"/>
        <w:rPr>
          <w:rFonts w:ascii="宋体" w:hAnsi="宋体"/>
          <w:b/>
          <w:color w:val="auto"/>
          <w:sz w:val="28"/>
          <w:szCs w:val="28"/>
          <w:highlight w:val="none"/>
        </w:rPr>
      </w:pPr>
      <w:r>
        <w:rPr>
          <w:rFonts w:hint="eastAsia" w:ascii="宋体" w:hAnsi="宋体"/>
          <w:b/>
          <w:color w:val="auto"/>
          <w:sz w:val="28"/>
          <w:szCs w:val="28"/>
          <w:highlight w:val="none"/>
        </w:rPr>
        <w:t>（</w:t>
      </w:r>
      <w:r>
        <w:rPr>
          <w:rFonts w:hint="eastAsia" w:ascii="宋体" w:hAnsi="宋体"/>
          <w:b/>
          <w:color w:val="auto"/>
          <w:sz w:val="28"/>
          <w:szCs w:val="28"/>
          <w:highlight w:val="none"/>
          <w:lang w:val="en-US" w:eastAsia="zh-CN"/>
        </w:rPr>
        <w:t>四</w:t>
      </w:r>
      <w:r>
        <w:rPr>
          <w:rFonts w:hint="eastAsia" w:ascii="宋体" w:hAnsi="宋体"/>
          <w:b/>
          <w:color w:val="auto"/>
          <w:sz w:val="28"/>
          <w:szCs w:val="28"/>
          <w:highlight w:val="none"/>
        </w:rPr>
        <w:t>）售后服务要求</w:t>
      </w:r>
    </w:p>
    <w:p>
      <w:pPr>
        <w:adjustRightInd w:val="0"/>
        <w:snapToGrid w:val="0"/>
        <w:spacing w:line="560" w:lineRule="exact"/>
        <w:ind w:firstLine="638" w:firstLineChars="228"/>
        <w:rPr>
          <w:rFonts w:ascii="宋体" w:hAnsi="宋体"/>
          <w:b/>
          <w:bCs/>
          <w:color w:val="auto"/>
          <w:kern w:val="0"/>
          <w:sz w:val="28"/>
          <w:szCs w:val="28"/>
          <w:highlight w:val="none"/>
        </w:rPr>
      </w:pPr>
      <w:r>
        <w:rPr>
          <w:rFonts w:hint="eastAsia" w:ascii="宋体" w:hAnsi="宋体"/>
          <w:color w:val="auto"/>
          <w:sz w:val="28"/>
          <w:szCs w:val="28"/>
          <w:highlight w:val="none"/>
        </w:rPr>
        <w:t>服务响应速度在</w:t>
      </w:r>
      <w:r>
        <w:rPr>
          <w:rFonts w:hint="eastAsia" w:ascii="宋体" w:hAnsi="宋体"/>
          <w:color w:val="auto"/>
          <w:sz w:val="28"/>
          <w:szCs w:val="28"/>
          <w:highlight w:val="none"/>
          <w:lang w:val="en-US" w:eastAsia="zh-CN"/>
        </w:rPr>
        <w:t xml:space="preserve"> 24小时</w:t>
      </w:r>
      <w:r>
        <w:rPr>
          <w:rFonts w:hint="eastAsia" w:ascii="宋体" w:hAnsi="宋体"/>
          <w:color w:val="auto"/>
          <w:sz w:val="28"/>
          <w:szCs w:val="28"/>
          <w:highlight w:val="none"/>
        </w:rPr>
        <w:t>之内,并在内给与解答、指导，赶到现场并排除有关问题。</w:t>
      </w:r>
    </w:p>
    <w:p>
      <w:pPr>
        <w:adjustRightInd w:val="0"/>
        <w:snapToGrid w:val="0"/>
        <w:spacing w:line="560" w:lineRule="exact"/>
        <w:ind w:firstLine="641" w:firstLineChars="228"/>
        <w:jc w:val="left"/>
        <w:rPr>
          <w:rFonts w:ascii="宋体" w:hAnsi="宋体"/>
          <w:b/>
          <w:color w:val="auto"/>
          <w:sz w:val="28"/>
          <w:szCs w:val="28"/>
          <w:highlight w:val="none"/>
        </w:rPr>
      </w:pPr>
      <w:r>
        <w:rPr>
          <w:rFonts w:hint="eastAsia" w:ascii="宋体" w:hAnsi="宋体"/>
          <w:b/>
          <w:color w:val="auto"/>
          <w:sz w:val="28"/>
          <w:szCs w:val="28"/>
          <w:highlight w:val="none"/>
        </w:rPr>
        <w:t>（</w:t>
      </w:r>
      <w:r>
        <w:rPr>
          <w:rFonts w:hint="eastAsia" w:ascii="宋体" w:hAnsi="宋体"/>
          <w:b/>
          <w:color w:val="auto"/>
          <w:sz w:val="28"/>
          <w:szCs w:val="28"/>
          <w:highlight w:val="none"/>
          <w:lang w:val="en-US" w:eastAsia="zh-CN"/>
        </w:rPr>
        <w:t>五</w:t>
      </w:r>
      <w:r>
        <w:rPr>
          <w:rFonts w:hint="eastAsia" w:ascii="宋体" w:hAnsi="宋体"/>
          <w:b/>
          <w:color w:val="auto"/>
          <w:sz w:val="28"/>
          <w:szCs w:val="28"/>
          <w:highlight w:val="none"/>
        </w:rPr>
        <w:t>）结算与付款方式</w:t>
      </w:r>
    </w:p>
    <w:p>
      <w:pPr>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该项目验收合格后，将合同款100%转账支付给成交人。</w:t>
      </w:r>
    </w:p>
    <w:p>
      <w:pPr>
        <w:adjustRightInd w:val="0"/>
        <w:snapToGrid w:val="0"/>
        <w:spacing w:line="560" w:lineRule="exact"/>
        <w:ind w:firstLine="641" w:firstLineChars="228"/>
        <w:jc w:val="left"/>
        <w:rPr>
          <w:rFonts w:ascii="宋体" w:hAnsi="宋体"/>
          <w:b/>
          <w:color w:val="auto"/>
          <w:sz w:val="28"/>
          <w:szCs w:val="28"/>
          <w:highlight w:val="none"/>
        </w:rPr>
      </w:pPr>
      <w:r>
        <w:rPr>
          <w:rFonts w:hint="eastAsia" w:ascii="宋体" w:hAnsi="宋体"/>
          <w:b/>
          <w:color w:val="auto"/>
          <w:sz w:val="28"/>
          <w:szCs w:val="28"/>
          <w:highlight w:val="none"/>
        </w:rPr>
        <w:t>（</w:t>
      </w:r>
      <w:r>
        <w:rPr>
          <w:rFonts w:hint="eastAsia" w:ascii="宋体" w:hAnsi="宋体"/>
          <w:b/>
          <w:color w:val="auto"/>
          <w:sz w:val="28"/>
          <w:szCs w:val="28"/>
          <w:highlight w:val="none"/>
          <w:lang w:val="en-US" w:eastAsia="zh-CN"/>
        </w:rPr>
        <w:t>六</w:t>
      </w:r>
      <w:r>
        <w:rPr>
          <w:rFonts w:hint="eastAsia" w:ascii="宋体" w:hAnsi="宋体"/>
          <w:b/>
          <w:color w:val="auto"/>
          <w:sz w:val="28"/>
          <w:szCs w:val="28"/>
          <w:highlight w:val="none"/>
        </w:rPr>
        <w:t>）违约处罚</w:t>
      </w:r>
    </w:p>
    <w:p>
      <w:pPr>
        <w:adjustRightInd w:val="0"/>
        <w:snapToGrid w:val="0"/>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1、成交人的违约责任：</w:t>
      </w:r>
    </w:p>
    <w:p>
      <w:pPr>
        <w:adjustRightInd w:val="0"/>
        <w:snapToGrid w:val="0"/>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(1)成交人逾期交付使用的，从逾期之日起每日按合同总价3‰的数额向采购单位支付违约金；逾期15日以上的，采购单位有权终止合同，由此造成的采购单位经济损失由成交人承担。成交人支付合同金额30%的违约金。</w:t>
      </w:r>
    </w:p>
    <w:p>
      <w:pPr>
        <w:widowControl/>
        <w:adjustRightInd w:val="0"/>
        <w:snapToGrid w:val="0"/>
        <w:spacing w:line="560" w:lineRule="exact"/>
        <w:ind w:firstLine="638" w:firstLineChars="228"/>
        <w:jc w:val="left"/>
        <w:rPr>
          <w:rFonts w:ascii="宋体" w:hAnsi="宋体"/>
          <w:color w:val="auto"/>
          <w:sz w:val="28"/>
          <w:szCs w:val="28"/>
          <w:highlight w:val="none"/>
        </w:rPr>
      </w:pPr>
      <w:r>
        <w:rPr>
          <w:rFonts w:hint="eastAsia" w:ascii="宋体" w:hAnsi="宋体"/>
          <w:color w:val="auto"/>
          <w:sz w:val="28"/>
          <w:szCs w:val="28"/>
          <w:highlight w:val="none"/>
        </w:rPr>
        <w:t>(2)成交人</w:t>
      </w:r>
      <w:r>
        <w:rPr>
          <w:rFonts w:ascii="宋体" w:hAnsi="宋体"/>
          <w:color w:val="auto"/>
          <w:sz w:val="28"/>
          <w:szCs w:val="28"/>
          <w:highlight w:val="none"/>
        </w:rPr>
        <w:t>交付</w:t>
      </w:r>
      <w:r>
        <w:rPr>
          <w:rFonts w:hint="eastAsia" w:ascii="宋体" w:hAnsi="宋体"/>
          <w:color w:val="auto"/>
          <w:sz w:val="28"/>
          <w:szCs w:val="28"/>
          <w:highlight w:val="none"/>
        </w:rPr>
        <w:t>使用</w:t>
      </w:r>
      <w:r>
        <w:rPr>
          <w:rFonts w:ascii="宋体" w:hAnsi="宋体"/>
          <w:color w:val="auto"/>
          <w:sz w:val="28"/>
          <w:szCs w:val="28"/>
          <w:highlight w:val="none"/>
        </w:rPr>
        <w:t>的服务不符合</w:t>
      </w:r>
      <w:r>
        <w:rPr>
          <w:rFonts w:hint="eastAsia" w:ascii="宋体" w:hAnsi="宋体"/>
          <w:color w:val="auto"/>
          <w:sz w:val="28"/>
          <w:szCs w:val="28"/>
          <w:highlight w:val="none"/>
        </w:rPr>
        <w:t>采购书</w:t>
      </w:r>
      <w:r>
        <w:rPr>
          <w:rFonts w:ascii="宋体" w:hAnsi="宋体"/>
          <w:color w:val="auto"/>
          <w:sz w:val="28"/>
          <w:szCs w:val="28"/>
          <w:highlight w:val="none"/>
        </w:rPr>
        <w:t>、</w:t>
      </w:r>
      <w:r>
        <w:rPr>
          <w:rFonts w:hint="eastAsia" w:ascii="宋体" w:hAnsi="宋体"/>
          <w:color w:val="auto"/>
          <w:sz w:val="28"/>
          <w:szCs w:val="28"/>
          <w:highlight w:val="none"/>
        </w:rPr>
        <w:t>报价文件</w:t>
      </w:r>
      <w:r>
        <w:rPr>
          <w:rFonts w:ascii="宋体" w:hAnsi="宋体"/>
          <w:color w:val="auto"/>
          <w:sz w:val="28"/>
          <w:szCs w:val="28"/>
          <w:highlight w:val="none"/>
        </w:rPr>
        <w:t>或合同规定的，</w:t>
      </w:r>
      <w:r>
        <w:rPr>
          <w:rFonts w:hint="eastAsia" w:ascii="宋体" w:hAnsi="宋体"/>
          <w:color w:val="auto"/>
          <w:sz w:val="28"/>
          <w:szCs w:val="28"/>
          <w:highlight w:val="none"/>
        </w:rPr>
        <w:t>采购单位</w:t>
      </w:r>
      <w:r>
        <w:rPr>
          <w:rFonts w:ascii="宋体" w:hAnsi="宋体"/>
          <w:color w:val="auto"/>
          <w:sz w:val="28"/>
          <w:szCs w:val="28"/>
          <w:highlight w:val="none"/>
        </w:rPr>
        <w:t>有权拒收，并且</w:t>
      </w:r>
      <w:r>
        <w:rPr>
          <w:rFonts w:hint="eastAsia" w:ascii="宋体" w:hAnsi="宋体"/>
          <w:color w:val="auto"/>
          <w:sz w:val="28"/>
          <w:szCs w:val="28"/>
          <w:highlight w:val="none"/>
        </w:rPr>
        <w:t>成交</w:t>
      </w:r>
      <w:r>
        <w:rPr>
          <w:rFonts w:ascii="宋体" w:hAnsi="宋体"/>
          <w:color w:val="auto"/>
          <w:sz w:val="28"/>
          <w:szCs w:val="28"/>
          <w:highlight w:val="none"/>
        </w:rPr>
        <w:t>人须向</w:t>
      </w:r>
      <w:r>
        <w:rPr>
          <w:rFonts w:hint="eastAsia" w:ascii="宋体" w:hAnsi="宋体"/>
          <w:color w:val="auto"/>
          <w:sz w:val="28"/>
          <w:szCs w:val="28"/>
          <w:highlight w:val="none"/>
        </w:rPr>
        <w:t>采购单位</w:t>
      </w:r>
      <w:r>
        <w:rPr>
          <w:rFonts w:ascii="宋体" w:hAnsi="宋体"/>
          <w:color w:val="auto"/>
          <w:sz w:val="28"/>
          <w:szCs w:val="28"/>
          <w:highlight w:val="none"/>
        </w:rPr>
        <w:t>支付合同总价5%的违约金。</w:t>
      </w:r>
    </w:p>
    <w:p>
      <w:pPr>
        <w:widowControl/>
        <w:adjustRightInd w:val="0"/>
        <w:snapToGrid w:val="0"/>
        <w:spacing w:line="560" w:lineRule="exact"/>
        <w:ind w:firstLine="638" w:firstLineChars="228"/>
        <w:jc w:val="left"/>
        <w:rPr>
          <w:rFonts w:ascii="宋体" w:hAnsi="宋体"/>
          <w:color w:val="auto"/>
          <w:sz w:val="28"/>
          <w:szCs w:val="28"/>
          <w:highlight w:val="none"/>
        </w:rPr>
      </w:pPr>
      <w:r>
        <w:rPr>
          <w:rFonts w:hint="eastAsia" w:ascii="宋体" w:hAnsi="宋体"/>
          <w:color w:val="auto"/>
          <w:sz w:val="28"/>
          <w:szCs w:val="28"/>
          <w:highlight w:val="none"/>
        </w:rPr>
        <w:t>(3)其它违约责任按《中华人民共和国民法典》处理。</w:t>
      </w:r>
    </w:p>
    <w:p>
      <w:pPr>
        <w:adjustRightInd w:val="0"/>
        <w:snapToGrid w:val="0"/>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2、采购单位的违约责任：</w:t>
      </w:r>
    </w:p>
    <w:p>
      <w:pPr>
        <w:adjustRightInd w:val="0"/>
        <w:snapToGrid w:val="0"/>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(1)采购单位逾期付款的，应按照每日合同总价的3‰的比例向</w:t>
      </w:r>
      <w:r>
        <w:rPr>
          <w:rFonts w:hint="eastAsia" w:ascii="宋体" w:hAnsi="宋体"/>
          <w:color w:val="auto"/>
          <w:sz w:val="28"/>
          <w:szCs w:val="28"/>
          <w:highlight w:val="none"/>
          <w:lang w:eastAsia="zh-CN"/>
        </w:rPr>
        <w:t>成交人</w:t>
      </w:r>
      <w:r>
        <w:rPr>
          <w:rFonts w:hint="eastAsia" w:ascii="宋体" w:hAnsi="宋体"/>
          <w:color w:val="auto"/>
          <w:sz w:val="28"/>
          <w:szCs w:val="28"/>
          <w:highlight w:val="none"/>
        </w:rPr>
        <w:t>偿付逾期付款的违约金；</w:t>
      </w:r>
    </w:p>
    <w:p>
      <w:pPr>
        <w:adjustRightInd w:val="0"/>
        <w:snapToGrid w:val="0"/>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(2)采购单位违反合同规定拒绝接受服务的，应当承担由此对</w:t>
      </w:r>
      <w:r>
        <w:rPr>
          <w:rFonts w:hint="eastAsia" w:ascii="宋体" w:hAnsi="宋体"/>
          <w:color w:val="auto"/>
          <w:sz w:val="28"/>
          <w:szCs w:val="28"/>
          <w:highlight w:val="none"/>
          <w:lang w:eastAsia="zh-CN"/>
        </w:rPr>
        <w:t>成交人</w:t>
      </w:r>
      <w:r>
        <w:rPr>
          <w:rFonts w:hint="eastAsia" w:ascii="宋体" w:hAnsi="宋体"/>
          <w:color w:val="auto"/>
          <w:sz w:val="28"/>
          <w:szCs w:val="28"/>
          <w:highlight w:val="none"/>
        </w:rPr>
        <w:t>造成的损失。</w:t>
      </w:r>
    </w:p>
    <w:p>
      <w:pPr>
        <w:adjustRightInd w:val="0"/>
        <w:snapToGrid w:val="0"/>
        <w:spacing w:line="560" w:lineRule="exact"/>
        <w:ind w:firstLine="641" w:firstLineChars="228"/>
        <w:jc w:val="left"/>
        <w:rPr>
          <w:rFonts w:ascii="宋体" w:hAnsi="宋体"/>
          <w:b/>
          <w:color w:val="auto"/>
          <w:sz w:val="28"/>
          <w:szCs w:val="28"/>
          <w:highlight w:val="none"/>
        </w:rPr>
      </w:pPr>
      <w:r>
        <w:rPr>
          <w:rFonts w:hint="eastAsia" w:ascii="宋体" w:hAnsi="宋体"/>
          <w:b/>
          <w:color w:val="auto"/>
          <w:sz w:val="28"/>
          <w:szCs w:val="28"/>
          <w:highlight w:val="none"/>
        </w:rPr>
        <w:t>（</w:t>
      </w:r>
      <w:r>
        <w:rPr>
          <w:rFonts w:hint="eastAsia" w:ascii="宋体" w:hAnsi="宋体"/>
          <w:b/>
          <w:color w:val="auto"/>
          <w:sz w:val="28"/>
          <w:szCs w:val="28"/>
          <w:highlight w:val="none"/>
          <w:lang w:val="en-US" w:eastAsia="zh-CN"/>
        </w:rPr>
        <w:t>七</w:t>
      </w:r>
      <w:r>
        <w:rPr>
          <w:rFonts w:hint="eastAsia" w:ascii="宋体" w:hAnsi="宋体"/>
          <w:b/>
          <w:color w:val="auto"/>
          <w:sz w:val="28"/>
          <w:szCs w:val="28"/>
          <w:highlight w:val="none"/>
        </w:rPr>
        <w:t>）其他要求</w:t>
      </w:r>
    </w:p>
    <w:p>
      <w:pPr>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有关“知识产权、专利权、软件著作权”等特别要求：</w:t>
      </w:r>
    </w:p>
    <w:p>
      <w:pPr>
        <w:numPr>
          <w:ilvl w:val="0"/>
          <w:numId w:val="6"/>
        </w:numPr>
        <w:tabs>
          <w:tab w:val="left" w:pos="0"/>
          <w:tab w:val="left" w:pos="210"/>
          <w:tab w:val="left" w:pos="420"/>
        </w:tabs>
        <w:spacing w:line="560" w:lineRule="exact"/>
        <w:ind w:left="205" w:firstLine="435"/>
        <w:rPr>
          <w:rFonts w:ascii="宋体" w:hAnsi="宋体"/>
          <w:color w:val="auto"/>
          <w:sz w:val="28"/>
          <w:szCs w:val="28"/>
          <w:highlight w:val="none"/>
        </w:rPr>
      </w:pPr>
      <w:r>
        <w:rPr>
          <w:rFonts w:hint="eastAsia" w:ascii="宋体" w:hAnsi="宋体"/>
          <w:color w:val="auto"/>
          <w:sz w:val="28"/>
          <w:szCs w:val="28"/>
          <w:highlight w:val="none"/>
        </w:rPr>
        <w:t>采购方在履行合同过程中提供给成交人使用保管的全部图纸、文件和其他含有数据和信息的资料，其知识产权属于采购方。</w:t>
      </w:r>
    </w:p>
    <w:p>
      <w:pPr>
        <w:numPr>
          <w:ilvl w:val="0"/>
          <w:numId w:val="6"/>
        </w:numPr>
        <w:tabs>
          <w:tab w:val="left" w:pos="0"/>
          <w:tab w:val="left" w:pos="210"/>
          <w:tab w:val="left" w:pos="420"/>
        </w:tabs>
        <w:spacing w:line="560" w:lineRule="exact"/>
        <w:ind w:left="205" w:firstLine="435"/>
        <w:rPr>
          <w:rFonts w:ascii="宋体" w:hAnsi="宋体"/>
          <w:color w:val="auto"/>
          <w:sz w:val="28"/>
          <w:szCs w:val="28"/>
          <w:highlight w:val="none"/>
        </w:rPr>
      </w:pPr>
      <w:r>
        <w:rPr>
          <w:rFonts w:hint="eastAsia" w:ascii="宋体" w:hAnsi="宋体"/>
          <w:color w:val="auto"/>
          <w:sz w:val="28"/>
          <w:szCs w:val="28"/>
          <w:highlight w:val="none"/>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pPr>
        <w:numPr>
          <w:ilvl w:val="0"/>
          <w:numId w:val="6"/>
        </w:numPr>
        <w:tabs>
          <w:tab w:val="left" w:pos="0"/>
          <w:tab w:val="left" w:pos="210"/>
          <w:tab w:val="left" w:pos="420"/>
        </w:tabs>
        <w:spacing w:line="560" w:lineRule="exact"/>
        <w:ind w:left="205" w:firstLine="435"/>
        <w:rPr>
          <w:rFonts w:ascii="宋体" w:hAnsi="宋体"/>
          <w:color w:val="auto"/>
          <w:sz w:val="28"/>
          <w:szCs w:val="28"/>
          <w:highlight w:val="none"/>
        </w:rPr>
      </w:pPr>
      <w:r>
        <w:rPr>
          <w:rFonts w:hint="eastAsia" w:ascii="宋体" w:hAnsi="宋体"/>
          <w:color w:val="auto"/>
          <w:sz w:val="28"/>
          <w:szCs w:val="28"/>
          <w:highlight w:val="none"/>
        </w:rPr>
        <w:t>如果采购方收到任何第三方有关知识产权、专利权、软件著作权等的主张、索赔或诉讼，成交人在收到采购方通知后，应当自负费用处理与第三方的索赔或诉讼，并赔偿采购方因此发生的费用和遭受的损失。</w:t>
      </w:r>
    </w:p>
    <w:p>
      <w:pPr>
        <w:spacing w:line="560" w:lineRule="exact"/>
        <w:ind w:firstLine="641" w:firstLineChars="228"/>
        <w:rPr>
          <w:rFonts w:ascii="宋体" w:hAnsi="宋体"/>
          <w:color w:val="auto"/>
          <w:sz w:val="28"/>
          <w:szCs w:val="28"/>
          <w:highlight w:val="none"/>
        </w:rPr>
      </w:pPr>
      <w:r>
        <w:rPr>
          <w:rFonts w:hint="eastAsia" w:ascii="宋体" w:hAnsi="宋体"/>
          <w:b/>
          <w:bCs/>
          <w:color w:val="auto"/>
          <w:sz w:val="28"/>
          <w:szCs w:val="28"/>
          <w:highlight w:val="none"/>
        </w:rPr>
        <w:t>（</w:t>
      </w:r>
      <w:r>
        <w:rPr>
          <w:rFonts w:hint="eastAsia" w:ascii="宋体" w:hAnsi="宋体"/>
          <w:b/>
          <w:bCs/>
          <w:color w:val="auto"/>
          <w:sz w:val="28"/>
          <w:szCs w:val="28"/>
          <w:highlight w:val="none"/>
          <w:lang w:val="en-US" w:eastAsia="zh-CN"/>
        </w:rPr>
        <w:t>八</w:t>
      </w:r>
      <w:r>
        <w:rPr>
          <w:rFonts w:hint="eastAsia" w:ascii="宋体" w:hAnsi="宋体"/>
          <w:b/>
          <w:bCs/>
          <w:color w:val="auto"/>
          <w:sz w:val="28"/>
          <w:szCs w:val="28"/>
          <w:highlight w:val="none"/>
        </w:rPr>
        <w:t>）争议解决</w:t>
      </w:r>
      <w:r>
        <w:rPr>
          <w:rFonts w:hint="eastAsia" w:ascii="宋体" w:hAnsi="宋体"/>
          <w:color w:val="auto"/>
          <w:sz w:val="28"/>
          <w:szCs w:val="28"/>
          <w:highlight w:val="none"/>
        </w:rPr>
        <w:t>：双方因合同发生争议，应在采购方的主持下进行调解，协商不成，可按合同约定向人民法院起诉。</w:t>
      </w:r>
    </w:p>
    <w:p>
      <w:pPr>
        <w:spacing w:line="560" w:lineRule="exact"/>
        <w:ind w:firstLine="638" w:firstLineChars="228"/>
        <w:rPr>
          <w:rFonts w:ascii="宋体" w:hAnsi="宋体"/>
          <w:color w:val="auto"/>
          <w:sz w:val="28"/>
          <w:szCs w:val="28"/>
          <w:highlight w:val="none"/>
        </w:rPr>
      </w:pPr>
    </w:p>
    <w:p>
      <w:pPr>
        <w:spacing w:line="400" w:lineRule="exact"/>
        <w:ind w:firstLine="640" w:firstLineChars="200"/>
        <w:rPr>
          <w:rFonts w:ascii="宋体" w:hAnsi="宋体"/>
          <w:color w:val="auto"/>
          <w:sz w:val="32"/>
          <w:szCs w:val="32"/>
          <w:highlight w:val="none"/>
        </w:rPr>
      </w:pPr>
    </w:p>
    <w:p>
      <w:pPr>
        <w:spacing w:line="400" w:lineRule="exact"/>
        <w:ind w:firstLine="420" w:firstLineChars="200"/>
        <w:rPr>
          <w:rFonts w:ascii="宋体" w:hAnsi="宋体"/>
          <w:color w:val="auto"/>
          <w:sz w:val="28"/>
          <w:szCs w:val="28"/>
          <w:highlight w:val="none"/>
        </w:rPr>
      </w:pPr>
      <w:bookmarkStart w:id="28" w:name="_Toc13543213"/>
      <w:bookmarkStart w:id="29" w:name="_Toc60236710"/>
      <w:r>
        <w:rPr>
          <w:rFonts w:hint="eastAsia"/>
          <w:color w:val="auto"/>
          <w:highlight w:val="none"/>
        </w:rPr>
        <w:br w:type="page"/>
      </w:r>
      <w:bookmarkEnd w:id="28"/>
      <w:bookmarkEnd w:id="29"/>
    </w:p>
    <w:p>
      <w:pPr>
        <w:pStyle w:val="2"/>
        <w:rPr>
          <w:color w:val="auto"/>
          <w:highlight w:val="none"/>
        </w:rPr>
      </w:pPr>
      <w:bookmarkStart w:id="30" w:name="_Toc14310"/>
      <w:r>
        <w:rPr>
          <w:rFonts w:hint="eastAsia"/>
          <w:color w:val="auto"/>
          <w:highlight w:val="none"/>
        </w:rPr>
        <w:t>第三部分  报价文件格式</w:t>
      </w:r>
      <w:bookmarkEnd w:id="30"/>
    </w:p>
    <w:p>
      <w:pPr>
        <w:jc w:val="center"/>
        <w:rPr>
          <w:color w:val="auto"/>
          <w:sz w:val="18"/>
          <w:szCs w:val="18"/>
          <w:highlight w:val="none"/>
        </w:rPr>
      </w:pPr>
      <w:r>
        <w:rPr>
          <w:rFonts w:hint="eastAsia"/>
          <w:b/>
          <w:color w:val="auto"/>
          <w:sz w:val="28"/>
          <w:szCs w:val="28"/>
          <w:highlight w:val="none"/>
        </w:rPr>
        <w:t>校内分散采购报价文件封面</w:t>
      </w:r>
    </w:p>
    <w:p>
      <w:pPr>
        <w:jc w:val="center"/>
        <w:rPr>
          <w:rFonts w:ascii="方正小标宋_GBK" w:hAnsi="方正小标宋_GBK" w:eastAsia="方正小标宋_GBK" w:cs="方正小标宋_GBK"/>
          <w:b/>
          <w:bCs/>
          <w:color w:val="auto"/>
          <w:sz w:val="72"/>
          <w:szCs w:val="72"/>
          <w:highlight w:val="none"/>
        </w:rPr>
      </w:pPr>
      <w:r>
        <w:rPr>
          <w:rFonts w:hint="eastAsia" w:ascii="方正小标宋_GBK" w:hAnsi="方正小标宋_GBK" w:eastAsia="方正小标宋_GBK" w:cs="方正小标宋_GBK"/>
          <w:b/>
          <w:bCs/>
          <w:color w:val="auto"/>
          <w:sz w:val="72"/>
          <w:szCs w:val="72"/>
          <w:highlight w:val="none"/>
        </w:rPr>
        <w:t>广 东 财 经 大 学</w:t>
      </w:r>
    </w:p>
    <w:p>
      <w:pPr>
        <w:jc w:val="center"/>
        <w:rPr>
          <w:color w:val="auto"/>
          <w:highlight w:val="none"/>
        </w:rPr>
      </w:pPr>
    </w:p>
    <w:p>
      <w:pPr>
        <w:rPr>
          <w:color w:val="auto"/>
          <w:highlight w:val="none"/>
        </w:rPr>
      </w:pPr>
    </w:p>
    <w:p>
      <w:pPr>
        <w:rPr>
          <w:color w:val="auto"/>
          <w:highlight w:val="none"/>
        </w:rPr>
      </w:pPr>
    </w:p>
    <w:p>
      <w:pPr>
        <w:rPr>
          <w:color w:val="auto"/>
          <w:highlight w:val="none"/>
        </w:rPr>
      </w:pPr>
    </w:p>
    <w:p>
      <w:pPr>
        <w:ind w:left="425"/>
        <w:jc w:val="center"/>
        <w:rPr>
          <w:rFonts w:eastAsia="黑体"/>
          <w:b/>
          <w:color w:val="auto"/>
          <w:sz w:val="72"/>
          <w:szCs w:val="56"/>
          <w:highlight w:val="none"/>
        </w:rPr>
      </w:pPr>
      <w:r>
        <w:rPr>
          <w:rFonts w:hint="eastAsia" w:eastAsia="黑体"/>
          <w:b/>
          <w:color w:val="auto"/>
          <w:sz w:val="72"/>
          <w:szCs w:val="56"/>
          <w:highlight w:val="none"/>
        </w:rPr>
        <w:t>校内分散采购报价文件</w:t>
      </w:r>
    </w:p>
    <w:p>
      <w:pPr>
        <w:pStyle w:val="12"/>
        <w:rPr>
          <w:rFonts w:ascii="Calibri" w:hAnsi="Calibri"/>
          <w:b/>
          <w:color w:val="auto"/>
          <w:sz w:val="32"/>
          <w:szCs w:val="32"/>
          <w:highlight w:val="none"/>
        </w:rPr>
      </w:pPr>
    </w:p>
    <w:p>
      <w:pPr>
        <w:pStyle w:val="12"/>
        <w:ind w:firstLine="1084" w:firstLineChars="300"/>
        <w:rPr>
          <w:rFonts w:ascii="楷体_GB2312" w:hAnsi="楷体" w:eastAsia="楷体_GB2312"/>
          <w:color w:val="auto"/>
          <w:sz w:val="32"/>
          <w:highlight w:val="none"/>
        </w:rPr>
      </w:pPr>
      <w:r>
        <w:rPr>
          <w:rFonts w:hint="eastAsia" w:ascii="楷体_GB2312" w:hAnsi="楷体" w:eastAsia="楷体_GB2312"/>
          <w:b/>
          <w:bCs/>
          <w:color w:val="auto"/>
          <w:sz w:val="36"/>
          <w:highlight w:val="none"/>
        </w:rPr>
        <w:t>项目名称:</w:t>
      </w:r>
    </w:p>
    <w:p>
      <w:pPr>
        <w:spacing w:line="600" w:lineRule="exact"/>
        <w:ind w:firstLine="1084" w:firstLineChars="300"/>
        <w:rPr>
          <w:rFonts w:ascii="楷体_GB2312" w:hAnsi="楷体" w:eastAsia="楷体_GB2312"/>
          <w:b/>
          <w:bCs/>
          <w:color w:val="auto"/>
          <w:sz w:val="36"/>
          <w:highlight w:val="none"/>
          <w:u w:val="single"/>
        </w:rPr>
      </w:pPr>
      <w:r>
        <w:rPr>
          <w:rFonts w:hint="eastAsia" w:ascii="楷体_GB2312" w:hAnsi="楷体" w:eastAsia="楷体_GB2312"/>
          <w:b/>
          <w:bCs/>
          <w:color w:val="auto"/>
          <w:sz w:val="36"/>
          <w:highlight w:val="none"/>
        </w:rPr>
        <w:t>报价人名称：</w:t>
      </w:r>
    </w:p>
    <w:p>
      <w:pPr>
        <w:spacing w:line="600" w:lineRule="exact"/>
        <w:ind w:firstLine="1084" w:firstLineChars="300"/>
        <w:rPr>
          <w:rFonts w:ascii="楷体_GB2312" w:hAnsi="楷体" w:eastAsia="楷体_GB2312"/>
          <w:b/>
          <w:bCs/>
          <w:color w:val="auto"/>
          <w:sz w:val="36"/>
          <w:highlight w:val="none"/>
        </w:rPr>
      </w:pPr>
      <w:r>
        <w:rPr>
          <w:rFonts w:hint="eastAsia" w:ascii="楷体_GB2312" w:hAnsi="楷体" w:eastAsia="楷体_GB2312"/>
          <w:b/>
          <w:bCs/>
          <w:color w:val="auto"/>
          <w:sz w:val="36"/>
          <w:highlight w:val="none"/>
        </w:rPr>
        <w:t>报价人地址：</w:t>
      </w:r>
    </w:p>
    <w:p>
      <w:pPr>
        <w:spacing w:line="600" w:lineRule="exact"/>
        <w:ind w:firstLine="1084" w:firstLineChars="300"/>
        <w:rPr>
          <w:rFonts w:ascii="楷体_GB2312" w:hAnsi="楷体" w:eastAsia="楷体_GB2312"/>
          <w:b/>
          <w:bCs/>
          <w:color w:val="auto"/>
          <w:sz w:val="36"/>
          <w:highlight w:val="none"/>
        </w:rPr>
      </w:pPr>
      <w:r>
        <w:rPr>
          <w:rFonts w:hint="eastAsia" w:ascii="楷体_GB2312" w:hAnsi="楷体" w:eastAsia="楷体_GB2312"/>
          <w:b/>
          <w:bCs/>
          <w:color w:val="auto"/>
          <w:sz w:val="36"/>
          <w:highlight w:val="none"/>
        </w:rPr>
        <w:t>法人/委托代理人</w:t>
      </w:r>
    </w:p>
    <w:p>
      <w:pPr>
        <w:spacing w:line="600" w:lineRule="exact"/>
        <w:ind w:firstLine="1084" w:firstLineChars="300"/>
        <w:rPr>
          <w:rFonts w:ascii="楷体_GB2312" w:hAnsi="楷体" w:eastAsia="楷体_GB2312"/>
          <w:b/>
          <w:bCs/>
          <w:color w:val="auto"/>
          <w:sz w:val="36"/>
          <w:highlight w:val="none"/>
        </w:rPr>
      </w:pPr>
      <w:r>
        <w:rPr>
          <w:rFonts w:hint="eastAsia" w:ascii="楷体_GB2312" w:hAnsi="楷体" w:eastAsia="楷体_GB2312"/>
          <w:b/>
          <w:bCs/>
          <w:color w:val="auto"/>
          <w:sz w:val="36"/>
          <w:highlight w:val="none"/>
        </w:rPr>
        <w:t>（签字或加盖私章）：</w:t>
      </w:r>
    </w:p>
    <w:p>
      <w:pPr>
        <w:spacing w:line="600" w:lineRule="exact"/>
        <w:ind w:firstLine="1084" w:firstLineChars="300"/>
        <w:rPr>
          <w:rFonts w:ascii="楷体_GB2312" w:hAnsi="楷体" w:eastAsia="楷体_GB2312"/>
          <w:b/>
          <w:bCs/>
          <w:color w:val="auto"/>
          <w:sz w:val="36"/>
          <w:highlight w:val="none"/>
        </w:rPr>
      </w:pPr>
      <w:r>
        <w:rPr>
          <w:rFonts w:hint="eastAsia" w:ascii="楷体_GB2312" w:hAnsi="楷体" w:eastAsia="楷体_GB2312"/>
          <w:b/>
          <w:bCs/>
          <w:color w:val="auto"/>
          <w:sz w:val="36"/>
          <w:highlight w:val="none"/>
        </w:rPr>
        <w:t>联系电话：</w:t>
      </w:r>
    </w:p>
    <w:p>
      <w:pPr>
        <w:spacing w:line="600" w:lineRule="exact"/>
        <w:ind w:firstLine="1084" w:firstLineChars="300"/>
        <w:rPr>
          <w:rFonts w:ascii="楷体_GB2312" w:hAnsi="楷体" w:eastAsia="楷体_GB2312"/>
          <w:b/>
          <w:bCs/>
          <w:color w:val="auto"/>
          <w:sz w:val="36"/>
          <w:highlight w:val="none"/>
          <w:u w:val="single"/>
        </w:rPr>
      </w:pPr>
      <w:r>
        <w:rPr>
          <w:rFonts w:hint="eastAsia" w:ascii="楷体_GB2312" w:hAnsi="楷体" w:eastAsia="楷体_GB2312"/>
          <w:b/>
          <w:bCs/>
          <w:color w:val="auto"/>
          <w:sz w:val="36"/>
          <w:highlight w:val="none"/>
        </w:rPr>
        <w:t xml:space="preserve">联系邮箱： </w:t>
      </w:r>
    </w:p>
    <w:p>
      <w:pPr>
        <w:spacing w:line="600" w:lineRule="exact"/>
        <w:ind w:firstLine="1442" w:firstLineChars="399"/>
        <w:rPr>
          <w:rFonts w:ascii="楷体_GB2312" w:hAnsi="楷体" w:eastAsia="楷体_GB2312"/>
          <w:b/>
          <w:bCs/>
          <w:color w:val="auto"/>
          <w:sz w:val="36"/>
          <w:highlight w:val="none"/>
          <w:u w:val="single"/>
        </w:rPr>
      </w:pPr>
    </w:p>
    <w:p>
      <w:pPr>
        <w:spacing w:line="400" w:lineRule="exact"/>
        <w:ind w:firstLine="961" w:firstLineChars="399"/>
        <w:rPr>
          <w:rFonts w:ascii="楷体_GB2312" w:hAnsi="楷体" w:eastAsia="楷体_GB2312"/>
          <w:b/>
          <w:bCs/>
          <w:color w:val="auto"/>
          <w:sz w:val="24"/>
          <w:highlight w:val="none"/>
          <w:u w:val="single"/>
        </w:rPr>
      </w:pPr>
    </w:p>
    <w:p>
      <w:pPr>
        <w:spacing w:line="600" w:lineRule="exact"/>
        <w:jc w:val="center"/>
        <w:rPr>
          <w:rFonts w:ascii="楷体_GB2312" w:hAnsi="楷体" w:eastAsia="楷体_GB2312"/>
          <w:b/>
          <w:bCs/>
          <w:color w:val="auto"/>
          <w:sz w:val="32"/>
          <w:highlight w:val="none"/>
        </w:rPr>
      </w:pPr>
      <w:r>
        <w:rPr>
          <w:rFonts w:hint="eastAsia" w:ascii="楷体_GB2312" w:hAnsi="楷体" w:eastAsia="楷体_GB2312"/>
          <w:b/>
          <w:bCs/>
          <w:color w:val="auto"/>
          <w:sz w:val="32"/>
          <w:highlight w:val="none"/>
        </w:rPr>
        <w:t>报价人单位（盖章）</w:t>
      </w:r>
    </w:p>
    <w:p>
      <w:pPr>
        <w:jc w:val="center"/>
        <w:rPr>
          <w:b/>
          <w:color w:val="auto"/>
          <w:sz w:val="36"/>
          <w:szCs w:val="36"/>
          <w:highlight w:val="none"/>
        </w:rPr>
      </w:pPr>
    </w:p>
    <w:p>
      <w:pPr>
        <w:spacing w:line="400" w:lineRule="exact"/>
        <w:rPr>
          <w:rFonts w:ascii="宋体" w:hAnsi="宋体"/>
          <w:bCs/>
          <w:color w:val="auto"/>
          <w:sz w:val="28"/>
          <w:szCs w:val="28"/>
          <w:highlight w:val="none"/>
        </w:rPr>
      </w:pPr>
    </w:p>
    <w:p>
      <w:pP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br w:type="page"/>
      </w:r>
    </w:p>
    <w:p>
      <w:pPr>
        <w:jc w:val="center"/>
        <w:rPr>
          <w:b/>
          <w:color w:val="auto"/>
          <w:sz w:val="44"/>
          <w:szCs w:val="44"/>
          <w:highlight w:val="none"/>
        </w:rPr>
      </w:pPr>
      <w:r>
        <w:rPr>
          <w:rFonts w:hint="eastAsia"/>
          <w:color w:val="auto"/>
          <w:sz w:val="44"/>
          <w:szCs w:val="44"/>
          <w:highlight w:val="none"/>
        </w:rPr>
        <w:t>目录</w:t>
      </w:r>
    </w:p>
    <w:p>
      <w:pPr>
        <w:jc w:val="left"/>
        <w:rPr>
          <w:rFonts w:ascii="宋体" w:hAnsi="宋体"/>
          <w:color w:val="auto"/>
          <w:sz w:val="28"/>
          <w:szCs w:val="28"/>
          <w:highlight w:val="none"/>
        </w:rPr>
      </w:pPr>
    </w:p>
    <w:p>
      <w:pPr>
        <w:numPr>
          <w:ilvl w:val="0"/>
          <w:numId w:val="7"/>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营业执照（或事业法人登记证等相关证明）副本复印件</w:t>
      </w:r>
    </w:p>
    <w:p>
      <w:p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 xml:space="preserve">                                       XX页</w:t>
      </w:r>
    </w:p>
    <w:p>
      <w:pPr>
        <w:numPr>
          <w:ilvl w:val="0"/>
          <w:numId w:val="7"/>
        </w:numPr>
        <w:jc w:val="left"/>
        <w:rPr>
          <w:rFonts w:ascii="宋体" w:hAnsi="宋体" w:cs="宋体"/>
          <w:b/>
          <w:bCs/>
          <w:color w:val="auto"/>
          <w:spacing w:val="30"/>
          <w:sz w:val="28"/>
          <w:szCs w:val="28"/>
          <w:highlight w:val="none"/>
        </w:rPr>
      </w:pPr>
      <w:r>
        <w:rPr>
          <w:rFonts w:ascii="宋体" w:hAnsi="宋体" w:cs="宋体"/>
          <w:b/>
          <w:bCs/>
          <w:color w:val="auto"/>
          <w:spacing w:val="30"/>
          <w:sz w:val="28"/>
          <w:szCs w:val="28"/>
          <w:highlight w:val="none"/>
        </w:rPr>
        <w:t>法人</w:t>
      </w:r>
      <w:r>
        <w:rPr>
          <w:rFonts w:hint="eastAsia" w:ascii="宋体" w:hAnsi="宋体" w:cs="宋体"/>
          <w:b/>
          <w:bCs/>
          <w:color w:val="auto"/>
          <w:spacing w:val="30"/>
          <w:sz w:val="28"/>
          <w:szCs w:val="28"/>
          <w:highlight w:val="none"/>
        </w:rPr>
        <w:t>或负责人</w:t>
      </w:r>
      <w:r>
        <w:rPr>
          <w:rFonts w:ascii="宋体" w:hAnsi="宋体" w:cs="宋体"/>
          <w:b/>
          <w:bCs/>
          <w:color w:val="auto"/>
          <w:spacing w:val="30"/>
          <w:sz w:val="28"/>
          <w:szCs w:val="28"/>
          <w:highlight w:val="none"/>
        </w:rPr>
        <w:t>资格证明</w:t>
      </w:r>
      <w:r>
        <w:rPr>
          <w:rFonts w:hint="eastAsia" w:ascii="宋体" w:hAnsi="宋体" w:cs="宋体"/>
          <w:b/>
          <w:bCs/>
          <w:color w:val="auto"/>
          <w:spacing w:val="30"/>
          <w:sz w:val="28"/>
          <w:szCs w:val="28"/>
          <w:highlight w:val="none"/>
        </w:rPr>
        <w:t xml:space="preserve">                 XX页</w:t>
      </w:r>
    </w:p>
    <w:p>
      <w:pPr>
        <w:numPr>
          <w:ilvl w:val="0"/>
          <w:numId w:val="7"/>
        </w:numPr>
        <w:jc w:val="left"/>
        <w:rPr>
          <w:rFonts w:ascii="宋体" w:hAnsi="宋体" w:cs="宋体"/>
          <w:b/>
          <w:bCs/>
          <w:color w:val="auto"/>
          <w:spacing w:val="30"/>
          <w:sz w:val="28"/>
          <w:szCs w:val="28"/>
          <w:highlight w:val="none"/>
        </w:rPr>
      </w:pPr>
      <w:r>
        <w:rPr>
          <w:rFonts w:ascii="宋体" w:hAnsi="宋体" w:cs="宋体"/>
          <w:b/>
          <w:bCs/>
          <w:color w:val="auto"/>
          <w:spacing w:val="30"/>
          <w:sz w:val="28"/>
          <w:szCs w:val="28"/>
          <w:highlight w:val="none"/>
        </w:rPr>
        <w:t>授权委托书</w:t>
      </w:r>
      <w:r>
        <w:rPr>
          <w:rFonts w:hint="eastAsia" w:ascii="宋体" w:hAnsi="宋体" w:cs="宋体"/>
          <w:b/>
          <w:bCs/>
          <w:color w:val="auto"/>
          <w:spacing w:val="30"/>
          <w:sz w:val="28"/>
          <w:szCs w:val="28"/>
          <w:highlight w:val="none"/>
        </w:rPr>
        <w:t xml:space="preserve">                            XX页</w:t>
      </w:r>
    </w:p>
    <w:p>
      <w:pPr>
        <w:numPr>
          <w:ilvl w:val="0"/>
          <w:numId w:val="7"/>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报价一览表                            XX页</w:t>
      </w:r>
    </w:p>
    <w:p>
      <w:pPr>
        <w:numPr>
          <w:ilvl w:val="0"/>
          <w:numId w:val="7"/>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报价明细表                            XX页</w:t>
      </w:r>
    </w:p>
    <w:p>
      <w:pPr>
        <w:numPr>
          <w:ilvl w:val="0"/>
          <w:numId w:val="7"/>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技术（服务）条款响应表                  XX页</w:t>
      </w:r>
    </w:p>
    <w:p>
      <w:pPr>
        <w:numPr>
          <w:ilvl w:val="0"/>
          <w:numId w:val="7"/>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商务条款响应表                         XX页</w:t>
      </w:r>
    </w:p>
    <w:p>
      <w:pPr>
        <w:numPr>
          <w:ilvl w:val="0"/>
          <w:numId w:val="7"/>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报价人声明及承诺                       XX页</w:t>
      </w:r>
    </w:p>
    <w:p>
      <w:pPr>
        <w:numPr>
          <w:ilvl w:val="0"/>
          <w:numId w:val="7"/>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证明材料                              XX页</w:t>
      </w:r>
    </w:p>
    <w:p>
      <w:pPr>
        <w:rPr>
          <w:rFonts w:ascii="宋体" w:hAnsi="宋体"/>
          <w:color w:val="auto"/>
          <w:szCs w:val="21"/>
          <w:highlight w:val="none"/>
        </w:rPr>
      </w:pPr>
      <w:r>
        <w:rPr>
          <w:rFonts w:ascii="宋体" w:hAnsi="宋体"/>
          <w:color w:val="auto"/>
          <w:szCs w:val="21"/>
          <w:highlight w:val="none"/>
        </w:rPr>
        <w:br w:type="page"/>
      </w:r>
    </w:p>
    <w:p>
      <w:pPr>
        <w:numPr>
          <w:ilvl w:val="0"/>
          <w:numId w:val="8"/>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营业执照（或事业法人登记证等相关证明）副本复印件</w:t>
      </w:r>
    </w:p>
    <w:p>
      <w:pP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br w:type="page"/>
      </w:r>
    </w:p>
    <w:p>
      <w:pPr>
        <w:numPr>
          <w:ilvl w:val="0"/>
          <w:numId w:val="8"/>
        </w:numPr>
        <w:autoSpaceDE w:val="0"/>
        <w:autoSpaceDN w:val="0"/>
        <w:adjustRightInd w:val="0"/>
        <w:spacing w:line="640" w:lineRule="exact"/>
        <w:jc w:val="center"/>
        <w:rPr>
          <w:rFonts w:ascii="宋体" w:hAnsi="宋体" w:cs="宋体"/>
          <w:b/>
          <w:bCs/>
          <w:color w:val="auto"/>
          <w:spacing w:val="30"/>
          <w:sz w:val="44"/>
          <w:szCs w:val="44"/>
          <w:highlight w:val="none"/>
        </w:rPr>
      </w:pPr>
      <w:r>
        <w:rPr>
          <w:rFonts w:ascii="宋体" w:hAnsi="宋体" w:cs="宋体"/>
          <w:b/>
          <w:bCs/>
          <w:color w:val="auto"/>
          <w:spacing w:val="30"/>
          <w:sz w:val="44"/>
          <w:szCs w:val="44"/>
          <w:highlight w:val="none"/>
        </w:rPr>
        <w:t>法人</w:t>
      </w:r>
      <w:r>
        <w:rPr>
          <w:rFonts w:hint="eastAsia" w:ascii="宋体" w:hAnsi="宋体" w:cs="宋体"/>
          <w:b/>
          <w:bCs/>
          <w:color w:val="auto"/>
          <w:spacing w:val="30"/>
          <w:sz w:val="44"/>
          <w:szCs w:val="44"/>
          <w:highlight w:val="none"/>
        </w:rPr>
        <w:t>或负责人</w:t>
      </w:r>
      <w:r>
        <w:rPr>
          <w:rFonts w:ascii="宋体" w:hAnsi="宋体" w:cs="宋体"/>
          <w:b/>
          <w:bCs/>
          <w:color w:val="auto"/>
          <w:spacing w:val="30"/>
          <w:sz w:val="44"/>
          <w:szCs w:val="44"/>
          <w:highlight w:val="none"/>
        </w:rPr>
        <w:t>资格证明（</w:t>
      </w:r>
      <w:r>
        <w:rPr>
          <w:rFonts w:hint="eastAsia" w:ascii="宋体" w:hAnsi="宋体" w:cs="宋体"/>
          <w:b/>
          <w:bCs/>
          <w:color w:val="auto"/>
          <w:spacing w:val="30"/>
          <w:sz w:val="44"/>
          <w:szCs w:val="44"/>
          <w:highlight w:val="none"/>
        </w:rPr>
        <w:t>固定格式）</w:t>
      </w:r>
    </w:p>
    <w:p>
      <w:pPr>
        <w:spacing w:line="520" w:lineRule="exact"/>
        <w:rPr>
          <w:rFonts w:ascii="宋体" w:hAnsi="宋体"/>
          <w:bCs/>
          <w:color w:val="auto"/>
          <w:sz w:val="28"/>
          <w:szCs w:val="28"/>
          <w:highlight w:val="none"/>
        </w:rPr>
      </w:pPr>
    </w:p>
    <w:p>
      <w:pPr>
        <w:spacing w:line="520" w:lineRule="exact"/>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报价人单位</w:t>
      </w:r>
      <w:r>
        <w:rPr>
          <w:rFonts w:ascii="宋体" w:hAnsi="宋体"/>
          <w:bCs/>
          <w:color w:val="auto"/>
          <w:sz w:val="28"/>
          <w:szCs w:val="28"/>
          <w:highlight w:val="none"/>
        </w:rPr>
        <w:t>名称：</w:t>
      </w:r>
    </w:p>
    <w:p>
      <w:pPr>
        <w:spacing w:line="520" w:lineRule="exact"/>
        <w:ind w:firstLine="560" w:firstLineChars="200"/>
        <w:rPr>
          <w:rFonts w:ascii="宋体" w:hAnsi="宋体"/>
          <w:bCs/>
          <w:color w:val="auto"/>
          <w:sz w:val="28"/>
          <w:szCs w:val="28"/>
          <w:highlight w:val="none"/>
        </w:rPr>
      </w:pPr>
      <w:r>
        <w:rPr>
          <w:rFonts w:ascii="宋体" w:hAnsi="宋体"/>
          <w:bCs/>
          <w:color w:val="auto"/>
          <w:sz w:val="28"/>
          <w:szCs w:val="28"/>
          <w:highlight w:val="none"/>
        </w:rPr>
        <w:t>法人</w:t>
      </w:r>
      <w:r>
        <w:rPr>
          <w:rFonts w:hint="eastAsia" w:ascii="宋体" w:hAnsi="宋体"/>
          <w:bCs/>
          <w:color w:val="auto"/>
          <w:sz w:val="28"/>
          <w:szCs w:val="28"/>
          <w:highlight w:val="none"/>
        </w:rPr>
        <w:t>或负责人（</w:t>
      </w:r>
      <w:r>
        <w:rPr>
          <w:rFonts w:hint="eastAsia" w:ascii="宋体" w:hAnsi="宋体"/>
          <w:b/>
          <w:bCs/>
          <w:color w:val="auto"/>
          <w:sz w:val="28"/>
          <w:szCs w:val="28"/>
          <w:highlight w:val="none"/>
        </w:rPr>
        <w:t>本人签字或加盖法人章</w:t>
      </w:r>
      <w:r>
        <w:rPr>
          <w:rFonts w:hint="eastAsia" w:ascii="宋体" w:hAnsi="宋体"/>
          <w:bCs/>
          <w:color w:val="auto"/>
          <w:sz w:val="28"/>
          <w:szCs w:val="28"/>
          <w:highlight w:val="none"/>
        </w:rPr>
        <w:t>）</w:t>
      </w:r>
      <w:r>
        <w:rPr>
          <w:rFonts w:ascii="宋体" w:hAnsi="宋体"/>
          <w:bCs/>
          <w:color w:val="auto"/>
          <w:sz w:val="28"/>
          <w:szCs w:val="28"/>
          <w:highlight w:val="none"/>
        </w:rPr>
        <w:t>：</w:t>
      </w:r>
    </w:p>
    <w:p>
      <w:pPr>
        <w:spacing w:line="520" w:lineRule="exact"/>
        <w:ind w:firstLine="560" w:firstLineChars="200"/>
        <w:rPr>
          <w:rFonts w:ascii="宋体" w:hAnsi="宋体"/>
          <w:bCs/>
          <w:color w:val="auto"/>
          <w:sz w:val="28"/>
          <w:szCs w:val="28"/>
          <w:highlight w:val="none"/>
        </w:rPr>
      </w:pPr>
      <w:r>
        <w:rPr>
          <w:rFonts w:ascii="宋体" w:hAnsi="宋体"/>
          <w:bCs/>
          <w:color w:val="auto"/>
          <w:sz w:val="28"/>
          <w:szCs w:val="28"/>
          <w:highlight w:val="none"/>
        </w:rPr>
        <w:t>联系方式：</w:t>
      </w:r>
    </w:p>
    <w:p>
      <w:pPr>
        <w:spacing w:line="520" w:lineRule="exact"/>
        <w:ind w:firstLine="548" w:firstLineChars="196"/>
        <w:rPr>
          <w:rFonts w:ascii="宋体" w:hAnsi="宋体"/>
          <w:bCs/>
          <w:color w:val="auto"/>
          <w:sz w:val="28"/>
          <w:szCs w:val="28"/>
          <w:highlight w:val="none"/>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color w:val="auto"/>
                <w:sz w:val="28"/>
                <w:szCs w:val="28"/>
                <w:highlight w:val="none"/>
              </w:rPr>
            </w:pPr>
            <w:r>
              <w:rPr>
                <w:rFonts w:hint="eastAsia" w:ascii="宋体" w:hAnsi="宋体"/>
                <w:bCs/>
                <w:color w:val="auto"/>
                <w:sz w:val="28"/>
                <w:szCs w:val="28"/>
                <w:highlight w:val="none"/>
              </w:rPr>
              <w:t>粘贴身份证复印件，反正面。</w:t>
            </w:r>
          </w:p>
          <w:p>
            <w:pPr>
              <w:spacing w:line="520" w:lineRule="exact"/>
              <w:rPr>
                <w:rFonts w:ascii="宋体" w:hAnsi="宋体"/>
                <w:bCs/>
                <w:color w:val="auto"/>
                <w:sz w:val="28"/>
                <w:szCs w:val="28"/>
                <w:highlight w:val="none"/>
              </w:rPr>
            </w:pPr>
          </w:p>
        </w:tc>
      </w:tr>
    </w:tbl>
    <w:p>
      <w:pPr>
        <w:spacing w:line="520" w:lineRule="exact"/>
        <w:ind w:firstLine="548" w:firstLineChars="196"/>
        <w:rPr>
          <w:rFonts w:ascii="宋体" w:hAnsi="宋体"/>
          <w:bCs/>
          <w:color w:val="auto"/>
          <w:sz w:val="28"/>
          <w:szCs w:val="28"/>
          <w:highlight w:val="none"/>
        </w:rPr>
      </w:pPr>
    </w:p>
    <w:p>
      <w:pPr>
        <w:spacing w:line="520" w:lineRule="exact"/>
        <w:ind w:firstLine="548" w:firstLineChars="196"/>
        <w:rPr>
          <w:rFonts w:ascii="宋体" w:hAnsi="宋体"/>
          <w:bCs/>
          <w:color w:val="auto"/>
          <w:sz w:val="28"/>
          <w:szCs w:val="28"/>
          <w:highlight w:val="none"/>
        </w:rPr>
      </w:pPr>
      <w:r>
        <w:rPr>
          <w:rFonts w:hint="eastAsia" w:ascii="宋体" w:hAnsi="宋体"/>
          <w:bCs/>
          <w:color w:val="auto"/>
          <w:sz w:val="28"/>
          <w:szCs w:val="28"/>
          <w:highlight w:val="none"/>
        </w:rPr>
        <w:t>报价人单位（</w:t>
      </w:r>
      <w:r>
        <w:rPr>
          <w:rFonts w:ascii="宋体" w:hAnsi="宋体"/>
          <w:bCs/>
          <w:color w:val="auto"/>
          <w:sz w:val="28"/>
          <w:szCs w:val="28"/>
          <w:highlight w:val="none"/>
        </w:rPr>
        <w:t>盖章</w:t>
      </w:r>
      <w:r>
        <w:rPr>
          <w:rFonts w:hint="eastAsia" w:ascii="宋体" w:hAnsi="宋体"/>
          <w:bCs/>
          <w:color w:val="auto"/>
          <w:sz w:val="28"/>
          <w:szCs w:val="28"/>
          <w:highlight w:val="none"/>
        </w:rPr>
        <w:t>）</w:t>
      </w:r>
    </w:p>
    <w:p>
      <w:pPr>
        <w:spacing w:line="52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年  月  日</w:t>
      </w:r>
    </w:p>
    <w:p>
      <w:pPr>
        <w:spacing w:line="440" w:lineRule="exact"/>
        <w:ind w:firstLine="548" w:firstLineChars="196"/>
        <w:rPr>
          <w:rFonts w:ascii="宋体" w:hAnsi="宋体"/>
          <w:bCs/>
          <w:color w:val="auto"/>
          <w:sz w:val="28"/>
          <w:szCs w:val="28"/>
          <w:highlight w:val="none"/>
        </w:rPr>
      </w:pPr>
    </w:p>
    <w:p>
      <w:pPr>
        <w:spacing w:line="44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注:</w:t>
      </w:r>
      <w:r>
        <w:rPr>
          <w:rFonts w:hint="eastAsia" w:ascii="宋体" w:hAnsi="宋体"/>
          <w:bCs/>
          <w:color w:val="auto"/>
          <w:sz w:val="28"/>
          <w:szCs w:val="28"/>
          <w:highlight w:val="none"/>
        </w:rPr>
        <w:t>报价</w:t>
      </w:r>
      <w:r>
        <w:rPr>
          <w:rFonts w:ascii="宋体" w:hAnsi="宋体"/>
          <w:bCs/>
          <w:color w:val="auto"/>
          <w:sz w:val="28"/>
          <w:szCs w:val="28"/>
          <w:highlight w:val="none"/>
        </w:rPr>
        <w:t>人参加</w:t>
      </w:r>
      <w:r>
        <w:rPr>
          <w:rFonts w:hint="eastAsia" w:ascii="宋体" w:hAnsi="宋体"/>
          <w:bCs/>
          <w:color w:val="auto"/>
          <w:sz w:val="28"/>
          <w:szCs w:val="28"/>
          <w:highlight w:val="none"/>
        </w:rPr>
        <w:t>报价</w:t>
      </w:r>
      <w:r>
        <w:rPr>
          <w:rFonts w:ascii="宋体" w:hAnsi="宋体"/>
          <w:bCs/>
          <w:color w:val="auto"/>
          <w:sz w:val="28"/>
          <w:szCs w:val="28"/>
          <w:highlight w:val="none"/>
        </w:rPr>
        <w:t>，</w:t>
      </w:r>
      <w:r>
        <w:rPr>
          <w:rFonts w:hint="eastAsia" w:ascii="宋体" w:hAnsi="宋体"/>
          <w:bCs/>
          <w:color w:val="auto"/>
          <w:sz w:val="28"/>
          <w:szCs w:val="28"/>
          <w:highlight w:val="none"/>
        </w:rPr>
        <w:t>必</w:t>
      </w:r>
      <w:r>
        <w:rPr>
          <w:rFonts w:ascii="宋体" w:hAnsi="宋体"/>
          <w:bCs/>
          <w:color w:val="auto"/>
          <w:sz w:val="28"/>
          <w:szCs w:val="28"/>
          <w:highlight w:val="none"/>
        </w:rPr>
        <w:t>须</w:t>
      </w:r>
      <w:r>
        <w:rPr>
          <w:rFonts w:hint="eastAsia" w:ascii="宋体" w:hAnsi="宋体"/>
          <w:bCs/>
          <w:color w:val="auto"/>
          <w:sz w:val="28"/>
          <w:szCs w:val="28"/>
          <w:highlight w:val="none"/>
        </w:rPr>
        <w:t>提供</w:t>
      </w:r>
      <w:r>
        <w:rPr>
          <w:rFonts w:ascii="宋体" w:hAnsi="宋体"/>
          <w:bCs/>
          <w:color w:val="auto"/>
          <w:sz w:val="28"/>
          <w:szCs w:val="28"/>
          <w:highlight w:val="none"/>
        </w:rPr>
        <w:t>法人</w:t>
      </w:r>
      <w:r>
        <w:rPr>
          <w:rFonts w:hint="eastAsia" w:ascii="宋体" w:hAnsi="宋体"/>
          <w:bCs/>
          <w:color w:val="auto"/>
          <w:sz w:val="28"/>
          <w:szCs w:val="28"/>
          <w:highlight w:val="none"/>
        </w:rPr>
        <w:t>或负责人</w:t>
      </w:r>
      <w:r>
        <w:rPr>
          <w:rFonts w:ascii="宋体" w:hAnsi="宋体"/>
          <w:bCs/>
          <w:color w:val="auto"/>
          <w:sz w:val="28"/>
          <w:szCs w:val="28"/>
          <w:highlight w:val="none"/>
        </w:rPr>
        <w:t>身份证复印件</w:t>
      </w:r>
      <w:r>
        <w:rPr>
          <w:rFonts w:hint="eastAsia" w:ascii="宋体" w:hAnsi="宋体"/>
          <w:bCs/>
          <w:color w:val="auto"/>
          <w:sz w:val="28"/>
          <w:szCs w:val="28"/>
          <w:highlight w:val="none"/>
        </w:rPr>
        <w:t>。法人本人</w:t>
      </w:r>
      <w:r>
        <w:rPr>
          <w:rFonts w:ascii="宋体" w:hAnsi="宋体"/>
          <w:bCs/>
          <w:color w:val="auto"/>
          <w:sz w:val="28"/>
          <w:szCs w:val="28"/>
          <w:highlight w:val="none"/>
        </w:rPr>
        <w:t>参加</w:t>
      </w:r>
      <w:r>
        <w:rPr>
          <w:rFonts w:hint="eastAsia" w:ascii="宋体" w:hAnsi="宋体"/>
          <w:bCs/>
          <w:color w:val="auto"/>
          <w:sz w:val="28"/>
          <w:szCs w:val="28"/>
          <w:highlight w:val="none"/>
        </w:rPr>
        <w:t>报价的，须将本人</w:t>
      </w:r>
      <w:r>
        <w:rPr>
          <w:rFonts w:ascii="宋体" w:hAnsi="宋体"/>
          <w:bCs/>
          <w:color w:val="auto"/>
          <w:sz w:val="28"/>
          <w:szCs w:val="28"/>
          <w:highlight w:val="none"/>
        </w:rPr>
        <w:t>身份证原件带至</w:t>
      </w:r>
      <w:r>
        <w:rPr>
          <w:rFonts w:hint="eastAsia" w:ascii="宋体" w:hAnsi="宋体"/>
          <w:bCs/>
          <w:color w:val="auto"/>
          <w:sz w:val="28"/>
          <w:szCs w:val="28"/>
          <w:highlight w:val="none"/>
        </w:rPr>
        <w:t>评审</w:t>
      </w:r>
      <w:r>
        <w:rPr>
          <w:rFonts w:ascii="宋体" w:hAnsi="宋体"/>
          <w:bCs/>
          <w:color w:val="auto"/>
          <w:sz w:val="28"/>
          <w:szCs w:val="28"/>
          <w:highlight w:val="none"/>
        </w:rPr>
        <w:t>现场备查</w:t>
      </w:r>
      <w:r>
        <w:rPr>
          <w:rFonts w:hint="eastAsia" w:ascii="宋体" w:hAnsi="宋体"/>
          <w:bCs/>
          <w:color w:val="auto"/>
          <w:sz w:val="28"/>
          <w:szCs w:val="28"/>
          <w:highlight w:val="none"/>
        </w:rPr>
        <w:t>；</w:t>
      </w:r>
      <w:r>
        <w:rPr>
          <w:rFonts w:ascii="宋体" w:hAnsi="宋体"/>
          <w:bCs/>
          <w:color w:val="auto"/>
          <w:sz w:val="28"/>
          <w:szCs w:val="28"/>
          <w:highlight w:val="none"/>
        </w:rPr>
        <w:t>法人授权其他人参加</w:t>
      </w:r>
      <w:r>
        <w:rPr>
          <w:rFonts w:hint="eastAsia" w:ascii="宋体" w:hAnsi="宋体"/>
          <w:bCs/>
          <w:color w:val="auto"/>
          <w:sz w:val="28"/>
          <w:szCs w:val="28"/>
          <w:highlight w:val="none"/>
        </w:rPr>
        <w:t>报价</w:t>
      </w:r>
      <w:r>
        <w:rPr>
          <w:rFonts w:ascii="宋体" w:hAnsi="宋体"/>
          <w:bCs/>
          <w:color w:val="auto"/>
          <w:sz w:val="28"/>
          <w:szCs w:val="28"/>
          <w:highlight w:val="none"/>
        </w:rPr>
        <w:t>的，</w:t>
      </w:r>
      <w:r>
        <w:rPr>
          <w:rFonts w:hint="eastAsia" w:ascii="宋体" w:hAnsi="宋体"/>
          <w:bCs/>
          <w:color w:val="auto"/>
          <w:sz w:val="28"/>
          <w:szCs w:val="28"/>
          <w:highlight w:val="none"/>
        </w:rPr>
        <w:t>须同时提供</w:t>
      </w:r>
      <w:r>
        <w:rPr>
          <w:rFonts w:ascii="宋体" w:hAnsi="宋体"/>
          <w:bCs/>
          <w:color w:val="auto"/>
          <w:sz w:val="28"/>
          <w:szCs w:val="28"/>
          <w:highlight w:val="none"/>
        </w:rPr>
        <w:t>“授权委托书”（</w:t>
      </w:r>
      <w:r>
        <w:rPr>
          <w:rFonts w:hint="eastAsia" w:ascii="宋体" w:hAnsi="宋体"/>
          <w:bCs/>
          <w:color w:val="auto"/>
          <w:sz w:val="28"/>
          <w:szCs w:val="28"/>
          <w:highlight w:val="none"/>
        </w:rPr>
        <w:t xml:space="preserve"> 法人本人</w:t>
      </w:r>
      <w:r>
        <w:rPr>
          <w:rFonts w:ascii="宋体" w:hAnsi="宋体"/>
          <w:bCs/>
          <w:color w:val="auto"/>
          <w:sz w:val="28"/>
          <w:szCs w:val="28"/>
          <w:highlight w:val="none"/>
        </w:rPr>
        <w:t>参加</w:t>
      </w:r>
      <w:r>
        <w:rPr>
          <w:rFonts w:hint="eastAsia" w:ascii="宋体" w:hAnsi="宋体"/>
          <w:bCs/>
          <w:color w:val="auto"/>
          <w:sz w:val="28"/>
          <w:szCs w:val="28"/>
          <w:highlight w:val="none"/>
        </w:rPr>
        <w:t>报价不需提供</w:t>
      </w:r>
      <w:r>
        <w:rPr>
          <w:rFonts w:ascii="宋体" w:hAnsi="宋体"/>
          <w:bCs/>
          <w:color w:val="auto"/>
          <w:sz w:val="28"/>
          <w:szCs w:val="28"/>
          <w:highlight w:val="none"/>
        </w:rPr>
        <w:t>）。</w:t>
      </w:r>
      <w:r>
        <w:rPr>
          <w:rFonts w:hint="eastAsia" w:ascii="宋体" w:hAnsi="宋体"/>
          <w:bCs/>
          <w:color w:val="auto"/>
          <w:sz w:val="28"/>
          <w:szCs w:val="28"/>
          <w:highlight w:val="none"/>
        </w:rPr>
        <w:t>该资格证明为实质性响应内容。</w:t>
      </w:r>
    </w:p>
    <w:p>
      <w:pPr>
        <w:rPr>
          <w:b/>
          <w:bCs/>
          <w:color w:val="auto"/>
          <w:sz w:val="32"/>
          <w:szCs w:val="21"/>
          <w:highlight w:val="none"/>
        </w:rPr>
      </w:pPr>
      <w:r>
        <w:rPr>
          <w:rFonts w:hint="eastAsia"/>
          <w:b/>
          <w:bCs/>
          <w:color w:val="auto"/>
          <w:sz w:val="32"/>
          <w:szCs w:val="21"/>
          <w:highlight w:val="none"/>
        </w:rPr>
        <w:br w:type="page"/>
      </w:r>
    </w:p>
    <w:p>
      <w:pPr>
        <w:numPr>
          <w:ilvl w:val="0"/>
          <w:numId w:val="8"/>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授</w:t>
      </w:r>
      <w:r>
        <w:rPr>
          <w:rFonts w:ascii="宋体" w:hAnsi="宋体" w:cs="宋体"/>
          <w:b/>
          <w:bCs/>
          <w:color w:val="auto"/>
          <w:spacing w:val="30"/>
          <w:sz w:val="44"/>
          <w:szCs w:val="44"/>
          <w:highlight w:val="none"/>
        </w:rPr>
        <w:t>权委托书（</w:t>
      </w:r>
      <w:r>
        <w:rPr>
          <w:rFonts w:hint="eastAsia" w:ascii="宋体" w:hAnsi="宋体" w:cs="宋体"/>
          <w:b/>
          <w:bCs/>
          <w:color w:val="auto"/>
          <w:spacing w:val="30"/>
          <w:sz w:val="44"/>
          <w:szCs w:val="44"/>
          <w:highlight w:val="none"/>
        </w:rPr>
        <w:t>固定格式</w:t>
      </w:r>
      <w:r>
        <w:rPr>
          <w:rFonts w:ascii="宋体" w:hAnsi="宋体" w:cs="宋体"/>
          <w:b/>
          <w:bCs/>
          <w:color w:val="auto"/>
          <w:spacing w:val="30"/>
          <w:sz w:val="44"/>
          <w:szCs w:val="44"/>
          <w:highlight w:val="none"/>
        </w:rPr>
        <w:t>）</w:t>
      </w:r>
    </w:p>
    <w:p>
      <w:pPr>
        <w:spacing w:line="520" w:lineRule="exact"/>
        <w:rPr>
          <w:bCs/>
          <w:color w:val="auto"/>
          <w:szCs w:val="21"/>
          <w:highlight w:val="none"/>
        </w:rPr>
      </w:pPr>
    </w:p>
    <w:p>
      <w:pPr>
        <w:spacing w:line="520" w:lineRule="exact"/>
        <w:rPr>
          <w:rFonts w:ascii="宋体" w:hAnsi="宋体"/>
          <w:bCs/>
          <w:color w:val="auto"/>
          <w:sz w:val="28"/>
          <w:szCs w:val="28"/>
          <w:highlight w:val="none"/>
        </w:rPr>
      </w:pPr>
      <w:r>
        <w:rPr>
          <w:rFonts w:ascii="宋体" w:hAnsi="宋体"/>
          <w:bCs/>
          <w:color w:val="auto"/>
          <w:sz w:val="28"/>
          <w:szCs w:val="28"/>
          <w:highlight w:val="none"/>
        </w:rPr>
        <w:t>法人</w:t>
      </w:r>
      <w:r>
        <w:rPr>
          <w:rFonts w:hint="eastAsia" w:ascii="宋体" w:hAnsi="宋体"/>
          <w:bCs/>
          <w:color w:val="auto"/>
          <w:sz w:val="28"/>
          <w:szCs w:val="28"/>
          <w:highlight w:val="none"/>
        </w:rPr>
        <w:t>或负责人（</w:t>
      </w:r>
      <w:r>
        <w:rPr>
          <w:rFonts w:hint="eastAsia" w:ascii="宋体" w:hAnsi="宋体"/>
          <w:b/>
          <w:bCs/>
          <w:color w:val="auto"/>
          <w:sz w:val="28"/>
          <w:szCs w:val="28"/>
          <w:highlight w:val="none"/>
        </w:rPr>
        <w:t>本人签字或加盖法人章</w:t>
      </w:r>
      <w:r>
        <w:rPr>
          <w:rFonts w:hint="eastAsia" w:ascii="宋体" w:hAnsi="宋体"/>
          <w:bCs/>
          <w:color w:val="auto"/>
          <w:sz w:val="28"/>
          <w:szCs w:val="28"/>
          <w:highlight w:val="none"/>
        </w:rPr>
        <w:t>）</w:t>
      </w:r>
      <w:r>
        <w:rPr>
          <w:rFonts w:ascii="宋体" w:hAnsi="宋体"/>
          <w:bCs/>
          <w:color w:val="auto"/>
          <w:sz w:val="28"/>
          <w:szCs w:val="28"/>
          <w:highlight w:val="none"/>
        </w:rPr>
        <w:t>：</w:t>
      </w:r>
    </w:p>
    <w:p>
      <w:pPr>
        <w:spacing w:line="520" w:lineRule="exact"/>
        <w:rPr>
          <w:rFonts w:ascii="宋体" w:hAnsi="宋体"/>
          <w:bCs/>
          <w:color w:val="auto"/>
          <w:sz w:val="28"/>
          <w:szCs w:val="28"/>
          <w:highlight w:val="none"/>
        </w:rPr>
      </w:pPr>
      <w:r>
        <w:rPr>
          <w:rFonts w:ascii="宋体" w:hAnsi="宋体"/>
          <w:bCs/>
          <w:color w:val="auto"/>
          <w:sz w:val="28"/>
          <w:szCs w:val="28"/>
          <w:highlight w:val="none"/>
        </w:rPr>
        <w:t>联系方式：</w:t>
      </w:r>
    </w:p>
    <w:p>
      <w:pPr>
        <w:spacing w:line="520" w:lineRule="exact"/>
        <w:rPr>
          <w:rFonts w:ascii="宋体" w:hAnsi="宋体"/>
          <w:bCs/>
          <w:color w:val="auto"/>
          <w:sz w:val="28"/>
          <w:szCs w:val="28"/>
          <w:highlight w:val="none"/>
        </w:rPr>
      </w:pPr>
      <w:r>
        <w:rPr>
          <w:rFonts w:hint="eastAsia" w:ascii="宋体" w:hAnsi="宋体"/>
          <w:bCs/>
          <w:color w:val="auto"/>
          <w:sz w:val="28"/>
          <w:szCs w:val="28"/>
          <w:highlight w:val="none"/>
        </w:rPr>
        <w:t>委托代理</w:t>
      </w:r>
      <w:r>
        <w:rPr>
          <w:rFonts w:ascii="宋体" w:hAnsi="宋体"/>
          <w:bCs/>
          <w:color w:val="auto"/>
          <w:sz w:val="28"/>
          <w:szCs w:val="28"/>
          <w:highlight w:val="none"/>
        </w:rPr>
        <w:t>人</w:t>
      </w:r>
      <w:r>
        <w:rPr>
          <w:rFonts w:hint="eastAsia" w:ascii="宋体" w:hAnsi="宋体"/>
          <w:bCs/>
          <w:color w:val="auto"/>
          <w:sz w:val="28"/>
          <w:szCs w:val="28"/>
          <w:highlight w:val="none"/>
        </w:rPr>
        <w:t>（</w:t>
      </w:r>
      <w:r>
        <w:rPr>
          <w:rFonts w:hint="eastAsia" w:ascii="宋体" w:hAnsi="宋体"/>
          <w:b/>
          <w:bCs/>
          <w:color w:val="auto"/>
          <w:sz w:val="28"/>
          <w:szCs w:val="28"/>
          <w:highlight w:val="none"/>
        </w:rPr>
        <w:t>本人签字或加盖私章</w:t>
      </w:r>
      <w:r>
        <w:rPr>
          <w:rFonts w:hint="eastAsia" w:ascii="宋体" w:hAnsi="宋体"/>
          <w:bCs/>
          <w:color w:val="auto"/>
          <w:sz w:val="28"/>
          <w:szCs w:val="28"/>
          <w:highlight w:val="none"/>
        </w:rPr>
        <w:t>）</w:t>
      </w:r>
      <w:r>
        <w:rPr>
          <w:rFonts w:ascii="宋体" w:hAnsi="宋体"/>
          <w:bCs/>
          <w:color w:val="auto"/>
          <w:sz w:val="28"/>
          <w:szCs w:val="28"/>
          <w:highlight w:val="none"/>
        </w:rPr>
        <w:t>：</w:t>
      </w:r>
    </w:p>
    <w:p>
      <w:pPr>
        <w:spacing w:line="520" w:lineRule="exact"/>
        <w:rPr>
          <w:rFonts w:ascii="宋体" w:hAnsi="宋体"/>
          <w:bCs/>
          <w:color w:val="auto"/>
          <w:sz w:val="28"/>
          <w:szCs w:val="28"/>
          <w:highlight w:val="none"/>
        </w:rPr>
      </w:pPr>
      <w:r>
        <w:rPr>
          <w:rFonts w:ascii="宋体" w:hAnsi="宋体"/>
          <w:bCs/>
          <w:color w:val="auto"/>
          <w:sz w:val="28"/>
          <w:szCs w:val="28"/>
          <w:highlight w:val="none"/>
        </w:rPr>
        <w:t>联系方式：</w:t>
      </w:r>
    </w:p>
    <w:p>
      <w:pPr>
        <w:spacing w:line="520" w:lineRule="exact"/>
        <w:rPr>
          <w:rFonts w:ascii="宋体" w:hAnsi="宋体"/>
          <w:bCs/>
          <w:color w:val="auto"/>
          <w:sz w:val="28"/>
          <w:szCs w:val="28"/>
          <w:highlight w:val="none"/>
        </w:rPr>
      </w:pPr>
      <w:r>
        <w:rPr>
          <w:rFonts w:hint="eastAsia" w:ascii="宋体" w:hAnsi="宋体"/>
          <w:bCs/>
          <w:color w:val="auto"/>
          <w:sz w:val="28"/>
          <w:szCs w:val="28"/>
          <w:highlight w:val="none"/>
        </w:rPr>
        <w:t>委托代理</w:t>
      </w:r>
      <w:r>
        <w:rPr>
          <w:rFonts w:ascii="宋体" w:hAnsi="宋体"/>
          <w:bCs/>
          <w:color w:val="auto"/>
          <w:sz w:val="28"/>
          <w:szCs w:val="28"/>
          <w:highlight w:val="none"/>
        </w:rPr>
        <w:t>人在</w:t>
      </w:r>
      <w:r>
        <w:rPr>
          <w:rFonts w:hint="eastAsia" w:ascii="宋体" w:hAnsi="宋体"/>
          <w:bCs/>
          <w:color w:val="auto"/>
          <w:sz w:val="28"/>
          <w:szCs w:val="28"/>
          <w:highlight w:val="none"/>
        </w:rPr>
        <w:t>本</w:t>
      </w:r>
      <w:r>
        <w:rPr>
          <w:rFonts w:ascii="宋体" w:hAnsi="宋体"/>
          <w:bCs/>
          <w:color w:val="auto"/>
          <w:sz w:val="28"/>
          <w:szCs w:val="28"/>
          <w:highlight w:val="none"/>
        </w:rPr>
        <w:t>单位职务：</w:t>
      </w:r>
    </w:p>
    <w:p>
      <w:pPr>
        <w:spacing w:line="520" w:lineRule="exact"/>
        <w:rPr>
          <w:rFonts w:ascii="宋体" w:hAnsi="宋体"/>
          <w:bCs/>
          <w:color w:val="auto"/>
          <w:sz w:val="28"/>
          <w:szCs w:val="28"/>
          <w:highlight w:val="none"/>
        </w:rPr>
      </w:pPr>
    </w:p>
    <w:p>
      <w:pPr>
        <w:spacing w:line="52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兹委托代表我单位参加</w:t>
      </w:r>
      <w:r>
        <w:rPr>
          <w:rFonts w:hint="eastAsia" w:ascii="宋体" w:hAnsi="宋体"/>
          <w:bCs/>
          <w:color w:val="auto"/>
          <w:sz w:val="28"/>
          <w:szCs w:val="28"/>
          <w:highlight w:val="none"/>
        </w:rPr>
        <w:t>贵单位</w:t>
      </w:r>
      <w:r>
        <w:rPr>
          <w:rFonts w:ascii="宋体" w:hAnsi="宋体"/>
          <w:bCs/>
          <w:color w:val="auto"/>
          <w:sz w:val="28"/>
          <w:szCs w:val="28"/>
          <w:highlight w:val="none"/>
        </w:rPr>
        <w:t>组织的项目的采购活动，</w:t>
      </w:r>
      <w:r>
        <w:rPr>
          <w:rFonts w:hint="eastAsia" w:ascii="宋体" w:hAnsi="宋体"/>
          <w:bCs/>
          <w:color w:val="auto"/>
          <w:sz w:val="28"/>
          <w:szCs w:val="28"/>
          <w:highlight w:val="none"/>
        </w:rPr>
        <w:t>委托代理</w:t>
      </w:r>
      <w:r>
        <w:rPr>
          <w:rFonts w:ascii="宋体" w:hAnsi="宋体"/>
          <w:bCs/>
          <w:color w:val="auto"/>
          <w:sz w:val="28"/>
          <w:szCs w:val="28"/>
          <w:highlight w:val="none"/>
        </w:rPr>
        <w:t>人</w:t>
      </w:r>
      <w:r>
        <w:rPr>
          <w:rFonts w:hint="eastAsia" w:ascii="宋体" w:hAnsi="宋体"/>
          <w:bCs/>
          <w:color w:val="auto"/>
          <w:sz w:val="28"/>
          <w:szCs w:val="28"/>
          <w:highlight w:val="none"/>
        </w:rPr>
        <w:t>为我单位正式在职职工，</w:t>
      </w:r>
      <w:r>
        <w:rPr>
          <w:rFonts w:ascii="宋体" w:hAnsi="宋体"/>
          <w:bCs/>
          <w:color w:val="auto"/>
          <w:sz w:val="28"/>
          <w:szCs w:val="28"/>
          <w:highlight w:val="none"/>
        </w:rPr>
        <w:t>有权在该</w:t>
      </w:r>
      <w:r>
        <w:rPr>
          <w:rFonts w:hint="eastAsia" w:ascii="宋体" w:hAnsi="宋体"/>
          <w:bCs/>
          <w:color w:val="auto"/>
          <w:sz w:val="28"/>
          <w:szCs w:val="28"/>
          <w:highlight w:val="none"/>
        </w:rPr>
        <w:t>项目</w:t>
      </w:r>
      <w:r>
        <w:rPr>
          <w:rFonts w:ascii="宋体" w:hAnsi="宋体"/>
          <w:bCs/>
          <w:color w:val="auto"/>
          <w:sz w:val="28"/>
          <w:szCs w:val="28"/>
          <w:highlight w:val="none"/>
        </w:rPr>
        <w:t>招标活动中以我单位的名义签署</w:t>
      </w:r>
      <w:r>
        <w:rPr>
          <w:rFonts w:hint="eastAsia" w:ascii="宋体" w:hAnsi="宋体"/>
          <w:bCs/>
          <w:color w:val="auto"/>
          <w:sz w:val="28"/>
          <w:szCs w:val="28"/>
          <w:highlight w:val="none"/>
        </w:rPr>
        <w:t>“报价一览表”</w:t>
      </w:r>
      <w:r>
        <w:rPr>
          <w:rFonts w:ascii="宋体" w:hAnsi="宋体"/>
          <w:bCs/>
          <w:color w:val="auto"/>
          <w:sz w:val="28"/>
          <w:szCs w:val="28"/>
          <w:highlight w:val="none"/>
        </w:rPr>
        <w:t>和</w:t>
      </w:r>
      <w:r>
        <w:rPr>
          <w:rFonts w:hint="eastAsia" w:ascii="宋体" w:hAnsi="宋体"/>
          <w:bCs/>
          <w:color w:val="auto"/>
          <w:sz w:val="28"/>
          <w:szCs w:val="28"/>
          <w:highlight w:val="none"/>
        </w:rPr>
        <w:t>“报价</w:t>
      </w:r>
      <w:r>
        <w:rPr>
          <w:rFonts w:ascii="宋体" w:hAnsi="宋体"/>
          <w:bCs/>
          <w:color w:val="auto"/>
          <w:sz w:val="28"/>
          <w:szCs w:val="28"/>
          <w:highlight w:val="none"/>
        </w:rPr>
        <w:t>文件</w:t>
      </w:r>
      <w:r>
        <w:rPr>
          <w:rFonts w:hint="eastAsia" w:ascii="宋体" w:hAnsi="宋体"/>
          <w:bCs/>
          <w:color w:val="auto"/>
          <w:sz w:val="28"/>
          <w:szCs w:val="28"/>
          <w:highlight w:val="none"/>
        </w:rPr>
        <w:t>”等材料</w:t>
      </w:r>
      <w:r>
        <w:rPr>
          <w:rFonts w:ascii="宋体" w:hAnsi="宋体"/>
          <w:bCs/>
          <w:color w:val="auto"/>
          <w:sz w:val="28"/>
          <w:szCs w:val="28"/>
          <w:highlight w:val="none"/>
        </w:rPr>
        <w:t>，</w:t>
      </w:r>
      <w:r>
        <w:rPr>
          <w:rFonts w:hint="eastAsia" w:ascii="宋体" w:hAnsi="宋体"/>
          <w:bCs/>
          <w:color w:val="auto"/>
          <w:sz w:val="28"/>
          <w:szCs w:val="28"/>
          <w:highlight w:val="none"/>
        </w:rPr>
        <w:t>负责质疑</w:t>
      </w:r>
      <w:r>
        <w:rPr>
          <w:rFonts w:ascii="宋体" w:hAnsi="宋体"/>
          <w:bCs/>
          <w:color w:val="auto"/>
          <w:sz w:val="28"/>
          <w:szCs w:val="28"/>
          <w:highlight w:val="none"/>
        </w:rPr>
        <w:t>、澄清、解释、签订合同并执行一切与</w:t>
      </w:r>
      <w:r>
        <w:rPr>
          <w:rFonts w:hint="eastAsia" w:ascii="宋体" w:hAnsi="宋体"/>
          <w:bCs/>
          <w:color w:val="auto"/>
          <w:sz w:val="28"/>
          <w:szCs w:val="28"/>
          <w:highlight w:val="none"/>
        </w:rPr>
        <w:t>合同履行</w:t>
      </w:r>
      <w:r>
        <w:rPr>
          <w:rFonts w:ascii="宋体" w:hAnsi="宋体"/>
          <w:bCs/>
          <w:color w:val="auto"/>
          <w:sz w:val="28"/>
          <w:szCs w:val="28"/>
          <w:highlight w:val="none"/>
        </w:rPr>
        <w:t>有关的事项。</w:t>
      </w:r>
    </w:p>
    <w:p>
      <w:pPr>
        <w:spacing w:line="520" w:lineRule="exact"/>
        <w:ind w:firstLine="548" w:firstLineChars="196"/>
        <w:rPr>
          <w:rFonts w:ascii="宋体" w:hAnsi="宋体"/>
          <w:bCs/>
          <w:color w:val="auto"/>
          <w:sz w:val="28"/>
          <w:szCs w:val="28"/>
          <w:highlight w:val="none"/>
        </w:rPr>
      </w:pPr>
      <w:r>
        <w:rPr>
          <w:rFonts w:hint="eastAsia" w:ascii="宋体" w:hAnsi="宋体"/>
          <w:bCs/>
          <w:color w:val="auto"/>
          <w:sz w:val="28"/>
          <w:szCs w:val="28"/>
          <w:highlight w:val="none"/>
        </w:rPr>
        <w:t>委托代理</w:t>
      </w:r>
      <w:r>
        <w:rPr>
          <w:rFonts w:ascii="宋体" w:hAnsi="宋体"/>
          <w:bCs/>
          <w:color w:val="auto"/>
          <w:sz w:val="28"/>
          <w:szCs w:val="28"/>
          <w:highlight w:val="none"/>
        </w:rPr>
        <w:t>人在办理上述事宜过程中以其自己的名义所签署的所有文件我单位均予以承认</w:t>
      </w:r>
      <w:r>
        <w:rPr>
          <w:rFonts w:hint="eastAsia" w:ascii="宋体" w:hAnsi="宋体"/>
          <w:bCs/>
          <w:color w:val="auto"/>
          <w:sz w:val="28"/>
          <w:szCs w:val="28"/>
          <w:highlight w:val="none"/>
        </w:rPr>
        <w:t>；委托代理</w:t>
      </w:r>
      <w:r>
        <w:rPr>
          <w:rFonts w:ascii="宋体" w:hAnsi="宋体"/>
          <w:bCs/>
          <w:color w:val="auto"/>
          <w:sz w:val="28"/>
          <w:szCs w:val="28"/>
          <w:highlight w:val="none"/>
        </w:rPr>
        <w:t>人无转委托权。</w:t>
      </w:r>
    </w:p>
    <w:p>
      <w:pPr>
        <w:spacing w:line="52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委托期限：至上述事宜处理完毕止。</w:t>
      </w:r>
    </w:p>
    <w:p>
      <w:pPr>
        <w:spacing w:line="520" w:lineRule="exact"/>
        <w:ind w:firstLine="548" w:firstLineChars="196"/>
        <w:rPr>
          <w:rFonts w:ascii="宋体" w:hAnsi="宋体"/>
          <w:bCs/>
          <w:color w:val="auto"/>
          <w:sz w:val="28"/>
          <w:szCs w:val="28"/>
          <w:highlight w:val="none"/>
        </w:rPr>
      </w:pPr>
    </w:p>
    <w:p>
      <w:pPr>
        <w:spacing w:line="520" w:lineRule="exact"/>
        <w:ind w:firstLine="4748" w:firstLineChars="1696"/>
        <w:rPr>
          <w:rFonts w:ascii="宋体" w:hAnsi="宋体"/>
          <w:bCs/>
          <w:color w:val="auto"/>
          <w:sz w:val="28"/>
          <w:szCs w:val="28"/>
          <w:highlight w:val="none"/>
        </w:rPr>
      </w:pPr>
      <w:r>
        <w:rPr>
          <w:rFonts w:hint="eastAsia" w:ascii="宋体" w:hAnsi="宋体"/>
          <w:bCs/>
          <w:color w:val="auto"/>
          <w:sz w:val="28"/>
          <w:szCs w:val="28"/>
          <w:highlight w:val="none"/>
        </w:rPr>
        <w:t>报价人</w:t>
      </w:r>
      <w:r>
        <w:rPr>
          <w:rFonts w:ascii="宋体" w:hAnsi="宋体"/>
          <w:bCs/>
          <w:color w:val="auto"/>
          <w:sz w:val="28"/>
          <w:szCs w:val="28"/>
          <w:highlight w:val="none"/>
        </w:rPr>
        <w:t>单位（</w:t>
      </w:r>
      <w:r>
        <w:rPr>
          <w:rFonts w:hint="eastAsia" w:ascii="宋体" w:hAnsi="宋体"/>
          <w:bCs/>
          <w:color w:val="auto"/>
          <w:sz w:val="28"/>
          <w:szCs w:val="28"/>
          <w:highlight w:val="none"/>
        </w:rPr>
        <w:t>盖</w:t>
      </w:r>
      <w:r>
        <w:rPr>
          <w:rFonts w:ascii="宋体" w:hAnsi="宋体"/>
          <w:bCs/>
          <w:color w:val="auto"/>
          <w:sz w:val="28"/>
          <w:szCs w:val="28"/>
          <w:highlight w:val="none"/>
        </w:rPr>
        <w:t>章</w:t>
      </w:r>
      <w:r>
        <w:rPr>
          <w:rFonts w:hint="eastAsia" w:ascii="宋体" w:hAnsi="宋体"/>
          <w:bCs/>
          <w:color w:val="auto"/>
          <w:sz w:val="28"/>
          <w:szCs w:val="28"/>
          <w:highlight w:val="none"/>
        </w:rPr>
        <w:t>）</w:t>
      </w:r>
    </w:p>
    <w:p>
      <w:pPr>
        <w:spacing w:line="52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年  月 日</w:t>
      </w:r>
    </w:p>
    <w:p>
      <w:pPr>
        <w:spacing w:line="520" w:lineRule="exact"/>
        <w:ind w:firstLine="548" w:firstLineChars="196"/>
        <w:rPr>
          <w:rFonts w:ascii="宋体" w:hAnsi="宋体"/>
          <w:bCs/>
          <w:color w:val="auto"/>
          <w:sz w:val="28"/>
          <w:szCs w:val="28"/>
          <w:highlight w:val="none"/>
        </w:rPr>
      </w:pPr>
    </w:p>
    <w:p>
      <w:pPr>
        <w:spacing w:line="40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注:</w:t>
      </w:r>
      <w:r>
        <w:rPr>
          <w:rFonts w:hint="eastAsia" w:ascii="宋体" w:hAnsi="宋体"/>
          <w:bCs/>
          <w:color w:val="auto"/>
          <w:sz w:val="28"/>
          <w:szCs w:val="28"/>
          <w:highlight w:val="none"/>
        </w:rPr>
        <w:t xml:space="preserve"> 委托代理</w:t>
      </w:r>
      <w:r>
        <w:rPr>
          <w:rFonts w:ascii="宋体" w:hAnsi="宋体"/>
          <w:bCs/>
          <w:color w:val="auto"/>
          <w:sz w:val="28"/>
          <w:szCs w:val="28"/>
          <w:highlight w:val="none"/>
        </w:rPr>
        <w:t>人参加</w:t>
      </w:r>
      <w:r>
        <w:rPr>
          <w:rFonts w:hint="eastAsia" w:ascii="宋体" w:hAnsi="宋体"/>
          <w:bCs/>
          <w:color w:val="auto"/>
          <w:sz w:val="28"/>
          <w:szCs w:val="28"/>
          <w:highlight w:val="none"/>
        </w:rPr>
        <w:t>报价</w:t>
      </w:r>
      <w:r>
        <w:rPr>
          <w:rFonts w:ascii="宋体" w:hAnsi="宋体"/>
          <w:bCs/>
          <w:color w:val="auto"/>
          <w:sz w:val="28"/>
          <w:szCs w:val="28"/>
          <w:highlight w:val="none"/>
        </w:rPr>
        <w:t>的，</w:t>
      </w:r>
      <w:r>
        <w:rPr>
          <w:rFonts w:hint="eastAsia" w:ascii="宋体" w:hAnsi="宋体"/>
          <w:bCs/>
          <w:color w:val="auto"/>
          <w:sz w:val="28"/>
          <w:szCs w:val="28"/>
          <w:highlight w:val="none"/>
        </w:rPr>
        <w:t>除提供“</w:t>
      </w:r>
      <w:r>
        <w:rPr>
          <w:rFonts w:ascii="宋体" w:hAnsi="宋体"/>
          <w:bCs/>
          <w:color w:val="auto"/>
          <w:sz w:val="28"/>
          <w:szCs w:val="28"/>
          <w:highlight w:val="none"/>
        </w:rPr>
        <w:t>法人</w:t>
      </w:r>
      <w:r>
        <w:rPr>
          <w:rFonts w:hint="eastAsia" w:ascii="宋体" w:hAnsi="宋体"/>
          <w:bCs/>
          <w:color w:val="auto"/>
          <w:sz w:val="28"/>
          <w:szCs w:val="28"/>
          <w:highlight w:val="none"/>
        </w:rPr>
        <w:t>或负责人</w:t>
      </w:r>
      <w:r>
        <w:rPr>
          <w:rFonts w:ascii="宋体" w:hAnsi="宋体"/>
          <w:bCs/>
          <w:color w:val="auto"/>
          <w:sz w:val="28"/>
          <w:szCs w:val="28"/>
          <w:highlight w:val="none"/>
        </w:rPr>
        <w:t>资格证明</w:t>
      </w:r>
      <w:r>
        <w:rPr>
          <w:rFonts w:hint="eastAsia" w:ascii="宋体" w:hAnsi="宋体"/>
          <w:bCs/>
          <w:color w:val="auto"/>
          <w:sz w:val="28"/>
          <w:szCs w:val="28"/>
          <w:highlight w:val="none"/>
        </w:rPr>
        <w:t>”外，还</w:t>
      </w:r>
      <w:r>
        <w:rPr>
          <w:rFonts w:ascii="宋体" w:hAnsi="宋体"/>
          <w:bCs/>
          <w:color w:val="auto"/>
          <w:sz w:val="28"/>
          <w:szCs w:val="28"/>
          <w:highlight w:val="none"/>
        </w:rPr>
        <w:t>须</w:t>
      </w:r>
      <w:r>
        <w:rPr>
          <w:rFonts w:hint="eastAsia" w:ascii="宋体" w:hAnsi="宋体"/>
          <w:bCs/>
          <w:color w:val="auto"/>
          <w:sz w:val="28"/>
          <w:szCs w:val="28"/>
          <w:highlight w:val="none"/>
        </w:rPr>
        <w:t>提供</w:t>
      </w:r>
      <w:r>
        <w:rPr>
          <w:rFonts w:ascii="宋体" w:hAnsi="宋体"/>
          <w:bCs/>
          <w:color w:val="auto"/>
          <w:sz w:val="28"/>
          <w:szCs w:val="28"/>
          <w:highlight w:val="none"/>
        </w:rPr>
        <w:t>“授权委托书”，</w:t>
      </w:r>
      <w:r>
        <w:rPr>
          <w:rFonts w:hint="eastAsia" w:ascii="宋体" w:hAnsi="宋体"/>
          <w:bCs/>
          <w:color w:val="auto"/>
          <w:sz w:val="28"/>
          <w:szCs w:val="28"/>
          <w:highlight w:val="none"/>
        </w:rPr>
        <w:t>同时提供委托代理</w:t>
      </w:r>
      <w:r>
        <w:rPr>
          <w:rFonts w:ascii="宋体" w:hAnsi="宋体"/>
          <w:bCs/>
          <w:color w:val="auto"/>
          <w:sz w:val="28"/>
          <w:szCs w:val="28"/>
          <w:highlight w:val="none"/>
        </w:rPr>
        <w:t>人身份证复印件，</w:t>
      </w:r>
      <w:r>
        <w:rPr>
          <w:rFonts w:hint="eastAsia" w:ascii="宋体" w:hAnsi="宋体"/>
          <w:bCs/>
          <w:color w:val="auto"/>
          <w:sz w:val="28"/>
          <w:szCs w:val="28"/>
          <w:highlight w:val="none"/>
        </w:rPr>
        <w:t>本人</w:t>
      </w:r>
      <w:r>
        <w:rPr>
          <w:rFonts w:ascii="宋体" w:hAnsi="宋体"/>
          <w:bCs/>
          <w:color w:val="auto"/>
          <w:sz w:val="28"/>
          <w:szCs w:val="28"/>
          <w:highlight w:val="none"/>
        </w:rPr>
        <w:t>身份证原件带至</w:t>
      </w:r>
      <w:r>
        <w:rPr>
          <w:rFonts w:hint="eastAsia" w:ascii="宋体" w:hAnsi="宋体"/>
          <w:bCs/>
          <w:color w:val="auto"/>
          <w:sz w:val="28"/>
          <w:szCs w:val="28"/>
          <w:highlight w:val="none"/>
        </w:rPr>
        <w:t>评审</w:t>
      </w:r>
      <w:r>
        <w:rPr>
          <w:rFonts w:ascii="宋体" w:hAnsi="宋体"/>
          <w:bCs/>
          <w:color w:val="auto"/>
          <w:sz w:val="28"/>
          <w:szCs w:val="28"/>
          <w:highlight w:val="none"/>
        </w:rPr>
        <w:t>现场备查。</w:t>
      </w:r>
      <w:r>
        <w:rPr>
          <w:rFonts w:hint="eastAsia" w:ascii="宋体" w:hAnsi="宋体"/>
          <w:bCs/>
          <w:color w:val="auto"/>
          <w:sz w:val="28"/>
          <w:szCs w:val="28"/>
          <w:highlight w:val="none"/>
        </w:rPr>
        <w:t>该资格证明为实质性响应内容。</w:t>
      </w:r>
    </w:p>
    <w:p>
      <w:pPr>
        <w:spacing w:line="400" w:lineRule="exact"/>
        <w:ind w:firstLine="548" w:firstLineChars="196"/>
        <w:rPr>
          <w:rFonts w:ascii="宋体" w:hAnsi="宋体"/>
          <w:bCs/>
          <w:color w:val="auto"/>
          <w:sz w:val="28"/>
          <w:szCs w:val="28"/>
          <w:highlight w:val="none"/>
        </w:rPr>
      </w:pPr>
    </w:p>
    <w:p>
      <w:pPr>
        <w:spacing w:line="400" w:lineRule="exact"/>
        <w:ind w:firstLine="548" w:firstLineChars="196"/>
        <w:rPr>
          <w:rFonts w:ascii="宋体" w:hAnsi="宋体"/>
          <w:bCs/>
          <w:color w:val="auto"/>
          <w:sz w:val="28"/>
          <w:szCs w:val="28"/>
          <w:highlight w:val="none"/>
        </w:rPr>
      </w:pPr>
    </w:p>
    <w:p>
      <w:pPr>
        <w:rPr>
          <w:rFonts w:ascii="宋体" w:hAnsi="宋体"/>
          <w:bCs/>
          <w:color w:val="auto"/>
          <w:sz w:val="28"/>
          <w:szCs w:val="28"/>
          <w:highlight w:val="none"/>
        </w:rPr>
      </w:pPr>
      <w:r>
        <w:rPr>
          <w:rFonts w:hint="eastAsia" w:ascii="宋体" w:hAnsi="宋体"/>
          <w:bCs/>
          <w:color w:val="auto"/>
          <w:sz w:val="28"/>
          <w:szCs w:val="28"/>
          <w:highlight w:val="none"/>
        </w:rPr>
        <w:br w:type="page"/>
      </w:r>
    </w:p>
    <w:p>
      <w:pPr>
        <w:spacing w:line="400" w:lineRule="exact"/>
        <w:ind w:firstLine="630" w:firstLineChars="196"/>
        <w:rPr>
          <w:rFonts w:ascii="宋体" w:hAnsi="宋体"/>
          <w:b/>
          <w:color w:val="auto"/>
          <w:sz w:val="32"/>
          <w:szCs w:val="32"/>
          <w:highlight w:val="none"/>
        </w:rPr>
      </w:pPr>
      <w:r>
        <w:rPr>
          <w:rFonts w:hint="eastAsia" w:ascii="宋体" w:hAnsi="宋体"/>
          <w:b/>
          <w:color w:val="auto"/>
          <w:sz w:val="32"/>
          <w:szCs w:val="32"/>
          <w:highlight w:val="none"/>
        </w:rPr>
        <w:t>附：委托代理</w:t>
      </w:r>
      <w:r>
        <w:rPr>
          <w:rFonts w:ascii="宋体" w:hAnsi="宋体"/>
          <w:b/>
          <w:color w:val="auto"/>
          <w:sz w:val="32"/>
          <w:szCs w:val="32"/>
          <w:highlight w:val="none"/>
        </w:rPr>
        <w:t>人</w:t>
      </w:r>
      <w:r>
        <w:rPr>
          <w:rFonts w:hint="eastAsia" w:ascii="宋体" w:hAnsi="宋体"/>
          <w:b/>
          <w:color w:val="auto"/>
          <w:sz w:val="32"/>
          <w:szCs w:val="32"/>
          <w:highlight w:val="none"/>
        </w:rPr>
        <w:t>身份证复印件</w:t>
      </w:r>
    </w:p>
    <w:p>
      <w:pPr>
        <w:spacing w:line="520" w:lineRule="exact"/>
        <w:ind w:firstLine="548" w:firstLineChars="196"/>
        <w:rPr>
          <w:rFonts w:ascii="宋体" w:hAnsi="宋体"/>
          <w:bCs/>
          <w:color w:val="auto"/>
          <w:sz w:val="28"/>
          <w:szCs w:val="28"/>
          <w:highlight w:val="none"/>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color w:val="auto"/>
                <w:sz w:val="28"/>
                <w:szCs w:val="28"/>
                <w:highlight w:val="none"/>
              </w:rPr>
            </w:pPr>
            <w:r>
              <w:rPr>
                <w:rFonts w:hint="eastAsia" w:ascii="宋体" w:hAnsi="宋体"/>
                <w:bCs/>
                <w:color w:val="auto"/>
                <w:sz w:val="28"/>
                <w:szCs w:val="28"/>
                <w:highlight w:val="none"/>
              </w:rPr>
              <w:t>粘贴身份证复印件，反正面。</w:t>
            </w:r>
          </w:p>
          <w:p>
            <w:pPr>
              <w:spacing w:line="520" w:lineRule="exact"/>
              <w:rPr>
                <w:rFonts w:ascii="宋体" w:hAnsi="宋体"/>
                <w:bCs/>
                <w:color w:val="auto"/>
                <w:sz w:val="28"/>
                <w:szCs w:val="28"/>
                <w:highlight w:val="none"/>
              </w:rPr>
            </w:pPr>
          </w:p>
        </w:tc>
      </w:tr>
    </w:tbl>
    <w:p>
      <w:pPr>
        <w:spacing w:line="520" w:lineRule="exact"/>
        <w:ind w:firstLine="548" w:firstLineChars="196"/>
        <w:rPr>
          <w:rFonts w:ascii="宋体" w:hAnsi="宋体"/>
          <w:bCs/>
          <w:color w:val="auto"/>
          <w:sz w:val="28"/>
          <w:szCs w:val="28"/>
          <w:highlight w:val="none"/>
        </w:rPr>
      </w:pPr>
    </w:p>
    <w:p>
      <w:pPr>
        <w:spacing w:line="400" w:lineRule="exact"/>
        <w:ind w:firstLine="548" w:firstLineChars="196"/>
        <w:rPr>
          <w:rFonts w:ascii="宋体" w:hAnsi="宋体"/>
          <w:bCs/>
          <w:color w:val="auto"/>
          <w:sz w:val="28"/>
          <w:szCs w:val="28"/>
          <w:highlight w:val="none"/>
        </w:rPr>
      </w:pPr>
    </w:p>
    <w:p>
      <w:pPr>
        <w:spacing w:line="400" w:lineRule="exact"/>
        <w:ind w:firstLine="548" w:firstLineChars="196"/>
        <w:rPr>
          <w:rFonts w:ascii="宋体" w:hAnsi="宋体"/>
          <w:bCs/>
          <w:color w:val="auto"/>
          <w:sz w:val="28"/>
          <w:szCs w:val="28"/>
          <w:highlight w:val="none"/>
        </w:rPr>
      </w:pPr>
    </w:p>
    <w:p>
      <w:pPr>
        <w:spacing w:line="400" w:lineRule="exact"/>
        <w:ind w:firstLine="548" w:firstLineChars="196"/>
        <w:rPr>
          <w:rFonts w:ascii="宋体" w:hAnsi="宋体"/>
          <w:bCs/>
          <w:color w:val="auto"/>
          <w:sz w:val="28"/>
          <w:szCs w:val="28"/>
          <w:highlight w:val="none"/>
        </w:rPr>
      </w:pPr>
    </w:p>
    <w:p>
      <w:pPr>
        <w:spacing w:line="400" w:lineRule="exact"/>
        <w:ind w:firstLine="548" w:firstLineChars="196"/>
        <w:rPr>
          <w:rFonts w:ascii="宋体" w:hAnsi="宋体"/>
          <w:bCs/>
          <w:color w:val="auto"/>
          <w:sz w:val="28"/>
          <w:szCs w:val="28"/>
          <w:highlight w:val="none"/>
        </w:rPr>
      </w:pPr>
    </w:p>
    <w:p>
      <w:pPr>
        <w:spacing w:line="400" w:lineRule="exact"/>
        <w:ind w:firstLine="548" w:firstLineChars="196"/>
        <w:rPr>
          <w:rFonts w:ascii="宋体" w:hAnsi="宋体"/>
          <w:bCs/>
          <w:color w:val="auto"/>
          <w:sz w:val="28"/>
          <w:szCs w:val="28"/>
          <w:highlight w:val="none"/>
        </w:rPr>
      </w:pPr>
    </w:p>
    <w:p>
      <w:pPr>
        <w:spacing w:line="400" w:lineRule="exact"/>
        <w:ind w:firstLine="548" w:firstLineChars="196"/>
        <w:rPr>
          <w:rFonts w:ascii="宋体" w:hAnsi="宋体"/>
          <w:bCs/>
          <w:color w:val="auto"/>
          <w:sz w:val="28"/>
          <w:szCs w:val="28"/>
          <w:highlight w:val="none"/>
        </w:rPr>
      </w:pPr>
    </w:p>
    <w:p>
      <w:pPr>
        <w:spacing w:line="400" w:lineRule="exact"/>
        <w:ind w:firstLine="548" w:firstLineChars="196"/>
        <w:rPr>
          <w:rFonts w:ascii="宋体" w:hAnsi="宋体"/>
          <w:bCs/>
          <w:color w:val="auto"/>
          <w:sz w:val="28"/>
          <w:szCs w:val="28"/>
          <w:highlight w:val="none"/>
        </w:rPr>
      </w:pPr>
    </w:p>
    <w:p>
      <w:pPr>
        <w:spacing w:line="400" w:lineRule="exact"/>
        <w:ind w:firstLine="548" w:firstLineChars="196"/>
        <w:rPr>
          <w:rFonts w:ascii="宋体" w:hAnsi="宋体"/>
          <w:bCs/>
          <w:color w:val="auto"/>
          <w:sz w:val="28"/>
          <w:szCs w:val="28"/>
          <w:highlight w:val="none"/>
        </w:rPr>
      </w:pPr>
    </w:p>
    <w:p>
      <w:pPr>
        <w:spacing w:line="400" w:lineRule="exact"/>
        <w:ind w:firstLine="548" w:firstLineChars="196"/>
        <w:rPr>
          <w:rFonts w:ascii="宋体" w:hAnsi="宋体"/>
          <w:bCs/>
          <w:color w:val="auto"/>
          <w:sz w:val="28"/>
          <w:szCs w:val="28"/>
          <w:highlight w:val="none"/>
        </w:rPr>
      </w:pPr>
    </w:p>
    <w:p>
      <w:pPr>
        <w:pStyle w:val="12"/>
        <w:jc w:val="left"/>
        <w:rPr>
          <w:rFonts w:hAnsi="宋体" w:cs="宋体"/>
          <w:bCs/>
          <w:color w:val="auto"/>
          <w:sz w:val="30"/>
          <w:szCs w:val="30"/>
          <w:highlight w:val="none"/>
        </w:rPr>
      </w:pPr>
    </w:p>
    <w:p>
      <w:pPr>
        <w:pStyle w:val="12"/>
        <w:jc w:val="left"/>
        <w:rPr>
          <w:rFonts w:hAnsi="宋体" w:cs="宋体"/>
          <w:bCs/>
          <w:color w:val="auto"/>
          <w:sz w:val="30"/>
          <w:szCs w:val="30"/>
          <w:highlight w:val="none"/>
        </w:rPr>
      </w:pPr>
    </w:p>
    <w:p>
      <w:pPr>
        <w:pStyle w:val="12"/>
        <w:jc w:val="left"/>
        <w:rPr>
          <w:rFonts w:hAnsi="宋体" w:cs="宋体"/>
          <w:bCs/>
          <w:color w:val="auto"/>
          <w:sz w:val="30"/>
          <w:szCs w:val="30"/>
          <w:highlight w:val="none"/>
        </w:rPr>
      </w:pPr>
    </w:p>
    <w:p>
      <w:pPr>
        <w:pStyle w:val="12"/>
        <w:jc w:val="left"/>
        <w:rPr>
          <w:rFonts w:hAnsi="宋体" w:cs="宋体"/>
          <w:bCs/>
          <w:color w:val="auto"/>
          <w:sz w:val="30"/>
          <w:szCs w:val="30"/>
          <w:highlight w:val="none"/>
        </w:rPr>
      </w:pPr>
    </w:p>
    <w:p>
      <w:pPr>
        <w:rPr>
          <w:rFonts w:ascii="宋体" w:hAnsi="宋体"/>
          <w:bCs/>
          <w:color w:val="auto"/>
          <w:sz w:val="28"/>
          <w:szCs w:val="28"/>
          <w:highlight w:val="none"/>
        </w:rPr>
      </w:pPr>
      <w:r>
        <w:rPr>
          <w:rFonts w:hint="eastAsia" w:ascii="宋体" w:hAnsi="宋体"/>
          <w:bCs/>
          <w:color w:val="auto"/>
          <w:sz w:val="28"/>
          <w:szCs w:val="28"/>
          <w:highlight w:val="none"/>
        </w:rPr>
        <w:br w:type="page"/>
      </w:r>
    </w:p>
    <w:p>
      <w:pPr>
        <w:numPr>
          <w:ilvl w:val="0"/>
          <w:numId w:val="8"/>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报价一览表</w:t>
      </w:r>
    </w:p>
    <w:p>
      <w:pPr>
        <w:spacing w:line="520" w:lineRule="exact"/>
        <w:jc w:val="center"/>
        <w:rPr>
          <w:rFonts w:ascii="宋体" w:hAnsi="宋体" w:cs="宋体"/>
          <w:b/>
          <w:bCs/>
          <w:color w:val="auto"/>
          <w:spacing w:val="30"/>
          <w:sz w:val="44"/>
          <w:szCs w:val="44"/>
          <w:highlight w:val="none"/>
        </w:rPr>
      </w:pPr>
      <w:r>
        <w:rPr>
          <w:rFonts w:hAnsi="宋体" w:cs="宋体"/>
          <w:b/>
          <w:bCs/>
          <w:color w:val="auto"/>
          <w:spacing w:val="30"/>
          <w:sz w:val="44"/>
          <w:szCs w:val="44"/>
          <w:highlight w:val="none"/>
        </w:rPr>
        <w:t>（</w:t>
      </w:r>
      <w:r>
        <w:rPr>
          <w:rFonts w:hint="eastAsia" w:hAnsi="宋体" w:cs="宋体"/>
          <w:b/>
          <w:bCs/>
          <w:color w:val="auto"/>
          <w:spacing w:val="30"/>
          <w:sz w:val="44"/>
          <w:szCs w:val="44"/>
          <w:highlight w:val="none"/>
        </w:rPr>
        <w:t>参考样式，根据采购项目自行设计）</w:t>
      </w:r>
    </w:p>
    <w:p>
      <w:pPr>
        <w:adjustRightInd w:val="0"/>
        <w:snapToGrid w:val="0"/>
        <w:jc w:val="right"/>
        <w:rPr>
          <w:rFonts w:ascii="宋体" w:hAnsi="宋体"/>
          <w:color w:val="auto"/>
          <w:sz w:val="24"/>
          <w:highlight w:val="none"/>
        </w:rPr>
      </w:pPr>
      <w:r>
        <w:rPr>
          <w:rFonts w:hint="eastAsia" w:ascii="宋体" w:hAnsi="宋体"/>
          <w:color w:val="auto"/>
          <w:sz w:val="24"/>
          <w:highlight w:val="none"/>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color w:val="auto"/>
                <w:sz w:val="24"/>
                <w:highlight w:val="none"/>
              </w:rPr>
            </w:pPr>
            <w:r>
              <w:rPr>
                <w:rFonts w:hint="eastAsia" w:ascii="宋体" w:hAnsi="宋体"/>
                <w:b/>
                <w:color w:val="auto"/>
                <w:sz w:val="24"/>
                <w:highlight w:val="none"/>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color w:val="auto"/>
                <w:sz w:val="24"/>
                <w:highlight w:val="none"/>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color w:val="auto"/>
                <w:sz w:val="24"/>
                <w:highlight w:val="none"/>
              </w:rPr>
            </w:pPr>
            <w:r>
              <w:rPr>
                <w:rFonts w:hint="eastAsia" w:ascii="宋体" w:hAnsi="宋体"/>
                <w:b/>
                <w:color w:val="auto"/>
                <w:sz w:val="24"/>
                <w:highlight w:val="none"/>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color w:val="auto"/>
                <w:sz w:val="24"/>
                <w:highlight w:val="none"/>
                <w:u w:val="single"/>
              </w:rPr>
            </w:pPr>
          </w:p>
          <w:p>
            <w:pPr>
              <w:autoSpaceDE w:val="0"/>
              <w:autoSpaceDN w:val="0"/>
              <w:adjustRightInd w:val="0"/>
              <w:spacing w:line="480" w:lineRule="exact"/>
              <w:ind w:firstLine="361" w:firstLineChars="150"/>
              <w:rPr>
                <w:rFonts w:ascii="宋体" w:hAnsi="宋体"/>
                <w:color w:val="auto"/>
                <w:sz w:val="24"/>
                <w:highlight w:val="none"/>
              </w:rPr>
            </w:pPr>
            <w:r>
              <w:rPr>
                <w:rFonts w:hint="eastAsia" w:ascii="宋体" w:hAnsi="宋体"/>
                <w:b/>
                <w:color w:val="auto"/>
                <w:sz w:val="24"/>
                <w:highlight w:val="none"/>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color w:val="auto"/>
                <w:sz w:val="24"/>
                <w:highlight w:val="none"/>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color w:val="auto"/>
                <w:sz w:val="24"/>
                <w:highlight w:val="none"/>
                <w:u w:val="single"/>
              </w:rPr>
            </w:pPr>
          </w:p>
          <w:p>
            <w:pPr>
              <w:autoSpaceDE w:val="0"/>
              <w:autoSpaceDN w:val="0"/>
              <w:adjustRightInd w:val="0"/>
              <w:spacing w:line="480" w:lineRule="exact"/>
              <w:ind w:firstLine="361" w:firstLineChars="150"/>
              <w:rPr>
                <w:rFonts w:ascii="宋体" w:hAnsi="宋体"/>
                <w:color w:val="auto"/>
                <w:sz w:val="24"/>
                <w:highlight w:val="none"/>
              </w:rPr>
            </w:pPr>
            <w:r>
              <w:rPr>
                <w:rFonts w:hint="eastAsia" w:ascii="宋体"/>
                <w:b/>
                <w:color w:val="auto"/>
                <w:sz w:val="24"/>
                <w:highlight w:val="none"/>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color w:val="auto"/>
                <w:sz w:val="24"/>
                <w:highlight w:val="none"/>
              </w:rPr>
            </w:pPr>
            <w:r>
              <w:rPr>
                <w:rFonts w:hint="eastAsia" w:ascii="宋体" w:hAnsi="宋体"/>
                <w:b/>
                <w:color w:val="auto"/>
                <w:sz w:val="24"/>
                <w:highlight w:val="none"/>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color w:val="auto"/>
                <w:sz w:val="24"/>
                <w:highlight w:val="none"/>
              </w:rPr>
            </w:pPr>
          </w:p>
        </w:tc>
      </w:tr>
    </w:tbl>
    <w:p>
      <w:pPr>
        <w:pStyle w:val="12"/>
        <w:spacing w:line="480" w:lineRule="exact"/>
        <w:rPr>
          <w:rFonts w:hAnsi="宋体"/>
          <w:color w:val="auto"/>
          <w:sz w:val="28"/>
          <w:szCs w:val="28"/>
          <w:highlight w:val="none"/>
        </w:rPr>
      </w:pPr>
      <w:r>
        <w:rPr>
          <w:rFonts w:hint="eastAsia" w:hAnsi="宋体"/>
          <w:color w:val="auto"/>
          <w:sz w:val="28"/>
          <w:szCs w:val="28"/>
          <w:highlight w:val="none"/>
        </w:rPr>
        <w:t>注：</w:t>
      </w:r>
    </w:p>
    <w:p>
      <w:pPr>
        <w:pStyle w:val="12"/>
        <w:numPr>
          <w:ilvl w:val="0"/>
          <w:numId w:val="9"/>
        </w:numPr>
        <w:spacing w:line="0" w:lineRule="atLeast"/>
        <w:rPr>
          <w:rFonts w:hAnsi="宋体"/>
          <w:color w:val="auto"/>
          <w:sz w:val="28"/>
          <w:szCs w:val="28"/>
          <w:highlight w:val="none"/>
        </w:rPr>
      </w:pPr>
      <w:r>
        <w:rPr>
          <w:rFonts w:hint="eastAsia" w:hAnsi="宋体"/>
          <w:color w:val="auto"/>
          <w:sz w:val="28"/>
          <w:szCs w:val="28"/>
          <w:highlight w:val="none"/>
        </w:rPr>
        <w:t>本表报价包含完成本项目应预见和不可预见的一切含税费用。</w:t>
      </w:r>
    </w:p>
    <w:p>
      <w:pPr>
        <w:pStyle w:val="12"/>
        <w:numPr>
          <w:ilvl w:val="0"/>
          <w:numId w:val="9"/>
        </w:numPr>
        <w:spacing w:line="0" w:lineRule="atLeast"/>
        <w:rPr>
          <w:rFonts w:hAnsi="宋体"/>
          <w:color w:val="auto"/>
          <w:sz w:val="28"/>
          <w:szCs w:val="28"/>
          <w:highlight w:val="none"/>
        </w:rPr>
      </w:pPr>
      <w:r>
        <w:rPr>
          <w:rFonts w:hint="eastAsia" w:hAnsi="宋体"/>
          <w:color w:val="auto"/>
          <w:sz w:val="28"/>
          <w:szCs w:val="28"/>
          <w:highlight w:val="none"/>
        </w:rPr>
        <w:t>表中报价总价小写金额与大写金额不一致的，以大写金额为准。</w:t>
      </w:r>
    </w:p>
    <w:p>
      <w:pPr>
        <w:pStyle w:val="12"/>
        <w:numPr>
          <w:ilvl w:val="0"/>
          <w:numId w:val="9"/>
        </w:numPr>
        <w:spacing w:line="0" w:lineRule="atLeast"/>
        <w:rPr>
          <w:rFonts w:hAnsi="宋体"/>
          <w:color w:val="auto"/>
          <w:sz w:val="28"/>
          <w:szCs w:val="28"/>
          <w:highlight w:val="none"/>
        </w:rPr>
      </w:pPr>
      <w:r>
        <w:rPr>
          <w:rFonts w:hint="eastAsia"/>
          <w:color w:val="auto"/>
          <w:sz w:val="28"/>
          <w:szCs w:val="28"/>
          <w:highlight w:val="none"/>
        </w:rPr>
        <w:t>填写此表时不得改变表格的形式。</w:t>
      </w:r>
    </w:p>
    <w:p>
      <w:pPr>
        <w:pStyle w:val="12"/>
        <w:numPr>
          <w:ilvl w:val="0"/>
          <w:numId w:val="9"/>
        </w:numPr>
        <w:spacing w:line="0" w:lineRule="atLeast"/>
        <w:rPr>
          <w:rFonts w:hAnsi="宋体"/>
          <w:color w:val="auto"/>
          <w:sz w:val="28"/>
          <w:szCs w:val="28"/>
          <w:highlight w:val="none"/>
        </w:rPr>
      </w:pPr>
      <w:r>
        <w:rPr>
          <w:rFonts w:hint="eastAsia"/>
          <w:color w:val="auto"/>
          <w:sz w:val="28"/>
          <w:szCs w:val="28"/>
          <w:highlight w:val="none"/>
        </w:rPr>
        <w:t>以上表中内容必须计算机录入、填写、打印。手写按无效报价处理。</w:t>
      </w:r>
    </w:p>
    <w:p>
      <w:pPr>
        <w:adjustRightInd w:val="0"/>
        <w:snapToGrid w:val="0"/>
        <w:rPr>
          <w:rFonts w:ascii="宋体" w:hAnsi="宋体"/>
          <w:b/>
          <w:color w:val="auto"/>
          <w:sz w:val="28"/>
          <w:szCs w:val="28"/>
          <w:highlight w:val="none"/>
        </w:rPr>
      </w:pPr>
    </w:p>
    <w:p>
      <w:pPr>
        <w:spacing w:line="400" w:lineRule="exact"/>
        <w:rPr>
          <w:rFonts w:ascii="宋体" w:hAnsi="宋体"/>
          <w:color w:val="auto"/>
          <w:sz w:val="32"/>
          <w:szCs w:val="32"/>
          <w:highlight w:val="none"/>
        </w:rPr>
      </w:pPr>
    </w:p>
    <w:p>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pPr>
        <w:spacing w:line="400" w:lineRule="exact"/>
        <w:rPr>
          <w:rFonts w:ascii="宋体" w:hAnsi="宋体"/>
          <w:color w:val="auto"/>
          <w:sz w:val="32"/>
          <w:szCs w:val="32"/>
          <w:highlight w:val="none"/>
        </w:rPr>
      </w:pPr>
    </w:p>
    <w:p>
      <w:pPr>
        <w:spacing w:afterLines="50" w:line="400" w:lineRule="exact"/>
        <w:rPr>
          <w:rFonts w:ascii="宋体" w:hAnsi="宋体"/>
          <w:color w:val="auto"/>
          <w:sz w:val="32"/>
          <w:szCs w:val="32"/>
          <w:highlight w:val="none"/>
        </w:rPr>
      </w:pPr>
      <w:r>
        <w:rPr>
          <w:rFonts w:hint="eastAsia" w:ascii="宋体" w:hAnsi="宋体"/>
          <w:color w:val="auto"/>
          <w:sz w:val="32"/>
          <w:szCs w:val="32"/>
          <w:highlight w:val="none"/>
        </w:rPr>
        <w:t>报价人单位（盖章）：</w:t>
      </w:r>
    </w:p>
    <w:p>
      <w:pPr>
        <w:spacing w:line="480" w:lineRule="exact"/>
        <w:ind w:left="4599" w:leftChars="2190"/>
        <w:rPr>
          <w:rFonts w:ascii="宋体"/>
          <w:color w:val="auto"/>
          <w:sz w:val="28"/>
          <w:szCs w:val="28"/>
          <w:highlight w:val="none"/>
        </w:rPr>
      </w:pPr>
    </w:p>
    <w:p>
      <w:pPr>
        <w:rPr>
          <w:color w:val="auto"/>
          <w:sz w:val="28"/>
          <w:szCs w:val="28"/>
          <w:highlight w:val="none"/>
        </w:rPr>
      </w:pPr>
    </w:p>
    <w:p>
      <w:pPr>
        <w:rPr>
          <w:color w:val="auto"/>
          <w:sz w:val="24"/>
          <w:highlight w:val="none"/>
        </w:rPr>
      </w:pPr>
    </w:p>
    <w:p>
      <w:pPr>
        <w:rPr>
          <w:color w:val="auto"/>
          <w:sz w:val="24"/>
          <w:highlight w:val="none"/>
        </w:rPr>
      </w:pPr>
      <w:r>
        <w:rPr>
          <w:color w:val="auto"/>
          <w:sz w:val="24"/>
          <w:highlight w:val="none"/>
        </w:rPr>
        <w:br w:type="page"/>
      </w:r>
    </w:p>
    <w:p>
      <w:pPr>
        <w:numPr>
          <w:ilvl w:val="0"/>
          <w:numId w:val="8"/>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hAnsi="宋体" w:cs="宋体"/>
          <w:b/>
          <w:bCs/>
          <w:color w:val="auto"/>
          <w:spacing w:val="30"/>
          <w:sz w:val="44"/>
          <w:szCs w:val="44"/>
          <w:highlight w:val="none"/>
        </w:rPr>
        <w:t>报价明细表</w:t>
      </w:r>
    </w:p>
    <w:p>
      <w:pPr>
        <w:pStyle w:val="12"/>
        <w:jc w:val="center"/>
        <w:rPr>
          <w:rFonts w:ascii="Times New Roman" w:hAnsi="Times New Roman"/>
          <w:color w:val="auto"/>
          <w:szCs w:val="21"/>
          <w:highlight w:val="none"/>
        </w:rPr>
      </w:pPr>
      <w:r>
        <w:rPr>
          <w:rFonts w:hAnsi="宋体" w:cs="宋体"/>
          <w:b/>
          <w:bCs/>
          <w:color w:val="auto"/>
          <w:spacing w:val="30"/>
          <w:sz w:val="44"/>
          <w:szCs w:val="44"/>
          <w:highlight w:val="none"/>
        </w:rPr>
        <w:t>（</w:t>
      </w:r>
      <w:r>
        <w:rPr>
          <w:rFonts w:hint="eastAsia" w:hAnsi="宋体" w:cs="宋体"/>
          <w:b/>
          <w:bCs/>
          <w:color w:val="auto"/>
          <w:spacing w:val="30"/>
          <w:sz w:val="44"/>
          <w:szCs w:val="44"/>
          <w:highlight w:val="none"/>
        </w:rPr>
        <w:t>参考样式，根据采购项目自行设计）</w:t>
      </w:r>
    </w:p>
    <w:p>
      <w:pPr>
        <w:pStyle w:val="12"/>
        <w:jc w:val="left"/>
        <w:rPr>
          <w:rFonts w:ascii="Times New Roman" w:hAnsi="Times New Roman"/>
          <w:color w:val="auto"/>
          <w:szCs w:val="21"/>
          <w:highlight w:val="none"/>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2392"/>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2"/>
              <w:jc w:val="center"/>
              <w:rPr>
                <w:rFonts w:hAnsi="宋体"/>
                <w:b/>
                <w:color w:val="auto"/>
                <w:kern w:val="2"/>
                <w:sz w:val="24"/>
                <w:highlight w:val="none"/>
              </w:rPr>
            </w:pPr>
            <w:r>
              <w:rPr>
                <w:rFonts w:hint="eastAsia" w:hAnsi="宋体"/>
                <w:b/>
                <w:color w:val="auto"/>
                <w:kern w:val="2"/>
                <w:sz w:val="24"/>
                <w:highlight w:val="none"/>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2"/>
              <w:jc w:val="center"/>
              <w:rPr>
                <w:rFonts w:hAnsi="宋体"/>
                <w:b/>
                <w:color w:val="auto"/>
                <w:kern w:val="2"/>
                <w:sz w:val="24"/>
                <w:highlight w:val="none"/>
              </w:rPr>
            </w:pPr>
            <w:r>
              <w:rPr>
                <w:rFonts w:hint="eastAsia" w:hAnsi="宋体"/>
                <w:b/>
                <w:color w:val="auto"/>
                <w:kern w:val="2"/>
                <w:sz w:val="24"/>
                <w:highlight w:val="none"/>
                <w:lang w:val="en-US" w:eastAsia="zh-CN"/>
              </w:rPr>
              <w:t>项目</w:t>
            </w:r>
            <w:r>
              <w:rPr>
                <w:rFonts w:hint="eastAsia" w:hAnsi="宋体"/>
                <w:b/>
                <w:color w:val="auto"/>
                <w:kern w:val="2"/>
                <w:sz w:val="24"/>
                <w:highlight w:val="none"/>
              </w:rPr>
              <w:t>名称</w:t>
            </w:r>
          </w:p>
        </w:tc>
        <w:tc>
          <w:tcPr>
            <w:tcW w:w="32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2"/>
              <w:jc w:val="center"/>
              <w:rPr>
                <w:rFonts w:hint="default" w:hAnsi="宋体"/>
                <w:b/>
                <w:color w:val="auto"/>
                <w:kern w:val="2"/>
                <w:sz w:val="24"/>
                <w:highlight w:val="none"/>
                <w:lang w:val="en-US"/>
              </w:rPr>
            </w:pPr>
            <w:r>
              <w:rPr>
                <w:rFonts w:hint="eastAsia" w:hAnsi="宋体"/>
                <w:b/>
                <w:color w:val="auto"/>
                <w:kern w:val="2"/>
                <w:sz w:val="24"/>
                <w:highlight w:val="none"/>
                <w:lang w:val="en-US" w:eastAsia="zh-CN"/>
              </w:rPr>
              <w:t>具体内容</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2"/>
              <w:jc w:val="center"/>
              <w:rPr>
                <w:rFonts w:hAnsi="宋体"/>
                <w:b/>
                <w:color w:val="auto"/>
                <w:kern w:val="2"/>
                <w:sz w:val="24"/>
                <w:highlight w:val="none"/>
              </w:rPr>
            </w:pPr>
            <w:r>
              <w:rPr>
                <w:rFonts w:hint="eastAsia" w:hAnsi="宋体"/>
                <w:b/>
                <w:color w:val="auto"/>
                <w:kern w:val="2"/>
                <w:sz w:val="24"/>
                <w:highlight w:val="none"/>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2"/>
              <w:jc w:val="center"/>
              <w:rPr>
                <w:rFonts w:hAnsi="宋体"/>
                <w:b/>
                <w:color w:val="auto"/>
                <w:kern w:val="2"/>
                <w:sz w:val="24"/>
                <w:highlight w:val="none"/>
              </w:rPr>
            </w:pPr>
            <w:r>
              <w:rPr>
                <w:rFonts w:hint="eastAsia" w:hAnsi="宋体"/>
                <w:b/>
                <w:color w:val="auto"/>
                <w:kern w:val="2"/>
                <w:sz w:val="24"/>
                <w:highlight w:val="none"/>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2"/>
              <w:jc w:val="center"/>
              <w:rPr>
                <w:rFonts w:hAnsi="宋体"/>
                <w:b/>
                <w:color w:val="auto"/>
                <w:kern w:val="2"/>
                <w:sz w:val="24"/>
                <w:highlight w:val="none"/>
              </w:rPr>
            </w:pPr>
            <w:r>
              <w:rPr>
                <w:rFonts w:hint="eastAsia" w:hAnsi="宋体"/>
                <w:b/>
                <w:color w:val="auto"/>
                <w:kern w:val="2"/>
                <w:sz w:val="24"/>
                <w:highlight w:val="none"/>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2"/>
              <w:jc w:val="center"/>
              <w:rPr>
                <w:rFonts w:hAnsi="宋体"/>
                <w:b/>
                <w:color w:val="auto"/>
                <w:kern w:val="2"/>
                <w:sz w:val="24"/>
                <w:highlight w:val="none"/>
              </w:rPr>
            </w:pPr>
            <w:r>
              <w:rPr>
                <w:rFonts w:hint="eastAsia" w:hAnsi="宋体"/>
                <w:b/>
                <w:color w:val="auto"/>
                <w:kern w:val="2"/>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2"/>
              <w:jc w:val="left"/>
              <w:rPr>
                <w:rFonts w:hAnsi="宋体"/>
                <w:color w:val="auto"/>
                <w:kern w:val="2"/>
                <w:sz w:val="24"/>
                <w:highlight w:val="none"/>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2"/>
              <w:jc w:val="left"/>
              <w:rPr>
                <w:rFonts w:hAnsi="宋体"/>
                <w:color w:val="auto"/>
                <w:kern w:val="2"/>
                <w:sz w:val="24"/>
                <w:highlight w:val="none"/>
              </w:rPr>
            </w:pPr>
          </w:p>
        </w:tc>
        <w:tc>
          <w:tcPr>
            <w:tcW w:w="323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2"/>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2"/>
              <w:jc w:val="left"/>
              <w:rPr>
                <w:rFonts w:hAnsi="宋体"/>
                <w:color w:val="auto"/>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2"/>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2"/>
              <w:jc w:val="left"/>
              <w:rPr>
                <w:rFonts w:hAnsi="宋体"/>
                <w:color w:val="auto"/>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2"/>
              <w:jc w:val="left"/>
              <w:rPr>
                <w:rFonts w:hAnsi="宋体"/>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2"/>
              <w:jc w:val="left"/>
              <w:rPr>
                <w:rFonts w:hAnsi="宋体"/>
                <w:color w:val="auto"/>
                <w:kern w:val="2"/>
                <w:sz w:val="24"/>
                <w:highlight w:val="none"/>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2"/>
              <w:jc w:val="left"/>
              <w:rPr>
                <w:rFonts w:hAnsi="宋体"/>
                <w:color w:val="auto"/>
                <w:kern w:val="2"/>
                <w:sz w:val="24"/>
                <w:highlight w:val="none"/>
              </w:rPr>
            </w:pPr>
          </w:p>
        </w:tc>
        <w:tc>
          <w:tcPr>
            <w:tcW w:w="323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2"/>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2"/>
              <w:jc w:val="left"/>
              <w:rPr>
                <w:rFonts w:hAnsi="宋体"/>
                <w:color w:val="auto"/>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2"/>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2"/>
              <w:jc w:val="left"/>
              <w:rPr>
                <w:rFonts w:hAnsi="宋体"/>
                <w:color w:val="auto"/>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2"/>
              <w:jc w:val="left"/>
              <w:rPr>
                <w:rFonts w:hAnsi="宋体"/>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2"/>
              <w:jc w:val="left"/>
              <w:rPr>
                <w:rFonts w:hAnsi="宋体"/>
                <w:color w:val="auto"/>
                <w:kern w:val="2"/>
                <w:sz w:val="24"/>
                <w:highlight w:val="none"/>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2"/>
              <w:jc w:val="left"/>
              <w:rPr>
                <w:rFonts w:hAnsi="宋体"/>
                <w:color w:val="auto"/>
                <w:kern w:val="2"/>
                <w:sz w:val="24"/>
                <w:highlight w:val="none"/>
              </w:rPr>
            </w:pPr>
          </w:p>
        </w:tc>
        <w:tc>
          <w:tcPr>
            <w:tcW w:w="323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2"/>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2"/>
              <w:jc w:val="left"/>
              <w:rPr>
                <w:rFonts w:hAnsi="宋体"/>
                <w:color w:val="auto"/>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2"/>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2"/>
              <w:jc w:val="left"/>
              <w:rPr>
                <w:rFonts w:hAnsi="宋体"/>
                <w:color w:val="auto"/>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2"/>
              <w:jc w:val="left"/>
              <w:rPr>
                <w:rFonts w:hAnsi="宋体"/>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2"/>
              <w:jc w:val="center"/>
              <w:rPr>
                <w:rFonts w:hAnsi="宋体"/>
                <w:color w:val="auto"/>
                <w:kern w:val="2"/>
                <w:sz w:val="24"/>
                <w:highlight w:val="none"/>
              </w:rPr>
            </w:pPr>
            <w:r>
              <w:rPr>
                <w:rFonts w:hint="eastAsia" w:hAnsi="宋体"/>
                <w:b/>
                <w:color w:val="auto"/>
                <w:kern w:val="2"/>
                <w:sz w:val="24"/>
                <w:highlight w:val="none"/>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2"/>
              <w:jc w:val="center"/>
              <w:rPr>
                <w:rFonts w:hAnsi="宋体"/>
                <w:color w:val="auto"/>
                <w:kern w:val="2"/>
                <w:sz w:val="24"/>
                <w:highlight w:val="none"/>
              </w:rPr>
            </w:pPr>
            <w:r>
              <w:rPr>
                <w:rFonts w:hint="eastAsia" w:hAnsi="宋体"/>
                <w:b/>
                <w:color w:val="auto"/>
                <w:kern w:val="2"/>
                <w:sz w:val="24"/>
                <w:highlight w:val="none"/>
              </w:rPr>
              <w:t>小写</w:t>
            </w:r>
          </w:p>
        </w:tc>
        <w:tc>
          <w:tcPr>
            <w:tcW w:w="6078" w:type="dxa"/>
            <w:gridSpan w:val="5"/>
            <w:tcBorders>
              <w:top w:val="single" w:color="auto" w:sz="4" w:space="0"/>
              <w:left w:val="single" w:color="auto" w:sz="4" w:space="0"/>
              <w:bottom w:val="single" w:color="auto" w:sz="4" w:space="0"/>
              <w:right w:val="single" w:color="auto" w:sz="4" w:space="0"/>
            </w:tcBorders>
            <w:shd w:val="clear" w:color="auto" w:fill="auto"/>
            <w:noWrap/>
          </w:tcPr>
          <w:p>
            <w:pPr>
              <w:pStyle w:val="12"/>
              <w:ind w:firstLine="241" w:firstLineChars="100"/>
              <w:rPr>
                <w:rFonts w:hAnsi="宋体"/>
                <w:b/>
                <w:color w:val="auto"/>
                <w:kern w:val="2"/>
                <w:sz w:val="24"/>
                <w:highlight w:val="none"/>
              </w:rPr>
            </w:pPr>
            <w:r>
              <w:rPr>
                <w:rFonts w:hint="eastAsia" w:hAnsi="宋体"/>
                <w:b/>
                <w:color w:val="auto"/>
                <w:kern w:val="2"/>
                <w:sz w:val="24"/>
                <w:highlight w:val="none"/>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2"/>
              <w:jc w:val="left"/>
              <w:rPr>
                <w:rFonts w:hAnsi="宋体"/>
                <w:color w:val="auto"/>
                <w:kern w:val="2"/>
                <w:sz w:val="24"/>
                <w:highlight w:val="none"/>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2"/>
              <w:jc w:val="center"/>
              <w:rPr>
                <w:rFonts w:hAnsi="宋体"/>
                <w:color w:val="auto"/>
                <w:kern w:val="2"/>
                <w:sz w:val="24"/>
                <w:highlight w:val="none"/>
              </w:rPr>
            </w:pPr>
            <w:r>
              <w:rPr>
                <w:rFonts w:hint="eastAsia" w:hAnsi="宋体"/>
                <w:b/>
                <w:color w:val="auto"/>
                <w:kern w:val="2"/>
                <w:sz w:val="24"/>
                <w:highlight w:val="none"/>
              </w:rPr>
              <w:t>大写</w:t>
            </w:r>
          </w:p>
        </w:tc>
        <w:tc>
          <w:tcPr>
            <w:tcW w:w="6078" w:type="dxa"/>
            <w:gridSpan w:val="5"/>
            <w:tcBorders>
              <w:top w:val="single" w:color="auto" w:sz="4" w:space="0"/>
              <w:left w:val="single" w:color="auto" w:sz="4" w:space="0"/>
              <w:bottom w:val="single" w:color="auto" w:sz="4" w:space="0"/>
              <w:right w:val="single" w:color="auto" w:sz="4" w:space="0"/>
            </w:tcBorders>
            <w:shd w:val="clear" w:color="auto" w:fill="auto"/>
            <w:noWrap/>
          </w:tcPr>
          <w:p>
            <w:pPr>
              <w:pStyle w:val="12"/>
              <w:jc w:val="left"/>
              <w:rPr>
                <w:rFonts w:hAnsi="宋体"/>
                <w:b/>
                <w:color w:val="auto"/>
                <w:kern w:val="2"/>
                <w:sz w:val="24"/>
                <w:highlight w:val="none"/>
              </w:rPr>
            </w:pPr>
            <w:r>
              <w:rPr>
                <w:rFonts w:hint="eastAsia" w:hAnsi="宋体"/>
                <w:b/>
                <w:color w:val="auto"/>
                <w:kern w:val="2"/>
                <w:sz w:val="24"/>
                <w:highlight w:val="none"/>
              </w:rPr>
              <w:t xml:space="preserve"> 人民币：</w:t>
            </w:r>
          </w:p>
        </w:tc>
      </w:tr>
    </w:tbl>
    <w:p>
      <w:pPr>
        <w:pStyle w:val="12"/>
        <w:spacing w:line="0" w:lineRule="atLeast"/>
        <w:ind w:left="336"/>
        <w:rPr>
          <w:rFonts w:hAnsi="宋体"/>
          <w:color w:val="auto"/>
          <w:sz w:val="28"/>
          <w:szCs w:val="28"/>
          <w:highlight w:val="none"/>
        </w:rPr>
      </w:pPr>
      <w:r>
        <w:rPr>
          <w:rFonts w:hint="eastAsia" w:hAnsi="宋体"/>
          <w:color w:val="auto"/>
          <w:sz w:val="28"/>
          <w:szCs w:val="28"/>
          <w:highlight w:val="none"/>
        </w:rPr>
        <w:t>注：1、本《报价明细表》由报价人根据采购书及项目需求，结合自身认识和判断，自行制定。</w:t>
      </w:r>
    </w:p>
    <w:p>
      <w:pPr>
        <w:pStyle w:val="12"/>
        <w:spacing w:line="0" w:lineRule="atLeast"/>
        <w:ind w:left="336"/>
        <w:rPr>
          <w:rFonts w:hAnsi="宋体"/>
          <w:color w:val="auto"/>
          <w:sz w:val="28"/>
          <w:szCs w:val="28"/>
          <w:highlight w:val="none"/>
        </w:rPr>
      </w:pPr>
      <w:r>
        <w:rPr>
          <w:rFonts w:hint="eastAsia" w:hAnsi="宋体"/>
          <w:color w:val="auto"/>
          <w:sz w:val="28"/>
          <w:szCs w:val="28"/>
          <w:highlight w:val="none"/>
        </w:rPr>
        <w:t>2、本表“报价总价”必须与《报价一览表》中的“报价总价”一致。</w:t>
      </w:r>
    </w:p>
    <w:p>
      <w:pPr>
        <w:pStyle w:val="12"/>
        <w:spacing w:line="0" w:lineRule="atLeast"/>
        <w:ind w:left="336"/>
        <w:rPr>
          <w:rFonts w:hAnsi="宋体"/>
          <w:color w:val="auto"/>
          <w:sz w:val="28"/>
          <w:szCs w:val="28"/>
          <w:highlight w:val="none"/>
        </w:rPr>
      </w:pPr>
      <w:r>
        <w:rPr>
          <w:rFonts w:hint="eastAsia" w:hAnsi="宋体"/>
          <w:color w:val="auto"/>
          <w:sz w:val="28"/>
          <w:szCs w:val="28"/>
          <w:highlight w:val="none"/>
        </w:rPr>
        <w:t>3、对于报价免费的项目必须标明“免费”。</w:t>
      </w:r>
    </w:p>
    <w:p>
      <w:pPr>
        <w:pStyle w:val="12"/>
        <w:spacing w:line="0" w:lineRule="atLeast"/>
        <w:ind w:left="336"/>
        <w:rPr>
          <w:rFonts w:hAnsi="宋体"/>
          <w:color w:val="auto"/>
          <w:sz w:val="28"/>
          <w:szCs w:val="28"/>
          <w:highlight w:val="none"/>
        </w:rPr>
      </w:pPr>
      <w:r>
        <w:rPr>
          <w:rFonts w:hint="eastAsia" w:hAnsi="宋体"/>
          <w:color w:val="auto"/>
          <w:sz w:val="28"/>
          <w:szCs w:val="28"/>
          <w:highlight w:val="none"/>
        </w:rPr>
        <w:t>4、所有根据采购书、合同以及其它原因应由成交人支付的税款和其它应交纳的费用都要包括在报价人提交的报价总价中。</w:t>
      </w:r>
    </w:p>
    <w:p>
      <w:pPr>
        <w:pStyle w:val="12"/>
        <w:jc w:val="left"/>
        <w:rPr>
          <w:rFonts w:ascii="Times New Roman" w:hAnsi="Times New Roman"/>
          <w:color w:val="auto"/>
          <w:szCs w:val="21"/>
          <w:highlight w:val="none"/>
        </w:rPr>
      </w:pPr>
    </w:p>
    <w:p>
      <w:pPr>
        <w:spacing w:line="400" w:lineRule="exact"/>
        <w:rPr>
          <w:rFonts w:hint="eastAsia" w:ascii="宋体" w:hAnsi="宋体"/>
          <w:color w:val="auto"/>
          <w:sz w:val="32"/>
          <w:szCs w:val="32"/>
          <w:highlight w:val="none"/>
        </w:rPr>
      </w:pPr>
    </w:p>
    <w:p>
      <w:pPr>
        <w:spacing w:line="400" w:lineRule="exact"/>
        <w:rPr>
          <w:rFonts w:hint="eastAsia" w:ascii="宋体" w:hAnsi="宋体"/>
          <w:color w:val="auto"/>
          <w:sz w:val="32"/>
          <w:szCs w:val="32"/>
          <w:highlight w:val="none"/>
        </w:rPr>
      </w:pPr>
    </w:p>
    <w:p>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w:t>
      </w:r>
      <w:r>
        <w:rPr>
          <w:rFonts w:hint="eastAsia" w:ascii="宋体" w:hAnsi="宋体"/>
          <w:color w:val="auto"/>
          <w:sz w:val="32"/>
          <w:szCs w:val="32"/>
          <w:highlight w:val="none"/>
          <w:lang w:val="en-US" w:eastAsia="zh-CN"/>
        </w:rPr>
        <w:t xml:space="preserve">  </w:t>
      </w:r>
      <w:r>
        <w:rPr>
          <w:rFonts w:hint="eastAsia" w:ascii="宋体" w:hAnsi="宋体"/>
          <w:color w:val="auto"/>
          <w:sz w:val="32"/>
          <w:szCs w:val="32"/>
          <w:highlight w:val="none"/>
        </w:rPr>
        <w:t>法人或委托代理人（签字或加盖私章）：</w:t>
      </w:r>
    </w:p>
    <w:p>
      <w:pPr>
        <w:spacing w:line="400" w:lineRule="exact"/>
        <w:rPr>
          <w:rFonts w:ascii="宋体" w:hAnsi="宋体"/>
          <w:color w:val="auto"/>
          <w:sz w:val="32"/>
          <w:szCs w:val="32"/>
          <w:highlight w:val="none"/>
        </w:rPr>
      </w:pPr>
    </w:p>
    <w:p>
      <w:pPr>
        <w:spacing w:afterLines="50" w:line="400" w:lineRule="exact"/>
        <w:rPr>
          <w:rFonts w:ascii="宋体" w:hAnsi="宋体" w:cs="宋体"/>
          <w:bCs/>
          <w:color w:val="auto"/>
          <w:szCs w:val="21"/>
          <w:highlight w:val="none"/>
        </w:rPr>
      </w:pPr>
      <w:r>
        <w:rPr>
          <w:rFonts w:hint="eastAsia" w:ascii="宋体" w:hAnsi="宋体"/>
          <w:color w:val="auto"/>
          <w:sz w:val="32"/>
          <w:szCs w:val="32"/>
          <w:highlight w:val="none"/>
        </w:rPr>
        <w:t>报价人单位（盖章）：</w:t>
      </w:r>
    </w:p>
    <w:p>
      <w:pPr>
        <w:rPr>
          <w:rFonts w:ascii="宋体" w:hAnsi="宋体" w:cs="宋体"/>
          <w:bCs/>
          <w:color w:val="auto"/>
          <w:szCs w:val="21"/>
          <w:highlight w:val="none"/>
        </w:rPr>
      </w:pPr>
      <w:r>
        <w:rPr>
          <w:rFonts w:hint="eastAsia" w:ascii="宋体" w:hAnsi="宋体" w:cs="宋体"/>
          <w:bCs/>
          <w:color w:val="auto"/>
          <w:szCs w:val="21"/>
          <w:highlight w:val="none"/>
        </w:rPr>
        <w:br w:type="page"/>
      </w:r>
    </w:p>
    <w:p>
      <w:pPr>
        <w:numPr>
          <w:ilvl w:val="0"/>
          <w:numId w:val="8"/>
        </w:numPr>
        <w:tabs>
          <w:tab w:val="left" w:pos="210"/>
        </w:tabs>
        <w:autoSpaceDE w:val="0"/>
        <w:autoSpaceDN w:val="0"/>
        <w:adjustRightInd w:val="0"/>
        <w:spacing w:line="640" w:lineRule="exact"/>
        <w:ind w:left="0"/>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color w:val="auto"/>
                <w:szCs w:val="21"/>
                <w:highlight w:val="none"/>
              </w:rPr>
            </w:pPr>
            <w:r>
              <w:rPr>
                <w:rFonts w:hint="eastAsia" w:ascii="宋体" w:hAnsi="宋体"/>
                <w:b/>
                <w:color w:val="auto"/>
                <w:szCs w:val="21"/>
                <w:highlight w:val="none"/>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color w:val="auto"/>
                <w:kern w:val="0"/>
                <w:szCs w:val="21"/>
                <w:highlight w:val="none"/>
              </w:rPr>
            </w:pPr>
            <w:r>
              <w:rPr>
                <w:rFonts w:hint="eastAsia" w:ascii="宋体" w:hAnsi="宋体"/>
                <w:b/>
                <w:color w:val="auto"/>
                <w:kern w:val="0"/>
                <w:szCs w:val="21"/>
                <w:highlight w:val="none"/>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color w:val="auto"/>
                <w:kern w:val="0"/>
                <w:szCs w:val="21"/>
                <w:highlight w:val="none"/>
              </w:rPr>
            </w:pPr>
            <w:r>
              <w:rPr>
                <w:rFonts w:hint="eastAsia" w:ascii="宋体" w:hAnsi="宋体"/>
                <w:b/>
                <w:color w:val="auto"/>
                <w:kern w:val="0"/>
                <w:szCs w:val="21"/>
                <w:highlight w:val="none"/>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Cs w:val="21"/>
                <w:highlight w:val="none"/>
              </w:rPr>
            </w:pPr>
            <w:r>
              <w:rPr>
                <w:rFonts w:hint="eastAsia" w:ascii="宋体" w:hAnsi="宋体"/>
                <w:b/>
                <w:color w:val="auto"/>
                <w:szCs w:val="21"/>
                <w:highlight w:val="none"/>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Cs w:val="21"/>
                <w:highlight w:val="none"/>
              </w:rPr>
            </w:pPr>
            <w:r>
              <w:rPr>
                <w:rFonts w:hint="eastAsia" w:ascii="宋体" w:hAnsi="宋体"/>
                <w:b/>
                <w:color w:val="auto"/>
                <w:szCs w:val="21"/>
                <w:highlight w:val="none"/>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Cs w:val="21"/>
                <w:highlight w:val="none"/>
              </w:rPr>
            </w:pPr>
            <w:r>
              <w:rPr>
                <w:rFonts w:hint="eastAsia" w:ascii="宋体" w:hAnsi="宋体"/>
                <w:b/>
                <w:color w:val="auto"/>
                <w:szCs w:val="21"/>
                <w:highlight w:val="none"/>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Cs w:val="21"/>
                <w:highlight w:val="none"/>
              </w:rPr>
            </w:pPr>
            <w:r>
              <w:rPr>
                <w:rFonts w:hint="eastAsia" w:ascii="宋体" w:hAnsi="宋体"/>
                <w:b/>
                <w:color w:val="auto"/>
                <w:szCs w:val="21"/>
                <w:highlight w:val="none"/>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Cs w:val="21"/>
                <w:highlight w:val="none"/>
              </w:rPr>
            </w:pPr>
            <w:r>
              <w:rPr>
                <w:rFonts w:hint="eastAsia" w:ascii="宋体" w:hAnsi="宋体"/>
                <w:b/>
                <w:color w:val="auto"/>
                <w:szCs w:val="21"/>
                <w:highlight w:val="none"/>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Cs w:val="21"/>
                <w:highlight w:val="none"/>
              </w:rPr>
            </w:pPr>
            <w:r>
              <w:rPr>
                <w:rFonts w:hint="eastAsia" w:ascii="宋体" w:hAnsi="宋体"/>
                <w:b/>
                <w:color w:val="auto"/>
                <w:szCs w:val="21"/>
                <w:highlight w:val="none"/>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Cs w:val="21"/>
                <w:highlight w:val="none"/>
              </w:rPr>
            </w:pPr>
            <w:r>
              <w:rPr>
                <w:rFonts w:hint="eastAsia" w:ascii="宋体" w:hAnsi="宋体"/>
                <w:b/>
                <w:color w:val="auto"/>
                <w:szCs w:val="21"/>
                <w:highlight w:val="none"/>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Cs w:val="21"/>
                <w:highlight w:val="none"/>
              </w:rPr>
            </w:pPr>
            <w:r>
              <w:rPr>
                <w:rFonts w:hint="eastAsia" w:ascii="宋体" w:hAnsi="宋体"/>
                <w:b/>
                <w:color w:val="auto"/>
                <w:szCs w:val="21"/>
                <w:highlight w:val="none"/>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r>
              <w:rPr>
                <w:rFonts w:ascii="宋体" w:hAnsi="宋体"/>
                <w:color w:val="auto"/>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r>
              <w:rPr>
                <w:rFonts w:ascii="宋体" w:hAnsi="宋体"/>
                <w:color w:val="auto"/>
                <w:szCs w:val="21"/>
                <w:highlight w:val="none"/>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r>
              <w:rPr>
                <w:rFonts w:ascii="宋体" w:hAnsi="宋体"/>
                <w:color w:val="auto"/>
                <w:szCs w:val="21"/>
                <w:highlight w:val="none"/>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r>
              <w:rPr>
                <w:rFonts w:ascii="宋体" w:hAnsi="宋体"/>
                <w:color w:val="auto"/>
                <w:szCs w:val="21"/>
                <w:highlight w:val="none"/>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r>
              <w:rPr>
                <w:rFonts w:ascii="宋体" w:hAnsi="宋体"/>
                <w:color w:val="auto"/>
                <w:szCs w:val="21"/>
                <w:highlight w:val="none"/>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r>
              <w:rPr>
                <w:rFonts w:ascii="宋体" w:hAnsi="宋体"/>
                <w:color w:val="auto"/>
                <w:szCs w:val="21"/>
                <w:highlight w:val="none"/>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r>
              <w:rPr>
                <w:rFonts w:ascii="宋体" w:hAnsi="宋体"/>
                <w:color w:val="auto"/>
                <w:szCs w:val="21"/>
                <w:highlight w:val="none"/>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r>
    </w:tbl>
    <w:p>
      <w:pPr>
        <w:spacing w:line="400" w:lineRule="exact"/>
        <w:ind w:left="360"/>
        <w:rPr>
          <w:rFonts w:ascii="宋体" w:hAnsi="宋体"/>
          <w:color w:val="auto"/>
          <w:sz w:val="24"/>
          <w:highlight w:val="none"/>
        </w:rPr>
      </w:pPr>
      <w:r>
        <w:rPr>
          <w:rFonts w:hint="eastAsia" w:ascii="宋体" w:hAnsi="宋体"/>
          <w:color w:val="auto"/>
          <w:sz w:val="24"/>
          <w:highlight w:val="none"/>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color w:val="auto"/>
          <w:sz w:val="24"/>
          <w:highlight w:val="none"/>
        </w:rPr>
      </w:pPr>
    </w:p>
    <w:p>
      <w:pPr>
        <w:spacing w:line="400" w:lineRule="exact"/>
        <w:ind w:firstLine="320" w:firstLineChars="100"/>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pPr>
        <w:spacing w:line="400" w:lineRule="exact"/>
        <w:rPr>
          <w:rFonts w:ascii="宋体" w:hAnsi="宋体"/>
          <w:color w:val="auto"/>
          <w:sz w:val="32"/>
          <w:szCs w:val="32"/>
          <w:highlight w:val="none"/>
        </w:rPr>
      </w:pPr>
    </w:p>
    <w:p>
      <w:pPr>
        <w:spacing w:line="400" w:lineRule="exact"/>
        <w:rPr>
          <w:rFonts w:ascii="宋体" w:hAnsi="宋体"/>
          <w:color w:val="auto"/>
          <w:sz w:val="32"/>
          <w:szCs w:val="32"/>
          <w:highlight w:val="none"/>
        </w:rPr>
      </w:pPr>
      <w:r>
        <w:rPr>
          <w:rFonts w:hint="eastAsia" w:ascii="宋体" w:hAnsi="宋体"/>
          <w:color w:val="auto"/>
          <w:sz w:val="32"/>
          <w:szCs w:val="32"/>
          <w:highlight w:val="none"/>
        </w:rPr>
        <w:t>报价人单位（盖章）：</w:t>
      </w:r>
    </w:p>
    <w:p>
      <w:pPr>
        <w:rPr>
          <w:b/>
          <w:bCs/>
          <w:color w:val="auto"/>
          <w:sz w:val="32"/>
          <w:highlight w:val="none"/>
        </w:rPr>
      </w:pPr>
      <w:r>
        <w:rPr>
          <w:rFonts w:hint="eastAsia"/>
          <w:b/>
          <w:bCs/>
          <w:color w:val="auto"/>
          <w:sz w:val="32"/>
          <w:highlight w:val="none"/>
        </w:rPr>
        <w:br w:type="page"/>
      </w:r>
    </w:p>
    <w:p>
      <w:pPr>
        <w:numPr>
          <w:ilvl w:val="0"/>
          <w:numId w:val="8"/>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highlight w:val="none"/>
              </w:rPr>
            </w:pPr>
            <w:r>
              <w:rPr>
                <w:rFonts w:hint="eastAsia" w:ascii="宋体" w:hAnsi="宋体"/>
                <w:b/>
                <w:bCs/>
                <w:color w:val="auto"/>
                <w:szCs w:val="21"/>
                <w:highlight w:val="none"/>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highlight w:val="none"/>
              </w:rPr>
            </w:pPr>
            <w:r>
              <w:rPr>
                <w:rFonts w:hint="eastAsia" w:ascii="宋体" w:hAnsi="宋体"/>
                <w:b/>
                <w:bCs/>
                <w:color w:val="auto"/>
                <w:szCs w:val="21"/>
                <w:highlight w:val="none"/>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highlight w:val="none"/>
              </w:rPr>
            </w:pPr>
            <w:r>
              <w:rPr>
                <w:rFonts w:hint="eastAsia" w:ascii="宋体" w:hAnsi="宋体"/>
                <w:b/>
                <w:bCs/>
                <w:color w:val="auto"/>
                <w:szCs w:val="21"/>
                <w:highlight w:val="none"/>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highlight w:val="none"/>
              </w:rPr>
            </w:pPr>
            <w:r>
              <w:rPr>
                <w:rFonts w:hint="eastAsia" w:ascii="宋体" w:hAnsi="宋体"/>
                <w:b/>
                <w:bCs/>
                <w:color w:val="auto"/>
                <w:szCs w:val="21"/>
                <w:highlight w:val="none"/>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highlight w:val="none"/>
              </w:rPr>
            </w:pPr>
            <w:r>
              <w:rPr>
                <w:rFonts w:ascii="宋体" w:hAnsi="宋体"/>
                <w:b/>
                <w:bCs/>
                <w:color w:val="auto"/>
                <w:szCs w:val="21"/>
                <w:highlight w:val="none"/>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highlight w:val="none"/>
              </w:rPr>
            </w:pPr>
            <w:r>
              <w:rPr>
                <w:rFonts w:ascii="宋体" w:hAnsi="宋体"/>
                <w:b/>
                <w:bCs/>
                <w:color w:val="auto"/>
                <w:szCs w:val="21"/>
                <w:highlight w:val="none"/>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highlight w:val="none"/>
              </w:rPr>
            </w:pPr>
            <w:r>
              <w:rPr>
                <w:rFonts w:ascii="宋体" w:hAnsi="宋体"/>
                <w:b/>
                <w:bCs/>
                <w:color w:val="auto"/>
                <w:szCs w:val="21"/>
                <w:highlight w:val="none"/>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highlight w:val="none"/>
              </w:rPr>
            </w:pPr>
            <w:r>
              <w:rPr>
                <w:rFonts w:ascii="宋体" w:hAnsi="宋体"/>
                <w:b/>
                <w:bCs/>
                <w:color w:val="auto"/>
                <w:szCs w:val="21"/>
                <w:highlight w:val="none"/>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highlight w:val="none"/>
              </w:rPr>
            </w:pPr>
            <w:r>
              <w:rPr>
                <w:rFonts w:ascii="宋体" w:hAnsi="宋体"/>
                <w:b/>
                <w:bCs/>
                <w:color w:val="auto"/>
                <w:szCs w:val="21"/>
                <w:highlight w:val="none"/>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highlight w:val="none"/>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highlight w:val="none"/>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r>
    </w:tbl>
    <w:p>
      <w:pPr>
        <w:spacing w:line="400" w:lineRule="exact"/>
        <w:ind w:left="360"/>
        <w:rPr>
          <w:rFonts w:ascii="宋体" w:hAnsi="宋体"/>
          <w:color w:val="auto"/>
          <w:sz w:val="24"/>
          <w:highlight w:val="none"/>
        </w:rPr>
      </w:pPr>
      <w:r>
        <w:rPr>
          <w:rFonts w:hint="eastAsia" w:ascii="宋体" w:hAnsi="宋体"/>
          <w:color w:val="auto"/>
          <w:sz w:val="24"/>
          <w:highlight w:val="none"/>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Pr>
        <w:rPr>
          <w:color w:val="auto"/>
          <w:highlight w:val="none"/>
        </w:rPr>
      </w:pPr>
    </w:p>
    <w:p>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pPr>
        <w:spacing w:line="400" w:lineRule="exact"/>
        <w:rPr>
          <w:rFonts w:ascii="宋体" w:hAnsi="宋体"/>
          <w:color w:val="auto"/>
          <w:sz w:val="32"/>
          <w:szCs w:val="32"/>
          <w:highlight w:val="none"/>
        </w:rPr>
      </w:pPr>
    </w:p>
    <w:p>
      <w:pPr>
        <w:spacing w:line="400" w:lineRule="exact"/>
        <w:rPr>
          <w:rFonts w:ascii="宋体" w:hAnsi="宋体"/>
          <w:color w:val="auto"/>
          <w:sz w:val="32"/>
          <w:szCs w:val="32"/>
          <w:highlight w:val="none"/>
        </w:rPr>
      </w:pPr>
      <w:r>
        <w:rPr>
          <w:rFonts w:hint="eastAsia" w:ascii="宋体" w:hAnsi="宋体"/>
          <w:color w:val="auto"/>
          <w:sz w:val="32"/>
          <w:szCs w:val="32"/>
          <w:highlight w:val="none"/>
        </w:rPr>
        <w:t>报价人单位（盖章）：</w:t>
      </w:r>
    </w:p>
    <w:p>
      <w:pPr>
        <w:rPr>
          <w:rFonts w:ascii="宋体" w:hAnsi="宋体"/>
          <w:color w:val="auto"/>
          <w:sz w:val="24"/>
          <w:highlight w:val="none"/>
        </w:rPr>
      </w:pPr>
      <w:r>
        <w:rPr>
          <w:rFonts w:hint="eastAsia" w:ascii="宋体" w:hAnsi="宋体"/>
          <w:color w:val="auto"/>
          <w:sz w:val="24"/>
          <w:highlight w:val="none"/>
        </w:rPr>
        <w:br w:type="page"/>
      </w:r>
    </w:p>
    <w:p>
      <w:pPr>
        <w:numPr>
          <w:ilvl w:val="0"/>
          <w:numId w:val="8"/>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b/>
          <w:color w:val="auto"/>
          <w:sz w:val="44"/>
          <w:szCs w:val="44"/>
          <w:highlight w:val="none"/>
        </w:rPr>
        <w:t>报价人声明及承诺（固定格式）</w:t>
      </w:r>
    </w:p>
    <w:p>
      <w:pPr>
        <w:spacing w:line="560" w:lineRule="exact"/>
        <w:rPr>
          <w:rFonts w:ascii="宋体" w:hAnsi="宋体"/>
          <w:color w:val="auto"/>
          <w:sz w:val="28"/>
          <w:szCs w:val="28"/>
          <w:highlight w:val="none"/>
        </w:rPr>
      </w:pPr>
    </w:p>
    <w:p>
      <w:pPr>
        <w:spacing w:line="400" w:lineRule="exact"/>
        <w:rPr>
          <w:rFonts w:ascii="宋体" w:hAnsi="宋体"/>
          <w:b/>
          <w:color w:val="auto"/>
          <w:sz w:val="24"/>
          <w:highlight w:val="none"/>
        </w:rPr>
      </w:pPr>
      <w:r>
        <w:rPr>
          <w:rFonts w:hint="eastAsia" w:ascii="宋体" w:hAnsi="宋体"/>
          <w:color w:val="auto"/>
          <w:sz w:val="24"/>
          <w:highlight w:val="none"/>
        </w:rPr>
        <w:t xml:space="preserve">致: </w:t>
      </w:r>
      <w:r>
        <w:rPr>
          <w:rFonts w:hint="eastAsia" w:ascii="宋体" w:hAnsi="宋体"/>
          <w:b/>
          <w:color w:val="auto"/>
          <w:kern w:val="28"/>
          <w:sz w:val="24"/>
          <w:highlight w:val="none"/>
          <w:u w:val="double"/>
        </w:rPr>
        <w:t>（采购单位名称）</w:t>
      </w:r>
    </w:p>
    <w:p>
      <w:pPr>
        <w:spacing w:line="400" w:lineRule="exact"/>
        <w:ind w:firstLine="410" w:firstLineChars="171"/>
        <w:rPr>
          <w:rFonts w:ascii="宋体" w:hAnsi="宋体"/>
          <w:color w:val="auto"/>
          <w:sz w:val="24"/>
          <w:highlight w:val="none"/>
        </w:rPr>
      </w:pPr>
      <w:r>
        <w:rPr>
          <w:rFonts w:hint="eastAsia" w:ascii="宋体" w:hAnsi="宋体"/>
          <w:color w:val="auto"/>
          <w:sz w:val="24"/>
          <w:highlight w:val="none"/>
        </w:rPr>
        <w:t>我方确认收到贵方提供的</w:t>
      </w:r>
      <w:r>
        <w:rPr>
          <w:rFonts w:hint="eastAsia" w:ascii="宋体" w:hAnsi="宋体"/>
          <w:b/>
          <w:color w:val="auto"/>
          <w:kern w:val="28"/>
          <w:sz w:val="24"/>
          <w:highlight w:val="none"/>
          <w:u w:val="single"/>
        </w:rPr>
        <w:t xml:space="preserve">                采购项目（项目编号：     ）</w:t>
      </w:r>
      <w:r>
        <w:rPr>
          <w:rFonts w:hint="eastAsia" w:ascii="宋体" w:hAnsi="宋体"/>
          <w:color w:val="auto"/>
          <w:sz w:val="24"/>
          <w:highlight w:val="none"/>
        </w:rPr>
        <w:t>的采购书的全部内容，我方：</w:t>
      </w:r>
      <w:r>
        <w:rPr>
          <w:rFonts w:hint="eastAsia" w:ascii="宋体" w:hAnsi="宋体"/>
          <w:b/>
          <w:color w:val="auto"/>
          <w:sz w:val="24"/>
          <w:highlight w:val="none"/>
          <w:u w:val="single"/>
        </w:rPr>
        <w:t xml:space="preserve">(报价人名称)                 </w:t>
      </w:r>
      <w:r>
        <w:rPr>
          <w:rFonts w:hint="eastAsia" w:ascii="宋体" w:hAnsi="宋体"/>
          <w:color w:val="auto"/>
          <w:sz w:val="24"/>
          <w:highlight w:val="none"/>
        </w:rPr>
        <w:t>作为报价人正式授权</w:t>
      </w:r>
      <w:r>
        <w:rPr>
          <w:rFonts w:hint="eastAsia" w:ascii="宋体" w:hAnsi="宋体"/>
          <w:b/>
          <w:color w:val="auto"/>
          <w:sz w:val="24"/>
          <w:highlight w:val="none"/>
          <w:u w:val="single"/>
        </w:rPr>
        <w:t xml:space="preserve"> (代理人全名、职务、身份证号码)              </w:t>
      </w:r>
      <w:r>
        <w:rPr>
          <w:rFonts w:hint="eastAsia" w:ascii="宋体" w:hAnsi="宋体"/>
          <w:color w:val="auto"/>
          <w:sz w:val="24"/>
          <w:highlight w:val="none"/>
        </w:rPr>
        <w:t>代表我方进行有关本报价的一切事宜。</w:t>
      </w:r>
    </w:p>
    <w:p>
      <w:pPr>
        <w:spacing w:line="400" w:lineRule="exact"/>
        <w:ind w:firstLine="570"/>
        <w:rPr>
          <w:rFonts w:ascii="宋体" w:hAnsi="宋体"/>
          <w:b/>
          <w:color w:val="auto"/>
          <w:sz w:val="24"/>
          <w:highlight w:val="none"/>
        </w:rPr>
      </w:pPr>
      <w:r>
        <w:rPr>
          <w:rFonts w:hint="eastAsia" w:ascii="宋体" w:hAnsi="宋体"/>
          <w:b/>
          <w:color w:val="auto"/>
          <w:sz w:val="24"/>
          <w:highlight w:val="none"/>
        </w:rPr>
        <w:t>我方已完全明白采购书的所有条款要求，并重申以下几点：</w:t>
      </w:r>
    </w:p>
    <w:p>
      <w:pPr>
        <w:numPr>
          <w:ilvl w:val="0"/>
          <w:numId w:val="10"/>
        </w:numPr>
        <w:spacing w:line="400" w:lineRule="exact"/>
        <w:rPr>
          <w:rFonts w:ascii="宋体" w:hAnsi="宋体"/>
          <w:color w:val="auto"/>
          <w:sz w:val="24"/>
          <w:highlight w:val="none"/>
        </w:rPr>
      </w:pPr>
      <w:r>
        <w:rPr>
          <w:rFonts w:hint="eastAsia" w:ascii="宋体" w:hAnsi="宋体"/>
          <w:color w:val="auto"/>
          <w:sz w:val="24"/>
          <w:highlight w:val="none"/>
        </w:rPr>
        <w:t>按采购书要求提供的报价总价详见《报价一览表》。</w:t>
      </w:r>
    </w:p>
    <w:p>
      <w:pPr>
        <w:numPr>
          <w:ilvl w:val="0"/>
          <w:numId w:val="10"/>
        </w:numPr>
        <w:spacing w:line="400" w:lineRule="exact"/>
        <w:rPr>
          <w:rFonts w:ascii="宋体" w:hAnsi="宋体"/>
          <w:color w:val="auto"/>
          <w:sz w:val="24"/>
          <w:highlight w:val="none"/>
        </w:rPr>
      </w:pPr>
      <w:r>
        <w:rPr>
          <w:rFonts w:hint="eastAsia" w:ascii="宋体" w:hAnsi="宋体"/>
          <w:color w:val="auto"/>
          <w:sz w:val="24"/>
          <w:highlight w:val="none"/>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10"/>
        </w:numPr>
        <w:spacing w:line="400" w:lineRule="exact"/>
        <w:rPr>
          <w:rFonts w:ascii="宋体" w:hAnsi="宋体"/>
          <w:color w:val="auto"/>
          <w:sz w:val="24"/>
          <w:highlight w:val="none"/>
        </w:rPr>
      </w:pPr>
      <w:r>
        <w:rPr>
          <w:rFonts w:hint="eastAsia" w:ascii="宋体" w:hAnsi="宋体"/>
          <w:color w:val="auto"/>
          <w:sz w:val="24"/>
          <w:highlight w:val="none"/>
        </w:rPr>
        <w:t>我方同意按照贵方可能提出的要求而提供与报价有关的其它任何数据、信息或资料。</w:t>
      </w:r>
    </w:p>
    <w:p>
      <w:pPr>
        <w:numPr>
          <w:ilvl w:val="0"/>
          <w:numId w:val="10"/>
        </w:numPr>
        <w:spacing w:line="400" w:lineRule="exact"/>
        <w:rPr>
          <w:rFonts w:ascii="宋体" w:hAnsi="宋体"/>
          <w:color w:val="auto"/>
          <w:sz w:val="24"/>
          <w:highlight w:val="none"/>
        </w:rPr>
      </w:pPr>
      <w:r>
        <w:rPr>
          <w:rFonts w:hint="eastAsia" w:ascii="宋体" w:hAnsi="宋体"/>
          <w:color w:val="auto"/>
          <w:sz w:val="24"/>
          <w:highlight w:val="none"/>
        </w:rPr>
        <w:t>我方理解贵方不一定接受最低报价。</w:t>
      </w:r>
    </w:p>
    <w:p>
      <w:pPr>
        <w:numPr>
          <w:ilvl w:val="0"/>
          <w:numId w:val="10"/>
        </w:numPr>
        <w:spacing w:line="400" w:lineRule="exact"/>
        <w:rPr>
          <w:rFonts w:ascii="宋体" w:hAnsi="宋体"/>
          <w:color w:val="auto"/>
          <w:sz w:val="24"/>
          <w:highlight w:val="none"/>
        </w:rPr>
      </w:pPr>
      <w:r>
        <w:rPr>
          <w:rFonts w:hint="eastAsia" w:ascii="宋体" w:hAnsi="宋体"/>
          <w:color w:val="auto"/>
          <w:sz w:val="24"/>
          <w:highlight w:val="none"/>
        </w:rPr>
        <w:t>我方如果成交，将保证履行采购书及其澄清、修改文件（如果有）中的全部责任和义务，按质、按量、按期履行好合同。</w:t>
      </w:r>
    </w:p>
    <w:p>
      <w:pPr>
        <w:numPr>
          <w:ilvl w:val="0"/>
          <w:numId w:val="10"/>
        </w:numPr>
        <w:spacing w:line="400" w:lineRule="exact"/>
        <w:rPr>
          <w:rFonts w:ascii="宋体" w:hAnsi="宋体"/>
          <w:color w:val="auto"/>
          <w:sz w:val="24"/>
          <w:highlight w:val="none"/>
        </w:rPr>
      </w:pPr>
      <w:r>
        <w:rPr>
          <w:rFonts w:hint="eastAsia" w:ascii="宋体" w:hAnsi="宋体"/>
          <w:color w:val="auto"/>
          <w:sz w:val="24"/>
          <w:highlight w:val="none"/>
        </w:rPr>
        <w:t>我方作为</w:t>
      </w:r>
      <w:r>
        <w:rPr>
          <w:rFonts w:hint="eastAsia" w:ascii="宋体" w:hAnsi="宋体"/>
          <w:b/>
          <w:color w:val="auto"/>
          <w:sz w:val="24"/>
          <w:highlight w:val="none"/>
          <w:u w:val="single"/>
        </w:rPr>
        <w:t>（</w:t>
      </w:r>
      <w:r>
        <w:rPr>
          <w:rFonts w:hint="eastAsia" w:ascii="宋体" w:hAnsi="宋体"/>
          <w:b/>
          <w:i/>
          <w:color w:val="auto"/>
          <w:sz w:val="24"/>
          <w:highlight w:val="none"/>
          <w:u w:val="single"/>
        </w:rPr>
        <w:t>制造商/代理商）</w:t>
      </w:r>
      <w:r>
        <w:rPr>
          <w:rFonts w:hint="eastAsia" w:ascii="宋体" w:hAnsi="宋体"/>
          <w:color w:val="auto"/>
          <w:sz w:val="24"/>
          <w:highlight w:val="none"/>
        </w:rPr>
        <w:t>是在法律、财务和运作上独立于采购人的报价人，在此保证所提交的所有文件和全部说明是真实的、准确的、有效的。</w:t>
      </w:r>
    </w:p>
    <w:p>
      <w:pPr>
        <w:numPr>
          <w:ilvl w:val="0"/>
          <w:numId w:val="10"/>
        </w:numPr>
        <w:spacing w:line="400" w:lineRule="exact"/>
        <w:rPr>
          <w:rFonts w:ascii="宋体" w:hAnsi="宋体"/>
          <w:color w:val="auto"/>
          <w:sz w:val="24"/>
          <w:highlight w:val="none"/>
        </w:rPr>
      </w:pPr>
      <w:r>
        <w:rPr>
          <w:rFonts w:hint="eastAsia" w:ascii="宋体" w:hAnsi="宋体"/>
          <w:color w:val="auto"/>
          <w:sz w:val="24"/>
          <w:highlight w:val="none"/>
        </w:rPr>
        <w:t>我方报价已包含应向知识产权所有权人支付的所有相关税费。并保证，招标人在中国使用我方提供的货物时，如有第三方提出侵犯其知识产权主张的，责任由我方承担。</w:t>
      </w:r>
    </w:p>
    <w:p>
      <w:pPr>
        <w:numPr>
          <w:ilvl w:val="0"/>
          <w:numId w:val="11"/>
        </w:numPr>
        <w:tabs>
          <w:tab w:val="left" w:pos="0"/>
        </w:tabs>
        <w:spacing w:line="440" w:lineRule="exact"/>
        <w:rPr>
          <w:rFonts w:ascii="宋体" w:hAnsi="宋体"/>
          <w:color w:val="auto"/>
          <w:sz w:val="24"/>
          <w:highlight w:val="none"/>
        </w:rPr>
      </w:pPr>
      <w:r>
        <w:rPr>
          <w:rFonts w:hint="eastAsia" w:ascii="宋体" w:hAnsi="宋体"/>
          <w:color w:val="auto"/>
          <w:sz w:val="24"/>
          <w:highlight w:val="none"/>
        </w:rPr>
        <w:t>我方对在采购响应文件及采购过程中所作出的所有承诺承担法律责任。</w:t>
      </w:r>
    </w:p>
    <w:p>
      <w:pPr>
        <w:numPr>
          <w:ilvl w:val="0"/>
          <w:numId w:val="10"/>
        </w:numPr>
        <w:spacing w:line="400" w:lineRule="exact"/>
        <w:rPr>
          <w:rFonts w:ascii="宋体" w:hAnsi="宋体"/>
          <w:color w:val="auto"/>
          <w:sz w:val="24"/>
          <w:highlight w:val="none"/>
        </w:rPr>
      </w:pPr>
      <w:r>
        <w:rPr>
          <w:rFonts w:hint="eastAsia" w:ascii="宋体" w:hAnsi="宋体"/>
          <w:snapToGrid w:val="0"/>
          <w:color w:val="auto"/>
          <w:kern w:val="0"/>
          <w:sz w:val="24"/>
          <w:highlight w:val="none"/>
        </w:rPr>
        <w:t>我方在近三年没有违法行为，在以往政府招标采购活动中没有违规和违约行为，并保证所供货物及服务来源合法，否则由我方承担因此产生的法律责任和经济责任。</w:t>
      </w:r>
    </w:p>
    <w:p>
      <w:pPr>
        <w:numPr>
          <w:ilvl w:val="0"/>
          <w:numId w:val="10"/>
        </w:numPr>
        <w:spacing w:line="400" w:lineRule="exact"/>
        <w:rPr>
          <w:rFonts w:ascii="宋体" w:hAnsi="宋体"/>
          <w:color w:val="auto"/>
          <w:sz w:val="24"/>
          <w:highlight w:val="none"/>
        </w:rPr>
      </w:pPr>
      <w:r>
        <w:rPr>
          <w:rFonts w:hint="eastAsia" w:ascii="宋体" w:hAnsi="宋体"/>
          <w:color w:val="auto"/>
          <w:sz w:val="24"/>
          <w:highlight w:val="none"/>
        </w:rPr>
        <w:t>所有与本采购项目有关的函件请发往下列地址：</w:t>
      </w:r>
    </w:p>
    <w:p>
      <w:pPr>
        <w:spacing w:line="400" w:lineRule="exact"/>
        <w:rPr>
          <w:rFonts w:ascii="宋体" w:hAnsi="宋体"/>
          <w:color w:val="auto"/>
          <w:sz w:val="24"/>
          <w:highlight w:val="none"/>
        </w:rPr>
      </w:pPr>
    </w:p>
    <w:p>
      <w:pPr>
        <w:spacing w:line="440" w:lineRule="exact"/>
        <w:rPr>
          <w:rFonts w:ascii="宋体" w:hAnsi="宋体"/>
          <w:color w:val="auto"/>
          <w:sz w:val="24"/>
          <w:highlight w:val="none"/>
          <w:u w:val="single"/>
        </w:rPr>
      </w:pPr>
      <w:r>
        <w:rPr>
          <w:rFonts w:hint="eastAsia" w:ascii="宋体" w:hAnsi="宋体"/>
          <w:color w:val="auto"/>
          <w:sz w:val="24"/>
          <w:highlight w:val="none"/>
        </w:rPr>
        <w:t xml:space="preserve">  电    话：</w:t>
      </w:r>
      <w:r>
        <w:rPr>
          <w:rFonts w:hint="eastAsia" w:ascii="宋体" w:hAnsi="宋体"/>
          <w:color w:val="auto"/>
          <w:sz w:val="24"/>
          <w:highlight w:val="none"/>
          <w:u w:val="single"/>
        </w:rPr>
        <w:t xml:space="preserve">                             .</w:t>
      </w:r>
      <w:r>
        <w:rPr>
          <w:rFonts w:hint="eastAsia" w:ascii="宋体" w:hAnsi="宋体"/>
          <w:color w:val="auto"/>
          <w:sz w:val="24"/>
          <w:highlight w:val="none"/>
        </w:rPr>
        <w:t>传    真：.</w:t>
      </w:r>
    </w:p>
    <w:p>
      <w:pPr>
        <w:spacing w:line="440" w:lineRule="exact"/>
        <w:ind w:firstLine="240" w:firstLineChars="100"/>
        <w:rPr>
          <w:rFonts w:ascii="宋体" w:hAnsi="宋体"/>
          <w:color w:val="auto"/>
          <w:sz w:val="24"/>
          <w:highlight w:val="none"/>
          <w:u w:val="single"/>
        </w:rPr>
      </w:pPr>
      <w:r>
        <w:rPr>
          <w:rFonts w:hint="eastAsia" w:ascii="宋体" w:hAnsi="宋体"/>
          <w:color w:val="auto"/>
          <w:sz w:val="24"/>
          <w:highlight w:val="none"/>
        </w:rPr>
        <w:t>地    址：.邮政编码：.</w:t>
      </w:r>
    </w:p>
    <w:p>
      <w:pPr>
        <w:spacing w:line="440" w:lineRule="exact"/>
        <w:rPr>
          <w:rFonts w:ascii="宋体" w:hAnsi="宋体"/>
          <w:color w:val="auto"/>
          <w:sz w:val="24"/>
          <w:highlight w:val="none"/>
          <w:u w:val="single"/>
        </w:rPr>
      </w:pPr>
      <w:r>
        <w:rPr>
          <w:rFonts w:hint="eastAsia" w:ascii="宋体" w:hAnsi="宋体"/>
          <w:color w:val="auto"/>
          <w:sz w:val="24"/>
          <w:highlight w:val="none"/>
        </w:rPr>
        <w:t xml:space="preserve">  代表姓名：.职    务：.</w:t>
      </w:r>
    </w:p>
    <w:p>
      <w:pPr>
        <w:spacing w:line="560" w:lineRule="exact"/>
        <w:ind w:firstLine="280" w:firstLineChars="100"/>
        <w:rPr>
          <w:rFonts w:ascii="宋体" w:hAnsi="宋体"/>
          <w:color w:val="auto"/>
          <w:sz w:val="28"/>
          <w:szCs w:val="28"/>
          <w:highlight w:val="none"/>
        </w:rPr>
      </w:pPr>
      <w:r>
        <w:rPr>
          <w:rFonts w:hint="eastAsia" w:ascii="宋体" w:hAnsi="宋体"/>
          <w:color w:val="auto"/>
          <w:sz w:val="28"/>
          <w:szCs w:val="28"/>
          <w:highlight w:val="none"/>
        </w:rPr>
        <w:t>特此声明。</w:t>
      </w:r>
    </w:p>
    <w:p>
      <w:pPr>
        <w:spacing w:line="480" w:lineRule="exact"/>
        <w:rPr>
          <w:rFonts w:ascii="宋体" w:hAnsi="宋体"/>
          <w:color w:val="auto"/>
          <w:sz w:val="32"/>
          <w:szCs w:val="32"/>
          <w:highlight w:val="none"/>
        </w:rPr>
      </w:pPr>
    </w:p>
    <w:p>
      <w:pPr>
        <w:spacing w:line="480" w:lineRule="exact"/>
        <w:rPr>
          <w:rFonts w:ascii="宋体" w:hAnsi="宋体"/>
          <w:color w:val="auto"/>
          <w:sz w:val="32"/>
          <w:szCs w:val="32"/>
          <w:highlight w:val="none"/>
        </w:rPr>
      </w:pPr>
    </w:p>
    <w:p>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pPr>
        <w:spacing w:line="400" w:lineRule="exact"/>
        <w:rPr>
          <w:rFonts w:ascii="宋体" w:hAnsi="宋体"/>
          <w:color w:val="auto"/>
          <w:sz w:val="32"/>
          <w:szCs w:val="32"/>
          <w:highlight w:val="none"/>
        </w:rPr>
      </w:pPr>
    </w:p>
    <w:p>
      <w:pPr>
        <w:spacing w:line="400" w:lineRule="exact"/>
        <w:rPr>
          <w:rFonts w:ascii="宋体" w:hAnsi="宋体"/>
          <w:color w:val="auto"/>
          <w:sz w:val="32"/>
          <w:szCs w:val="32"/>
          <w:highlight w:val="none"/>
        </w:rPr>
      </w:pPr>
      <w:r>
        <w:rPr>
          <w:rFonts w:hint="eastAsia" w:ascii="宋体" w:hAnsi="宋体"/>
          <w:color w:val="auto"/>
          <w:sz w:val="32"/>
          <w:szCs w:val="32"/>
          <w:highlight w:val="none"/>
        </w:rPr>
        <w:t>报价人单位（盖章）：</w:t>
      </w:r>
    </w:p>
    <w:p>
      <w:pPr>
        <w:spacing w:line="400" w:lineRule="exact"/>
        <w:rPr>
          <w:rFonts w:ascii="宋体" w:hAnsi="宋体"/>
          <w:color w:val="auto"/>
          <w:sz w:val="32"/>
          <w:szCs w:val="32"/>
          <w:highlight w:val="none"/>
        </w:rPr>
      </w:pPr>
    </w:p>
    <w:p>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年  月  日</w:t>
      </w:r>
    </w:p>
    <w:p>
      <w:pPr>
        <w:spacing w:line="320" w:lineRule="exact"/>
        <w:jc w:val="center"/>
        <w:rPr>
          <w:rFonts w:ascii="宋体" w:hAnsi="宋体"/>
          <w:b/>
          <w:color w:val="auto"/>
          <w:sz w:val="28"/>
          <w:szCs w:val="28"/>
          <w:highlight w:val="none"/>
        </w:rPr>
      </w:pPr>
    </w:p>
    <w:p>
      <w:pPr>
        <w:spacing w:line="320" w:lineRule="exact"/>
        <w:jc w:val="center"/>
        <w:rPr>
          <w:rFonts w:ascii="宋体" w:hAnsi="宋体"/>
          <w:b/>
          <w:color w:val="auto"/>
          <w:sz w:val="28"/>
          <w:szCs w:val="28"/>
          <w:highlight w:val="none"/>
        </w:rPr>
      </w:pPr>
    </w:p>
    <w:p>
      <w:pPr>
        <w:rPr>
          <w:rFonts w:ascii="宋体" w:hAnsi="宋体"/>
          <w:b/>
          <w:color w:val="auto"/>
          <w:sz w:val="44"/>
          <w:szCs w:val="44"/>
          <w:highlight w:val="none"/>
        </w:rPr>
      </w:pPr>
      <w:r>
        <w:rPr>
          <w:rFonts w:hint="eastAsia" w:ascii="宋体" w:hAnsi="宋体"/>
          <w:b/>
          <w:color w:val="auto"/>
          <w:sz w:val="44"/>
          <w:szCs w:val="44"/>
          <w:highlight w:val="none"/>
        </w:rPr>
        <w:br w:type="page"/>
      </w:r>
    </w:p>
    <w:p>
      <w:pPr>
        <w:numPr>
          <w:ilvl w:val="0"/>
          <w:numId w:val="8"/>
        </w:numPr>
        <w:autoSpaceDE w:val="0"/>
        <w:autoSpaceDN w:val="0"/>
        <w:adjustRightInd w:val="0"/>
        <w:spacing w:line="640" w:lineRule="exact"/>
        <w:ind w:left="0"/>
        <w:jc w:val="center"/>
        <w:rPr>
          <w:rFonts w:ascii="宋体" w:hAnsi="宋体" w:cs="宋体"/>
          <w:b/>
          <w:bCs/>
          <w:color w:val="auto"/>
          <w:spacing w:val="30"/>
          <w:sz w:val="44"/>
          <w:szCs w:val="44"/>
          <w:highlight w:val="none"/>
        </w:rPr>
      </w:pPr>
      <w:r>
        <w:rPr>
          <w:rFonts w:hint="eastAsia" w:ascii="宋体" w:hAnsi="宋体"/>
          <w:b/>
          <w:color w:val="auto"/>
          <w:sz w:val="44"/>
          <w:szCs w:val="44"/>
          <w:highlight w:val="none"/>
        </w:rPr>
        <w:t>证明材料</w:t>
      </w:r>
    </w:p>
    <w:p>
      <w:pPr>
        <w:rPr>
          <w:b/>
          <w:color w:val="auto"/>
          <w:sz w:val="44"/>
          <w:szCs w:val="44"/>
          <w:highlight w:val="none"/>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5E3760-A728-4418-942B-C7F4FB91B60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A73BED18-C782-4152-8776-8B5A299782FF}"/>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9FD67A5C-0161-4686-B475-8FCD50DB50D7}"/>
  </w:font>
  <w:font w:name="楷体_GB2312">
    <w:panose1 w:val="02010609030101010101"/>
    <w:charset w:val="86"/>
    <w:family w:val="modern"/>
    <w:pitch w:val="default"/>
    <w:sig w:usb0="00000001" w:usb1="080E0000" w:usb2="00000000" w:usb3="00000000" w:csb0="00040000" w:csb1="00000000"/>
    <w:embedRegular r:id="rId4" w:fontKey="{8833DA5F-60AD-489B-BFCC-8CA95438F31B}"/>
  </w:font>
  <w:font w:name="楷体">
    <w:panose1 w:val="02010609060101010101"/>
    <w:charset w:val="86"/>
    <w:family w:val="auto"/>
    <w:pitch w:val="default"/>
    <w:sig w:usb0="800002BF" w:usb1="38CF7CFA" w:usb2="00000016" w:usb3="00000000" w:csb0="00040001" w:csb1="00000000"/>
    <w:embedRegular r:id="rId5" w:fontKey="{F08DB68C-76D9-49F0-95B2-D536EFB4143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u w:val="single"/>
      </w:rPr>
    </w:pP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E91F1F3E"/>
    <w:multiLevelType w:val="singleLevel"/>
    <w:tmpl w:val="E91F1F3E"/>
    <w:lvl w:ilvl="0" w:tentative="0">
      <w:start w:val="7"/>
      <w:numFmt w:val="chineseCounting"/>
      <w:suff w:val="nothing"/>
      <w:lvlText w:val="%1、"/>
      <w:lvlJc w:val="left"/>
      <w:rPr>
        <w:rFonts w:hint="eastAsia"/>
      </w:rPr>
    </w:lvl>
  </w:abstractNum>
  <w:abstractNum w:abstractNumId="3">
    <w:nsid w:val="24389B0F"/>
    <w:multiLevelType w:val="singleLevel"/>
    <w:tmpl w:val="24389B0F"/>
    <w:lvl w:ilvl="0" w:tentative="0">
      <w:start w:val="1"/>
      <w:numFmt w:val="decimal"/>
      <w:suff w:val="nothing"/>
      <w:lvlText w:val="%1、"/>
      <w:lvlJc w:val="left"/>
    </w:lvl>
  </w:abstractNum>
  <w:abstractNum w:abstractNumId="4">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5">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C3C74AC"/>
    <w:multiLevelType w:val="singleLevel"/>
    <w:tmpl w:val="5C3C74AC"/>
    <w:lvl w:ilvl="0" w:tentative="0">
      <w:start w:val="1"/>
      <w:numFmt w:val="chineseCounting"/>
      <w:suff w:val="nothing"/>
      <w:lvlText w:val="%1、"/>
      <w:lvlJc w:val="left"/>
      <w:rPr>
        <w:rFonts w:hint="eastAsia"/>
      </w:rPr>
    </w:lvl>
  </w:abstractNum>
  <w:abstractNum w:abstractNumId="8">
    <w:nsid w:val="5D1ACA94"/>
    <w:multiLevelType w:val="singleLevel"/>
    <w:tmpl w:val="5D1ACA94"/>
    <w:lvl w:ilvl="0" w:tentative="0">
      <w:start w:val="3"/>
      <w:numFmt w:val="decimal"/>
      <w:suff w:val="nothing"/>
      <w:lvlText w:val="%1、"/>
      <w:lvlJc w:val="left"/>
    </w:lvl>
  </w:abstractNum>
  <w:abstractNum w:abstractNumId="9">
    <w:nsid w:val="5DCA3401"/>
    <w:multiLevelType w:val="singleLevel"/>
    <w:tmpl w:val="5DCA3401"/>
    <w:lvl w:ilvl="0" w:tentative="0">
      <w:start w:val="1"/>
      <w:numFmt w:val="decimal"/>
      <w:lvlText w:val="%1)"/>
      <w:lvlJc w:val="left"/>
      <w:pPr>
        <w:ind w:left="425" w:hanging="425"/>
      </w:pPr>
      <w:rPr>
        <w:rFonts w:hint="default"/>
      </w:rPr>
    </w:lvl>
  </w:abstractNum>
  <w:num w:numId="1">
    <w:abstractNumId w:val="5"/>
  </w:num>
  <w:num w:numId="2">
    <w:abstractNumId w:val="8"/>
  </w:num>
  <w:num w:numId="3">
    <w:abstractNumId w:val="2"/>
  </w:num>
  <w:num w:numId="4">
    <w:abstractNumId w:val="3"/>
  </w:num>
  <w:num w:numId="5">
    <w:abstractNumId w:val="9"/>
  </w:num>
  <w:num w:numId="6">
    <w:abstractNumId w:val="1"/>
  </w:num>
  <w:num w:numId="7">
    <w:abstractNumId w:val="7"/>
  </w:num>
  <w:num w:numId="8">
    <w:abstractNumId w:val="0"/>
  </w:num>
  <w:num w:numId="9">
    <w:abstractNumId w:val="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邓骄阳">
    <w15:presenceInfo w15:providerId="None" w15:userId="邓骄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NotTrackMoves/>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N2I4YTJkOTc1Y2UzZjQ1NTI5N2JiMDViMGY5MDE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2B56978"/>
    <w:rsid w:val="02BC76F0"/>
    <w:rsid w:val="03123DCA"/>
    <w:rsid w:val="0338148D"/>
    <w:rsid w:val="03AD1858"/>
    <w:rsid w:val="03D568F0"/>
    <w:rsid w:val="05940418"/>
    <w:rsid w:val="06FC1E94"/>
    <w:rsid w:val="072E0AA7"/>
    <w:rsid w:val="07654F6A"/>
    <w:rsid w:val="079E325C"/>
    <w:rsid w:val="09CA0B1C"/>
    <w:rsid w:val="0A2F4D76"/>
    <w:rsid w:val="0A8315F6"/>
    <w:rsid w:val="0B5C270C"/>
    <w:rsid w:val="0BE5207C"/>
    <w:rsid w:val="0BEE41F8"/>
    <w:rsid w:val="0BF83BD6"/>
    <w:rsid w:val="0D0015C5"/>
    <w:rsid w:val="0D3D6559"/>
    <w:rsid w:val="0DCF37BE"/>
    <w:rsid w:val="0E3F0DAA"/>
    <w:rsid w:val="0E6949B3"/>
    <w:rsid w:val="0F25284C"/>
    <w:rsid w:val="0F666038"/>
    <w:rsid w:val="0FEF4AD0"/>
    <w:rsid w:val="0FFC5BE6"/>
    <w:rsid w:val="10991A79"/>
    <w:rsid w:val="11FA2096"/>
    <w:rsid w:val="12254861"/>
    <w:rsid w:val="12B4052F"/>
    <w:rsid w:val="12EC524A"/>
    <w:rsid w:val="13071F04"/>
    <w:rsid w:val="1367781A"/>
    <w:rsid w:val="13C52591"/>
    <w:rsid w:val="14157276"/>
    <w:rsid w:val="141D7BD3"/>
    <w:rsid w:val="14A66120"/>
    <w:rsid w:val="14E23522"/>
    <w:rsid w:val="16805733"/>
    <w:rsid w:val="168532DC"/>
    <w:rsid w:val="16F21AF1"/>
    <w:rsid w:val="173373DC"/>
    <w:rsid w:val="1753107A"/>
    <w:rsid w:val="17D66D1D"/>
    <w:rsid w:val="18B84674"/>
    <w:rsid w:val="18DC1D83"/>
    <w:rsid w:val="18DD33E1"/>
    <w:rsid w:val="18DF6E59"/>
    <w:rsid w:val="18EE0C00"/>
    <w:rsid w:val="1ACB12D0"/>
    <w:rsid w:val="1AE42B15"/>
    <w:rsid w:val="1D282778"/>
    <w:rsid w:val="1D2C5AC6"/>
    <w:rsid w:val="1D880AB9"/>
    <w:rsid w:val="1DF20628"/>
    <w:rsid w:val="1E524D56"/>
    <w:rsid w:val="1F833C2E"/>
    <w:rsid w:val="1F882FF2"/>
    <w:rsid w:val="20196CC5"/>
    <w:rsid w:val="207B339D"/>
    <w:rsid w:val="208A67A9"/>
    <w:rsid w:val="20BC39CA"/>
    <w:rsid w:val="21191396"/>
    <w:rsid w:val="21251F8C"/>
    <w:rsid w:val="213E5304"/>
    <w:rsid w:val="21E00F42"/>
    <w:rsid w:val="245F6E0F"/>
    <w:rsid w:val="24905418"/>
    <w:rsid w:val="25900E53"/>
    <w:rsid w:val="260D24A3"/>
    <w:rsid w:val="263B5217"/>
    <w:rsid w:val="26864004"/>
    <w:rsid w:val="26920BFA"/>
    <w:rsid w:val="26946721"/>
    <w:rsid w:val="27192484"/>
    <w:rsid w:val="27C423D8"/>
    <w:rsid w:val="287D7D0C"/>
    <w:rsid w:val="28E13EA5"/>
    <w:rsid w:val="291150CE"/>
    <w:rsid w:val="29AB6313"/>
    <w:rsid w:val="29BF5862"/>
    <w:rsid w:val="2AAF65D8"/>
    <w:rsid w:val="2AD417E1"/>
    <w:rsid w:val="2C324A12"/>
    <w:rsid w:val="2CC125CE"/>
    <w:rsid w:val="2E1D6FFC"/>
    <w:rsid w:val="2E2429AD"/>
    <w:rsid w:val="2E6A3E61"/>
    <w:rsid w:val="2E7F096C"/>
    <w:rsid w:val="2E917373"/>
    <w:rsid w:val="2E950643"/>
    <w:rsid w:val="305B2BFC"/>
    <w:rsid w:val="311763F2"/>
    <w:rsid w:val="31210BB1"/>
    <w:rsid w:val="31FD7870"/>
    <w:rsid w:val="3237724D"/>
    <w:rsid w:val="32C61B83"/>
    <w:rsid w:val="33D62126"/>
    <w:rsid w:val="344B05CF"/>
    <w:rsid w:val="34683033"/>
    <w:rsid w:val="35B77661"/>
    <w:rsid w:val="36583023"/>
    <w:rsid w:val="3713274F"/>
    <w:rsid w:val="372F49AE"/>
    <w:rsid w:val="39A6093D"/>
    <w:rsid w:val="3BF75747"/>
    <w:rsid w:val="3C055B26"/>
    <w:rsid w:val="3C461E13"/>
    <w:rsid w:val="3D832EB5"/>
    <w:rsid w:val="3EB43B95"/>
    <w:rsid w:val="3F0535D6"/>
    <w:rsid w:val="401A05CF"/>
    <w:rsid w:val="40652603"/>
    <w:rsid w:val="40A71AEE"/>
    <w:rsid w:val="41DD6D76"/>
    <w:rsid w:val="41F36599"/>
    <w:rsid w:val="42532A81"/>
    <w:rsid w:val="4262727B"/>
    <w:rsid w:val="442F0A64"/>
    <w:rsid w:val="447A0492"/>
    <w:rsid w:val="44937CE8"/>
    <w:rsid w:val="44FE771E"/>
    <w:rsid w:val="453D2E2E"/>
    <w:rsid w:val="455B5F6E"/>
    <w:rsid w:val="45EA7CB3"/>
    <w:rsid w:val="4678338B"/>
    <w:rsid w:val="46A41C10"/>
    <w:rsid w:val="47633879"/>
    <w:rsid w:val="47655843"/>
    <w:rsid w:val="476B2D91"/>
    <w:rsid w:val="48253225"/>
    <w:rsid w:val="48833F13"/>
    <w:rsid w:val="48F86DE0"/>
    <w:rsid w:val="4A9326C8"/>
    <w:rsid w:val="4ADD6003"/>
    <w:rsid w:val="4BEB2A35"/>
    <w:rsid w:val="4C9204F0"/>
    <w:rsid w:val="4DBA5FA6"/>
    <w:rsid w:val="4DD5065C"/>
    <w:rsid w:val="4EAC01FC"/>
    <w:rsid w:val="4ED81A75"/>
    <w:rsid w:val="4EE80B08"/>
    <w:rsid w:val="507A5425"/>
    <w:rsid w:val="50C30629"/>
    <w:rsid w:val="51577DD1"/>
    <w:rsid w:val="51AB09AF"/>
    <w:rsid w:val="520732F2"/>
    <w:rsid w:val="531269D1"/>
    <w:rsid w:val="53670B95"/>
    <w:rsid w:val="54B4589B"/>
    <w:rsid w:val="55B90436"/>
    <w:rsid w:val="57434CFA"/>
    <w:rsid w:val="587C0647"/>
    <w:rsid w:val="59816B33"/>
    <w:rsid w:val="59F27AC0"/>
    <w:rsid w:val="5A165665"/>
    <w:rsid w:val="5A615E58"/>
    <w:rsid w:val="5A965CB3"/>
    <w:rsid w:val="5C097FBF"/>
    <w:rsid w:val="5C837B0E"/>
    <w:rsid w:val="5CFE645C"/>
    <w:rsid w:val="5D810AA5"/>
    <w:rsid w:val="5D901B4E"/>
    <w:rsid w:val="5D962A06"/>
    <w:rsid w:val="5DCB7EB6"/>
    <w:rsid w:val="5EB743B6"/>
    <w:rsid w:val="5EE906B0"/>
    <w:rsid w:val="60DB227B"/>
    <w:rsid w:val="6194517C"/>
    <w:rsid w:val="62437726"/>
    <w:rsid w:val="628F0A4F"/>
    <w:rsid w:val="6296560A"/>
    <w:rsid w:val="62D60C04"/>
    <w:rsid w:val="62DB6DB3"/>
    <w:rsid w:val="63065FF8"/>
    <w:rsid w:val="63550335"/>
    <w:rsid w:val="642A59F3"/>
    <w:rsid w:val="647A178F"/>
    <w:rsid w:val="64906093"/>
    <w:rsid w:val="655E16AA"/>
    <w:rsid w:val="656942F9"/>
    <w:rsid w:val="666F1DE3"/>
    <w:rsid w:val="66AE597A"/>
    <w:rsid w:val="68541290"/>
    <w:rsid w:val="68742FE5"/>
    <w:rsid w:val="68CA13F3"/>
    <w:rsid w:val="697C1D6F"/>
    <w:rsid w:val="6A80153E"/>
    <w:rsid w:val="6BAD32AD"/>
    <w:rsid w:val="6BB139C7"/>
    <w:rsid w:val="6D745F31"/>
    <w:rsid w:val="6F405E8D"/>
    <w:rsid w:val="6F544E68"/>
    <w:rsid w:val="712612F0"/>
    <w:rsid w:val="719242C5"/>
    <w:rsid w:val="72B62304"/>
    <w:rsid w:val="742D0AEA"/>
    <w:rsid w:val="750157C1"/>
    <w:rsid w:val="77F228DE"/>
    <w:rsid w:val="78851ED1"/>
    <w:rsid w:val="79C61CFF"/>
    <w:rsid w:val="7B98728E"/>
    <w:rsid w:val="7CE3278B"/>
    <w:rsid w:val="7DBD7DE5"/>
    <w:rsid w:val="7E740121"/>
    <w:rsid w:val="7F1D0EF5"/>
    <w:rsid w:val="7F5652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autoRedefine/>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autoRedefine/>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autoRedefine/>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autoRedefine/>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link w:val="46"/>
    <w:autoRedefine/>
    <w:qFormat/>
    <w:uiPriority w:val="0"/>
    <w:pPr>
      <w:ind w:firstLine="420"/>
    </w:pPr>
    <w:rPr>
      <w:rFonts w:ascii="Calibri" w:hAnsi="Calibri"/>
      <w:kern w:val="0"/>
      <w:sz w:val="20"/>
      <w:szCs w:val="20"/>
    </w:rPr>
  </w:style>
  <w:style w:type="paragraph" w:styleId="7">
    <w:name w:val="Document Map"/>
    <w:basedOn w:val="1"/>
    <w:link w:val="61"/>
    <w:autoRedefine/>
    <w:semiHidden/>
    <w:qFormat/>
    <w:uiPriority w:val="0"/>
    <w:pPr>
      <w:shd w:val="clear" w:color="auto" w:fill="000080"/>
    </w:pPr>
    <w:rPr>
      <w:kern w:val="0"/>
      <w:sz w:val="20"/>
    </w:rPr>
  </w:style>
  <w:style w:type="paragraph" w:styleId="8">
    <w:name w:val="annotation text"/>
    <w:basedOn w:val="1"/>
    <w:link w:val="64"/>
    <w:autoRedefine/>
    <w:qFormat/>
    <w:uiPriority w:val="0"/>
    <w:pPr>
      <w:spacing w:line="280" w:lineRule="exact"/>
      <w:jc w:val="left"/>
    </w:pPr>
    <w:rPr>
      <w:sz w:val="24"/>
    </w:rPr>
  </w:style>
  <w:style w:type="paragraph" w:styleId="9">
    <w:name w:val="Body Text Indent"/>
    <w:basedOn w:val="1"/>
    <w:link w:val="54"/>
    <w:autoRedefine/>
    <w:qFormat/>
    <w:uiPriority w:val="0"/>
    <w:pPr>
      <w:ind w:firstLine="570"/>
    </w:pPr>
    <w:rPr>
      <w:rFonts w:ascii="宋体" w:hAnsi="宋体"/>
      <w:kern w:val="0"/>
      <w:sz w:val="24"/>
    </w:rPr>
  </w:style>
  <w:style w:type="paragraph" w:styleId="10">
    <w:name w:val="List 2"/>
    <w:basedOn w:val="1"/>
    <w:autoRedefine/>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1">
    <w:name w:val="toc 3"/>
    <w:basedOn w:val="1"/>
    <w:next w:val="1"/>
    <w:autoRedefine/>
    <w:qFormat/>
    <w:uiPriority w:val="39"/>
    <w:pPr>
      <w:ind w:left="840" w:leftChars="400"/>
    </w:pPr>
  </w:style>
  <w:style w:type="paragraph" w:styleId="12">
    <w:name w:val="Plain Text"/>
    <w:basedOn w:val="1"/>
    <w:link w:val="41"/>
    <w:autoRedefine/>
    <w:qFormat/>
    <w:uiPriority w:val="0"/>
    <w:rPr>
      <w:rFonts w:ascii="宋体" w:hAnsi="Courier New"/>
      <w:kern w:val="0"/>
      <w:sz w:val="20"/>
    </w:rPr>
  </w:style>
  <w:style w:type="paragraph" w:styleId="13">
    <w:name w:val="Date"/>
    <w:basedOn w:val="1"/>
    <w:next w:val="1"/>
    <w:link w:val="38"/>
    <w:autoRedefine/>
    <w:qFormat/>
    <w:uiPriority w:val="0"/>
    <w:pPr>
      <w:ind w:left="100" w:leftChars="2500"/>
    </w:pPr>
    <w:rPr>
      <w:kern w:val="0"/>
      <w:sz w:val="28"/>
    </w:rPr>
  </w:style>
  <w:style w:type="paragraph" w:styleId="14">
    <w:name w:val="Body Text Indent 2"/>
    <w:basedOn w:val="1"/>
    <w:link w:val="59"/>
    <w:autoRedefine/>
    <w:qFormat/>
    <w:uiPriority w:val="0"/>
    <w:pPr>
      <w:spacing w:line="300" w:lineRule="auto"/>
      <w:ind w:firstLine="540" w:firstLineChars="225"/>
    </w:pPr>
    <w:rPr>
      <w:rFonts w:ascii="宋体" w:hAnsi="宋体"/>
      <w:color w:val="000000"/>
      <w:kern w:val="0"/>
      <w:sz w:val="24"/>
    </w:rPr>
  </w:style>
  <w:style w:type="paragraph" w:styleId="15">
    <w:name w:val="Balloon Text"/>
    <w:basedOn w:val="1"/>
    <w:link w:val="40"/>
    <w:autoRedefine/>
    <w:semiHidden/>
    <w:qFormat/>
    <w:uiPriority w:val="0"/>
    <w:pPr>
      <w:adjustRightInd w:val="0"/>
      <w:snapToGrid w:val="0"/>
    </w:pPr>
    <w:rPr>
      <w:sz w:val="28"/>
      <w:szCs w:val="18"/>
    </w:rPr>
  </w:style>
  <w:style w:type="paragraph" w:styleId="16">
    <w:name w:val="footer"/>
    <w:basedOn w:val="1"/>
    <w:link w:val="55"/>
    <w:autoRedefine/>
    <w:qFormat/>
    <w:uiPriority w:val="0"/>
    <w:pPr>
      <w:tabs>
        <w:tab w:val="center" w:pos="4153"/>
        <w:tab w:val="right" w:pos="8306"/>
      </w:tabs>
      <w:snapToGrid w:val="0"/>
      <w:jc w:val="left"/>
    </w:pPr>
    <w:rPr>
      <w:kern w:val="0"/>
      <w:sz w:val="18"/>
      <w:szCs w:val="18"/>
    </w:rPr>
  </w:style>
  <w:style w:type="paragraph" w:styleId="17">
    <w:name w:val="header"/>
    <w:basedOn w:val="1"/>
    <w:link w:val="50"/>
    <w:autoRedefine/>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autoRedefine/>
    <w:qFormat/>
    <w:uiPriority w:val="39"/>
  </w:style>
  <w:style w:type="paragraph" w:styleId="19">
    <w:name w:val="index heading"/>
    <w:basedOn w:val="1"/>
    <w:next w:val="20"/>
    <w:autoRedefine/>
    <w:semiHidden/>
    <w:qFormat/>
    <w:uiPriority w:val="0"/>
    <w:rPr>
      <w:szCs w:val="20"/>
    </w:rPr>
  </w:style>
  <w:style w:type="paragraph" w:styleId="20">
    <w:name w:val="index 1"/>
    <w:basedOn w:val="1"/>
    <w:next w:val="1"/>
    <w:autoRedefine/>
    <w:semiHidden/>
    <w:qFormat/>
    <w:uiPriority w:val="0"/>
  </w:style>
  <w:style w:type="paragraph" w:styleId="21">
    <w:name w:val="Subtitle"/>
    <w:basedOn w:val="1"/>
    <w:next w:val="1"/>
    <w:link w:val="37"/>
    <w:autoRedefine/>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autoRedefine/>
    <w:qFormat/>
    <w:uiPriority w:val="0"/>
    <w:pPr>
      <w:snapToGrid w:val="0"/>
      <w:jc w:val="left"/>
    </w:pPr>
    <w:rPr>
      <w:kern w:val="0"/>
      <w:sz w:val="18"/>
      <w:szCs w:val="18"/>
    </w:rPr>
  </w:style>
  <w:style w:type="paragraph" w:styleId="23">
    <w:name w:val="Body Text Indent 3"/>
    <w:basedOn w:val="1"/>
    <w:link w:val="45"/>
    <w:autoRedefine/>
    <w:qFormat/>
    <w:uiPriority w:val="0"/>
    <w:pPr>
      <w:snapToGrid w:val="0"/>
      <w:spacing w:after="120" w:line="360" w:lineRule="auto"/>
      <w:ind w:firstLine="1365"/>
    </w:pPr>
    <w:rPr>
      <w:rFonts w:ascii="宋体"/>
      <w:kern w:val="0"/>
      <w:sz w:val="28"/>
      <w:szCs w:val="20"/>
    </w:rPr>
  </w:style>
  <w:style w:type="paragraph" w:styleId="24">
    <w:name w:val="toc 2"/>
    <w:basedOn w:val="1"/>
    <w:next w:val="1"/>
    <w:autoRedefine/>
    <w:qFormat/>
    <w:uiPriority w:val="39"/>
    <w:pPr>
      <w:ind w:left="420" w:leftChars="200"/>
    </w:pPr>
  </w:style>
  <w:style w:type="paragraph" w:styleId="25">
    <w:name w:val="Normal (Web)"/>
    <w:basedOn w:val="1"/>
    <w:autoRedefine/>
    <w:qFormat/>
    <w:uiPriority w:val="0"/>
    <w:rPr>
      <w:rFonts w:ascii="Calibri" w:hAnsi="Calibri"/>
      <w:sz w:val="24"/>
      <w:szCs w:val="22"/>
    </w:rPr>
  </w:style>
  <w:style w:type="paragraph" w:styleId="26">
    <w:name w:val="annotation subject"/>
    <w:basedOn w:val="8"/>
    <w:next w:val="8"/>
    <w:link w:val="62"/>
    <w:autoRedefine/>
    <w:semiHidden/>
    <w:qFormat/>
    <w:uiPriority w:val="0"/>
    <w:rPr>
      <w:b/>
      <w:bCs/>
      <w:kern w:val="0"/>
      <w:sz w:val="20"/>
    </w:rPr>
  </w:style>
  <w:style w:type="table" w:styleId="28">
    <w:name w:val="Table Grid"/>
    <w:basedOn w:val="2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autoRedefine/>
    <w:qFormat/>
    <w:uiPriority w:val="22"/>
    <w:rPr>
      <w:b/>
      <w:bCs/>
    </w:rPr>
  </w:style>
  <w:style w:type="character" w:styleId="31">
    <w:name w:val="page number"/>
    <w:basedOn w:val="29"/>
    <w:autoRedefine/>
    <w:qFormat/>
    <w:uiPriority w:val="0"/>
  </w:style>
  <w:style w:type="character" w:styleId="32">
    <w:name w:val="FollowedHyperlink"/>
    <w:autoRedefine/>
    <w:qFormat/>
    <w:uiPriority w:val="0"/>
    <w:rPr>
      <w:color w:val="800080"/>
      <w:u w:val="single"/>
    </w:rPr>
  </w:style>
  <w:style w:type="character" w:styleId="33">
    <w:name w:val="Emphasis"/>
    <w:basedOn w:val="29"/>
    <w:autoRedefine/>
    <w:qFormat/>
    <w:uiPriority w:val="20"/>
    <w:rPr>
      <w:color w:val="CC0000"/>
    </w:rPr>
  </w:style>
  <w:style w:type="character" w:styleId="34">
    <w:name w:val="Hyperlink"/>
    <w:autoRedefine/>
    <w:qFormat/>
    <w:uiPriority w:val="99"/>
    <w:rPr>
      <w:color w:val="0000FF"/>
      <w:u w:val="single"/>
    </w:rPr>
  </w:style>
  <w:style w:type="character" w:styleId="35">
    <w:name w:val="annotation reference"/>
    <w:autoRedefine/>
    <w:semiHidden/>
    <w:qFormat/>
    <w:uiPriority w:val="0"/>
    <w:rPr>
      <w:sz w:val="21"/>
      <w:szCs w:val="21"/>
    </w:rPr>
  </w:style>
  <w:style w:type="character" w:styleId="36">
    <w:name w:val="footnote reference"/>
    <w:autoRedefine/>
    <w:qFormat/>
    <w:uiPriority w:val="0"/>
    <w:rPr>
      <w:vertAlign w:val="superscript"/>
    </w:rPr>
  </w:style>
  <w:style w:type="character" w:customStyle="1" w:styleId="37">
    <w:name w:val="副标题 Char"/>
    <w:link w:val="21"/>
    <w:autoRedefine/>
    <w:qFormat/>
    <w:uiPriority w:val="0"/>
    <w:rPr>
      <w:rFonts w:ascii="Cambria" w:hAnsi="Cambria" w:eastAsia="宋体" w:cs="Times New Roman"/>
      <w:b/>
      <w:bCs/>
      <w:kern w:val="28"/>
      <w:sz w:val="32"/>
      <w:szCs w:val="32"/>
    </w:rPr>
  </w:style>
  <w:style w:type="character" w:customStyle="1" w:styleId="38">
    <w:name w:val="日期 Char"/>
    <w:link w:val="13"/>
    <w:autoRedefine/>
    <w:qFormat/>
    <w:uiPriority w:val="0"/>
    <w:rPr>
      <w:rFonts w:ascii="Times New Roman" w:hAnsi="Times New Roman" w:eastAsia="宋体" w:cs="Times New Roman"/>
      <w:sz w:val="28"/>
      <w:szCs w:val="24"/>
    </w:rPr>
  </w:style>
  <w:style w:type="character" w:customStyle="1" w:styleId="39">
    <w:name w:val="脚注文本 Char"/>
    <w:link w:val="22"/>
    <w:autoRedefine/>
    <w:qFormat/>
    <w:uiPriority w:val="0"/>
    <w:rPr>
      <w:rFonts w:ascii="Times New Roman" w:hAnsi="Times New Roman" w:eastAsia="宋体" w:cs="Times New Roman"/>
      <w:sz w:val="18"/>
      <w:szCs w:val="18"/>
    </w:rPr>
  </w:style>
  <w:style w:type="character" w:customStyle="1" w:styleId="40">
    <w:name w:val="批注框文本 Char"/>
    <w:link w:val="15"/>
    <w:autoRedefine/>
    <w:semiHidden/>
    <w:qFormat/>
    <w:uiPriority w:val="0"/>
    <w:rPr>
      <w:rFonts w:ascii="Times New Roman" w:hAnsi="Times New Roman"/>
      <w:kern w:val="2"/>
      <w:sz w:val="28"/>
      <w:szCs w:val="18"/>
    </w:rPr>
  </w:style>
  <w:style w:type="character" w:customStyle="1" w:styleId="41">
    <w:name w:val="纯文本 Char"/>
    <w:link w:val="12"/>
    <w:autoRedefine/>
    <w:qFormat/>
    <w:uiPriority w:val="0"/>
    <w:rPr>
      <w:rFonts w:ascii="宋体" w:hAnsi="Courier New" w:eastAsia="宋体"/>
      <w:szCs w:val="24"/>
    </w:rPr>
  </w:style>
  <w:style w:type="character" w:customStyle="1" w:styleId="42">
    <w:name w:val="列出段落 Char"/>
    <w:link w:val="43"/>
    <w:autoRedefine/>
    <w:qFormat/>
    <w:locked/>
    <w:uiPriority w:val="99"/>
    <w:rPr>
      <w:rFonts w:ascii="Times New Roman" w:hAnsi="Times New Roman"/>
      <w:kern w:val="2"/>
      <w:sz w:val="21"/>
      <w:szCs w:val="24"/>
    </w:rPr>
  </w:style>
  <w:style w:type="paragraph" w:customStyle="1" w:styleId="43">
    <w:name w:val="列出段落2"/>
    <w:basedOn w:val="1"/>
    <w:link w:val="42"/>
    <w:autoRedefine/>
    <w:qFormat/>
    <w:uiPriority w:val="99"/>
    <w:pPr>
      <w:ind w:firstLine="420" w:firstLineChars="200"/>
    </w:pPr>
  </w:style>
  <w:style w:type="character" w:customStyle="1" w:styleId="44">
    <w:name w:val="纯文本 Char1"/>
    <w:autoRedefine/>
    <w:semiHidden/>
    <w:qFormat/>
    <w:uiPriority w:val="99"/>
    <w:rPr>
      <w:rFonts w:ascii="宋体" w:hAnsi="Courier New" w:eastAsia="宋体" w:cs="Courier New"/>
      <w:szCs w:val="21"/>
    </w:rPr>
  </w:style>
  <w:style w:type="character" w:customStyle="1" w:styleId="45">
    <w:name w:val="正文文本缩进 3 Char"/>
    <w:link w:val="23"/>
    <w:autoRedefine/>
    <w:qFormat/>
    <w:uiPriority w:val="0"/>
    <w:rPr>
      <w:rFonts w:ascii="宋体" w:hAnsi="Times New Roman" w:eastAsia="宋体" w:cs="Times New Roman"/>
      <w:sz w:val="28"/>
      <w:szCs w:val="20"/>
    </w:rPr>
  </w:style>
  <w:style w:type="character" w:customStyle="1" w:styleId="46">
    <w:name w:val="正文缩进 Char"/>
    <w:link w:val="6"/>
    <w:autoRedefine/>
    <w:qFormat/>
    <w:uiPriority w:val="0"/>
    <w:rPr>
      <w:rFonts w:eastAsia="宋体"/>
    </w:rPr>
  </w:style>
  <w:style w:type="character" w:customStyle="1" w:styleId="47">
    <w:name w:val="标题 2 Char"/>
    <w:link w:val="3"/>
    <w:autoRedefine/>
    <w:qFormat/>
    <w:uiPriority w:val="0"/>
    <w:rPr>
      <w:rFonts w:ascii="Arial" w:hAnsi="Arial" w:eastAsia="宋体" w:cs="Times New Roman"/>
      <w:b/>
      <w:bCs/>
      <w:sz w:val="28"/>
      <w:szCs w:val="32"/>
    </w:rPr>
  </w:style>
  <w:style w:type="character" w:customStyle="1" w:styleId="48">
    <w:name w:val="页眉1 Char"/>
    <w:link w:val="49"/>
    <w:autoRedefine/>
    <w:qFormat/>
    <w:uiPriority w:val="0"/>
    <w:rPr>
      <w:sz w:val="18"/>
      <w:szCs w:val="18"/>
    </w:rPr>
  </w:style>
  <w:style w:type="paragraph" w:customStyle="1" w:styleId="49">
    <w:name w:val="页眉1"/>
    <w:basedOn w:val="17"/>
    <w:link w:val="48"/>
    <w:autoRedefine/>
    <w:qFormat/>
    <w:uiPriority w:val="0"/>
    <w:pPr>
      <w:pBdr>
        <w:bottom w:val="none" w:color="auto" w:sz="0" w:space="0"/>
      </w:pBdr>
      <w:jc w:val="both"/>
    </w:pPr>
  </w:style>
  <w:style w:type="character" w:customStyle="1" w:styleId="50">
    <w:name w:val="页眉 Char"/>
    <w:link w:val="17"/>
    <w:autoRedefine/>
    <w:qFormat/>
    <w:uiPriority w:val="0"/>
    <w:rPr>
      <w:sz w:val="18"/>
      <w:szCs w:val="18"/>
    </w:rPr>
  </w:style>
  <w:style w:type="character" w:customStyle="1" w:styleId="51">
    <w:name w:val="标题 3 Char"/>
    <w:link w:val="4"/>
    <w:autoRedefine/>
    <w:qFormat/>
    <w:uiPriority w:val="0"/>
    <w:rPr>
      <w:rFonts w:ascii="Times New Roman" w:hAnsi="Times New Roman" w:eastAsia="宋体" w:cs="Times New Roman"/>
      <w:b/>
      <w:bCs/>
      <w:sz w:val="24"/>
      <w:szCs w:val="32"/>
    </w:rPr>
  </w:style>
  <w:style w:type="character" w:customStyle="1" w:styleId="52">
    <w:name w:val="h2"/>
    <w:autoRedefine/>
    <w:qFormat/>
    <w:uiPriority w:val="0"/>
    <w:rPr>
      <w:color w:val="000000"/>
      <w:sz w:val="24"/>
      <w:szCs w:val="24"/>
    </w:rPr>
  </w:style>
  <w:style w:type="character" w:customStyle="1" w:styleId="53">
    <w:name w:val="unnamed1"/>
    <w:basedOn w:val="29"/>
    <w:autoRedefine/>
    <w:qFormat/>
    <w:uiPriority w:val="0"/>
  </w:style>
  <w:style w:type="character" w:customStyle="1" w:styleId="54">
    <w:name w:val="正文文本缩进 Char"/>
    <w:link w:val="9"/>
    <w:autoRedefine/>
    <w:qFormat/>
    <w:uiPriority w:val="0"/>
    <w:rPr>
      <w:rFonts w:ascii="宋体" w:hAnsi="宋体" w:eastAsia="宋体" w:cs="Times New Roman"/>
      <w:sz w:val="24"/>
      <w:szCs w:val="24"/>
    </w:rPr>
  </w:style>
  <w:style w:type="character" w:customStyle="1" w:styleId="55">
    <w:name w:val="页脚 Char"/>
    <w:link w:val="16"/>
    <w:autoRedefine/>
    <w:qFormat/>
    <w:uiPriority w:val="0"/>
    <w:rPr>
      <w:rFonts w:ascii="Times New Roman" w:hAnsi="Times New Roman" w:eastAsia="宋体" w:cs="Times New Roman"/>
      <w:sz w:val="18"/>
      <w:szCs w:val="18"/>
    </w:rPr>
  </w:style>
  <w:style w:type="character" w:customStyle="1" w:styleId="56">
    <w:name w:val="标题 4 Char"/>
    <w:link w:val="5"/>
    <w:autoRedefine/>
    <w:semiHidden/>
    <w:qFormat/>
    <w:uiPriority w:val="9"/>
    <w:rPr>
      <w:rFonts w:ascii="Cambria" w:hAnsi="Cambria" w:eastAsia="宋体" w:cs="Times New Roman"/>
      <w:b/>
      <w:bCs/>
      <w:sz w:val="28"/>
      <w:szCs w:val="28"/>
    </w:rPr>
  </w:style>
  <w:style w:type="character" w:customStyle="1" w:styleId="57">
    <w:name w:val="font101"/>
    <w:autoRedefine/>
    <w:qFormat/>
    <w:uiPriority w:val="0"/>
    <w:rPr>
      <w:rFonts w:hint="eastAsia" w:ascii="黑体" w:hAnsi="宋体" w:eastAsia="黑体" w:cs="黑体"/>
      <w:color w:val="000000"/>
      <w:sz w:val="20"/>
      <w:szCs w:val="20"/>
      <w:u w:val="none"/>
    </w:rPr>
  </w:style>
  <w:style w:type="character" w:customStyle="1" w:styleId="58">
    <w:name w:val="标题 1 Char"/>
    <w:link w:val="2"/>
    <w:autoRedefine/>
    <w:qFormat/>
    <w:uiPriority w:val="0"/>
    <w:rPr>
      <w:rFonts w:ascii="Times New Roman" w:hAnsi="Times New Roman" w:eastAsia="宋体" w:cs="Times New Roman"/>
      <w:b/>
      <w:bCs/>
      <w:kern w:val="44"/>
      <w:sz w:val="44"/>
      <w:szCs w:val="44"/>
    </w:rPr>
  </w:style>
  <w:style w:type="character" w:customStyle="1" w:styleId="59">
    <w:name w:val="正文文本缩进 2 Char"/>
    <w:link w:val="14"/>
    <w:autoRedefine/>
    <w:qFormat/>
    <w:uiPriority w:val="0"/>
    <w:rPr>
      <w:rFonts w:ascii="宋体" w:hAnsi="宋体" w:eastAsia="宋体" w:cs="Times New Roman"/>
      <w:color w:val="000000"/>
      <w:sz w:val="24"/>
      <w:szCs w:val="24"/>
    </w:rPr>
  </w:style>
  <w:style w:type="character" w:customStyle="1" w:styleId="60">
    <w:name w:val="font61"/>
    <w:autoRedefine/>
    <w:qFormat/>
    <w:uiPriority w:val="0"/>
    <w:rPr>
      <w:rFonts w:hint="eastAsia" w:ascii="宋体" w:hAnsi="宋体" w:eastAsia="宋体" w:cs="宋体"/>
      <w:color w:val="000000"/>
      <w:sz w:val="20"/>
      <w:szCs w:val="20"/>
      <w:u w:val="none"/>
    </w:rPr>
  </w:style>
  <w:style w:type="character" w:customStyle="1" w:styleId="61">
    <w:name w:val="文档结构图 Char"/>
    <w:link w:val="7"/>
    <w:autoRedefine/>
    <w:semiHidden/>
    <w:qFormat/>
    <w:uiPriority w:val="0"/>
    <w:rPr>
      <w:rFonts w:ascii="Times New Roman" w:hAnsi="Times New Roman" w:eastAsia="宋体" w:cs="Times New Roman"/>
      <w:szCs w:val="24"/>
      <w:shd w:val="clear" w:color="auto" w:fill="000080"/>
    </w:rPr>
  </w:style>
  <w:style w:type="character" w:customStyle="1" w:styleId="62">
    <w:name w:val="批注主题 Char"/>
    <w:link w:val="26"/>
    <w:autoRedefine/>
    <w:semiHidden/>
    <w:qFormat/>
    <w:uiPriority w:val="0"/>
    <w:rPr>
      <w:rFonts w:ascii="Times New Roman" w:hAnsi="Times New Roman" w:eastAsia="宋体" w:cs="Times New Roman"/>
      <w:b/>
      <w:bCs/>
      <w:szCs w:val="24"/>
    </w:rPr>
  </w:style>
  <w:style w:type="character" w:customStyle="1" w:styleId="63">
    <w:name w:val="页眉 Char1"/>
    <w:autoRedefine/>
    <w:semiHidden/>
    <w:qFormat/>
    <w:uiPriority w:val="99"/>
    <w:rPr>
      <w:rFonts w:ascii="Times New Roman" w:hAnsi="Times New Roman" w:eastAsia="宋体" w:cs="Times New Roman"/>
      <w:sz w:val="18"/>
      <w:szCs w:val="18"/>
    </w:rPr>
  </w:style>
  <w:style w:type="character" w:customStyle="1" w:styleId="64">
    <w:name w:val="批注文字 Char"/>
    <w:link w:val="8"/>
    <w:autoRedefine/>
    <w:qFormat/>
    <w:uiPriority w:val="0"/>
    <w:rPr>
      <w:rFonts w:ascii="Times New Roman" w:hAnsi="Times New Roman"/>
      <w:kern w:val="2"/>
      <w:sz w:val="24"/>
      <w:szCs w:val="24"/>
    </w:rPr>
  </w:style>
  <w:style w:type="character" w:customStyle="1" w:styleId="65">
    <w:name w:val="apple-converted-space"/>
    <w:autoRedefine/>
    <w:qFormat/>
    <w:uiPriority w:val="99"/>
    <w:rPr>
      <w:rFonts w:cs="Times New Roman"/>
    </w:rPr>
  </w:style>
  <w:style w:type="paragraph" w:customStyle="1" w:styleId="66">
    <w:name w:val="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autoRedefine/>
    <w:qFormat/>
    <w:uiPriority w:val="0"/>
    <w:rPr>
      <w:rFonts w:ascii="宋体" w:hAnsi="宋体"/>
      <w:b/>
      <w:sz w:val="28"/>
      <w:szCs w:val="28"/>
    </w:rPr>
  </w:style>
  <w:style w:type="paragraph" w:customStyle="1" w:styleId="68">
    <w:name w:val="Char Char Char Char"/>
    <w:basedOn w:val="1"/>
    <w:autoRedefine/>
    <w:qFormat/>
    <w:uiPriority w:val="0"/>
    <w:rPr>
      <w:szCs w:val="20"/>
    </w:rPr>
  </w:style>
  <w:style w:type="paragraph" w:customStyle="1" w:styleId="69">
    <w:name w:val="1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autoRedefine/>
    <w:qFormat/>
    <w:uiPriority w:val="0"/>
    <w:pPr>
      <w:ind w:firstLine="420" w:firstLineChars="200"/>
    </w:pPr>
    <w:rPr>
      <w:rFonts w:ascii="Calibri" w:hAnsi="Calibri"/>
      <w:szCs w:val="21"/>
    </w:rPr>
  </w:style>
  <w:style w:type="paragraph" w:customStyle="1" w:styleId="75">
    <w:name w:val="样式3"/>
    <w:basedOn w:val="1"/>
    <w:autoRedefine/>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autoRedefine/>
    <w:qFormat/>
    <w:uiPriority w:val="0"/>
    <w:pPr>
      <w:ind w:left="420" w:hanging="420"/>
    </w:pPr>
    <w:rPr>
      <w:sz w:val="24"/>
    </w:rPr>
  </w:style>
  <w:style w:type="paragraph" w:customStyle="1" w:styleId="77">
    <w:name w:val="_Style 1"/>
    <w:basedOn w:val="1"/>
    <w:autoRedefine/>
    <w:qFormat/>
    <w:uiPriority w:val="99"/>
    <w:pPr>
      <w:ind w:firstLine="420" w:firstLineChars="200"/>
    </w:pPr>
  </w:style>
  <w:style w:type="paragraph" w:customStyle="1" w:styleId="78">
    <w:name w:val="样式2"/>
    <w:basedOn w:val="1"/>
    <w:autoRedefine/>
    <w:qFormat/>
    <w:uiPriority w:val="0"/>
    <w:rPr>
      <w:b/>
      <w:sz w:val="24"/>
    </w:rPr>
  </w:style>
  <w:style w:type="paragraph" w:customStyle="1" w:styleId="79">
    <w:name w:val="_Style 78"/>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autoRedefine/>
    <w:qFormat/>
    <w:uiPriority w:val="0"/>
    <w:pPr>
      <w:tabs>
        <w:tab w:val="left" w:pos="0"/>
      </w:tabs>
      <w:ind w:left="964" w:hanging="964"/>
    </w:pPr>
    <w:rPr>
      <w:sz w:val="24"/>
    </w:rPr>
  </w:style>
  <w:style w:type="paragraph" w:styleId="83">
    <w:name w:val="List Paragraph"/>
    <w:basedOn w:val="1"/>
    <w:autoRedefine/>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autoRedefine/>
    <w:qFormat/>
    <w:uiPriority w:val="0"/>
    <w:pPr>
      <w:widowControl/>
      <w:spacing w:line="360" w:lineRule="auto"/>
      <w:ind w:firstLine="480" w:firstLineChars="200"/>
      <w:jc w:val="left"/>
    </w:pPr>
    <w:rPr>
      <w:kern w:val="0"/>
      <w:sz w:val="24"/>
      <w:szCs w:val="20"/>
    </w:rPr>
  </w:style>
  <w:style w:type="paragraph" w:customStyle="1" w:styleId="88">
    <w:name w:val="列表段落1"/>
    <w:basedOn w:val="1"/>
    <w:autoRedefine/>
    <w:qFormat/>
    <w:uiPriority w:val="0"/>
    <w:pPr>
      <w:ind w:firstLine="420" w:firstLineChars="200"/>
    </w:pPr>
    <w:rPr>
      <w:rFonts w:ascii="Calibri" w:hAnsi="Calibri"/>
      <w:szCs w:val="21"/>
    </w:rPr>
  </w:style>
  <w:style w:type="paragraph" w:customStyle="1" w:styleId="89">
    <w:name w:val="正文_0_1"/>
    <w:basedOn w:val="1"/>
    <w:autoRedefine/>
    <w:qFormat/>
    <w:uiPriority w:val="0"/>
    <w:pPr>
      <w:spacing w:line="360" w:lineRule="auto"/>
    </w:pPr>
    <w:rPr>
      <w:rFonts w:ascii="Calibri" w:hAnsi="Calibri" w:eastAsia="仿宋" w:cs="宋体"/>
      <w:sz w:val="28"/>
      <w:szCs w:val="28"/>
    </w:rPr>
  </w:style>
  <w:style w:type="paragraph" w:customStyle="1" w:styleId="90">
    <w:name w:val="￥正文"/>
    <w:basedOn w:val="1"/>
    <w:autoRedefine/>
    <w:qFormat/>
    <w:uiPriority w:val="0"/>
    <w:pPr>
      <w:spacing w:line="360" w:lineRule="auto"/>
    </w:pPr>
    <w:rPr>
      <w:rFonts w:ascii="Calibri" w:hAnsi="Calibri"/>
      <w:kern w:val="0"/>
      <w:sz w:val="24"/>
      <w:szCs w:val="20"/>
    </w:rPr>
  </w:style>
  <w:style w:type="paragraph" w:customStyle="1" w:styleId="9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autoRedefine/>
    <w:qFormat/>
    <w:locked/>
    <w:uiPriority w:val="0"/>
    <w:rPr>
      <w:rFonts w:ascii="Times New Roman" w:hAnsi="Times New Roman"/>
      <w:snapToGrid w:val="0"/>
      <w:spacing w:val="20"/>
      <w:sz w:val="24"/>
    </w:rPr>
  </w:style>
  <w:style w:type="paragraph" w:customStyle="1" w:styleId="93">
    <w:name w:val="目次、索引正文"/>
    <w:autoRedefine/>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autoRedefine/>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autoRedefine/>
    <w:qFormat/>
    <w:locked/>
    <w:uiPriority w:val="99"/>
    <w:rPr>
      <w:kern w:val="0"/>
      <w:sz w:val="20"/>
      <w:szCs w:val="20"/>
    </w:rPr>
  </w:style>
  <w:style w:type="paragraph" w:customStyle="1" w:styleId="98">
    <w:name w:val="_正文段落"/>
    <w:basedOn w:val="1"/>
    <w:link w:val="99"/>
    <w:autoRedefine/>
    <w:qFormat/>
    <w:uiPriority w:val="0"/>
    <w:pPr>
      <w:spacing w:beforeLines="15" w:afterLines="15" w:line="360" w:lineRule="auto"/>
      <w:ind w:firstLine="200" w:firstLineChars="200"/>
    </w:pPr>
    <w:rPr>
      <w:sz w:val="24"/>
    </w:rPr>
  </w:style>
  <w:style w:type="character" w:customStyle="1" w:styleId="99">
    <w:name w:val="_正文段落 Char"/>
    <w:link w:val="98"/>
    <w:autoRedefine/>
    <w:qFormat/>
    <w:uiPriority w:val="0"/>
    <w:rPr>
      <w:rFonts w:ascii="Times New Roman" w:hAnsi="Times New Roman"/>
      <w:kern w:val="2"/>
      <w:sz w:val="24"/>
      <w:szCs w:val="24"/>
    </w:rPr>
  </w:style>
  <w:style w:type="paragraph" w:customStyle="1" w:styleId="100">
    <w:name w:val="[CMM]正文"/>
    <w:basedOn w:val="1"/>
    <w:autoRedefine/>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02">
    <w:name w:val="_Style 3"/>
    <w:next w:val="2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03">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31</Pages>
  <Words>7997</Words>
  <Characters>8263</Characters>
  <Lines>72</Lines>
  <Paragraphs>20</Paragraphs>
  <TotalTime>6</TotalTime>
  <ScaleCrop>false</ScaleCrop>
  <LinksUpToDate>false</LinksUpToDate>
  <CharactersWithSpaces>8830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周文芳</cp:lastModifiedBy>
  <cp:lastPrinted>2022-01-21T10:35:00Z</cp:lastPrinted>
  <dcterms:modified xsi:type="dcterms:W3CDTF">2024-05-07T06:20:37Z</dcterms:modified>
  <cp:revision>942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DB3EC755B9034979B4ED3219A6568745_13</vt:lpwstr>
  </property>
</Properties>
</file>