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460" w:lineRule="exact"/>
        <w:jc w:val="center"/>
        <w:rPr>
          <w:rFonts w:ascii="宋体" w:hAnsi="宋体"/>
          <w:b/>
          <w:sz w:val="44"/>
          <w:szCs w:val="44"/>
        </w:rPr>
      </w:pPr>
      <w:r>
        <w:rPr>
          <w:rFonts w:hint="eastAsia" w:ascii="宋体" w:hAnsi="宋体"/>
          <w:b/>
          <w:sz w:val="44"/>
          <w:szCs w:val="44"/>
        </w:rPr>
        <w:t>广东财经大学</w:t>
      </w:r>
      <w:r>
        <w:rPr>
          <w:rFonts w:hint="eastAsia" w:ascii="宋体" w:hAnsi="宋体"/>
          <w:b/>
          <w:sz w:val="44"/>
          <w:szCs w:val="44"/>
          <w:lang w:val="en-US" w:eastAsia="zh-CN"/>
        </w:rPr>
        <w:t>马克思主义学院思政教学辅助系统</w:t>
      </w:r>
      <w:r>
        <w:rPr>
          <w:rFonts w:hint="eastAsia" w:ascii="宋体" w:hAnsi="宋体"/>
          <w:b/>
          <w:sz w:val="44"/>
          <w:szCs w:val="44"/>
        </w:rPr>
        <w:t>询价文件</w:t>
      </w:r>
    </w:p>
    <w:p>
      <w:pPr>
        <w:widowControl w:val="0"/>
        <w:snapToGrid w:val="0"/>
        <w:spacing w:line="360" w:lineRule="auto"/>
        <w:ind w:firstLine="640" w:firstLineChars="200"/>
        <w:rPr>
          <w:rFonts w:ascii="仿宋" w:hAnsi="仿宋" w:eastAsia="仿宋"/>
          <w:sz w:val="32"/>
          <w:szCs w:val="32"/>
          <w:shd w:val="clear" w:color="auto" w:fill="FFFFFF"/>
        </w:rPr>
      </w:pPr>
    </w:p>
    <w:p>
      <w:pPr>
        <w:widowControl w:val="0"/>
        <w:snapToGrid w:val="0"/>
        <w:spacing w:line="360" w:lineRule="auto"/>
        <w:ind w:firstLine="480" w:firstLineChars="200"/>
        <w:rPr>
          <w:rFonts w:ascii="宋体" w:hAnsi="宋体" w:cs="Tahoma"/>
          <w:sz w:val="24"/>
        </w:rPr>
      </w:pPr>
      <w:r>
        <w:rPr>
          <w:rFonts w:hint="eastAsia" w:ascii="宋体" w:hAnsi="宋体" w:cs="Tahoma"/>
          <w:sz w:val="24"/>
        </w:rPr>
        <w:t>根据《广东财经大学校内分散采购实施办法（试行）》有关规定，我校拟通过简易询价采购方式选定一家供应商负责提供</w:t>
      </w:r>
      <w:r>
        <w:rPr>
          <w:rFonts w:hint="eastAsia" w:ascii="宋体" w:hAnsi="宋体" w:cs="Tahoma"/>
          <w:b/>
          <w:sz w:val="24"/>
          <w:u w:val="single"/>
          <w:lang w:val="en-US" w:eastAsia="zh-CN"/>
        </w:rPr>
        <w:t>马</w:t>
      </w:r>
      <w:r>
        <w:rPr>
          <w:rFonts w:hint="eastAsia" w:ascii="宋体" w:hAnsi="宋体" w:cs="Tahoma"/>
          <w:b/>
          <w:sz w:val="24"/>
          <w:u w:val="single"/>
          <w:lang w:val="en-US" w:eastAsia="zh-CN"/>
        </w:rPr>
        <w:t>克思主义学院</w:t>
      </w:r>
      <w:r>
        <w:rPr>
          <w:rFonts w:hint="eastAsia" w:ascii="宋体" w:hAnsi="宋体" w:cs="Tahoma"/>
          <w:b/>
          <w:sz w:val="24"/>
          <w:u w:val="single"/>
          <w:lang w:val="en-US" w:eastAsia="zh-CN"/>
        </w:rPr>
        <w:t>思政教学辅助系统</w:t>
      </w:r>
      <w:r>
        <w:rPr>
          <w:rFonts w:hint="eastAsia" w:ascii="宋体" w:hAnsi="宋体" w:cs="Tahoma"/>
          <w:sz w:val="24"/>
        </w:rPr>
        <w:t>欢迎符合资格条件的单位前来报价。具体询价内容如下：</w:t>
      </w:r>
    </w:p>
    <w:p>
      <w:pPr>
        <w:widowControl w:val="0"/>
        <w:numPr>
          <w:ilvl w:val="0"/>
          <w:numId w:val="1"/>
        </w:numPr>
        <w:adjustRightInd w:val="0"/>
        <w:snapToGrid w:val="0"/>
        <w:spacing w:line="360" w:lineRule="auto"/>
        <w:ind w:left="-272" w:firstLine="482"/>
        <w:jc w:val="left"/>
        <w:rPr>
          <w:rFonts w:ascii="宋体" w:hAnsi="宋体"/>
          <w:kern w:val="2"/>
          <w:sz w:val="24"/>
          <w:szCs w:val="24"/>
        </w:rPr>
      </w:pPr>
      <w:r>
        <w:rPr>
          <w:rFonts w:hint="eastAsia" w:ascii="宋体" w:hAnsi="宋体"/>
          <w:b/>
          <w:kern w:val="2"/>
          <w:sz w:val="24"/>
          <w:szCs w:val="24"/>
        </w:rPr>
        <w:t>项目编号:</w:t>
      </w:r>
    </w:p>
    <w:p>
      <w:pPr>
        <w:widowControl w:val="0"/>
        <w:numPr>
          <w:ilvl w:val="0"/>
          <w:numId w:val="1"/>
        </w:numPr>
        <w:adjustRightInd w:val="0"/>
        <w:snapToGrid w:val="0"/>
        <w:spacing w:line="360" w:lineRule="auto"/>
        <w:ind w:left="-272" w:firstLine="482"/>
        <w:jc w:val="left"/>
        <w:rPr>
          <w:rFonts w:ascii="宋体" w:hAnsi="宋体"/>
          <w:kern w:val="2"/>
          <w:sz w:val="24"/>
          <w:szCs w:val="24"/>
        </w:rPr>
      </w:pPr>
      <w:r>
        <w:rPr>
          <w:rFonts w:hint="eastAsia" w:ascii="宋体" w:hAnsi="宋体"/>
          <w:b/>
          <w:kern w:val="2"/>
          <w:sz w:val="24"/>
          <w:szCs w:val="24"/>
        </w:rPr>
        <w:t>项目名称：</w:t>
      </w:r>
      <w:r>
        <w:rPr>
          <w:rFonts w:hint="eastAsia" w:ascii="宋体" w:hAnsi="宋体"/>
          <w:b/>
          <w:kern w:val="2"/>
          <w:sz w:val="24"/>
          <w:szCs w:val="24"/>
          <w:lang w:val="en-US" w:eastAsia="zh-CN"/>
        </w:rPr>
        <w:t>思政教学辅助系统</w:t>
      </w:r>
    </w:p>
    <w:p>
      <w:pPr>
        <w:widowControl w:val="0"/>
        <w:numPr>
          <w:ilvl w:val="0"/>
          <w:numId w:val="1"/>
        </w:numPr>
        <w:adjustRightInd w:val="0"/>
        <w:snapToGrid w:val="0"/>
        <w:spacing w:line="360" w:lineRule="auto"/>
        <w:ind w:left="-272" w:firstLine="482"/>
        <w:jc w:val="left"/>
        <w:rPr>
          <w:rFonts w:ascii="宋体" w:hAnsi="宋体"/>
          <w:kern w:val="2"/>
          <w:sz w:val="24"/>
          <w:szCs w:val="24"/>
        </w:rPr>
      </w:pPr>
      <w:r>
        <w:rPr>
          <w:rFonts w:hint="eastAsia" w:ascii="宋体" w:hAnsi="宋体"/>
          <w:b/>
          <w:kern w:val="2"/>
          <w:sz w:val="24"/>
          <w:szCs w:val="24"/>
        </w:rPr>
        <w:t>采购预算：</w:t>
      </w:r>
      <w:r>
        <w:rPr>
          <w:rFonts w:hint="eastAsia" w:ascii="宋体" w:hAnsi="宋体" w:cs="Tahoma"/>
          <w:sz w:val="24"/>
          <w:lang w:val="en-US" w:eastAsia="zh-CN"/>
        </w:rPr>
        <w:t>90000</w:t>
      </w:r>
      <w:r>
        <w:rPr>
          <w:rFonts w:hint="eastAsia" w:ascii="宋体" w:hAnsi="宋体" w:cs="Tahoma"/>
          <w:sz w:val="24"/>
        </w:rPr>
        <w:t>.00元</w:t>
      </w:r>
    </w:p>
    <w:p>
      <w:pPr>
        <w:widowControl w:val="0"/>
        <w:numPr>
          <w:ilvl w:val="0"/>
          <w:numId w:val="1"/>
        </w:numPr>
        <w:adjustRightInd w:val="0"/>
        <w:snapToGrid w:val="0"/>
        <w:spacing w:line="360" w:lineRule="auto"/>
        <w:ind w:left="-272" w:firstLine="482"/>
        <w:jc w:val="left"/>
        <w:rPr>
          <w:rFonts w:ascii="宋体" w:hAnsi="宋体"/>
          <w:b/>
          <w:kern w:val="2"/>
          <w:sz w:val="24"/>
          <w:szCs w:val="24"/>
        </w:rPr>
      </w:pPr>
      <w:r>
        <w:rPr>
          <w:rFonts w:hint="eastAsia" w:ascii="宋体" w:hAnsi="宋体"/>
          <w:b/>
          <w:kern w:val="2"/>
          <w:sz w:val="24"/>
          <w:szCs w:val="24"/>
        </w:rPr>
        <w:t>需求清单及要求</w:t>
      </w:r>
    </w:p>
    <w:p>
      <w:pPr>
        <w:widowControl w:val="0"/>
        <w:adjustRightInd w:val="0"/>
        <w:snapToGrid w:val="0"/>
        <w:spacing w:line="360" w:lineRule="auto"/>
        <w:ind w:left="482"/>
        <w:rPr>
          <w:rFonts w:ascii="宋体" w:hAnsi="宋体"/>
          <w:b/>
          <w:kern w:val="2"/>
          <w:sz w:val="24"/>
          <w:szCs w:val="24"/>
        </w:rPr>
      </w:pPr>
      <w:r>
        <w:rPr>
          <w:rFonts w:hint="eastAsia" w:ascii="宋体" w:hAnsi="宋体"/>
          <w:b/>
          <w:kern w:val="2"/>
          <w:sz w:val="24"/>
          <w:szCs w:val="24"/>
        </w:rPr>
        <w:t>1、采购清单</w:t>
      </w:r>
    </w:p>
    <w:tbl>
      <w:tblPr>
        <w:tblStyle w:val="6"/>
        <w:tblW w:w="10698" w:type="dxa"/>
        <w:jc w:val="center"/>
        <w:tblLayout w:type="fixed"/>
        <w:tblCellMar>
          <w:top w:w="0" w:type="dxa"/>
          <w:left w:w="108" w:type="dxa"/>
          <w:bottom w:w="0" w:type="dxa"/>
          <w:right w:w="108" w:type="dxa"/>
        </w:tblCellMar>
      </w:tblPr>
      <w:tblGrid>
        <w:gridCol w:w="741"/>
        <w:gridCol w:w="1201"/>
        <w:gridCol w:w="1800"/>
        <w:gridCol w:w="1995"/>
        <w:gridCol w:w="637"/>
        <w:gridCol w:w="797"/>
        <w:gridCol w:w="1337"/>
        <w:gridCol w:w="1095"/>
        <w:gridCol w:w="1095"/>
      </w:tblGrid>
      <w:tr>
        <w:tblPrEx>
          <w:tblCellMar>
            <w:top w:w="0" w:type="dxa"/>
            <w:left w:w="108" w:type="dxa"/>
            <w:bottom w:w="0" w:type="dxa"/>
            <w:right w:w="108" w:type="dxa"/>
          </w:tblCellMar>
        </w:tblPrEx>
        <w:trPr>
          <w:gridAfter w:val="2"/>
          <w:wAfter w:w="2190" w:type="dxa"/>
          <w:trHeight w:val="555" w:hRule="atLeast"/>
          <w:tblHeader/>
          <w:jc w:val="center"/>
        </w:trPr>
        <w:tc>
          <w:tcPr>
            <w:tcW w:w="74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序号</w:t>
            </w:r>
          </w:p>
        </w:tc>
        <w:tc>
          <w:tcPr>
            <w:tcW w:w="1201"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名称</w:t>
            </w:r>
          </w:p>
        </w:tc>
        <w:tc>
          <w:tcPr>
            <w:tcW w:w="1800"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尺寸</w:t>
            </w:r>
          </w:p>
        </w:tc>
        <w:tc>
          <w:tcPr>
            <w:tcW w:w="1995"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产品描述</w:t>
            </w:r>
          </w:p>
        </w:tc>
        <w:tc>
          <w:tcPr>
            <w:tcW w:w="637"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数量</w:t>
            </w:r>
          </w:p>
        </w:tc>
        <w:tc>
          <w:tcPr>
            <w:tcW w:w="797"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单位</w:t>
            </w:r>
          </w:p>
        </w:tc>
        <w:tc>
          <w:tcPr>
            <w:tcW w:w="1337" w:type="dxa"/>
            <w:tcBorders>
              <w:top w:val="single" w:color="auto" w:sz="4" w:space="0"/>
              <w:left w:val="nil"/>
              <w:bottom w:val="single" w:color="auto" w:sz="4" w:space="0"/>
              <w:right w:val="single" w:color="auto" w:sz="4" w:space="0"/>
            </w:tcBorders>
            <w:shd w:val="clear" w:color="000000" w:fill="FFFFFF"/>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备注</w:t>
            </w:r>
          </w:p>
        </w:tc>
      </w:tr>
      <w:tr>
        <w:trPr>
          <w:trHeight w:val="570" w:hRule="atLeast"/>
          <w:jc w:val="center"/>
        </w:trPr>
        <w:tc>
          <w:tcPr>
            <w:tcW w:w="741"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textAlignment w:val="auto"/>
              <w:rPr>
                <w:rFonts w:ascii="Calibri" w:hAnsi="Calibri" w:cs="Calibri"/>
                <w:szCs w:val="21"/>
              </w:rPr>
            </w:pPr>
            <w:r>
              <w:rPr>
                <w:rFonts w:hint="eastAsia" w:ascii="Calibri" w:hAnsi="Calibri" w:cs="Calibri"/>
                <w:szCs w:val="21"/>
              </w:rPr>
              <w:t>1</w:t>
            </w:r>
          </w:p>
        </w:tc>
        <w:tc>
          <w:tcPr>
            <w:tcW w:w="1201" w:type="dxa"/>
            <w:tcBorders>
              <w:top w:val="nil"/>
              <w:left w:val="nil"/>
              <w:bottom w:val="single" w:color="auto" w:sz="4" w:space="0"/>
              <w:right w:val="single" w:color="auto" w:sz="4" w:space="0"/>
            </w:tcBorders>
            <w:shd w:val="clear" w:color="auto" w:fill="auto"/>
            <w:vAlign w:val="center"/>
          </w:tcPr>
          <w:p>
            <w:pPr>
              <w:spacing w:line="240" w:lineRule="auto"/>
              <w:jc w:val="center"/>
              <w:textAlignment w:val="auto"/>
              <w:rPr>
                <w:rFonts w:ascii="Calibri" w:hAnsi="Calibri" w:cs="Calibri"/>
                <w:szCs w:val="21"/>
              </w:rPr>
            </w:pPr>
            <w:r>
              <w:rPr>
                <w:rFonts w:hint="eastAsia" w:ascii="Calibri" w:hAnsi="Calibri" w:cs="Calibri"/>
                <w:szCs w:val="21"/>
              </w:rPr>
              <w:t>思政教辅系统</w:t>
            </w:r>
          </w:p>
        </w:tc>
        <w:tc>
          <w:tcPr>
            <w:tcW w:w="1800" w:type="dxa"/>
            <w:tcBorders>
              <w:top w:val="nil"/>
              <w:left w:val="nil"/>
              <w:bottom w:val="single" w:color="auto" w:sz="4" w:space="0"/>
              <w:right w:val="single" w:color="auto" w:sz="4" w:space="0"/>
            </w:tcBorders>
            <w:shd w:val="clear" w:color="auto" w:fill="auto"/>
            <w:vAlign w:val="center"/>
          </w:tcPr>
          <w:p>
            <w:pPr>
              <w:spacing w:line="240" w:lineRule="auto"/>
              <w:jc w:val="center"/>
              <w:textAlignment w:val="auto"/>
              <w:rPr>
                <w:rFonts w:ascii="Calibri" w:hAnsi="Calibri" w:cs="Calibri"/>
                <w:szCs w:val="21"/>
              </w:rPr>
            </w:pPr>
            <w:r>
              <w:rPr>
                <w:rFonts w:hint="eastAsia"/>
              </w:rPr>
              <w:t>教育部印发的《高等学校马克思主义学院建设标准（2017年本）》明确指出“建设精彩教案、精彩课件、精彩课程资源库。”思政教学资源库精准对应思想政治理论课统编教材（2021版）知识点，符合新时代高校思想政治理论课教学要求，高度契合全国高校思想政治工作会议精神和教育部文件要求。 2、思政智慧教辅系统建设目标和建设内容，达到我院进行教学模式创新和改革的要求。 应有足够的学术资源积累、完善的思政产品建设及项目运维经验，并能够集成化一体化提供以上资源库、系统模块及硬件设备和各组合模块系统的配套服务内容，而且有本地化服务团队和技术力量保障实施运行的能力</w:t>
            </w:r>
          </w:p>
        </w:tc>
        <w:tc>
          <w:tcPr>
            <w:tcW w:w="1995" w:type="dxa"/>
            <w:tcBorders>
              <w:top w:val="nil"/>
              <w:left w:val="nil"/>
              <w:bottom w:val="single" w:color="auto" w:sz="4" w:space="0"/>
              <w:right w:val="single" w:color="auto" w:sz="4" w:space="0"/>
            </w:tcBorders>
            <w:shd w:val="clear" w:color="auto" w:fill="auto"/>
          </w:tcPr>
          <w:p>
            <w:pPr>
              <w:snapToGrid w:val="0"/>
            </w:pPr>
            <w:r>
              <w:t xml:space="preserve"> </w:t>
            </w:r>
            <w:r>
              <w:rPr>
                <w:rFonts w:hint="eastAsia"/>
              </w:rPr>
              <w:t>总体功能应涵盖：思政备课资源库（思政视频教学案例库、教学示范课、教学课件和测试题、思政图书期刊视频库等）、课堂</w:t>
            </w:r>
            <w:r>
              <w:t>互动系统</w:t>
            </w:r>
            <w:r>
              <w:rPr>
                <w:rFonts w:hint="eastAsia"/>
              </w:rPr>
              <w:t>、</w:t>
            </w:r>
            <w:r>
              <w:t>移动</w:t>
            </w:r>
            <w:r>
              <w:rPr>
                <w:rFonts w:hint="eastAsia"/>
              </w:rPr>
              <w:t>教学</w:t>
            </w:r>
            <w:r>
              <w:t>系统</w:t>
            </w:r>
          </w:p>
          <w:p>
            <w:pPr>
              <w:snapToGrid w:val="0"/>
              <w:rPr>
                <w:rFonts w:ascii="宋体" w:hAnsi="宋体"/>
                <w:szCs w:val="21"/>
              </w:rPr>
            </w:pPr>
            <w:r>
              <w:rPr>
                <w:rFonts w:hint="eastAsia" w:ascii="宋体" w:hAnsi="宋体"/>
                <w:szCs w:val="21"/>
              </w:rPr>
              <w:t>产品必须拥有完全自主知识产权，可以同时运行在Android、iOS等</w:t>
            </w:r>
            <w:r>
              <w:rPr>
                <w:rFonts w:ascii="宋体" w:hAnsi="宋体"/>
                <w:szCs w:val="21"/>
              </w:rPr>
              <w:t>主流</w:t>
            </w:r>
            <w:r>
              <w:rPr>
                <w:rFonts w:hint="eastAsia" w:ascii="宋体" w:hAnsi="宋体"/>
                <w:szCs w:val="21"/>
              </w:rPr>
              <w:t>移动端</w:t>
            </w:r>
            <w:r>
              <w:rPr>
                <w:rFonts w:ascii="宋体" w:hAnsi="宋体"/>
                <w:szCs w:val="21"/>
              </w:rPr>
              <w:t>操作系统</w:t>
            </w:r>
            <w:r>
              <w:rPr>
                <w:rFonts w:hint="eastAsia" w:ascii="宋体" w:hAnsi="宋体"/>
                <w:szCs w:val="21"/>
              </w:rPr>
              <w:t>上</w:t>
            </w:r>
          </w:p>
          <w:p>
            <w:pPr>
              <w:pStyle w:val="2"/>
              <w:ind w:firstLine="0"/>
              <w:rPr>
                <w:rFonts w:ascii="宋体" w:hAnsi="宋体"/>
                <w:szCs w:val="21"/>
              </w:rPr>
            </w:pPr>
            <w:r>
              <w:rPr>
                <w:rFonts w:hint="eastAsia" w:ascii="宋体" w:hAnsi="宋体"/>
                <w:szCs w:val="21"/>
              </w:rPr>
              <w:t>平台支持云服务的部署方式</w:t>
            </w:r>
          </w:p>
          <w:p>
            <w:pPr>
              <w:snapToGrid w:val="0"/>
              <w:rPr>
                <w:rFonts w:ascii="宋体" w:hAnsi="宋体"/>
                <w:szCs w:val="21"/>
              </w:rPr>
            </w:pPr>
            <w:r>
              <w:rPr>
                <w:rFonts w:hint="eastAsia" w:ascii="宋体" w:hAnsi="宋体"/>
                <w:szCs w:val="21"/>
              </w:rPr>
              <w:t>组织架构支持多级管理，能够支持</w:t>
            </w:r>
            <w:r>
              <w:rPr>
                <w:rFonts w:ascii="宋体" w:hAnsi="宋体"/>
                <w:szCs w:val="21"/>
              </w:rPr>
              <w:t>后台的</w:t>
            </w:r>
            <w:r>
              <w:rPr>
                <w:rFonts w:hint="eastAsia" w:ascii="宋体" w:hAnsi="宋体"/>
                <w:szCs w:val="21"/>
              </w:rPr>
              <w:t>层级</w:t>
            </w:r>
            <w:r>
              <w:rPr>
                <w:rFonts w:ascii="宋体" w:hAnsi="宋体"/>
                <w:szCs w:val="21"/>
              </w:rPr>
              <w:t>控制</w:t>
            </w:r>
          </w:p>
          <w:p>
            <w:pPr>
              <w:pStyle w:val="2"/>
              <w:ind w:firstLine="0"/>
              <w:rPr>
                <w:rFonts w:ascii="宋体" w:hAnsi="宋体"/>
                <w:szCs w:val="21"/>
              </w:rPr>
            </w:pPr>
            <w:r>
              <w:rPr>
                <w:rFonts w:hint="eastAsia" w:ascii="宋体" w:hAnsi="宋体"/>
                <w:szCs w:val="21"/>
              </w:rPr>
              <w:t>支持添加管理员、教师、学生身份用户，支持不同用户的权限设置</w:t>
            </w:r>
          </w:p>
        </w:tc>
        <w:tc>
          <w:tcPr>
            <w:tcW w:w="637" w:type="dxa"/>
            <w:tcBorders>
              <w:top w:val="nil"/>
              <w:left w:val="nil"/>
              <w:bottom w:val="single" w:color="auto" w:sz="4" w:space="0"/>
              <w:right w:val="single" w:color="auto" w:sz="4" w:space="0"/>
            </w:tcBorders>
            <w:shd w:val="clear" w:color="auto" w:fill="auto"/>
            <w:noWrap/>
          </w:tcPr>
          <w:p>
            <w:r>
              <w:t xml:space="preserve"> </w:t>
            </w:r>
          </w:p>
          <w:p/>
          <w:p/>
          <w:p/>
          <w:p>
            <w:pPr>
              <w:rPr>
                <w:rFonts w:hint="eastAsia"/>
              </w:rPr>
            </w:pPr>
          </w:p>
          <w:p/>
          <w:p/>
          <w:p/>
          <w:p/>
          <w:p>
            <w:r>
              <w:t xml:space="preserve"> </w:t>
            </w:r>
            <w:r>
              <w:rPr>
                <w:rFonts w:hint="eastAsia"/>
              </w:rPr>
              <w:t>1</w:t>
            </w:r>
          </w:p>
        </w:tc>
        <w:tc>
          <w:tcPr>
            <w:tcW w:w="797" w:type="dxa"/>
            <w:tcBorders>
              <w:top w:val="nil"/>
              <w:left w:val="nil"/>
              <w:bottom w:val="single" w:color="auto" w:sz="4" w:space="0"/>
              <w:right w:val="single" w:color="auto" w:sz="4" w:space="0"/>
            </w:tcBorders>
            <w:shd w:val="clear" w:color="auto" w:fill="auto"/>
            <w:noWrap/>
          </w:tcPr>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210" w:firstLineChars="100"/>
            </w:pPr>
            <w:r>
              <w:rPr>
                <w:rFonts w:hint="eastAsia"/>
              </w:rPr>
              <w:t>套</w:t>
            </w:r>
          </w:p>
        </w:tc>
        <w:tc>
          <w:tcPr>
            <w:tcW w:w="1337" w:type="dxa"/>
            <w:tcBorders>
              <w:top w:val="nil"/>
              <w:left w:val="nil"/>
              <w:bottom w:val="single" w:color="auto" w:sz="4" w:space="0"/>
              <w:right w:val="single" w:color="auto" w:sz="4" w:space="0"/>
            </w:tcBorders>
            <w:shd w:val="clear" w:color="auto" w:fill="auto"/>
          </w:tcPr>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r>
              <w:rPr>
                <w:rFonts w:hint="eastAsia"/>
              </w:rPr>
              <w:t>件</w:t>
            </w:r>
          </w:p>
        </w:tc>
        <w:tc>
          <w:tcPr>
            <w:tcW w:w="1095" w:type="dxa"/>
          </w:tcPr>
          <w:p>
            <w:pPr>
              <w:ind w:firstLine="840" w:firstLineChars="400"/>
            </w:pPr>
          </w:p>
        </w:tc>
        <w:tc>
          <w:tcPr>
            <w:tcW w:w="1095" w:type="dxa"/>
          </w:tcPr>
          <w:p/>
        </w:tc>
      </w:tr>
    </w:tbl>
    <w:p>
      <w:pPr>
        <w:widowControl w:val="0"/>
        <w:adjustRightInd w:val="0"/>
        <w:snapToGrid w:val="0"/>
        <w:spacing w:line="360" w:lineRule="auto"/>
        <w:ind w:left="482"/>
        <w:rPr>
          <w:rFonts w:ascii="宋体" w:hAnsi="宋体"/>
          <w:b/>
          <w:kern w:val="2"/>
          <w:sz w:val="24"/>
          <w:szCs w:val="24"/>
        </w:rPr>
      </w:pPr>
    </w:p>
    <w:p>
      <w:pPr>
        <w:widowControl w:val="0"/>
        <w:adjustRightInd w:val="0"/>
        <w:snapToGrid w:val="0"/>
        <w:spacing w:line="360" w:lineRule="auto"/>
        <w:ind w:left="482"/>
        <w:rPr>
          <w:rFonts w:ascii="宋体" w:hAnsi="宋体"/>
          <w:b/>
          <w:kern w:val="2"/>
          <w:sz w:val="24"/>
          <w:szCs w:val="24"/>
        </w:rPr>
      </w:pPr>
      <w:r>
        <w:rPr>
          <w:rFonts w:hint="eastAsia" w:ascii="宋体" w:hAnsi="宋体"/>
          <w:b/>
          <w:kern w:val="2"/>
          <w:sz w:val="24"/>
          <w:szCs w:val="24"/>
        </w:rPr>
        <w:t>2、其他技术（或服务）要求</w:t>
      </w:r>
      <w:r>
        <w:rPr>
          <w:rFonts w:hint="eastAsia" w:ascii="宋体" w:hAnsi="宋体"/>
          <w:b/>
          <w:i/>
          <w:kern w:val="2"/>
          <w:sz w:val="24"/>
          <w:szCs w:val="24"/>
        </w:rPr>
        <w:t>（如有）</w:t>
      </w:r>
    </w:p>
    <w:p>
      <w:pPr>
        <w:widowControl w:val="0"/>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（一）报价：投标报价包含产品价格、运输、装卸、售后服务、保险、搬运费、税金等一切费用。</w:t>
      </w:r>
      <w:r>
        <w:rPr>
          <w:rFonts w:hint="eastAsia" w:ascii="宋体" w:hAnsi="宋体" w:cs="宋体"/>
          <w:sz w:val="24"/>
          <w:szCs w:val="24"/>
          <w:u w:val="single"/>
        </w:rPr>
        <w:t>报价精确到</w:t>
      </w:r>
      <w:r>
        <w:rPr>
          <w:rFonts w:hint="eastAsia" w:ascii="宋体" w:hAnsi="宋体" w:cs="宋体"/>
          <w:sz w:val="24"/>
          <w:szCs w:val="24"/>
          <w:u w:val="single"/>
          <w:shd w:val="clear" w:color="FFFFFF" w:fill="D9D9D9"/>
        </w:rPr>
        <w:t>角</w:t>
      </w:r>
      <w:r>
        <w:rPr>
          <w:rFonts w:hint="eastAsia" w:ascii="宋体" w:hAnsi="宋体" w:cs="宋体"/>
          <w:sz w:val="24"/>
          <w:szCs w:val="24"/>
        </w:rPr>
        <w:t>。</w:t>
      </w:r>
    </w:p>
    <w:p>
      <w:pPr>
        <w:widowControl w:val="0"/>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（二）货物报价、质量要求、品种</w:t>
      </w:r>
    </w:p>
    <w:p>
      <w:pPr>
        <w:widowControl w:val="0"/>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1.货物包装应完好无破漏，可视的内容物无腐败霉变或影响使用的变型，不存在危及人身、财产安全的不合理危险。</w:t>
      </w:r>
    </w:p>
    <w:p>
      <w:pPr>
        <w:widowControl w:val="0"/>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2.服装应当配套完整，符合国家或行业标准。服装码数与对应的套数根据协商要求配送。</w:t>
      </w:r>
    </w:p>
    <w:p>
      <w:pPr>
        <w:widowControl w:val="0"/>
        <w:spacing w:line="440" w:lineRule="exact"/>
        <w:ind w:firstLine="480" w:firstLineChars="200"/>
        <w:jc w:val="left"/>
        <w:textAlignment w:val="auto"/>
        <w:rPr>
          <w:rFonts w:ascii="宋体" w:hAnsi="宋体" w:cs="宋体"/>
          <w:sz w:val="24"/>
          <w:szCs w:val="24"/>
        </w:rPr>
      </w:pPr>
      <w:r>
        <w:rPr>
          <w:rFonts w:ascii="宋体" w:hAnsi="宋体" w:cs="宋体"/>
          <w:sz w:val="24"/>
          <w:szCs w:val="24"/>
        </w:rPr>
        <w:t>3</w:t>
      </w:r>
      <w:r>
        <w:rPr>
          <w:rFonts w:hint="eastAsia" w:ascii="宋体" w:hAnsi="宋体" w:cs="宋体"/>
          <w:sz w:val="24"/>
          <w:szCs w:val="24"/>
        </w:rPr>
        <w:t>.工会按照合同对商品进行严格验收，对不符合规格要求的商品，供应商必须无条件退货或更换。</w:t>
      </w:r>
    </w:p>
    <w:p>
      <w:pPr>
        <w:widowControl w:val="0"/>
        <w:numPr>
          <w:ilvl w:val="0"/>
          <w:numId w:val="1"/>
        </w:numPr>
        <w:adjustRightInd w:val="0"/>
        <w:snapToGrid w:val="0"/>
        <w:spacing w:line="360" w:lineRule="auto"/>
        <w:ind w:left="-272" w:firstLine="482"/>
        <w:rPr>
          <w:rFonts w:ascii="宋体" w:hAnsi="宋体"/>
          <w:b/>
          <w:kern w:val="2"/>
          <w:sz w:val="24"/>
          <w:szCs w:val="24"/>
        </w:rPr>
      </w:pPr>
      <w:r>
        <w:rPr>
          <w:rFonts w:hint="eastAsia" w:ascii="宋体" w:hAnsi="宋体"/>
          <w:b/>
          <w:kern w:val="2"/>
          <w:sz w:val="24"/>
          <w:szCs w:val="24"/>
        </w:rPr>
        <w:t>送货要求</w:t>
      </w:r>
    </w:p>
    <w:p>
      <w:pPr>
        <w:adjustRightInd w:val="0"/>
        <w:snapToGrid w:val="0"/>
        <w:spacing w:line="360" w:lineRule="auto"/>
        <w:ind w:firstLine="480" w:firstLineChars="200"/>
        <w:jc w:val="left"/>
        <w:rPr>
          <w:rFonts w:ascii="宋体" w:hAnsi="宋体" w:cs="Tahoma"/>
          <w:sz w:val="24"/>
          <w:szCs w:val="24"/>
        </w:rPr>
      </w:pPr>
      <w:r>
        <w:rPr>
          <w:rFonts w:hint="eastAsia" w:ascii="宋体" w:hAnsi="宋体" w:cs="Tahoma"/>
          <w:sz w:val="24"/>
          <w:szCs w:val="24"/>
        </w:rPr>
        <w:t>1.快递收货地点：广东省广州市海珠区仑头路2</w:t>
      </w:r>
      <w:r>
        <w:rPr>
          <w:rFonts w:ascii="宋体" w:hAnsi="宋体" w:cs="Tahoma"/>
          <w:sz w:val="24"/>
          <w:szCs w:val="24"/>
        </w:rPr>
        <w:t>1</w:t>
      </w:r>
      <w:r>
        <w:rPr>
          <w:rFonts w:hint="eastAsia" w:ascii="宋体" w:hAnsi="宋体" w:cs="Tahoma"/>
          <w:sz w:val="24"/>
          <w:szCs w:val="24"/>
        </w:rPr>
        <w:t>号</w:t>
      </w:r>
      <w:r>
        <w:rPr>
          <w:rFonts w:hint="eastAsia" w:ascii="宋体" w:hAnsi="宋体" w:cs="Tahoma"/>
          <w:sz w:val="24"/>
          <w:szCs w:val="24"/>
          <w:u w:val="single"/>
        </w:rPr>
        <w:t>广东财经大学</w:t>
      </w:r>
      <w:r>
        <w:rPr>
          <w:rFonts w:hint="eastAsia" w:ascii="宋体" w:hAnsi="宋体" w:cs="Tahoma"/>
          <w:sz w:val="24"/>
          <w:szCs w:val="24"/>
          <w:u w:val="single"/>
          <w:lang w:val="en-US" w:eastAsia="zh-CN"/>
        </w:rPr>
        <w:t>北二1026</w:t>
      </w:r>
      <w:r>
        <w:rPr>
          <w:rFonts w:hint="eastAsia" w:ascii="宋体" w:hAnsi="宋体" w:cs="Tahoma"/>
          <w:sz w:val="24"/>
          <w:szCs w:val="24"/>
        </w:rPr>
        <w:t>。</w:t>
      </w:r>
    </w:p>
    <w:p>
      <w:pPr>
        <w:adjustRightInd w:val="0"/>
        <w:snapToGrid w:val="0"/>
        <w:spacing w:line="360" w:lineRule="auto"/>
        <w:ind w:firstLine="480" w:firstLineChars="200"/>
        <w:jc w:val="left"/>
        <w:rPr>
          <w:rFonts w:ascii="宋体" w:hAnsi="宋体" w:cs="Tahoma"/>
          <w:sz w:val="24"/>
          <w:szCs w:val="24"/>
        </w:rPr>
      </w:pPr>
      <w:r>
        <w:rPr>
          <w:rFonts w:hint="eastAsia" w:ascii="宋体" w:hAnsi="宋体" w:cs="Tahoma"/>
          <w:sz w:val="24"/>
          <w:szCs w:val="24"/>
        </w:rPr>
        <w:t>2.交货期：合同生效之内起</w:t>
      </w:r>
      <w:r>
        <w:rPr>
          <w:rFonts w:hint="eastAsia" w:ascii="宋体" w:hAnsi="宋体" w:cs="Tahoma"/>
          <w:sz w:val="24"/>
          <w:szCs w:val="24"/>
          <w:u w:val="single"/>
        </w:rPr>
        <w:t>7</w:t>
      </w:r>
      <w:r>
        <w:rPr>
          <w:rFonts w:hint="eastAsia" w:ascii="宋体" w:hAnsi="宋体" w:cs="Tahoma"/>
          <w:sz w:val="24"/>
          <w:szCs w:val="24"/>
        </w:rPr>
        <w:t>个日历天内。</w:t>
      </w:r>
    </w:p>
    <w:p>
      <w:pPr>
        <w:widowControl w:val="0"/>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3.送货及商品包装要求</w:t>
      </w:r>
    </w:p>
    <w:p>
      <w:pPr>
        <w:widowControl w:val="0"/>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（1）供应商在交货时，必须将所有货物一并送货，供应商按照采购清单要求，将货物送至指定的地点并将物品如数清点移交给验收人。</w:t>
      </w:r>
    </w:p>
    <w:p>
      <w:pPr>
        <w:widowControl w:val="0"/>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（2）货物容器（框、箱、袋）要求清洁、干燥、牢固、无异味、无霉变现象，食品包装符合国家有关法规、标准的要求，包装完好无破损。</w:t>
      </w:r>
    </w:p>
    <w:p>
      <w:pPr>
        <w:widowControl w:val="0"/>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（3）整个运输过程应科学合理，运输必须采用符合卫生要求的外包装和运载工具，并且要保持清洁，车厢内无不良气味、异味。</w:t>
      </w:r>
    </w:p>
    <w:p>
      <w:pPr>
        <w:pStyle w:val="10"/>
        <w:jc w:val="left"/>
        <w:rPr>
          <w:sz w:val="24"/>
          <w:szCs w:val="24"/>
        </w:rPr>
      </w:pPr>
    </w:p>
    <w:p>
      <w:pPr>
        <w:widowControl w:val="0"/>
        <w:numPr>
          <w:ilvl w:val="0"/>
          <w:numId w:val="1"/>
        </w:numPr>
        <w:adjustRightInd w:val="0"/>
        <w:snapToGrid w:val="0"/>
        <w:spacing w:line="360" w:lineRule="auto"/>
        <w:ind w:left="-272" w:firstLine="482"/>
        <w:rPr>
          <w:rFonts w:ascii="宋体" w:hAnsi="宋体"/>
          <w:b/>
          <w:kern w:val="2"/>
          <w:sz w:val="24"/>
          <w:szCs w:val="24"/>
        </w:rPr>
      </w:pPr>
      <w:r>
        <w:rPr>
          <w:rFonts w:hint="eastAsia" w:ascii="宋体" w:hAnsi="宋体"/>
          <w:b/>
          <w:kern w:val="2"/>
          <w:sz w:val="24"/>
          <w:szCs w:val="24"/>
        </w:rPr>
        <w:t>支付方式</w:t>
      </w:r>
    </w:p>
    <w:p>
      <w:pPr>
        <w:adjustRightInd w:val="0"/>
        <w:snapToGrid w:val="0"/>
        <w:spacing w:line="360" w:lineRule="auto"/>
        <w:ind w:firstLine="480" w:firstLineChars="200"/>
        <w:rPr>
          <w:rFonts w:ascii="宋体" w:hAnsi="宋体" w:cs="Tahoma"/>
          <w:sz w:val="24"/>
        </w:rPr>
      </w:pPr>
      <w:r>
        <w:rPr>
          <w:rFonts w:hint="eastAsia" w:ascii="宋体" w:hAnsi="宋体" w:cs="Tahoma"/>
          <w:sz w:val="24"/>
        </w:rPr>
        <w:t>乙方完成合同约定的采购和服务内容，且甲方收齐乙方送货单、验收单、发票后</w:t>
      </w:r>
      <w:r>
        <w:rPr>
          <w:rFonts w:ascii="宋体" w:hAnsi="宋体" w:cs="Tahoma"/>
          <w:sz w:val="24"/>
        </w:rPr>
        <w:t>10</w:t>
      </w:r>
      <w:r>
        <w:rPr>
          <w:rFonts w:hint="eastAsia" w:ascii="宋体" w:hAnsi="宋体" w:cs="Tahoma"/>
          <w:sz w:val="24"/>
        </w:rPr>
        <w:t>个工作日内向乙方支付（对公转账）100%合同款项。</w:t>
      </w:r>
    </w:p>
    <w:p>
      <w:pPr>
        <w:widowControl w:val="0"/>
        <w:numPr>
          <w:ilvl w:val="0"/>
          <w:numId w:val="1"/>
        </w:numPr>
        <w:adjustRightInd w:val="0"/>
        <w:snapToGrid w:val="0"/>
        <w:spacing w:line="360" w:lineRule="auto"/>
        <w:ind w:left="-272" w:firstLine="482"/>
        <w:rPr>
          <w:rFonts w:ascii="宋体" w:hAnsi="宋体"/>
          <w:b/>
          <w:kern w:val="2"/>
          <w:sz w:val="24"/>
          <w:szCs w:val="24"/>
        </w:rPr>
      </w:pPr>
      <w:r>
        <w:rPr>
          <w:rFonts w:hint="eastAsia" w:ascii="宋体" w:hAnsi="宋体"/>
          <w:b/>
          <w:kern w:val="2"/>
          <w:sz w:val="24"/>
          <w:szCs w:val="24"/>
        </w:rPr>
        <w:t>报价文件内容</w:t>
      </w:r>
    </w:p>
    <w:p>
      <w:pPr>
        <w:widowControl w:val="0"/>
        <w:numPr>
          <w:ilvl w:val="0"/>
          <w:numId w:val="2"/>
        </w:numPr>
        <w:adjustRightInd w:val="0"/>
        <w:snapToGrid w:val="0"/>
        <w:spacing w:line="360" w:lineRule="auto"/>
        <w:ind w:left="0" w:firstLine="480" w:firstLineChars="200"/>
        <w:rPr>
          <w:rFonts w:ascii="宋体" w:hAnsi="宋体" w:cs="Tahoma"/>
          <w:sz w:val="24"/>
        </w:rPr>
      </w:pPr>
      <w:r>
        <w:rPr>
          <w:rFonts w:hint="eastAsia" w:ascii="宋体" w:hAnsi="宋体" w:cs="Tahoma"/>
          <w:sz w:val="24"/>
        </w:rPr>
        <w:t>按要求提交加盖报价供应商公章的《报价声明》。</w:t>
      </w:r>
    </w:p>
    <w:p>
      <w:pPr>
        <w:widowControl w:val="0"/>
        <w:numPr>
          <w:ilvl w:val="0"/>
          <w:numId w:val="2"/>
        </w:numPr>
        <w:adjustRightInd w:val="0"/>
        <w:snapToGrid w:val="0"/>
        <w:spacing w:line="360" w:lineRule="auto"/>
        <w:ind w:left="0" w:firstLine="480" w:firstLineChars="200"/>
        <w:rPr>
          <w:rFonts w:ascii="宋体" w:hAnsi="宋体" w:cs="Tahoma"/>
          <w:sz w:val="24"/>
        </w:rPr>
      </w:pPr>
      <w:r>
        <w:rPr>
          <w:rFonts w:hint="eastAsia" w:ascii="宋体" w:hAnsi="宋体" w:cs="Tahoma"/>
          <w:sz w:val="24"/>
        </w:rPr>
        <w:t>按要求提交加盖报价供应商公章的《报价明细表》、《报价一览表》。</w:t>
      </w:r>
    </w:p>
    <w:p>
      <w:pPr>
        <w:widowControl w:val="0"/>
        <w:numPr>
          <w:ilvl w:val="0"/>
          <w:numId w:val="2"/>
        </w:numPr>
        <w:adjustRightInd w:val="0"/>
        <w:snapToGrid w:val="0"/>
        <w:spacing w:line="360" w:lineRule="auto"/>
        <w:ind w:left="0" w:firstLine="480" w:firstLineChars="200"/>
        <w:rPr>
          <w:rFonts w:ascii="宋体" w:hAnsi="宋体" w:cs="Tahoma"/>
          <w:sz w:val="24"/>
        </w:rPr>
      </w:pPr>
      <w:r>
        <w:rPr>
          <w:rFonts w:hint="eastAsia" w:ascii="宋体" w:hAnsi="宋体" w:cs="Tahoma"/>
          <w:sz w:val="24"/>
        </w:rPr>
        <w:t>提交企业法人《营业执照》副本或事业单位法人证书或法人登记证书复印件，并加盖报价供应商公章。</w:t>
      </w:r>
    </w:p>
    <w:p>
      <w:pPr>
        <w:widowControl w:val="0"/>
        <w:numPr>
          <w:ilvl w:val="0"/>
          <w:numId w:val="2"/>
        </w:numPr>
        <w:adjustRightInd w:val="0"/>
        <w:snapToGrid w:val="0"/>
        <w:spacing w:line="360" w:lineRule="auto"/>
        <w:ind w:left="0" w:firstLine="480" w:firstLineChars="200"/>
        <w:rPr>
          <w:rFonts w:ascii="宋体" w:hAnsi="宋体" w:cs="Tahoma"/>
          <w:sz w:val="24"/>
        </w:rPr>
      </w:pPr>
      <w:r>
        <w:rPr>
          <w:rFonts w:hint="eastAsia" w:ascii="宋体" w:hAnsi="宋体" w:cs="Tahoma"/>
          <w:sz w:val="24"/>
        </w:rPr>
        <w:t>按要求提交法定代表人证明书、授权委托书。</w:t>
      </w:r>
    </w:p>
    <w:p>
      <w:pPr>
        <w:widowControl w:val="0"/>
        <w:numPr>
          <w:ilvl w:val="0"/>
          <w:numId w:val="2"/>
        </w:numPr>
        <w:adjustRightInd w:val="0"/>
        <w:snapToGrid w:val="0"/>
        <w:spacing w:line="360" w:lineRule="auto"/>
        <w:ind w:left="0" w:firstLine="480" w:firstLineChars="200"/>
        <w:rPr>
          <w:rFonts w:ascii="宋体" w:hAnsi="宋体" w:cs="Tahoma"/>
          <w:sz w:val="24"/>
        </w:rPr>
      </w:pPr>
      <w:r>
        <w:rPr>
          <w:rFonts w:hint="eastAsia" w:ascii="宋体" w:hAnsi="宋体" w:cs="Tahoma"/>
          <w:sz w:val="24"/>
        </w:rPr>
        <w:t>提交本项目要求的其他技术（或服务）响应文件，并加盖报价供应商公章。</w:t>
      </w:r>
    </w:p>
    <w:p>
      <w:pPr>
        <w:widowControl w:val="0"/>
        <w:numPr>
          <w:ilvl w:val="0"/>
          <w:numId w:val="1"/>
        </w:numPr>
        <w:adjustRightInd w:val="0"/>
        <w:snapToGrid w:val="0"/>
        <w:spacing w:line="360" w:lineRule="auto"/>
        <w:ind w:left="-272" w:firstLine="482"/>
        <w:rPr>
          <w:rFonts w:ascii="宋体" w:hAnsi="宋体"/>
          <w:b/>
          <w:kern w:val="2"/>
          <w:sz w:val="24"/>
          <w:szCs w:val="24"/>
        </w:rPr>
      </w:pPr>
      <w:r>
        <w:rPr>
          <w:rFonts w:hint="eastAsia" w:ascii="宋体" w:hAnsi="宋体"/>
          <w:b/>
          <w:kern w:val="2"/>
          <w:sz w:val="24"/>
          <w:szCs w:val="24"/>
        </w:rPr>
        <w:t>项目报价要求：</w:t>
      </w:r>
    </w:p>
    <w:p>
      <w:pPr>
        <w:widowControl w:val="0"/>
        <w:numPr>
          <w:ilvl w:val="0"/>
          <w:numId w:val="3"/>
        </w:numPr>
        <w:adjustRightInd w:val="0"/>
        <w:snapToGrid w:val="0"/>
        <w:spacing w:line="360" w:lineRule="auto"/>
        <w:ind w:left="0" w:firstLine="480" w:firstLineChars="200"/>
        <w:rPr>
          <w:rFonts w:ascii="宋体" w:hAnsi="宋体" w:cs="Tahoma"/>
          <w:sz w:val="24"/>
        </w:rPr>
      </w:pPr>
      <w:r>
        <w:rPr>
          <w:rFonts w:hint="eastAsia" w:ascii="宋体" w:hAnsi="宋体" w:cs="Tahoma"/>
          <w:sz w:val="24"/>
        </w:rPr>
        <w:t xml:space="preserve">各供应商报价应为一次性报价，否则为无效报价。 </w:t>
      </w:r>
    </w:p>
    <w:p>
      <w:pPr>
        <w:widowControl w:val="0"/>
        <w:numPr>
          <w:ilvl w:val="0"/>
          <w:numId w:val="3"/>
        </w:numPr>
        <w:adjustRightInd w:val="0"/>
        <w:snapToGrid w:val="0"/>
        <w:spacing w:line="360" w:lineRule="auto"/>
        <w:ind w:left="0" w:firstLine="480" w:firstLineChars="200"/>
        <w:rPr>
          <w:rFonts w:ascii="宋体" w:hAnsi="宋体" w:cs="Tahoma"/>
          <w:sz w:val="24"/>
        </w:rPr>
      </w:pPr>
      <w:r>
        <w:rPr>
          <w:rFonts w:hint="eastAsia" w:ascii="宋体" w:hAnsi="宋体" w:cs="Tahoma"/>
          <w:sz w:val="24"/>
        </w:rPr>
        <w:t>报价供应商只能提供一份报价方案，否则为无效报价。</w:t>
      </w:r>
    </w:p>
    <w:p>
      <w:pPr>
        <w:widowControl w:val="0"/>
        <w:numPr>
          <w:ilvl w:val="0"/>
          <w:numId w:val="3"/>
        </w:numPr>
        <w:adjustRightInd w:val="0"/>
        <w:snapToGrid w:val="0"/>
        <w:spacing w:line="360" w:lineRule="auto"/>
        <w:ind w:left="0" w:firstLine="480" w:firstLineChars="200"/>
        <w:rPr>
          <w:rFonts w:ascii="宋体" w:hAnsi="宋体" w:cs="Tahoma"/>
          <w:sz w:val="24"/>
        </w:rPr>
      </w:pPr>
      <w:r>
        <w:rPr>
          <w:rFonts w:hint="eastAsia" w:ascii="宋体" w:hAnsi="宋体" w:cs="Tahoma"/>
          <w:sz w:val="24"/>
        </w:rPr>
        <w:t>报价文件不符合要求者视为无效报价。</w:t>
      </w:r>
    </w:p>
    <w:p>
      <w:pPr>
        <w:widowControl w:val="0"/>
        <w:numPr>
          <w:ilvl w:val="0"/>
          <w:numId w:val="3"/>
        </w:numPr>
        <w:adjustRightInd w:val="0"/>
        <w:snapToGrid w:val="0"/>
        <w:spacing w:line="360" w:lineRule="auto"/>
        <w:ind w:left="0" w:firstLine="480" w:firstLineChars="200"/>
        <w:rPr>
          <w:rFonts w:ascii="宋体" w:hAnsi="宋体" w:cs="Tahoma"/>
          <w:sz w:val="24"/>
        </w:rPr>
      </w:pPr>
      <w:r>
        <w:rPr>
          <w:rFonts w:hint="eastAsia" w:ascii="宋体" w:hAnsi="宋体" w:cs="Tahoma"/>
          <w:sz w:val="24"/>
        </w:rPr>
        <w:t>供应商报价超过预算金额的视为无效报价。</w:t>
      </w:r>
    </w:p>
    <w:p>
      <w:pPr>
        <w:widowControl w:val="0"/>
        <w:numPr>
          <w:ilvl w:val="0"/>
          <w:numId w:val="3"/>
        </w:numPr>
        <w:adjustRightInd w:val="0"/>
        <w:snapToGrid w:val="0"/>
        <w:spacing w:line="360" w:lineRule="auto"/>
        <w:ind w:left="0" w:firstLine="480" w:firstLineChars="200"/>
        <w:rPr>
          <w:rFonts w:ascii="宋体" w:hAnsi="宋体" w:cs="Tahoma"/>
          <w:sz w:val="24"/>
        </w:rPr>
      </w:pPr>
      <w:r>
        <w:rPr>
          <w:rFonts w:hint="eastAsia" w:ascii="宋体" w:hAnsi="宋体" w:cs="Tahoma"/>
          <w:sz w:val="24"/>
        </w:rPr>
        <w:t>本次询价须满足3家或以上供应商提交报价；若不足三家，本次询价失败。</w:t>
      </w:r>
    </w:p>
    <w:p>
      <w:pPr>
        <w:widowControl w:val="0"/>
        <w:numPr>
          <w:ilvl w:val="0"/>
          <w:numId w:val="3"/>
        </w:numPr>
        <w:adjustRightInd w:val="0"/>
        <w:snapToGrid w:val="0"/>
        <w:spacing w:line="360" w:lineRule="auto"/>
        <w:ind w:left="0" w:firstLine="480" w:firstLineChars="200"/>
        <w:rPr>
          <w:rFonts w:ascii="宋体" w:hAnsi="宋体" w:cs="Tahoma"/>
          <w:sz w:val="24"/>
        </w:rPr>
      </w:pPr>
      <w:r>
        <w:rPr>
          <w:rFonts w:hint="eastAsia" w:ascii="宋体" w:hAnsi="宋体" w:cs="Tahoma"/>
          <w:sz w:val="24"/>
        </w:rPr>
        <w:t>无论询价结果如何，供应商应承担准备文件和递交文件所发生的任何成本和费用。</w:t>
      </w:r>
    </w:p>
    <w:p>
      <w:pPr>
        <w:widowControl w:val="0"/>
        <w:numPr>
          <w:ilvl w:val="0"/>
          <w:numId w:val="3"/>
        </w:numPr>
        <w:adjustRightInd w:val="0"/>
        <w:snapToGrid w:val="0"/>
        <w:spacing w:line="360" w:lineRule="auto"/>
        <w:ind w:left="0" w:firstLine="480" w:firstLineChars="200"/>
        <w:rPr>
          <w:rFonts w:ascii="宋体" w:hAnsi="宋体" w:cs="Tahoma"/>
          <w:sz w:val="24"/>
        </w:rPr>
      </w:pPr>
      <w:r>
        <w:rPr>
          <w:rFonts w:hint="eastAsia" w:ascii="宋体" w:hAnsi="宋体" w:cs="Tahoma"/>
          <w:sz w:val="24"/>
        </w:rPr>
        <w:t>供应商所递交的报价文件须密封完好。采购人拒收没有密封完好的报价文件。</w:t>
      </w:r>
    </w:p>
    <w:p>
      <w:pPr>
        <w:widowControl w:val="0"/>
        <w:numPr>
          <w:ilvl w:val="0"/>
          <w:numId w:val="3"/>
        </w:numPr>
        <w:adjustRightInd w:val="0"/>
        <w:snapToGrid w:val="0"/>
        <w:spacing w:line="360" w:lineRule="auto"/>
        <w:ind w:left="0" w:firstLine="480" w:firstLineChars="200"/>
        <w:rPr>
          <w:rFonts w:ascii="宋体" w:hAnsi="宋体" w:cs="Tahoma"/>
          <w:sz w:val="24"/>
        </w:rPr>
      </w:pPr>
      <w:r>
        <w:rPr>
          <w:rFonts w:hint="eastAsia" w:ascii="宋体" w:hAnsi="宋体" w:cs="Tahoma"/>
          <w:sz w:val="24"/>
        </w:rPr>
        <w:t>递交了报价文件但不参加唱价的供应商，视为默认唱价结果。</w:t>
      </w:r>
    </w:p>
    <w:p>
      <w:pPr>
        <w:widowControl w:val="0"/>
        <w:numPr>
          <w:ilvl w:val="0"/>
          <w:numId w:val="1"/>
        </w:numPr>
        <w:adjustRightInd w:val="0"/>
        <w:snapToGrid w:val="0"/>
        <w:spacing w:line="360" w:lineRule="auto"/>
        <w:ind w:left="-272" w:firstLine="482"/>
        <w:rPr>
          <w:rFonts w:ascii="宋体" w:hAnsi="宋体"/>
          <w:b/>
          <w:kern w:val="2"/>
          <w:sz w:val="24"/>
          <w:szCs w:val="24"/>
        </w:rPr>
      </w:pPr>
      <w:r>
        <w:rPr>
          <w:rFonts w:hint="eastAsia" w:ascii="宋体" w:hAnsi="宋体"/>
          <w:b/>
          <w:kern w:val="2"/>
          <w:sz w:val="24"/>
          <w:szCs w:val="24"/>
        </w:rPr>
        <w:t>确定成交供应商原则</w:t>
      </w:r>
    </w:p>
    <w:p>
      <w:pPr>
        <w:widowControl w:val="0"/>
        <w:numPr>
          <w:ilvl w:val="0"/>
          <w:numId w:val="4"/>
        </w:numPr>
        <w:adjustRightInd w:val="0"/>
        <w:snapToGrid w:val="0"/>
        <w:spacing w:line="360" w:lineRule="auto"/>
        <w:ind w:left="0" w:firstLine="480" w:firstLineChars="200"/>
        <w:rPr>
          <w:rFonts w:ascii="宋体" w:hAnsi="宋体" w:cs="Tahoma"/>
          <w:sz w:val="24"/>
        </w:rPr>
      </w:pPr>
      <w:r>
        <w:rPr>
          <w:rFonts w:hint="eastAsia" w:ascii="宋体" w:hAnsi="宋体" w:cs="Tahoma"/>
          <w:sz w:val="24"/>
        </w:rPr>
        <w:t>在通过资格性与符合性审查、满足技术（或服务）需求的基础上，按照</w:t>
      </w:r>
      <w:r>
        <w:rPr>
          <w:rFonts w:hint="eastAsia" w:ascii="宋体" w:hAnsi="宋体" w:cs="Tahoma"/>
          <w:b/>
          <w:sz w:val="24"/>
          <w:u w:val="single"/>
        </w:rPr>
        <w:t>报价最低原则</w:t>
      </w:r>
      <w:r>
        <w:rPr>
          <w:rFonts w:hint="eastAsia" w:ascii="宋体" w:hAnsi="宋体" w:cs="Tahoma"/>
          <w:sz w:val="24"/>
        </w:rPr>
        <w:t>确定成交供应商。有效报价最低的供应商为第一成交供应商，有效报价第二低的供应商为第二成交供应商，有效报价第三低的供应商为第三成交供应商。</w:t>
      </w:r>
    </w:p>
    <w:p>
      <w:pPr>
        <w:widowControl w:val="0"/>
        <w:numPr>
          <w:ilvl w:val="0"/>
          <w:numId w:val="4"/>
        </w:numPr>
        <w:adjustRightInd w:val="0"/>
        <w:snapToGrid w:val="0"/>
        <w:spacing w:line="360" w:lineRule="auto"/>
        <w:ind w:left="0" w:firstLine="480" w:firstLineChars="200"/>
        <w:rPr>
          <w:rFonts w:ascii="宋体" w:hAnsi="宋体" w:cs="Tahoma"/>
          <w:sz w:val="24"/>
        </w:rPr>
      </w:pPr>
      <w:r>
        <w:rPr>
          <w:rFonts w:hint="eastAsia" w:ascii="宋体" w:hAnsi="宋体"/>
          <w:sz w:val="24"/>
          <w:szCs w:val="24"/>
        </w:rPr>
        <w:t>当出现相同报价时，按递交报价文件的</w:t>
      </w:r>
      <w:r>
        <w:rPr>
          <w:rFonts w:hint="eastAsia" w:ascii="宋体" w:hAnsi="宋体"/>
          <w:b/>
          <w:sz w:val="24"/>
          <w:szCs w:val="24"/>
        </w:rPr>
        <w:t>签到</w:t>
      </w:r>
      <w:r>
        <w:rPr>
          <w:rFonts w:hint="eastAsia" w:ascii="宋体" w:hAnsi="宋体"/>
          <w:sz w:val="24"/>
          <w:szCs w:val="24"/>
        </w:rPr>
        <w:t>先后顺序，由相同报价的供应商从号码箱中随机抽取一个乒乓球，以乒乓球上标注的号码数作为相同报价的供应商的排名顺序（从小到大）。</w:t>
      </w:r>
    </w:p>
    <w:p>
      <w:pPr>
        <w:widowControl w:val="0"/>
        <w:numPr>
          <w:ilvl w:val="0"/>
          <w:numId w:val="4"/>
        </w:numPr>
        <w:adjustRightInd w:val="0"/>
        <w:snapToGrid w:val="0"/>
        <w:spacing w:line="360" w:lineRule="auto"/>
        <w:ind w:left="0" w:firstLine="480" w:firstLineChars="200"/>
        <w:rPr>
          <w:rFonts w:ascii="宋体" w:hAnsi="宋体" w:cs="Tahoma"/>
          <w:color w:val="auto"/>
          <w:sz w:val="24"/>
        </w:rPr>
      </w:pPr>
      <w:r>
        <w:rPr>
          <w:rFonts w:hint="eastAsia" w:ascii="宋体" w:hAnsi="宋体" w:cs="Tahoma"/>
          <w:color w:val="auto"/>
          <w:sz w:val="24"/>
        </w:rPr>
        <w:t>若</w:t>
      </w:r>
      <w:r>
        <w:rPr>
          <w:rFonts w:hint="eastAsia" w:ascii="宋体" w:hAnsi="宋体"/>
          <w:sz w:val="24"/>
          <w:szCs w:val="24"/>
        </w:rPr>
        <w:t>成交</w:t>
      </w:r>
      <w:r>
        <w:rPr>
          <w:rFonts w:hint="eastAsia" w:ascii="宋体" w:hAnsi="宋体" w:cs="Tahoma"/>
          <w:color w:val="auto"/>
          <w:sz w:val="24"/>
        </w:rPr>
        <w:t>供应商放弃成交资格或不按照学校采购制度的规定签订合同或被采购人单方面解除合同的，采购人有权依照排名先后顺序依次选择其他供应商作为成交供应商。</w:t>
      </w:r>
    </w:p>
    <w:p>
      <w:pPr>
        <w:widowControl w:val="0"/>
        <w:numPr>
          <w:ilvl w:val="0"/>
          <w:numId w:val="1"/>
        </w:numPr>
        <w:adjustRightInd w:val="0"/>
        <w:snapToGrid w:val="0"/>
        <w:spacing w:line="360" w:lineRule="auto"/>
        <w:ind w:left="-272" w:firstLine="482"/>
        <w:rPr>
          <w:rFonts w:ascii="宋体" w:hAnsi="宋体"/>
          <w:b/>
          <w:kern w:val="2"/>
          <w:sz w:val="24"/>
          <w:szCs w:val="24"/>
        </w:rPr>
      </w:pPr>
      <w:r>
        <w:rPr>
          <w:rFonts w:hint="eastAsia" w:ascii="宋体" w:hAnsi="宋体"/>
          <w:b/>
          <w:kern w:val="2"/>
          <w:sz w:val="24"/>
          <w:szCs w:val="24"/>
        </w:rPr>
        <w:t>如果本次供应商报价均超过本项目预算金额，本次询价采购失败。</w:t>
      </w:r>
    </w:p>
    <w:p>
      <w:pPr>
        <w:widowControl w:val="0"/>
        <w:numPr>
          <w:ilvl w:val="0"/>
          <w:numId w:val="1"/>
        </w:numPr>
        <w:adjustRightInd w:val="0"/>
        <w:snapToGrid w:val="0"/>
        <w:spacing w:line="360" w:lineRule="auto"/>
        <w:ind w:left="-272" w:firstLine="482"/>
        <w:rPr>
          <w:rFonts w:ascii="宋体" w:hAnsi="宋体" w:cs="Tahoma"/>
          <w:sz w:val="24"/>
        </w:rPr>
      </w:pPr>
      <w:r>
        <w:rPr>
          <w:rFonts w:hint="eastAsia" w:ascii="宋体" w:hAnsi="宋体"/>
          <w:b/>
          <w:kern w:val="2"/>
          <w:sz w:val="24"/>
          <w:szCs w:val="24"/>
        </w:rPr>
        <w:t>报价文件送达时间：</w:t>
      </w:r>
      <w:r>
        <w:rPr>
          <w:rFonts w:hint="eastAsia" w:ascii="微软雅黑" w:hAnsi="微软雅黑" w:eastAsia="微软雅黑" w:cs="微软雅黑"/>
          <w:sz w:val="14"/>
          <w:szCs w:val="14"/>
        </w:rPr>
        <w:t> </w:t>
      </w:r>
      <w:r>
        <w:rPr>
          <w:rFonts w:hint="eastAsia" w:ascii="宋体" w:hAnsi="宋体" w:eastAsia="微软雅黑" w:cs="Tahoma"/>
          <w:sz w:val="24"/>
        </w:rPr>
        <w:t>2021</w:t>
      </w:r>
      <w:r>
        <w:rPr>
          <w:rFonts w:hint="eastAsia" w:ascii="宋体" w:hAnsi="宋体" w:cs="Tahoma"/>
          <w:sz w:val="24"/>
        </w:rPr>
        <w:t>年11月</w:t>
      </w:r>
      <w:r>
        <w:rPr>
          <w:rFonts w:hint="eastAsia" w:ascii="宋体" w:hAnsi="宋体" w:cs="Tahoma"/>
          <w:sz w:val="24"/>
          <w:lang w:val="en-US" w:eastAsia="zh-CN"/>
        </w:rPr>
        <w:t>29</w:t>
      </w:r>
      <w:r>
        <w:rPr>
          <w:rFonts w:hint="eastAsia" w:ascii="宋体" w:hAnsi="宋体" w:cs="Tahoma"/>
          <w:sz w:val="24"/>
        </w:rPr>
        <w:t>日（星期</w:t>
      </w:r>
      <w:r>
        <w:rPr>
          <w:rFonts w:hint="eastAsia" w:ascii="宋体" w:hAnsi="宋体" w:cs="Tahoma"/>
          <w:sz w:val="24"/>
          <w:lang w:val="en-US" w:eastAsia="zh-CN"/>
        </w:rPr>
        <w:t>一</w:t>
      </w:r>
      <w:r>
        <w:rPr>
          <w:rFonts w:hint="eastAsia" w:ascii="宋体" w:hAnsi="宋体" w:cs="Tahoma"/>
          <w:sz w:val="24"/>
        </w:rPr>
        <w:t>）上午9：00—9:30（备注：此日期应与公告截止时间相隔3天以上）</w:t>
      </w:r>
    </w:p>
    <w:p>
      <w:pPr>
        <w:widowControl w:val="0"/>
        <w:numPr>
          <w:ilvl w:val="0"/>
          <w:numId w:val="1"/>
        </w:numPr>
        <w:adjustRightInd w:val="0"/>
        <w:snapToGrid w:val="0"/>
        <w:spacing w:line="360" w:lineRule="auto"/>
        <w:ind w:left="-272" w:firstLine="482"/>
        <w:rPr>
          <w:rFonts w:ascii="宋体" w:hAnsi="宋体" w:cs="Tahoma"/>
          <w:sz w:val="24"/>
        </w:rPr>
      </w:pPr>
      <w:r>
        <w:rPr>
          <w:rFonts w:hint="eastAsia" w:ascii="宋体" w:hAnsi="宋体"/>
          <w:b/>
          <w:kern w:val="2"/>
          <w:sz w:val="24"/>
          <w:szCs w:val="24"/>
        </w:rPr>
        <w:t>报价文件送达地点：</w:t>
      </w:r>
      <w:r>
        <w:rPr>
          <w:rFonts w:hint="eastAsia" w:ascii="宋体" w:hAnsi="宋体" w:cs="Tahoma"/>
          <w:sz w:val="24"/>
        </w:rPr>
        <w:t>因疫情防控需要，本项目通过发送电子邮件方式报名，符合资格条件的供应商请在规定事件内加盖报价人公章的报名资料扫描件，以“供应商名称+</w:t>
      </w:r>
      <w:r>
        <w:rPr>
          <w:rFonts w:hint="eastAsia" w:ascii="宋体" w:hAnsi="宋体" w:cs="Tahoma"/>
          <w:sz w:val="24"/>
          <w:lang w:val="en-US" w:eastAsia="zh-CN"/>
        </w:rPr>
        <w:t>马克思主义学院思政教学辅助系统</w:t>
      </w:r>
      <w:r>
        <w:rPr>
          <w:rFonts w:hint="eastAsia" w:ascii="宋体" w:hAnsi="宋体" w:cs="Tahoma"/>
          <w:sz w:val="24"/>
        </w:rPr>
        <w:t>”为邮件主题，发送至邮箱：</w:t>
      </w:r>
      <w:r>
        <w:rPr>
          <w:rFonts w:hint="eastAsia" w:ascii="宋体" w:hAnsi="宋体" w:cs="Tahoma"/>
          <w:sz w:val="24"/>
          <w:lang w:val="en-US" w:eastAsia="zh-CN"/>
        </w:rPr>
        <w:t>406524567</w:t>
      </w:r>
      <w:r>
        <w:rPr>
          <w:rFonts w:ascii="宋体" w:hAnsi="宋体" w:cs="Tahoma"/>
          <w:sz w:val="24"/>
        </w:rPr>
        <w:t xml:space="preserve"> @qq.com</w:t>
      </w:r>
    </w:p>
    <w:p>
      <w:pPr>
        <w:widowControl w:val="0"/>
        <w:numPr>
          <w:ilvl w:val="0"/>
          <w:numId w:val="1"/>
        </w:numPr>
        <w:adjustRightInd w:val="0"/>
        <w:snapToGrid w:val="0"/>
        <w:spacing w:line="360" w:lineRule="auto"/>
        <w:ind w:left="-272" w:firstLine="482"/>
        <w:rPr>
          <w:rFonts w:ascii="宋体" w:hAnsi="宋体"/>
          <w:b/>
          <w:kern w:val="2"/>
          <w:sz w:val="24"/>
          <w:szCs w:val="24"/>
        </w:rPr>
      </w:pPr>
      <w:r>
        <w:rPr>
          <w:rFonts w:hint="eastAsia" w:ascii="宋体" w:hAnsi="宋体"/>
          <w:b/>
          <w:kern w:val="2"/>
          <w:sz w:val="24"/>
          <w:szCs w:val="24"/>
        </w:rPr>
        <w:t>询价评审时间：</w:t>
      </w:r>
      <w:r>
        <w:rPr>
          <w:rFonts w:hint="eastAsia" w:ascii="微软雅黑" w:hAnsi="微软雅黑" w:eastAsia="微软雅黑" w:cs="微软雅黑"/>
          <w:sz w:val="14"/>
          <w:szCs w:val="14"/>
        </w:rPr>
        <w:t> </w:t>
      </w:r>
      <w:r>
        <w:rPr>
          <w:rFonts w:hint="eastAsia" w:ascii="宋体" w:hAnsi="宋体" w:eastAsia="微软雅黑" w:cs="Tahoma"/>
          <w:sz w:val="24"/>
        </w:rPr>
        <w:t>2021</w:t>
      </w:r>
      <w:r>
        <w:rPr>
          <w:rFonts w:hint="eastAsia" w:ascii="宋体" w:hAnsi="宋体" w:cs="Tahoma"/>
          <w:sz w:val="24"/>
        </w:rPr>
        <w:t>年11月</w:t>
      </w:r>
      <w:r>
        <w:rPr>
          <w:rFonts w:hint="eastAsia" w:ascii="宋体" w:hAnsi="宋体" w:cs="Tahoma"/>
          <w:sz w:val="24"/>
          <w:lang w:val="en-US" w:eastAsia="zh-CN"/>
        </w:rPr>
        <w:t>29</w:t>
      </w:r>
      <w:r>
        <w:rPr>
          <w:rFonts w:hint="eastAsia" w:ascii="宋体" w:hAnsi="宋体" w:cs="Tahoma"/>
          <w:sz w:val="24"/>
        </w:rPr>
        <w:t>日（星期二）上午9:30（备注：此日期应与报价文件送达日期一致）</w:t>
      </w:r>
    </w:p>
    <w:p>
      <w:pPr>
        <w:widowControl w:val="0"/>
        <w:numPr>
          <w:ilvl w:val="0"/>
          <w:numId w:val="1"/>
        </w:numPr>
        <w:adjustRightInd w:val="0"/>
        <w:snapToGrid w:val="0"/>
        <w:spacing w:line="360" w:lineRule="auto"/>
        <w:ind w:left="-272" w:firstLine="482"/>
        <w:rPr>
          <w:rFonts w:ascii="宋体" w:hAnsi="宋体"/>
          <w:b/>
          <w:kern w:val="2"/>
          <w:sz w:val="24"/>
          <w:szCs w:val="24"/>
        </w:rPr>
      </w:pPr>
      <w:r>
        <w:rPr>
          <w:rFonts w:hint="eastAsia" w:ascii="宋体" w:hAnsi="宋体"/>
          <w:b/>
          <w:kern w:val="2"/>
          <w:sz w:val="24"/>
          <w:szCs w:val="24"/>
        </w:rPr>
        <w:t>与本项目相关的澄清、更正、成交结果等内容均在学校采购网发布。</w:t>
      </w:r>
    </w:p>
    <w:p>
      <w:pPr>
        <w:widowControl w:val="0"/>
        <w:snapToGrid w:val="0"/>
        <w:spacing w:line="360" w:lineRule="auto"/>
        <w:ind w:firstLine="470" w:firstLineChars="196"/>
        <w:rPr>
          <w:rFonts w:ascii="宋体" w:hAnsi="宋体" w:cs="Tahoma"/>
          <w:sz w:val="24"/>
          <w:u w:val="single"/>
        </w:rPr>
      </w:pPr>
      <w:r>
        <w:rPr>
          <w:rFonts w:hint="eastAsia" w:ascii="宋体" w:hAnsi="宋体" w:cs="Tahoma"/>
          <w:sz w:val="24"/>
        </w:rPr>
        <w:t>联 系 人：</w:t>
      </w:r>
      <w:r>
        <w:rPr>
          <w:rFonts w:hint="eastAsia" w:ascii="宋体" w:hAnsi="宋体" w:cs="Tahoma"/>
          <w:sz w:val="24"/>
          <w:u w:val="single"/>
        </w:rPr>
        <w:t xml:space="preserve"> </w:t>
      </w:r>
      <w:r>
        <w:rPr>
          <w:rFonts w:hint="eastAsia" w:ascii="宋体" w:hAnsi="宋体" w:cs="Tahoma"/>
          <w:sz w:val="24"/>
          <w:u w:val="single"/>
          <w:lang w:val="en-US" w:eastAsia="zh-CN"/>
        </w:rPr>
        <w:t>周</w:t>
      </w:r>
      <w:r>
        <w:rPr>
          <w:rFonts w:hint="eastAsia" w:ascii="宋体" w:hAnsi="宋体" w:cs="Tahoma"/>
          <w:sz w:val="24"/>
          <w:u w:val="single"/>
        </w:rPr>
        <w:t>老师</w:t>
      </w:r>
    </w:p>
    <w:p>
      <w:pPr>
        <w:widowControl w:val="0"/>
        <w:snapToGrid w:val="0"/>
        <w:spacing w:line="360" w:lineRule="auto"/>
        <w:ind w:firstLine="470" w:firstLineChars="196"/>
        <w:rPr>
          <w:rFonts w:hint="eastAsia" w:ascii="宋体" w:hAnsi="宋体" w:cs="Tahoma"/>
          <w:sz w:val="24"/>
          <w:u w:val="single"/>
          <w:lang w:val="en-US" w:eastAsia="zh-CN"/>
        </w:rPr>
      </w:pPr>
      <w:r>
        <w:rPr>
          <w:rFonts w:hint="eastAsia" w:ascii="宋体" w:hAnsi="宋体" w:cs="Tahoma"/>
          <w:sz w:val="24"/>
        </w:rPr>
        <w:t>联系电话：</w:t>
      </w:r>
      <w:r>
        <w:rPr>
          <w:rFonts w:ascii="宋体" w:hAnsi="宋体" w:cs="Tahoma"/>
          <w:sz w:val="24"/>
          <w:u w:val="single"/>
        </w:rPr>
        <w:t>020-8409</w:t>
      </w:r>
      <w:r>
        <w:rPr>
          <w:rFonts w:hint="eastAsia" w:ascii="宋体" w:hAnsi="宋体" w:cs="Tahoma"/>
          <w:sz w:val="24"/>
          <w:u w:val="single"/>
          <w:lang w:val="en-US" w:eastAsia="zh-CN"/>
        </w:rPr>
        <w:t>6452</w:t>
      </w:r>
    </w:p>
    <w:p>
      <w:pPr>
        <w:widowControl w:val="0"/>
        <w:snapToGrid w:val="0"/>
        <w:spacing w:line="360" w:lineRule="auto"/>
        <w:ind w:firstLine="470" w:firstLineChars="196"/>
        <w:rPr>
          <w:rFonts w:ascii="宋体" w:hAnsi="宋体" w:cs="Tahoma"/>
          <w:sz w:val="24"/>
        </w:rPr>
      </w:pPr>
      <w:r>
        <w:rPr>
          <w:rFonts w:hint="eastAsia" w:ascii="宋体" w:hAnsi="宋体" w:cs="Tahoma"/>
          <w:sz w:val="24"/>
        </w:rPr>
        <w:t>邮箱：</w:t>
      </w:r>
      <w:r>
        <w:rPr>
          <w:rFonts w:hint="eastAsia" w:ascii="宋体" w:hAnsi="宋体" w:cs="Tahoma"/>
          <w:sz w:val="24"/>
          <w:u w:val="single"/>
        </w:rPr>
        <w:t xml:space="preserve"> </w:t>
      </w:r>
      <w:r>
        <w:rPr>
          <w:rFonts w:hint="eastAsia" w:ascii="宋体" w:hAnsi="宋体" w:cs="Tahoma"/>
          <w:sz w:val="24"/>
          <w:u w:val="single"/>
          <w:lang w:val="en-US" w:eastAsia="zh-CN"/>
        </w:rPr>
        <w:t>406524567</w:t>
      </w:r>
      <w:r>
        <w:rPr>
          <w:rFonts w:hint="eastAsia" w:ascii="宋体" w:hAnsi="宋体" w:cs="Tahoma"/>
          <w:sz w:val="24"/>
          <w:u w:val="single"/>
        </w:rPr>
        <w:t xml:space="preserve">@qq.com </w:t>
      </w:r>
    </w:p>
    <w:p>
      <w:pPr>
        <w:widowControl w:val="0"/>
        <w:numPr>
          <w:ilvl w:val="0"/>
          <w:numId w:val="1"/>
        </w:numPr>
        <w:adjustRightInd w:val="0"/>
        <w:snapToGrid w:val="0"/>
        <w:spacing w:line="360" w:lineRule="auto"/>
        <w:ind w:left="-272" w:firstLine="482"/>
        <w:rPr>
          <w:rFonts w:ascii="宋体" w:hAnsi="宋体" w:cs="Tahoma"/>
          <w:sz w:val="24"/>
        </w:rPr>
      </w:pPr>
      <w:r>
        <w:rPr>
          <w:rFonts w:hint="eastAsia" w:ascii="宋体" w:hAnsi="宋体"/>
          <w:b/>
          <w:kern w:val="2"/>
          <w:sz w:val="24"/>
          <w:szCs w:val="24"/>
        </w:rPr>
        <w:t>本询价文件未尽事宜的解释权属于广东财经大学。</w:t>
      </w:r>
      <w:r>
        <w:rPr>
          <w:rFonts w:hint="eastAsia" w:ascii="宋体" w:hAnsi="宋体" w:cs="Tahoma"/>
          <w:sz w:val="24"/>
        </w:rPr>
        <w:t xml:space="preserve">                        </w:t>
      </w:r>
    </w:p>
    <w:p>
      <w:pPr>
        <w:jc w:val="right"/>
        <w:outlineLvl w:val="0"/>
        <w:rPr>
          <w:rFonts w:hint="default" w:ascii="宋体" w:hAnsi="宋体" w:eastAsia="宋体" w:cs="Tahoma"/>
          <w:sz w:val="24"/>
          <w:lang w:val="en-US" w:eastAsia="zh-CN"/>
        </w:rPr>
      </w:pPr>
      <w:r>
        <w:rPr>
          <w:rFonts w:hint="eastAsia" w:ascii="宋体" w:hAnsi="宋体" w:cs="Tahoma"/>
          <w:sz w:val="24"/>
          <w:lang w:val="en-US" w:eastAsia="zh-CN"/>
        </w:rPr>
        <w:t>马克思主义学院</w:t>
      </w:r>
    </w:p>
    <w:p>
      <w:pPr>
        <w:jc w:val="right"/>
        <w:rPr>
          <w:rFonts w:ascii="宋体" w:hAnsi="宋体" w:cs="Tahoma"/>
          <w:sz w:val="24"/>
        </w:rPr>
      </w:pPr>
      <w:r>
        <w:rPr>
          <w:rFonts w:hint="eastAsia" w:ascii="宋体" w:hAnsi="宋体" w:cs="Tahoma"/>
          <w:sz w:val="24"/>
        </w:rPr>
        <w:t>2021年</w:t>
      </w:r>
      <w:r>
        <w:rPr>
          <w:rFonts w:ascii="宋体" w:hAnsi="宋体" w:cs="Tahoma"/>
          <w:sz w:val="24"/>
        </w:rPr>
        <w:t>1</w:t>
      </w:r>
      <w:r>
        <w:rPr>
          <w:rFonts w:hint="eastAsia" w:ascii="宋体" w:hAnsi="宋体" w:cs="Tahoma"/>
          <w:sz w:val="24"/>
        </w:rPr>
        <w:t>1月</w:t>
      </w:r>
      <w:r>
        <w:rPr>
          <w:rFonts w:hint="eastAsia" w:ascii="宋体" w:hAnsi="宋体" w:cs="Tahoma"/>
          <w:sz w:val="24"/>
          <w:lang w:val="en-US" w:eastAsia="zh-CN"/>
        </w:rPr>
        <w:t>25</w:t>
      </w:r>
      <w:r>
        <w:rPr>
          <w:rFonts w:hint="eastAsia" w:ascii="宋体" w:hAnsi="宋体" w:cs="Tahoma"/>
          <w:sz w:val="24"/>
        </w:rPr>
        <w:t xml:space="preserve">日 </w:t>
      </w:r>
    </w:p>
    <w:p/>
    <w:p/>
    <w:p/>
    <w:p/>
    <w:p/>
    <w:p/>
    <w:p/>
    <w:p>
      <w:pPr>
        <w:rPr>
          <w:rFonts w:cs="Tahoma"/>
          <w:sz w:val="24"/>
        </w:rPr>
      </w:pPr>
    </w:p>
    <w:p>
      <w:pPr>
        <w:rPr>
          <w:rFonts w:cs="Tahoma"/>
          <w:sz w:val="24"/>
        </w:rPr>
      </w:pPr>
    </w:p>
    <w:p>
      <w:pPr>
        <w:rPr>
          <w:rFonts w:cs="Tahoma"/>
          <w:sz w:val="24"/>
        </w:rPr>
      </w:pPr>
    </w:p>
    <w:p>
      <w:pPr>
        <w:rPr>
          <w:rFonts w:cs="Tahoma"/>
          <w:sz w:val="24"/>
        </w:rPr>
      </w:pPr>
    </w:p>
    <w:p>
      <w:pPr>
        <w:rPr>
          <w:rFonts w:cs="Tahoma"/>
          <w:sz w:val="24"/>
        </w:rPr>
      </w:pPr>
    </w:p>
    <w:p>
      <w:pPr>
        <w:rPr>
          <w:rFonts w:cs="Tahoma"/>
          <w:sz w:val="24"/>
        </w:rPr>
      </w:pPr>
    </w:p>
    <w:p>
      <w:pPr>
        <w:rPr>
          <w:rFonts w:cs="Tahoma"/>
          <w:sz w:val="24"/>
        </w:rPr>
      </w:pPr>
    </w:p>
    <w:p>
      <w:pPr>
        <w:rPr>
          <w:rFonts w:cs="Tahoma"/>
          <w:sz w:val="24"/>
        </w:rPr>
      </w:pPr>
    </w:p>
    <w:p>
      <w:pPr>
        <w:rPr>
          <w:rFonts w:cs="Tahoma"/>
          <w:sz w:val="24"/>
        </w:rPr>
      </w:pPr>
    </w:p>
    <w:p>
      <w:pPr>
        <w:rPr>
          <w:rFonts w:cs="Tahoma"/>
          <w:sz w:val="24"/>
        </w:rPr>
      </w:pPr>
    </w:p>
    <w:p>
      <w:pPr>
        <w:rPr>
          <w:rFonts w:cs="Tahoma"/>
          <w:sz w:val="24"/>
        </w:rPr>
      </w:pPr>
    </w:p>
    <w:p>
      <w:pPr>
        <w:rPr>
          <w:rFonts w:cs="Tahoma"/>
          <w:sz w:val="24"/>
        </w:rPr>
      </w:pPr>
    </w:p>
    <w:p>
      <w:pPr>
        <w:rPr>
          <w:rFonts w:cs="Tahoma"/>
          <w:sz w:val="24"/>
        </w:rPr>
      </w:pPr>
    </w:p>
    <w:p>
      <w:pPr>
        <w:rPr>
          <w:rFonts w:cs="Tahoma"/>
          <w:sz w:val="24"/>
        </w:rPr>
      </w:pPr>
    </w:p>
    <w:p>
      <w:pPr>
        <w:rPr>
          <w:rFonts w:cs="Tahoma"/>
          <w:sz w:val="24"/>
        </w:rPr>
      </w:pPr>
    </w:p>
    <w:p>
      <w:pPr>
        <w:rPr>
          <w:rFonts w:cs="Tahoma"/>
          <w:sz w:val="24"/>
        </w:rPr>
      </w:pPr>
      <w:r>
        <w:rPr>
          <w:rFonts w:hint="eastAsia" w:cs="Tahoma"/>
          <w:sz w:val="24"/>
        </w:rPr>
        <w:t>附件1</w:t>
      </w:r>
    </w:p>
    <w:p>
      <w:pPr>
        <w:jc w:val="center"/>
        <w:rPr>
          <w:rFonts w:ascii="宋体" w:hAnsi="宋体"/>
          <w:b/>
          <w:sz w:val="28"/>
          <w:szCs w:val="28"/>
        </w:rPr>
      </w:pPr>
      <w:r>
        <w:rPr>
          <w:rFonts w:hint="eastAsia" w:ascii="宋体" w:hAnsi="宋体"/>
          <w:b/>
          <w:sz w:val="28"/>
          <w:szCs w:val="28"/>
        </w:rPr>
        <w:t>报价声明</w:t>
      </w:r>
    </w:p>
    <w:p>
      <w:pPr>
        <w:adjustRightInd w:val="0"/>
        <w:snapToGrid w:val="0"/>
        <w:spacing w:line="360" w:lineRule="auto"/>
        <w:ind w:right="78" w:rightChars="37"/>
        <w:rPr>
          <w:rFonts w:ascii="宋体" w:hAnsi="宋体"/>
          <w:szCs w:val="21"/>
        </w:rPr>
      </w:pPr>
      <w:r>
        <w:rPr>
          <w:rFonts w:hint="eastAsia" w:ascii="宋体" w:hAnsi="宋体"/>
          <w:szCs w:val="21"/>
        </w:rPr>
        <w:t>广东财经大学：</w:t>
      </w:r>
    </w:p>
    <w:p>
      <w:pPr>
        <w:spacing w:line="440" w:lineRule="exact"/>
        <w:ind w:firstLine="462" w:firstLineChars="220"/>
        <w:rPr>
          <w:rFonts w:ascii="宋体" w:hAnsi="宋体"/>
          <w:szCs w:val="21"/>
        </w:rPr>
      </w:pPr>
      <w:r>
        <w:rPr>
          <w:rFonts w:hint="eastAsia" w:ascii="宋体" w:hAnsi="宋体"/>
          <w:szCs w:val="21"/>
        </w:rPr>
        <w:t>我方确认收到贵方提供的</w:t>
      </w:r>
      <w:r>
        <w:rPr>
          <w:rFonts w:hint="eastAsia" w:ascii="宋体" w:hAnsi="宋体"/>
          <w:b/>
          <w:bCs/>
          <w:szCs w:val="21"/>
          <w:u w:val="single"/>
          <w:lang w:val="en-US" w:eastAsia="zh-CN"/>
        </w:rPr>
        <w:t>马克思主义学院</w:t>
      </w:r>
      <w:r>
        <w:rPr>
          <w:rFonts w:hint="eastAsia"/>
          <w:b/>
          <w:bCs/>
          <w:u w:val="single"/>
          <w:lang w:val="en-US" w:eastAsia="zh-CN"/>
        </w:rPr>
        <w:t>思政教学辅助系统</w:t>
      </w:r>
      <w:r>
        <w:rPr>
          <w:rFonts w:hint="eastAsia" w:ascii="宋体" w:hAnsi="宋体"/>
          <w:szCs w:val="21"/>
        </w:rPr>
        <w:t>询价文件及相关附件的全部内容，我方：</w:t>
      </w:r>
      <w:r>
        <w:rPr>
          <w:rFonts w:hint="eastAsia" w:ascii="宋体" w:hAnsi="宋体"/>
          <w:b/>
          <w:szCs w:val="21"/>
          <w:u w:val="double"/>
        </w:rPr>
        <w:t xml:space="preserve">(报价人名称)                 </w:t>
      </w:r>
      <w:r>
        <w:rPr>
          <w:rFonts w:hint="eastAsia" w:ascii="宋体" w:hAnsi="宋体"/>
          <w:szCs w:val="21"/>
        </w:rPr>
        <w:t>作为报价供应商正式授权</w:t>
      </w:r>
      <w:r>
        <w:rPr>
          <w:rFonts w:hint="eastAsia" w:ascii="宋体" w:hAnsi="宋体"/>
          <w:b/>
          <w:szCs w:val="21"/>
          <w:u w:val="double"/>
        </w:rPr>
        <w:t xml:space="preserve"> (授权代表全名、职务、身份证号码)              </w:t>
      </w:r>
      <w:r>
        <w:rPr>
          <w:rFonts w:hint="eastAsia" w:ascii="宋体" w:hAnsi="宋体"/>
          <w:szCs w:val="21"/>
        </w:rPr>
        <w:t>代表我方进行有关本项目询价的一切事宜。</w:t>
      </w:r>
    </w:p>
    <w:p>
      <w:pPr>
        <w:spacing w:line="440" w:lineRule="exact"/>
        <w:ind w:firstLine="359" w:firstLineChars="171"/>
        <w:rPr>
          <w:rFonts w:ascii="宋体" w:hAnsi="宋体"/>
          <w:szCs w:val="21"/>
        </w:rPr>
      </w:pPr>
      <w:r>
        <w:rPr>
          <w:rFonts w:hint="eastAsia" w:ascii="宋体" w:hAnsi="宋体"/>
          <w:szCs w:val="21"/>
        </w:rPr>
        <w:t>在此提交的报价文件正本</w:t>
      </w:r>
      <w:r>
        <w:rPr>
          <w:rFonts w:hint="eastAsia" w:ascii="宋体" w:hAnsi="宋体"/>
          <w:b/>
          <w:szCs w:val="21"/>
          <w:u w:val="double"/>
        </w:rPr>
        <w:t xml:space="preserve"> 1 </w:t>
      </w:r>
      <w:r>
        <w:rPr>
          <w:rFonts w:hint="eastAsia" w:ascii="宋体" w:hAnsi="宋体"/>
          <w:szCs w:val="21"/>
        </w:rPr>
        <w:t xml:space="preserve">套，副本 </w:t>
      </w:r>
      <w:r>
        <w:rPr>
          <w:rFonts w:hint="eastAsia" w:ascii="宋体" w:hAnsi="宋体"/>
          <w:b/>
          <w:szCs w:val="21"/>
          <w:u w:val="double"/>
        </w:rPr>
        <w:t xml:space="preserve">1 </w:t>
      </w:r>
      <w:r>
        <w:rPr>
          <w:rFonts w:hint="eastAsia" w:ascii="宋体" w:hAnsi="宋体"/>
          <w:szCs w:val="21"/>
        </w:rPr>
        <w:t>套，电子稿 1 套，</w:t>
      </w:r>
      <w:r>
        <w:rPr>
          <w:rFonts w:hint="eastAsia" w:ascii="宋体" w:hAnsi="宋体"/>
          <w:b/>
          <w:szCs w:val="21"/>
        </w:rPr>
        <w:t>报价文件包括如下内容：</w:t>
      </w:r>
    </w:p>
    <w:p>
      <w:pPr>
        <w:widowControl w:val="0"/>
        <w:numPr>
          <w:ilvl w:val="0"/>
          <w:numId w:val="5"/>
        </w:numPr>
        <w:spacing w:line="440" w:lineRule="exact"/>
        <w:textAlignment w:val="auto"/>
        <w:rPr>
          <w:rFonts w:ascii="宋体" w:hAnsi="宋体"/>
          <w:b/>
          <w:szCs w:val="21"/>
        </w:rPr>
      </w:pPr>
      <w:r>
        <w:rPr>
          <w:rFonts w:hint="eastAsia" w:ascii="宋体" w:hAnsi="宋体"/>
          <w:b/>
          <w:szCs w:val="21"/>
        </w:rPr>
        <w:t>本报价声明。</w:t>
      </w:r>
    </w:p>
    <w:p>
      <w:pPr>
        <w:widowControl w:val="0"/>
        <w:numPr>
          <w:ilvl w:val="0"/>
          <w:numId w:val="5"/>
        </w:numPr>
        <w:spacing w:line="440" w:lineRule="exact"/>
        <w:textAlignment w:val="auto"/>
        <w:rPr>
          <w:rFonts w:ascii="宋体" w:hAnsi="宋体"/>
          <w:b/>
          <w:szCs w:val="21"/>
        </w:rPr>
      </w:pPr>
      <w:r>
        <w:rPr>
          <w:rFonts w:hint="eastAsia" w:ascii="宋体" w:hAnsi="宋体"/>
          <w:b/>
          <w:szCs w:val="21"/>
        </w:rPr>
        <w:t>报价一览表、报价明细表。</w:t>
      </w:r>
    </w:p>
    <w:p>
      <w:pPr>
        <w:widowControl w:val="0"/>
        <w:numPr>
          <w:ilvl w:val="0"/>
          <w:numId w:val="5"/>
        </w:numPr>
        <w:spacing w:line="440" w:lineRule="exact"/>
        <w:textAlignment w:val="auto"/>
        <w:rPr>
          <w:rFonts w:ascii="宋体" w:hAnsi="宋体"/>
          <w:b/>
          <w:szCs w:val="21"/>
        </w:rPr>
      </w:pPr>
      <w:r>
        <w:rPr>
          <w:rFonts w:hint="eastAsia" w:ascii="宋体" w:hAnsi="宋体"/>
          <w:b/>
          <w:szCs w:val="21"/>
        </w:rPr>
        <w:t>企业法人《营业执照》副本或事业单位法人证书或法人登记证书复印件。</w:t>
      </w:r>
    </w:p>
    <w:p>
      <w:pPr>
        <w:widowControl w:val="0"/>
        <w:numPr>
          <w:ilvl w:val="0"/>
          <w:numId w:val="5"/>
        </w:numPr>
        <w:spacing w:line="440" w:lineRule="exact"/>
        <w:textAlignment w:val="auto"/>
        <w:rPr>
          <w:rFonts w:ascii="宋体" w:hAnsi="宋体"/>
          <w:b/>
          <w:szCs w:val="21"/>
        </w:rPr>
      </w:pPr>
      <w:r>
        <w:rPr>
          <w:rFonts w:hint="eastAsia" w:ascii="宋体" w:hAnsi="宋体"/>
          <w:b/>
          <w:szCs w:val="21"/>
        </w:rPr>
        <w:t>法定代表人证明书、授权委托书。</w:t>
      </w:r>
    </w:p>
    <w:p>
      <w:pPr>
        <w:widowControl w:val="0"/>
        <w:numPr>
          <w:ilvl w:val="0"/>
          <w:numId w:val="5"/>
        </w:numPr>
        <w:spacing w:line="440" w:lineRule="exact"/>
        <w:textAlignment w:val="auto"/>
        <w:rPr>
          <w:rFonts w:ascii="宋体" w:hAnsi="宋体"/>
          <w:b/>
          <w:szCs w:val="21"/>
        </w:rPr>
      </w:pPr>
      <w:r>
        <w:rPr>
          <w:rFonts w:hint="eastAsia" w:ascii="宋体" w:hAnsi="宋体"/>
          <w:b/>
          <w:szCs w:val="21"/>
        </w:rPr>
        <w:t>其他技术（或服务）响应文件。</w:t>
      </w:r>
    </w:p>
    <w:p>
      <w:pPr>
        <w:adjustRightInd w:val="0"/>
        <w:snapToGrid w:val="0"/>
        <w:spacing w:line="360" w:lineRule="auto"/>
        <w:ind w:right="78" w:rightChars="37" w:firstLine="422" w:firstLineChars="200"/>
        <w:rPr>
          <w:rFonts w:ascii="宋体" w:hAnsi="宋体" w:cs="Tahoma"/>
          <w:b/>
          <w:szCs w:val="21"/>
        </w:rPr>
      </w:pPr>
      <w:r>
        <w:rPr>
          <w:rFonts w:hint="eastAsia" w:ascii="宋体" w:hAnsi="宋体" w:cs="Tahoma"/>
          <w:b/>
          <w:szCs w:val="21"/>
        </w:rPr>
        <w:t>我方已完全明白询价文件的所有条款要求，并重申以下几点：</w:t>
      </w:r>
    </w:p>
    <w:p>
      <w:pPr>
        <w:widowControl w:val="0"/>
        <w:numPr>
          <w:ilvl w:val="0"/>
          <w:numId w:val="6"/>
        </w:numPr>
        <w:spacing w:line="440" w:lineRule="exact"/>
        <w:textAlignment w:val="auto"/>
        <w:rPr>
          <w:rFonts w:ascii="宋体" w:hAnsi="宋体"/>
          <w:szCs w:val="21"/>
        </w:rPr>
      </w:pPr>
      <w:r>
        <w:rPr>
          <w:rFonts w:hint="eastAsia" w:ascii="宋体" w:hAnsi="宋体"/>
          <w:szCs w:val="21"/>
        </w:rPr>
        <w:t>我方严格遵守贵校采购有关规定。</w:t>
      </w:r>
    </w:p>
    <w:p>
      <w:pPr>
        <w:widowControl w:val="0"/>
        <w:numPr>
          <w:ilvl w:val="0"/>
          <w:numId w:val="6"/>
        </w:numPr>
        <w:spacing w:line="440" w:lineRule="exact"/>
        <w:textAlignment w:val="auto"/>
        <w:rPr>
          <w:rFonts w:ascii="宋体" w:hAnsi="宋体"/>
          <w:szCs w:val="21"/>
        </w:rPr>
      </w:pPr>
      <w:r>
        <w:rPr>
          <w:rFonts w:hint="eastAsia" w:ascii="宋体" w:hAnsi="宋体"/>
          <w:szCs w:val="21"/>
        </w:rPr>
        <w:t>我方具备履行合同所必需的设备和专业技术能力。</w:t>
      </w:r>
    </w:p>
    <w:p>
      <w:pPr>
        <w:widowControl w:val="0"/>
        <w:numPr>
          <w:ilvl w:val="0"/>
          <w:numId w:val="6"/>
        </w:numPr>
        <w:spacing w:line="440" w:lineRule="exact"/>
        <w:textAlignment w:val="auto"/>
        <w:rPr>
          <w:rFonts w:ascii="宋体" w:hAnsi="宋体"/>
          <w:szCs w:val="21"/>
        </w:rPr>
      </w:pPr>
      <w:r>
        <w:rPr>
          <w:rFonts w:hint="eastAsia" w:ascii="宋体" w:hAnsi="宋体"/>
          <w:szCs w:val="21"/>
        </w:rPr>
        <w:t>我方已认真阅读询价文件及相关附件的全部内容，对本次询价作出实质性响应。</w:t>
      </w:r>
    </w:p>
    <w:p>
      <w:pPr>
        <w:widowControl w:val="0"/>
        <w:numPr>
          <w:ilvl w:val="0"/>
          <w:numId w:val="6"/>
        </w:numPr>
        <w:spacing w:line="440" w:lineRule="exact"/>
        <w:textAlignment w:val="auto"/>
        <w:rPr>
          <w:rFonts w:ascii="宋体" w:hAnsi="宋体"/>
          <w:szCs w:val="21"/>
        </w:rPr>
      </w:pPr>
      <w:r>
        <w:rPr>
          <w:rFonts w:hint="eastAsia" w:ascii="宋体" w:hAnsi="宋体"/>
          <w:szCs w:val="21"/>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pPr>
        <w:widowControl w:val="0"/>
        <w:numPr>
          <w:ilvl w:val="0"/>
          <w:numId w:val="6"/>
        </w:numPr>
        <w:spacing w:line="440" w:lineRule="exact"/>
        <w:textAlignment w:val="auto"/>
        <w:rPr>
          <w:rFonts w:ascii="宋体" w:hAnsi="宋体"/>
          <w:szCs w:val="21"/>
        </w:rPr>
      </w:pPr>
      <w:r>
        <w:rPr>
          <w:rFonts w:hint="eastAsia" w:ascii="宋体" w:hAnsi="宋体"/>
          <w:szCs w:val="21"/>
        </w:rPr>
        <w:t>我方同意按照贵校的要求提供与报价有关的其它任何数据、信息或资料，并对其真实性和合法性负责。</w:t>
      </w:r>
    </w:p>
    <w:p>
      <w:pPr>
        <w:widowControl w:val="0"/>
        <w:numPr>
          <w:ilvl w:val="0"/>
          <w:numId w:val="6"/>
        </w:numPr>
        <w:spacing w:line="440" w:lineRule="exact"/>
        <w:textAlignment w:val="auto"/>
        <w:rPr>
          <w:rFonts w:ascii="宋体" w:hAnsi="宋体"/>
          <w:szCs w:val="21"/>
        </w:rPr>
      </w:pPr>
      <w:r>
        <w:rPr>
          <w:rFonts w:hint="eastAsia" w:ascii="宋体" w:hAnsi="宋体"/>
          <w:szCs w:val="21"/>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pPr>
        <w:widowControl w:val="0"/>
        <w:numPr>
          <w:ilvl w:val="0"/>
          <w:numId w:val="6"/>
        </w:numPr>
        <w:spacing w:line="440" w:lineRule="exact"/>
        <w:textAlignment w:val="auto"/>
        <w:rPr>
          <w:rFonts w:ascii="宋体" w:hAnsi="宋体"/>
          <w:szCs w:val="21"/>
        </w:rPr>
      </w:pPr>
      <w:r>
        <w:rPr>
          <w:rFonts w:hint="eastAsia" w:ascii="宋体" w:hAnsi="宋体"/>
          <w:szCs w:val="21"/>
        </w:rPr>
        <w:t>近三年，我方在经营销售活动中没有违法行为，在招标投标、政府采购领域中没有违规和违约行为。</w:t>
      </w:r>
    </w:p>
    <w:p>
      <w:pPr>
        <w:tabs>
          <w:tab w:val="left" w:pos="8100"/>
        </w:tabs>
        <w:adjustRightInd w:val="0"/>
        <w:snapToGrid w:val="0"/>
        <w:spacing w:line="348" w:lineRule="auto"/>
        <w:jc w:val="center"/>
        <w:rPr>
          <w:rFonts w:ascii="宋体" w:hAnsi="宋体" w:cs="Tahoma"/>
          <w:szCs w:val="21"/>
        </w:rPr>
      </w:pPr>
    </w:p>
    <w:p>
      <w:pPr>
        <w:tabs>
          <w:tab w:val="left" w:pos="8100"/>
        </w:tabs>
        <w:adjustRightInd w:val="0"/>
        <w:snapToGrid w:val="0"/>
        <w:spacing w:line="348" w:lineRule="auto"/>
        <w:ind w:firstLine="4515" w:firstLineChars="2150"/>
        <w:rPr>
          <w:rFonts w:ascii="宋体" w:hAnsi="宋体" w:cs="Tahoma"/>
          <w:szCs w:val="21"/>
        </w:rPr>
      </w:pPr>
      <w:r>
        <w:rPr>
          <w:rFonts w:hint="eastAsia" w:ascii="宋体" w:hAnsi="宋体" w:cs="Tahoma"/>
          <w:szCs w:val="21"/>
        </w:rPr>
        <w:t xml:space="preserve">报价供应商（公章）：   </w:t>
      </w:r>
    </w:p>
    <w:p>
      <w:pPr>
        <w:tabs>
          <w:tab w:val="left" w:pos="8100"/>
        </w:tabs>
        <w:adjustRightInd w:val="0"/>
        <w:snapToGrid w:val="0"/>
        <w:spacing w:line="348" w:lineRule="auto"/>
        <w:ind w:firstLine="4515" w:firstLineChars="2150"/>
        <w:rPr>
          <w:rFonts w:ascii="宋体" w:hAnsi="宋体" w:cs="Tahoma"/>
          <w:szCs w:val="21"/>
        </w:rPr>
      </w:pPr>
      <w:r>
        <w:rPr>
          <w:rFonts w:hint="eastAsia" w:ascii="宋体" w:hAnsi="宋体" w:cs="Tahoma"/>
          <w:szCs w:val="21"/>
        </w:rPr>
        <w:t>日期：2021年  月  日</w:t>
      </w:r>
    </w:p>
    <w:p>
      <w:pPr>
        <w:rPr>
          <w:rFonts w:ascii="宋体" w:hAnsi="宋体" w:cs="Tahoma"/>
          <w:sz w:val="24"/>
        </w:rPr>
      </w:pPr>
      <w:r>
        <w:rPr>
          <w:rFonts w:hint="eastAsia"/>
          <w:b/>
          <w:sz w:val="24"/>
        </w:rPr>
        <w:t>（注：本报价声明为必要文件，必须加盖报价供应商公章，否则，作无效报价处理）</w:t>
      </w:r>
    </w:p>
    <w:p>
      <w:pPr>
        <w:tabs>
          <w:tab w:val="left" w:pos="8100"/>
        </w:tabs>
        <w:adjustRightInd w:val="0"/>
        <w:snapToGrid w:val="0"/>
        <w:spacing w:line="348" w:lineRule="auto"/>
        <w:rPr>
          <w:rFonts w:ascii="宋体" w:hAnsi="宋体" w:cs="Tahoma"/>
          <w:sz w:val="24"/>
        </w:rPr>
      </w:pPr>
      <w:r>
        <w:rPr>
          <w:rFonts w:ascii="宋体" w:hAnsi="宋体" w:cs="Tahoma"/>
          <w:sz w:val="24"/>
        </w:rPr>
        <w:br w:type="page"/>
      </w:r>
      <w:r>
        <w:rPr>
          <w:rFonts w:hint="eastAsia" w:cs="Tahoma"/>
          <w:sz w:val="24"/>
        </w:rPr>
        <w:t>附件2</w:t>
      </w:r>
    </w:p>
    <w:p>
      <w:pPr>
        <w:spacing w:line="560" w:lineRule="exact"/>
        <w:jc w:val="center"/>
        <w:rPr>
          <w:rFonts w:ascii="宋体" w:hAnsi="宋体"/>
          <w:b/>
          <w:sz w:val="28"/>
          <w:szCs w:val="28"/>
        </w:rPr>
      </w:pPr>
      <w:r>
        <w:rPr>
          <w:rFonts w:hint="eastAsia" w:ascii="宋体" w:hAnsi="宋体"/>
          <w:b/>
          <w:sz w:val="28"/>
          <w:szCs w:val="28"/>
        </w:rPr>
        <w:t>报价一览表</w:t>
      </w:r>
    </w:p>
    <w:p>
      <w:pPr>
        <w:adjustRightInd w:val="0"/>
        <w:snapToGrid w:val="0"/>
        <w:jc w:val="right"/>
        <w:rPr>
          <w:rFonts w:ascii="宋体" w:hAnsi="宋体"/>
          <w:sz w:val="24"/>
        </w:rPr>
      </w:pPr>
      <w:r>
        <w:rPr>
          <w:rFonts w:hint="eastAsia" w:ascii="宋体" w:hAnsi="宋体"/>
          <w:sz w:val="24"/>
        </w:rPr>
        <w:t>货币单位：人民币元</w:t>
      </w:r>
    </w:p>
    <w:tbl>
      <w:tblPr>
        <w:tblStyle w:val="6"/>
        <w:tblW w:w="0" w:type="auto"/>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shd w:val="clear" w:color="auto" w:fill="auto"/>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hint="default" w:ascii="宋体" w:hAnsi="宋体" w:eastAsia="宋体"/>
                <w:sz w:val="24"/>
                <w:lang w:val="en-US" w:eastAsia="zh-CN"/>
              </w:rPr>
            </w:pPr>
            <w:r>
              <w:rPr>
                <w:rFonts w:hint="eastAsia" w:ascii="宋体" w:hAnsi="宋体"/>
                <w:sz w:val="24"/>
                <w:lang w:val="en-US" w:eastAsia="zh-CN"/>
              </w:rPr>
              <w:t>马克思主义学院思政教学辅助系统</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shd w:val="clear" w:color="auto" w:fill="auto"/>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项目编号</w:t>
            </w:r>
          </w:p>
        </w:tc>
        <w:tc>
          <w:tcPr>
            <w:tcW w:w="711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总报价（元）</w:t>
            </w:r>
          </w:p>
        </w:tc>
        <w:tc>
          <w:tcPr>
            <w:tcW w:w="711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sz w:val="24"/>
              </w:rPr>
            </w:pPr>
          </w:p>
        </w:tc>
      </w:tr>
    </w:tbl>
    <w:p>
      <w:pPr>
        <w:pStyle w:val="3"/>
        <w:spacing w:line="480" w:lineRule="exact"/>
        <w:rPr>
          <w:rFonts w:hAnsi="宋体"/>
        </w:rPr>
      </w:pPr>
      <w:r>
        <w:rPr>
          <w:rFonts w:hint="eastAsia" w:hAnsi="宋体"/>
        </w:rPr>
        <w:t>注：</w:t>
      </w:r>
    </w:p>
    <w:p>
      <w:pPr>
        <w:pStyle w:val="3"/>
        <w:numPr>
          <w:ilvl w:val="0"/>
          <w:numId w:val="7"/>
        </w:numPr>
        <w:spacing w:line="0" w:lineRule="atLeast"/>
        <w:rPr>
          <w:rFonts w:hAnsi="宋体"/>
        </w:rPr>
      </w:pPr>
      <w:r>
        <w:rPr>
          <w:rFonts w:hint="eastAsia" w:hAnsi="宋体"/>
        </w:rPr>
        <w:t>本表报价包含完成本项目应预见和不可预见的一切含税费用。</w:t>
      </w:r>
    </w:p>
    <w:p>
      <w:pPr>
        <w:pStyle w:val="3"/>
        <w:numPr>
          <w:ilvl w:val="0"/>
          <w:numId w:val="7"/>
        </w:numPr>
        <w:spacing w:line="0" w:lineRule="atLeast"/>
        <w:rPr>
          <w:rFonts w:hAnsi="宋体"/>
        </w:rPr>
      </w:pPr>
      <w:r>
        <w:rPr>
          <w:rFonts w:hint="eastAsia" w:hAnsi="宋体"/>
        </w:rPr>
        <w:t>表中总报价小写金额与大写金额不一致的，以大写金额为准。</w:t>
      </w:r>
    </w:p>
    <w:p>
      <w:pPr>
        <w:pStyle w:val="3"/>
        <w:numPr>
          <w:ilvl w:val="0"/>
          <w:numId w:val="7"/>
        </w:numPr>
        <w:spacing w:line="0" w:lineRule="atLeast"/>
        <w:rPr>
          <w:rFonts w:hAnsi="宋体"/>
        </w:rPr>
      </w:pPr>
      <w:r>
        <w:rPr>
          <w:rFonts w:hint="eastAsia"/>
        </w:rPr>
        <w:t>填写此表时不得改变表格的形式。</w:t>
      </w:r>
    </w:p>
    <w:p>
      <w:pPr>
        <w:pStyle w:val="3"/>
        <w:numPr>
          <w:ilvl w:val="0"/>
          <w:numId w:val="7"/>
        </w:numPr>
        <w:spacing w:line="0" w:lineRule="atLeast"/>
        <w:rPr>
          <w:rFonts w:hAnsi="宋体"/>
        </w:rPr>
      </w:pPr>
      <w:r>
        <w:rPr>
          <w:rFonts w:hint="eastAsia"/>
        </w:rPr>
        <w:t>以上表中内容必须计算机录入、填写、打印。手写按无效报价处理。</w:t>
      </w:r>
    </w:p>
    <w:p>
      <w:pPr>
        <w:adjustRightInd w:val="0"/>
        <w:snapToGrid w:val="0"/>
        <w:rPr>
          <w:rFonts w:ascii="宋体" w:hAnsi="宋体"/>
          <w:b/>
          <w:sz w:val="24"/>
        </w:rPr>
      </w:pPr>
    </w:p>
    <w:p>
      <w:pPr>
        <w:adjustRightInd w:val="0"/>
        <w:snapToGrid w:val="0"/>
        <w:rPr>
          <w:rFonts w:ascii="宋体" w:hAnsi="宋体"/>
          <w:b/>
          <w:sz w:val="24"/>
        </w:rPr>
      </w:pPr>
    </w:p>
    <w:p>
      <w:pPr>
        <w:spacing w:line="480" w:lineRule="exact"/>
        <w:ind w:left="4599" w:leftChars="2190"/>
        <w:rPr>
          <w:rFonts w:ascii="宋体"/>
          <w:sz w:val="24"/>
        </w:rPr>
      </w:pPr>
      <w:r>
        <w:rPr>
          <w:rFonts w:hint="eastAsia" w:ascii="宋体"/>
          <w:sz w:val="24"/>
        </w:rPr>
        <w:t>报价供应商（公章）：</w:t>
      </w:r>
    </w:p>
    <w:p>
      <w:pPr>
        <w:spacing w:line="480" w:lineRule="exact"/>
        <w:ind w:left="4599" w:leftChars="2190"/>
        <w:rPr>
          <w:rFonts w:ascii="宋体"/>
          <w:sz w:val="24"/>
        </w:rPr>
      </w:pPr>
      <w:r>
        <w:rPr>
          <w:rFonts w:hint="eastAsia" w:ascii="宋体"/>
          <w:sz w:val="24"/>
        </w:rPr>
        <w:t>联 系 人：</w:t>
      </w:r>
    </w:p>
    <w:p>
      <w:pPr>
        <w:spacing w:line="480" w:lineRule="exact"/>
        <w:ind w:left="4599" w:leftChars="2190"/>
        <w:rPr>
          <w:rFonts w:ascii="宋体"/>
          <w:sz w:val="24"/>
        </w:rPr>
      </w:pPr>
      <w:r>
        <w:rPr>
          <w:rFonts w:hint="eastAsia" w:ascii="宋体"/>
          <w:sz w:val="24"/>
        </w:rPr>
        <w:t>联系电话：</w:t>
      </w:r>
    </w:p>
    <w:p>
      <w:pPr>
        <w:spacing w:line="480" w:lineRule="exact"/>
        <w:ind w:left="4599" w:leftChars="2190"/>
        <w:rPr>
          <w:rFonts w:ascii="宋体"/>
          <w:sz w:val="24"/>
        </w:rPr>
      </w:pPr>
      <w:r>
        <w:rPr>
          <w:rFonts w:hint="eastAsia" w:ascii="宋体"/>
          <w:sz w:val="24"/>
        </w:rPr>
        <w:t>日    期：</w:t>
      </w:r>
    </w:p>
    <w:p>
      <w:pPr>
        <w:rPr>
          <w:sz w:val="24"/>
        </w:rPr>
      </w:pPr>
    </w:p>
    <w:p>
      <w:pPr>
        <w:rPr>
          <w:sz w:val="24"/>
        </w:rPr>
      </w:pPr>
    </w:p>
    <w:p>
      <w:pPr>
        <w:rPr>
          <w:sz w:val="24"/>
        </w:rPr>
      </w:pPr>
    </w:p>
    <w:p>
      <w:pPr>
        <w:rPr>
          <w:b/>
          <w:sz w:val="24"/>
        </w:rPr>
      </w:pPr>
      <w:r>
        <w:rPr>
          <w:rFonts w:hint="eastAsia"/>
          <w:b/>
          <w:sz w:val="24"/>
        </w:rPr>
        <w:t>（注：本报价表为必要文件，必须加盖报价供应商公章，否则，作无效报价处理）</w:t>
      </w:r>
    </w:p>
    <w:p>
      <w:pPr>
        <w:widowControl w:val="0"/>
        <w:snapToGrid w:val="0"/>
        <w:spacing w:line="460" w:lineRule="exact"/>
        <w:ind w:firstLine="470" w:firstLineChars="196"/>
        <w:rPr>
          <w:rFonts w:ascii="宋体" w:hAnsi="宋体" w:cs="Tahoma"/>
          <w:sz w:val="24"/>
        </w:rPr>
        <w:sectPr>
          <w:headerReference r:id="rId5" w:type="default"/>
          <w:footerReference r:id="rId6" w:type="default"/>
          <w:pgSz w:w="11905" w:h="16837"/>
          <w:pgMar w:top="1418" w:right="1418" w:bottom="1418" w:left="1418" w:header="851" w:footer="992" w:gutter="0"/>
          <w:pgNumType w:start="1"/>
          <w:cols w:space="720" w:num="1"/>
          <w:docGrid w:linePitch="286" w:charSpace="0"/>
        </w:sectPr>
      </w:pPr>
    </w:p>
    <w:p>
      <w:pPr>
        <w:jc w:val="left"/>
        <w:rPr>
          <w:sz w:val="24"/>
        </w:rPr>
      </w:pPr>
      <w:r>
        <w:rPr>
          <w:sz w:val="24"/>
        </w:rPr>
        <w:t>附件</w:t>
      </w:r>
      <w:r>
        <w:rPr>
          <w:rFonts w:hint="eastAsia"/>
          <w:sz w:val="24"/>
        </w:rPr>
        <w:t>3</w:t>
      </w:r>
    </w:p>
    <w:p>
      <w:pPr>
        <w:widowControl w:val="0"/>
        <w:spacing w:line="560" w:lineRule="exact"/>
        <w:jc w:val="center"/>
        <w:textAlignment w:val="auto"/>
        <w:rPr>
          <w:rFonts w:ascii="宋体" w:hAnsi="宋体"/>
          <w:b/>
          <w:kern w:val="2"/>
          <w:sz w:val="28"/>
          <w:szCs w:val="28"/>
        </w:rPr>
      </w:pPr>
      <w:r>
        <w:rPr>
          <w:rFonts w:hint="eastAsia" w:ascii="宋体" w:hAnsi="宋体"/>
          <w:b/>
          <w:kern w:val="2"/>
          <w:sz w:val="28"/>
          <w:szCs w:val="28"/>
        </w:rPr>
        <w:t>法定代表人证明书</w:t>
      </w:r>
    </w:p>
    <w:p>
      <w:pPr>
        <w:widowControl w:val="0"/>
        <w:adjustRightInd w:val="0"/>
        <w:snapToGrid w:val="0"/>
        <w:spacing w:line="240" w:lineRule="auto"/>
        <w:textAlignment w:val="auto"/>
        <w:rPr>
          <w:rFonts w:ascii="宋体" w:hAnsi="宋体"/>
          <w:sz w:val="24"/>
          <w:szCs w:val="24"/>
        </w:rPr>
      </w:pPr>
    </w:p>
    <w:p>
      <w:pPr>
        <w:widowControl w:val="0"/>
        <w:spacing w:line="500" w:lineRule="exact"/>
        <w:ind w:firstLine="480" w:firstLineChars="200"/>
        <w:textAlignment w:val="auto"/>
        <w:rPr>
          <w:rFonts w:ascii="宋体" w:hAnsi="宋体"/>
          <w:kern w:val="2"/>
          <w:sz w:val="24"/>
          <w:szCs w:val="24"/>
        </w:rPr>
      </w:pPr>
      <w:r>
        <w:rPr>
          <w:rFonts w:hint="eastAsia" w:ascii="宋体" w:hAnsi="宋体"/>
          <w:kern w:val="2"/>
          <w:sz w:val="24"/>
          <w:szCs w:val="24"/>
          <w:u w:val="single"/>
        </w:rPr>
        <w:t>（法定代表人姓名）</w:t>
      </w:r>
      <w:r>
        <w:rPr>
          <w:rFonts w:hint="eastAsia" w:ascii="宋体" w:hAnsi="宋体"/>
          <w:kern w:val="2"/>
          <w:sz w:val="24"/>
          <w:szCs w:val="24"/>
        </w:rPr>
        <w:t>同志，</w:t>
      </w:r>
      <w:r>
        <w:rPr>
          <w:rFonts w:hint="eastAsia" w:ascii="宋体" w:hAnsi="宋体"/>
          <w:kern w:val="2"/>
          <w:sz w:val="24"/>
          <w:szCs w:val="24"/>
          <w:u w:val="single"/>
        </w:rPr>
        <w:t>( 身份证号码： )</w:t>
      </w:r>
      <w:r>
        <w:rPr>
          <w:rFonts w:hint="eastAsia" w:ascii="宋体" w:hAnsi="宋体"/>
          <w:kern w:val="2"/>
          <w:sz w:val="24"/>
          <w:szCs w:val="24"/>
        </w:rPr>
        <w:t>现任我单位</w:t>
      </w:r>
      <w:r>
        <w:rPr>
          <w:rFonts w:hint="eastAsia" w:ascii="宋体" w:hAnsi="宋体"/>
          <w:kern w:val="2"/>
          <w:sz w:val="24"/>
          <w:szCs w:val="24"/>
          <w:u w:val="single"/>
        </w:rPr>
        <w:t xml:space="preserve"> （报价供应商名称、职务） </w:t>
      </w:r>
      <w:r>
        <w:rPr>
          <w:rFonts w:hint="eastAsia" w:ascii="宋体" w:hAnsi="宋体"/>
          <w:kern w:val="2"/>
          <w:sz w:val="24"/>
          <w:szCs w:val="24"/>
        </w:rPr>
        <w:t>，为法定代表人，特此证明。</w:t>
      </w:r>
    </w:p>
    <w:p>
      <w:pPr>
        <w:widowControl w:val="0"/>
        <w:spacing w:line="500" w:lineRule="exact"/>
        <w:ind w:firstLine="480" w:firstLineChars="200"/>
        <w:textAlignment w:val="auto"/>
        <w:rPr>
          <w:rFonts w:ascii="宋体" w:hAnsi="宋体"/>
          <w:kern w:val="2"/>
          <w:sz w:val="24"/>
          <w:szCs w:val="24"/>
          <w:u w:val="single"/>
        </w:rPr>
      </w:pPr>
      <w:r>
        <w:rPr>
          <w:rFonts w:hint="eastAsia" w:ascii="宋体" w:hAnsi="宋体"/>
          <w:kern w:val="2"/>
          <w:sz w:val="24"/>
          <w:szCs w:val="24"/>
        </w:rPr>
        <w:t>营业执照号码：</w:t>
      </w:r>
    </w:p>
    <w:p>
      <w:pPr>
        <w:widowControl w:val="0"/>
        <w:spacing w:line="500" w:lineRule="exact"/>
        <w:ind w:firstLine="480" w:firstLineChars="200"/>
        <w:textAlignment w:val="auto"/>
        <w:rPr>
          <w:rFonts w:ascii="宋体" w:hAnsi="宋体"/>
          <w:kern w:val="2"/>
          <w:sz w:val="24"/>
          <w:szCs w:val="24"/>
          <w:u w:val="single"/>
        </w:rPr>
      </w:pPr>
      <w:r>
        <w:rPr>
          <w:rFonts w:hint="eastAsia" w:ascii="宋体" w:hAnsi="宋体"/>
          <w:kern w:val="2"/>
          <w:sz w:val="24"/>
          <w:szCs w:val="24"/>
        </w:rPr>
        <w:t>经 济 性  质：</w:t>
      </w:r>
    </w:p>
    <w:p>
      <w:pPr>
        <w:widowControl w:val="0"/>
        <w:spacing w:line="500" w:lineRule="exact"/>
        <w:ind w:firstLine="480" w:firstLineChars="200"/>
        <w:textAlignment w:val="auto"/>
        <w:rPr>
          <w:rFonts w:ascii="宋体" w:hAnsi="宋体"/>
          <w:kern w:val="2"/>
          <w:sz w:val="24"/>
          <w:szCs w:val="24"/>
        </w:rPr>
      </w:pPr>
      <w:r>
        <w:rPr>
          <w:rFonts w:hint="eastAsia" w:ascii="宋体" w:hAnsi="宋体"/>
          <w:kern w:val="2"/>
          <w:sz w:val="24"/>
          <w:szCs w:val="24"/>
        </w:rPr>
        <w:t>成立日期：</w:t>
      </w:r>
    </w:p>
    <w:p>
      <w:pPr>
        <w:widowControl w:val="0"/>
        <w:spacing w:line="500" w:lineRule="exact"/>
        <w:ind w:firstLine="560" w:firstLineChars="200"/>
        <w:textAlignment w:val="auto"/>
        <w:rPr>
          <w:rFonts w:ascii="宋体" w:hAnsi="宋体"/>
          <w:kern w:val="2"/>
          <w:sz w:val="28"/>
          <w:szCs w:val="28"/>
        </w:rPr>
      </w:pPr>
    </w:p>
    <w:tbl>
      <w:tblPr>
        <w:tblStyle w:val="6"/>
        <w:tblW w:w="0" w:type="auto"/>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shd w:val="clear" w:color="auto" w:fill="auto"/>
          </w:tcPr>
          <w:p>
            <w:pPr>
              <w:widowControl w:val="0"/>
              <w:spacing w:line="500" w:lineRule="exact"/>
              <w:textAlignment w:val="auto"/>
              <w:rPr>
                <w:rFonts w:ascii="宋体" w:hAnsi="宋体"/>
                <w:b/>
                <w:kern w:val="2"/>
                <w:sz w:val="28"/>
                <w:szCs w:val="28"/>
              </w:rPr>
            </w:pPr>
            <w:r>
              <w:rPr>
                <w:rFonts w:hint="eastAsia" w:ascii="宋体" w:hAnsi="宋体"/>
                <w:b/>
                <w:kern w:val="2"/>
                <w:sz w:val="28"/>
                <w:szCs w:val="28"/>
              </w:rPr>
              <w:t>附法定代表人身份证复印件</w:t>
            </w:r>
          </w:p>
          <w:p>
            <w:pPr>
              <w:widowControl w:val="0"/>
              <w:spacing w:line="500" w:lineRule="exact"/>
              <w:textAlignment w:val="auto"/>
              <w:rPr>
                <w:rFonts w:ascii="宋体" w:hAnsi="宋体"/>
                <w:b/>
                <w:kern w:val="2"/>
                <w:sz w:val="28"/>
                <w:szCs w:val="28"/>
              </w:rPr>
            </w:pPr>
          </w:p>
        </w:tc>
      </w:tr>
    </w:tbl>
    <w:p>
      <w:pPr>
        <w:widowControl w:val="0"/>
        <w:adjustRightInd w:val="0"/>
        <w:snapToGrid w:val="0"/>
        <w:spacing w:line="500" w:lineRule="exact"/>
        <w:textAlignment w:val="auto"/>
        <w:rPr>
          <w:rFonts w:ascii="宋体" w:hAnsi="宋体"/>
          <w:b/>
          <w:kern w:val="2"/>
          <w:sz w:val="28"/>
          <w:szCs w:val="28"/>
        </w:rPr>
      </w:pPr>
    </w:p>
    <w:p>
      <w:pPr>
        <w:widowControl w:val="0"/>
        <w:spacing w:line="500" w:lineRule="exact"/>
        <w:ind w:left="4599" w:leftChars="2190"/>
        <w:textAlignment w:val="auto"/>
        <w:rPr>
          <w:rFonts w:ascii="宋体"/>
          <w:kern w:val="2"/>
          <w:sz w:val="28"/>
          <w:szCs w:val="28"/>
        </w:rPr>
      </w:pPr>
      <w:r>
        <w:rPr>
          <w:rFonts w:hint="eastAsia" w:ascii="宋体"/>
          <w:kern w:val="2"/>
          <w:sz w:val="28"/>
          <w:szCs w:val="28"/>
        </w:rPr>
        <w:t>报价供应商（公章）：</w:t>
      </w:r>
    </w:p>
    <w:p>
      <w:pPr>
        <w:widowControl w:val="0"/>
        <w:spacing w:line="500" w:lineRule="exact"/>
        <w:ind w:left="4599" w:leftChars="2190"/>
        <w:textAlignment w:val="auto"/>
        <w:rPr>
          <w:rFonts w:ascii="宋体"/>
          <w:kern w:val="2"/>
          <w:sz w:val="28"/>
          <w:szCs w:val="28"/>
        </w:rPr>
      </w:pPr>
      <w:r>
        <w:rPr>
          <w:rFonts w:hint="eastAsia" w:ascii="宋体"/>
          <w:kern w:val="2"/>
          <w:sz w:val="28"/>
          <w:szCs w:val="28"/>
        </w:rPr>
        <w:t>报价供应商地址：</w:t>
      </w:r>
    </w:p>
    <w:p>
      <w:pPr>
        <w:widowControl w:val="0"/>
        <w:spacing w:line="500" w:lineRule="exact"/>
        <w:ind w:left="4599" w:leftChars="2190"/>
        <w:jc w:val="left"/>
        <w:textAlignment w:val="auto"/>
        <w:rPr>
          <w:rFonts w:ascii="宋体"/>
          <w:kern w:val="2"/>
          <w:sz w:val="28"/>
          <w:szCs w:val="28"/>
        </w:rPr>
      </w:pPr>
      <w:r>
        <w:rPr>
          <w:rFonts w:hint="eastAsia" w:ascii="宋体"/>
          <w:b/>
          <w:kern w:val="2"/>
          <w:sz w:val="28"/>
          <w:szCs w:val="28"/>
        </w:rPr>
        <w:t>法定代表人（签名）：</w:t>
      </w:r>
    </w:p>
    <w:p>
      <w:pPr>
        <w:widowControl w:val="0"/>
        <w:spacing w:line="500" w:lineRule="exact"/>
        <w:ind w:left="4599" w:leftChars="2190"/>
        <w:textAlignment w:val="auto"/>
        <w:rPr>
          <w:rFonts w:ascii="宋体"/>
          <w:kern w:val="2"/>
          <w:sz w:val="28"/>
          <w:szCs w:val="28"/>
        </w:rPr>
      </w:pPr>
      <w:r>
        <w:rPr>
          <w:rFonts w:hint="eastAsia" w:ascii="宋体"/>
          <w:kern w:val="2"/>
          <w:sz w:val="28"/>
          <w:szCs w:val="28"/>
        </w:rPr>
        <w:t>日    期：</w:t>
      </w:r>
    </w:p>
    <w:p>
      <w:pPr>
        <w:widowControl w:val="0"/>
        <w:spacing w:line="500" w:lineRule="exact"/>
        <w:ind w:left="4599" w:leftChars="2190"/>
        <w:textAlignment w:val="auto"/>
        <w:rPr>
          <w:rFonts w:ascii="宋体"/>
          <w:kern w:val="2"/>
          <w:sz w:val="28"/>
          <w:szCs w:val="28"/>
        </w:rPr>
      </w:pPr>
    </w:p>
    <w:p>
      <w:pPr>
        <w:widowControl w:val="0"/>
        <w:spacing w:line="500" w:lineRule="exact"/>
        <w:ind w:left="4599" w:leftChars="2190"/>
        <w:textAlignment w:val="auto"/>
        <w:rPr>
          <w:rFonts w:ascii="宋体"/>
          <w:kern w:val="2"/>
          <w:sz w:val="28"/>
          <w:szCs w:val="28"/>
        </w:rPr>
      </w:pPr>
    </w:p>
    <w:p>
      <w:pPr>
        <w:widowControl w:val="0"/>
        <w:spacing w:line="500" w:lineRule="exact"/>
        <w:ind w:left="4599" w:leftChars="2190"/>
        <w:textAlignment w:val="auto"/>
        <w:rPr>
          <w:rFonts w:ascii="宋体"/>
          <w:kern w:val="2"/>
          <w:sz w:val="28"/>
          <w:szCs w:val="28"/>
        </w:rPr>
      </w:pPr>
    </w:p>
    <w:p>
      <w:pPr>
        <w:widowControl w:val="0"/>
        <w:spacing w:line="500" w:lineRule="exact"/>
        <w:ind w:left="4599" w:leftChars="2190"/>
        <w:textAlignment w:val="auto"/>
        <w:rPr>
          <w:rFonts w:ascii="宋体"/>
          <w:kern w:val="2"/>
          <w:sz w:val="28"/>
          <w:szCs w:val="28"/>
        </w:rPr>
      </w:pPr>
    </w:p>
    <w:p>
      <w:pPr>
        <w:widowControl w:val="0"/>
        <w:spacing w:line="500" w:lineRule="exact"/>
        <w:ind w:left="4599" w:leftChars="2190"/>
        <w:textAlignment w:val="auto"/>
        <w:rPr>
          <w:rFonts w:ascii="宋体"/>
          <w:kern w:val="2"/>
          <w:sz w:val="28"/>
          <w:szCs w:val="28"/>
        </w:rPr>
      </w:pPr>
    </w:p>
    <w:p>
      <w:pPr>
        <w:widowControl w:val="0"/>
        <w:spacing w:line="240" w:lineRule="auto"/>
        <w:textAlignment w:val="auto"/>
        <w:rPr>
          <w:kern w:val="2"/>
          <w:sz w:val="24"/>
          <w:szCs w:val="24"/>
        </w:rPr>
      </w:pPr>
      <w:r>
        <w:rPr>
          <w:rFonts w:hint="eastAsia"/>
          <w:kern w:val="2"/>
          <w:sz w:val="24"/>
          <w:szCs w:val="24"/>
        </w:rPr>
        <w:t>（注：本证明书为</w:t>
      </w:r>
      <w:r>
        <w:rPr>
          <w:rFonts w:hint="eastAsia"/>
          <w:b/>
          <w:kern w:val="2"/>
          <w:sz w:val="28"/>
          <w:szCs w:val="28"/>
        </w:rPr>
        <w:t>必要文件</w:t>
      </w:r>
      <w:r>
        <w:rPr>
          <w:rFonts w:hint="eastAsia"/>
          <w:b/>
          <w:kern w:val="2"/>
          <w:sz w:val="24"/>
          <w:szCs w:val="24"/>
          <w:u w:val="single"/>
        </w:rPr>
        <w:t>（不得改变格式）</w:t>
      </w:r>
      <w:r>
        <w:rPr>
          <w:rFonts w:hint="eastAsia"/>
          <w:kern w:val="2"/>
          <w:sz w:val="24"/>
          <w:szCs w:val="24"/>
        </w:rPr>
        <w:t>，必须按要求</w:t>
      </w:r>
      <w:r>
        <w:rPr>
          <w:rFonts w:hint="eastAsia"/>
          <w:b/>
          <w:kern w:val="2"/>
          <w:sz w:val="24"/>
          <w:szCs w:val="24"/>
        </w:rPr>
        <w:t>加盖</w:t>
      </w:r>
      <w:r>
        <w:rPr>
          <w:rFonts w:hint="eastAsia"/>
          <w:b/>
          <w:kern w:val="2"/>
          <w:sz w:val="28"/>
          <w:szCs w:val="28"/>
        </w:rPr>
        <w:t>公章</w:t>
      </w:r>
      <w:r>
        <w:rPr>
          <w:rFonts w:hint="eastAsia"/>
          <w:kern w:val="2"/>
          <w:sz w:val="24"/>
          <w:szCs w:val="24"/>
        </w:rPr>
        <w:t>，必须有法定代表人</w:t>
      </w:r>
      <w:r>
        <w:rPr>
          <w:rFonts w:hint="eastAsia"/>
          <w:b/>
          <w:kern w:val="2"/>
          <w:sz w:val="28"/>
          <w:szCs w:val="28"/>
          <w:u w:val="single"/>
        </w:rPr>
        <w:t>亲笔签名</w:t>
      </w:r>
      <w:r>
        <w:rPr>
          <w:rFonts w:hint="eastAsia"/>
          <w:kern w:val="2"/>
          <w:sz w:val="24"/>
          <w:szCs w:val="24"/>
        </w:rPr>
        <w:t>，否则，作无效报价处理）</w:t>
      </w:r>
    </w:p>
    <w:p>
      <w:pPr>
        <w:widowControl w:val="0"/>
        <w:spacing w:line="560" w:lineRule="exact"/>
        <w:textAlignment w:val="auto"/>
        <w:rPr>
          <w:rFonts w:ascii="宋体" w:hAnsi="宋体"/>
          <w:kern w:val="2"/>
          <w:sz w:val="28"/>
          <w:szCs w:val="28"/>
        </w:rPr>
      </w:pPr>
      <w:r>
        <w:rPr>
          <w:rFonts w:hint="eastAsia" w:ascii="宋体" w:hAnsi="宋体"/>
          <w:kern w:val="2"/>
          <w:sz w:val="28"/>
          <w:szCs w:val="28"/>
        </w:rPr>
        <w:t>附件4</w:t>
      </w:r>
    </w:p>
    <w:p>
      <w:pPr>
        <w:widowControl w:val="0"/>
        <w:spacing w:line="560" w:lineRule="exact"/>
        <w:jc w:val="center"/>
        <w:textAlignment w:val="auto"/>
        <w:rPr>
          <w:rFonts w:ascii="宋体" w:hAnsi="宋体"/>
          <w:sz w:val="28"/>
          <w:szCs w:val="28"/>
        </w:rPr>
      </w:pPr>
      <w:r>
        <w:rPr>
          <w:rFonts w:hint="eastAsia" w:ascii="宋体" w:hAnsi="宋体"/>
          <w:b/>
          <w:kern w:val="2"/>
          <w:sz w:val="28"/>
          <w:szCs w:val="28"/>
        </w:rPr>
        <w:t>授权委托书</w:t>
      </w:r>
    </w:p>
    <w:p>
      <w:pPr>
        <w:widowControl w:val="0"/>
        <w:adjustRightInd w:val="0"/>
        <w:snapToGrid w:val="0"/>
        <w:spacing w:line="240" w:lineRule="auto"/>
        <w:textAlignment w:val="auto"/>
        <w:rPr>
          <w:rFonts w:ascii="宋体" w:hAnsi="宋体"/>
          <w:sz w:val="24"/>
          <w:szCs w:val="24"/>
        </w:rPr>
      </w:pPr>
    </w:p>
    <w:p>
      <w:pPr>
        <w:widowControl w:val="0"/>
        <w:spacing w:line="500" w:lineRule="exact"/>
        <w:textAlignment w:val="auto"/>
        <w:rPr>
          <w:rFonts w:ascii="宋体" w:hAnsi="宋体"/>
          <w:b/>
          <w:sz w:val="28"/>
          <w:szCs w:val="28"/>
        </w:rPr>
      </w:pPr>
      <w:r>
        <w:rPr>
          <w:rFonts w:hint="eastAsia" w:ascii="宋体" w:hAnsi="宋体"/>
          <w:b/>
          <w:sz w:val="28"/>
          <w:szCs w:val="28"/>
        </w:rPr>
        <w:t>致:广东财经大学</w:t>
      </w:r>
    </w:p>
    <w:p>
      <w:pPr>
        <w:widowControl w:val="0"/>
        <w:spacing w:line="500" w:lineRule="exact"/>
        <w:ind w:firstLine="614" w:firstLineChars="256"/>
        <w:textAlignment w:val="auto"/>
        <w:rPr>
          <w:rFonts w:ascii="宋体" w:hAnsi="宋体"/>
          <w:color w:val="auto"/>
          <w:kern w:val="2"/>
          <w:sz w:val="24"/>
          <w:szCs w:val="24"/>
        </w:rPr>
      </w:pPr>
      <w:r>
        <w:rPr>
          <w:rFonts w:hint="eastAsia" w:ascii="宋体" w:hAnsi="宋体"/>
          <w:color w:val="auto"/>
          <w:kern w:val="2"/>
          <w:sz w:val="24"/>
          <w:szCs w:val="24"/>
        </w:rPr>
        <w:t>本授权书声明：</w:t>
      </w:r>
      <w:r>
        <w:rPr>
          <w:rFonts w:hint="eastAsia" w:ascii="宋体" w:hAnsi="宋体"/>
          <w:color w:val="auto"/>
          <w:kern w:val="2"/>
          <w:sz w:val="24"/>
          <w:szCs w:val="24"/>
          <w:u w:val="single"/>
        </w:rPr>
        <w:t xml:space="preserve"> （法定代表人）</w:t>
      </w:r>
      <w:r>
        <w:rPr>
          <w:rFonts w:hint="eastAsia" w:ascii="宋体" w:hAnsi="宋体"/>
          <w:color w:val="auto"/>
          <w:kern w:val="2"/>
          <w:sz w:val="24"/>
          <w:szCs w:val="24"/>
        </w:rPr>
        <w:t>是注册于</w:t>
      </w:r>
      <w:r>
        <w:rPr>
          <w:rFonts w:hint="eastAsia" w:ascii="宋体" w:hAnsi="宋体"/>
          <w:color w:val="auto"/>
          <w:kern w:val="2"/>
          <w:sz w:val="24"/>
          <w:szCs w:val="24"/>
          <w:u w:val="single"/>
        </w:rPr>
        <w:t xml:space="preserve">           </w:t>
      </w:r>
      <w:r>
        <w:rPr>
          <w:rFonts w:hint="eastAsia" w:ascii="宋体" w:hAnsi="宋体"/>
          <w:color w:val="auto"/>
          <w:kern w:val="2"/>
          <w:sz w:val="24"/>
          <w:szCs w:val="24"/>
        </w:rPr>
        <w:t>（国家或地区）的</w:t>
      </w:r>
      <w:r>
        <w:rPr>
          <w:rFonts w:hint="eastAsia" w:ascii="宋体" w:hAnsi="宋体"/>
          <w:color w:val="auto"/>
          <w:kern w:val="2"/>
          <w:sz w:val="24"/>
          <w:szCs w:val="24"/>
          <w:u w:val="single"/>
        </w:rPr>
        <w:t>（投标供应商名称）</w:t>
      </w:r>
      <w:r>
        <w:rPr>
          <w:rFonts w:hint="eastAsia" w:ascii="宋体" w:hAnsi="宋体"/>
          <w:color w:val="auto"/>
          <w:kern w:val="2"/>
          <w:sz w:val="24"/>
          <w:szCs w:val="24"/>
        </w:rPr>
        <w:t>的法定代表人，现任</w:t>
      </w:r>
      <w:r>
        <w:rPr>
          <w:rFonts w:hint="eastAsia" w:ascii="宋体" w:hAnsi="宋体"/>
          <w:color w:val="auto"/>
          <w:kern w:val="2"/>
          <w:sz w:val="24"/>
          <w:szCs w:val="24"/>
          <w:u w:val="single"/>
        </w:rPr>
        <w:t xml:space="preserve">      </w:t>
      </w:r>
      <w:r>
        <w:rPr>
          <w:rFonts w:hint="eastAsia" w:ascii="宋体" w:hAnsi="宋体"/>
          <w:color w:val="auto"/>
          <w:kern w:val="2"/>
          <w:sz w:val="24"/>
          <w:szCs w:val="24"/>
        </w:rPr>
        <w:t>职务。在</w:t>
      </w:r>
      <w:r>
        <w:rPr>
          <w:rFonts w:hint="eastAsia" w:ascii="宋体" w:hAnsi="宋体"/>
          <w:color w:val="auto"/>
          <w:kern w:val="2"/>
          <w:sz w:val="24"/>
          <w:szCs w:val="24"/>
          <w:u w:val="single"/>
        </w:rPr>
        <w:t xml:space="preserve">               采购项目（</w:t>
      </w:r>
      <w:r>
        <w:rPr>
          <w:rFonts w:hint="eastAsia" w:ascii="宋体" w:hAnsi="宋体"/>
          <w:color w:val="auto"/>
          <w:kern w:val="2"/>
          <w:sz w:val="24"/>
          <w:szCs w:val="24"/>
        </w:rPr>
        <w:t>项目编号为：</w:t>
      </w:r>
      <w:r>
        <w:rPr>
          <w:rFonts w:hint="eastAsia" w:ascii="宋体" w:hAnsi="宋体"/>
          <w:color w:val="auto"/>
          <w:kern w:val="2"/>
          <w:sz w:val="24"/>
          <w:szCs w:val="24"/>
          <w:u w:val="single"/>
        </w:rPr>
        <w:t xml:space="preserve">      ）</w:t>
      </w:r>
      <w:r>
        <w:rPr>
          <w:rFonts w:hint="eastAsia" w:ascii="宋体" w:hAnsi="宋体"/>
          <w:color w:val="auto"/>
          <w:kern w:val="2"/>
          <w:sz w:val="24"/>
          <w:szCs w:val="24"/>
        </w:rPr>
        <w:t>的询价，现授权</w:t>
      </w:r>
      <w:r>
        <w:rPr>
          <w:rFonts w:hint="eastAsia" w:ascii="宋体" w:hAnsi="宋体"/>
          <w:color w:val="auto"/>
          <w:kern w:val="2"/>
          <w:sz w:val="24"/>
          <w:szCs w:val="24"/>
          <w:u w:val="single"/>
        </w:rPr>
        <w:t xml:space="preserve">            </w:t>
      </w:r>
      <w:r>
        <w:rPr>
          <w:rFonts w:hint="eastAsia" w:ascii="宋体" w:hAnsi="宋体"/>
          <w:color w:val="auto"/>
          <w:kern w:val="2"/>
          <w:sz w:val="24"/>
          <w:szCs w:val="24"/>
        </w:rPr>
        <w:t>（姓名、职务）作为我单位的全权代理人，以我方的名义处理一切与之有关的事宜。</w:t>
      </w:r>
    </w:p>
    <w:p>
      <w:pPr>
        <w:widowControl w:val="0"/>
        <w:spacing w:line="500" w:lineRule="exact"/>
        <w:textAlignment w:val="auto"/>
        <w:rPr>
          <w:rFonts w:ascii="宋体" w:hAnsi="宋体"/>
          <w:color w:val="auto"/>
          <w:kern w:val="2"/>
          <w:sz w:val="24"/>
          <w:szCs w:val="24"/>
        </w:rPr>
      </w:pPr>
    </w:p>
    <w:p>
      <w:pPr>
        <w:widowControl w:val="0"/>
        <w:spacing w:line="500" w:lineRule="exact"/>
        <w:ind w:firstLine="460" w:firstLineChars="192"/>
        <w:textAlignment w:val="auto"/>
        <w:rPr>
          <w:rFonts w:ascii="宋体" w:hAnsi="宋体"/>
          <w:kern w:val="2"/>
          <w:sz w:val="24"/>
          <w:szCs w:val="24"/>
        </w:rPr>
      </w:pPr>
      <w:r>
        <w:rPr>
          <w:rFonts w:hint="eastAsia" w:ascii="宋体" w:hAnsi="宋体"/>
          <w:color w:val="auto"/>
          <w:kern w:val="2"/>
          <w:sz w:val="24"/>
          <w:szCs w:val="24"/>
        </w:rPr>
        <w:t>本授权书于</w:t>
      </w:r>
      <w:r>
        <w:rPr>
          <w:rFonts w:hint="eastAsia" w:ascii="宋体" w:hAnsi="宋体"/>
          <w:color w:val="auto"/>
          <w:kern w:val="2"/>
          <w:sz w:val="24"/>
          <w:szCs w:val="24"/>
          <w:u w:val="single"/>
        </w:rPr>
        <w:t xml:space="preserve">       </w:t>
      </w:r>
      <w:r>
        <w:rPr>
          <w:rFonts w:hint="eastAsia" w:ascii="宋体" w:hAnsi="宋体"/>
          <w:color w:val="auto"/>
          <w:kern w:val="2"/>
          <w:sz w:val="24"/>
          <w:szCs w:val="24"/>
        </w:rPr>
        <w:t>年</w:t>
      </w:r>
      <w:r>
        <w:rPr>
          <w:rFonts w:hint="eastAsia" w:ascii="宋体" w:hAnsi="宋体"/>
          <w:color w:val="auto"/>
          <w:kern w:val="2"/>
          <w:sz w:val="24"/>
          <w:szCs w:val="24"/>
          <w:u w:val="single"/>
        </w:rPr>
        <w:t xml:space="preserve">    </w:t>
      </w:r>
      <w:r>
        <w:rPr>
          <w:rFonts w:hint="eastAsia" w:ascii="宋体" w:hAnsi="宋体"/>
          <w:color w:val="auto"/>
          <w:kern w:val="2"/>
          <w:sz w:val="24"/>
          <w:szCs w:val="24"/>
        </w:rPr>
        <w:t>月</w:t>
      </w:r>
      <w:r>
        <w:rPr>
          <w:rFonts w:hint="eastAsia" w:ascii="宋体" w:hAnsi="宋体"/>
          <w:color w:val="auto"/>
          <w:kern w:val="2"/>
          <w:sz w:val="24"/>
          <w:szCs w:val="24"/>
          <w:u w:val="single"/>
        </w:rPr>
        <w:t xml:space="preserve">    </w:t>
      </w:r>
      <w:r>
        <w:rPr>
          <w:rFonts w:hint="eastAsia" w:ascii="宋体" w:hAnsi="宋体"/>
          <w:color w:val="auto"/>
          <w:kern w:val="2"/>
          <w:sz w:val="24"/>
          <w:szCs w:val="24"/>
        </w:rPr>
        <w:t>日签字生效，</w:t>
      </w:r>
      <w:r>
        <w:rPr>
          <w:rFonts w:hint="eastAsia" w:ascii="宋体" w:hAnsi="宋体"/>
          <w:kern w:val="2"/>
          <w:sz w:val="24"/>
          <w:szCs w:val="24"/>
        </w:rPr>
        <w:t>有效期至</w:t>
      </w:r>
      <w:r>
        <w:rPr>
          <w:rFonts w:hint="eastAsia" w:ascii="宋体" w:hAnsi="宋体"/>
          <w:kern w:val="2"/>
          <w:sz w:val="24"/>
          <w:szCs w:val="24"/>
          <w:u w:val="single"/>
        </w:rPr>
        <w:t xml:space="preserve">    </w:t>
      </w:r>
      <w:r>
        <w:rPr>
          <w:rFonts w:hint="eastAsia" w:ascii="宋体" w:hAnsi="宋体"/>
          <w:kern w:val="2"/>
          <w:sz w:val="24"/>
          <w:szCs w:val="24"/>
        </w:rPr>
        <w:t>年</w:t>
      </w:r>
      <w:r>
        <w:rPr>
          <w:rFonts w:hint="eastAsia" w:ascii="宋体" w:hAnsi="宋体"/>
          <w:kern w:val="2"/>
          <w:sz w:val="24"/>
          <w:szCs w:val="24"/>
          <w:u w:val="single"/>
        </w:rPr>
        <w:t xml:space="preserve">  </w:t>
      </w:r>
      <w:r>
        <w:rPr>
          <w:rFonts w:hint="eastAsia" w:ascii="宋体" w:hAnsi="宋体"/>
          <w:kern w:val="2"/>
          <w:sz w:val="24"/>
          <w:szCs w:val="24"/>
        </w:rPr>
        <w:t>月</w:t>
      </w:r>
      <w:r>
        <w:rPr>
          <w:rFonts w:hint="eastAsia" w:ascii="宋体" w:hAnsi="宋体"/>
          <w:kern w:val="2"/>
          <w:sz w:val="24"/>
          <w:szCs w:val="24"/>
          <w:u w:val="single"/>
        </w:rPr>
        <w:t xml:space="preserve">  </w:t>
      </w:r>
      <w:r>
        <w:rPr>
          <w:rFonts w:hint="eastAsia" w:ascii="宋体" w:hAnsi="宋体"/>
          <w:kern w:val="2"/>
          <w:sz w:val="24"/>
          <w:szCs w:val="24"/>
        </w:rPr>
        <w:t>日。</w:t>
      </w:r>
    </w:p>
    <w:tbl>
      <w:tblPr>
        <w:tblStyle w:val="6"/>
        <w:tblpPr w:leftFromText="180" w:rightFromText="180" w:vertAnchor="text" w:horzAnchor="page" w:tblpXSpec="center" w:tblpY="370"/>
        <w:tblW w:w="0" w:type="auto"/>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shd w:val="clear" w:color="auto" w:fill="auto"/>
          </w:tcPr>
          <w:p>
            <w:pPr>
              <w:widowControl w:val="0"/>
              <w:spacing w:line="500" w:lineRule="exact"/>
              <w:textAlignment w:val="auto"/>
              <w:rPr>
                <w:rFonts w:ascii="宋体" w:hAnsi="宋体"/>
                <w:b/>
                <w:kern w:val="2"/>
                <w:sz w:val="28"/>
                <w:szCs w:val="28"/>
              </w:rPr>
            </w:pPr>
            <w:r>
              <w:rPr>
                <w:rFonts w:hint="eastAsia" w:ascii="宋体" w:hAnsi="宋体"/>
                <w:b/>
                <w:kern w:val="2"/>
                <w:sz w:val="28"/>
                <w:szCs w:val="28"/>
              </w:rPr>
              <w:t>附被授权人身份证复印件</w:t>
            </w:r>
          </w:p>
          <w:p>
            <w:pPr>
              <w:widowControl w:val="0"/>
              <w:spacing w:line="500" w:lineRule="exact"/>
              <w:textAlignment w:val="auto"/>
              <w:rPr>
                <w:rFonts w:ascii="宋体" w:hAnsi="宋体"/>
                <w:b/>
                <w:kern w:val="2"/>
                <w:sz w:val="28"/>
                <w:szCs w:val="28"/>
              </w:rPr>
            </w:pPr>
          </w:p>
        </w:tc>
      </w:tr>
    </w:tbl>
    <w:p>
      <w:pPr>
        <w:widowControl w:val="0"/>
        <w:spacing w:line="500" w:lineRule="exact"/>
        <w:ind w:firstLine="560" w:firstLineChars="200"/>
        <w:textAlignment w:val="auto"/>
        <w:rPr>
          <w:rFonts w:ascii="宋体" w:hAnsi="宋体"/>
          <w:kern w:val="2"/>
          <w:sz w:val="28"/>
          <w:szCs w:val="28"/>
        </w:rPr>
      </w:pPr>
    </w:p>
    <w:p>
      <w:pPr>
        <w:widowControl w:val="0"/>
        <w:spacing w:line="500" w:lineRule="exact"/>
        <w:ind w:firstLine="4919" w:firstLineChars="1750"/>
        <w:jc w:val="left"/>
        <w:textAlignment w:val="auto"/>
        <w:rPr>
          <w:rFonts w:ascii="宋体" w:hAnsi="宋体"/>
          <w:b/>
          <w:kern w:val="2"/>
          <w:sz w:val="28"/>
          <w:szCs w:val="28"/>
        </w:rPr>
      </w:pPr>
    </w:p>
    <w:p>
      <w:pPr>
        <w:widowControl w:val="0"/>
        <w:spacing w:line="500" w:lineRule="exact"/>
        <w:ind w:firstLine="4919" w:firstLineChars="1750"/>
        <w:jc w:val="left"/>
        <w:textAlignment w:val="auto"/>
        <w:rPr>
          <w:rFonts w:ascii="宋体" w:hAnsi="宋体"/>
          <w:b/>
          <w:kern w:val="2"/>
          <w:sz w:val="28"/>
          <w:szCs w:val="28"/>
        </w:rPr>
      </w:pPr>
    </w:p>
    <w:p>
      <w:pPr>
        <w:widowControl w:val="0"/>
        <w:spacing w:line="500" w:lineRule="exact"/>
        <w:ind w:firstLine="4919" w:firstLineChars="1750"/>
        <w:jc w:val="left"/>
        <w:textAlignment w:val="auto"/>
        <w:rPr>
          <w:rFonts w:ascii="宋体" w:hAnsi="宋体"/>
          <w:b/>
          <w:kern w:val="2"/>
          <w:sz w:val="28"/>
          <w:szCs w:val="28"/>
        </w:rPr>
      </w:pPr>
    </w:p>
    <w:p>
      <w:pPr>
        <w:widowControl w:val="0"/>
        <w:spacing w:line="500" w:lineRule="exact"/>
        <w:textAlignment w:val="auto"/>
        <w:rPr>
          <w:rFonts w:ascii="宋体" w:hAnsi="宋体"/>
          <w:kern w:val="2"/>
          <w:sz w:val="28"/>
          <w:szCs w:val="28"/>
        </w:rPr>
      </w:pPr>
      <w:r>
        <w:rPr>
          <w:rFonts w:hint="eastAsia" w:ascii="宋体" w:hAnsi="宋体"/>
          <w:kern w:val="2"/>
          <w:sz w:val="28"/>
          <w:szCs w:val="28"/>
        </w:rPr>
        <w:t xml:space="preserve">                              </w:t>
      </w:r>
      <w:r>
        <w:rPr>
          <w:rFonts w:hint="eastAsia" w:ascii="宋体"/>
          <w:kern w:val="2"/>
          <w:sz w:val="28"/>
          <w:szCs w:val="28"/>
        </w:rPr>
        <w:t>报价供应商</w:t>
      </w:r>
      <w:r>
        <w:rPr>
          <w:rFonts w:hint="eastAsia" w:ascii="宋体" w:hAnsi="宋体"/>
          <w:kern w:val="2"/>
          <w:sz w:val="28"/>
          <w:szCs w:val="28"/>
        </w:rPr>
        <w:t>（公章）：</w:t>
      </w:r>
    </w:p>
    <w:p>
      <w:pPr>
        <w:widowControl w:val="0"/>
        <w:spacing w:line="500" w:lineRule="exact"/>
        <w:ind w:firstLine="4900" w:firstLineChars="1750"/>
        <w:textAlignment w:val="auto"/>
        <w:rPr>
          <w:rFonts w:ascii="宋体" w:hAnsi="宋体"/>
          <w:kern w:val="2"/>
          <w:sz w:val="28"/>
          <w:szCs w:val="28"/>
        </w:rPr>
      </w:pPr>
      <w:r>
        <w:rPr>
          <w:rFonts w:hint="eastAsia" w:ascii="宋体" w:hAnsi="宋体"/>
          <w:kern w:val="2"/>
          <w:sz w:val="28"/>
          <w:szCs w:val="28"/>
        </w:rPr>
        <w:t>地        址：</w:t>
      </w:r>
    </w:p>
    <w:p>
      <w:pPr>
        <w:widowControl w:val="0"/>
        <w:spacing w:line="500" w:lineRule="exact"/>
        <w:textAlignment w:val="auto"/>
        <w:rPr>
          <w:rFonts w:ascii="宋体" w:hAnsi="宋体"/>
          <w:b/>
          <w:kern w:val="2"/>
          <w:sz w:val="28"/>
          <w:szCs w:val="28"/>
        </w:rPr>
      </w:pPr>
      <w:r>
        <w:rPr>
          <w:rFonts w:hint="eastAsia" w:ascii="宋体" w:hAnsi="宋体"/>
          <w:b/>
          <w:kern w:val="2"/>
          <w:sz w:val="28"/>
          <w:szCs w:val="28"/>
        </w:rPr>
        <w:t xml:space="preserve">                             法定代表人（签名）：</w:t>
      </w:r>
    </w:p>
    <w:p>
      <w:pPr>
        <w:widowControl w:val="0"/>
        <w:spacing w:line="500" w:lineRule="exact"/>
        <w:ind w:firstLine="4919" w:firstLineChars="1750"/>
        <w:textAlignment w:val="auto"/>
        <w:rPr>
          <w:rFonts w:ascii="宋体" w:hAnsi="宋体"/>
          <w:b/>
          <w:kern w:val="2"/>
          <w:sz w:val="28"/>
          <w:szCs w:val="28"/>
        </w:rPr>
      </w:pPr>
      <w:bookmarkStart w:id="0" w:name="OLE_LINK1"/>
      <w:r>
        <w:rPr>
          <w:rFonts w:hint="eastAsia" w:ascii="宋体" w:hAnsi="宋体"/>
          <w:b/>
          <w:kern w:val="2"/>
          <w:sz w:val="28"/>
          <w:szCs w:val="28"/>
        </w:rPr>
        <w:t>代理人</w:t>
      </w:r>
      <w:bookmarkEnd w:id="0"/>
      <w:r>
        <w:rPr>
          <w:rFonts w:hint="eastAsia" w:ascii="宋体" w:hAnsi="宋体"/>
          <w:b/>
          <w:kern w:val="2"/>
          <w:sz w:val="28"/>
          <w:szCs w:val="28"/>
        </w:rPr>
        <w:t>（签名）：</w:t>
      </w:r>
    </w:p>
    <w:p>
      <w:pPr>
        <w:widowControl w:val="0"/>
        <w:spacing w:line="500" w:lineRule="exact"/>
        <w:textAlignment w:val="auto"/>
        <w:rPr>
          <w:rFonts w:ascii="宋体" w:hAnsi="宋体"/>
          <w:kern w:val="2"/>
          <w:sz w:val="28"/>
          <w:szCs w:val="28"/>
        </w:rPr>
      </w:pPr>
    </w:p>
    <w:p>
      <w:pPr>
        <w:widowControl w:val="0"/>
        <w:spacing w:line="240" w:lineRule="auto"/>
        <w:textAlignment w:val="auto"/>
        <w:rPr>
          <w:kern w:val="2"/>
          <w:sz w:val="24"/>
          <w:szCs w:val="24"/>
        </w:rPr>
      </w:pPr>
      <w:r>
        <w:rPr>
          <w:rFonts w:hint="eastAsia"/>
          <w:kern w:val="2"/>
          <w:sz w:val="24"/>
          <w:szCs w:val="24"/>
        </w:rPr>
        <w:t>（注：法定代表人为投标供应商代表并</w:t>
      </w:r>
      <w:r>
        <w:rPr>
          <w:rFonts w:hint="eastAsia"/>
          <w:b/>
          <w:kern w:val="2"/>
          <w:sz w:val="28"/>
          <w:szCs w:val="28"/>
          <w:u w:val="single"/>
        </w:rPr>
        <w:t>亲自签署</w:t>
      </w:r>
      <w:r>
        <w:rPr>
          <w:rFonts w:hint="eastAsia"/>
          <w:kern w:val="2"/>
          <w:sz w:val="24"/>
          <w:szCs w:val="24"/>
        </w:rPr>
        <w:t>报价文件的可不提交，</w:t>
      </w:r>
      <w:r>
        <w:rPr>
          <w:rFonts w:hint="eastAsia"/>
          <w:b/>
          <w:kern w:val="2"/>
          <w:sz w:val="24"/>
          <w:szCs w:val="24"/>
        </w:rPr>
        <w:t>否则</w:t>
      </w:r>
      <w:r>
        <w:rPr>
          <w:rFonts w:hint="eastAsia"/>
          <w:kern w:val="2"/>
          <w:sz w:val="24"/>
          <w:szCs w:val="24"/>
        </w:rPr>
        <w:t>，本委托书为</w:t>
      </w:r>
      <w:r>
        <w:rPr>
          <w:rFonts w:hint="eastAsia"/>
          <w:b/>
          <w:kern w:val="2"/>
          <w:sz w:val="24"/>
          <w:szCs w:val="24"/>
          <w:u w:val="single"/>
        </w:rPr>
        <w:t>必要文件（不得改变格式）</w:t>
      </w:r>
      <w:r>
        <w:rPr>
          <w:rFonts w:hint="eastAsia"/>
          <w:kern w:val="2"/>
          <w:sz w:val="24"/>
          <w:szCs w:val="24"/>
        </w:rPr>
        <w:t>，必</w:t>
      </w:r>
      <w:bookmarkStart w:id="1" w:name="_GoBack"/>
      <w:bookmarkEnd w:id="1"/>
      <w:r>
        <w:rPr>
          <w:rFonts w:hint="eastAsia"/>
          <w:kern w:val="2"/>
          <w:sz w:val="24"/>
          <w:szCs w:val="24"/>
        </w:rPr>
        <w:t>须有</w:t>
      </w:r>
      <w:r>
        <w:rPr>
          <w:rFonts w:hint="eastAsia"/>
          <w:b/>
          <w:kern w:val="2"/>
          <w:sz w:val="28"/>
          <w:szCs w:val="28"/>
          <w:u w:val="single"/>
        </w:rPr>
        <w:t>法定代表人</w:t>
      </w:r>
      <w:r>
        <w:rPr>
          <w:rFonts w:hint="eastAsia"/>
          <w:kern w:val="2"/>
          <w:sz w:val="24"/>
          <w:szCs w:val="24"/>
        </w:rPr>
        <w:t>和</w:t>
      </w:r>
      <w:r>
        <w:rPr>
          <w:rFonts w:hint="eastAsia"/>
          <w:b/>
          <w:kern w:val="2"/>
          <w:sz w:val="28"/>
          <w:szCs w:val="28"/>
          <w:u w:val="single"/>
        </w:rPr>
        <w:t>代理人</w:t>
      </w:r>
      <w:r>
        <w:rPr>
          <w:rFonts w:hint="eastAsia"/>
          <w:kern w:val="2"/>
          <w:sz w:val="24"/>
          <w:szCs w:val="24"/>
        </w:rPr>
        <w:t>的</w:t>
      </w:r>
      <w:r>
        <w:rPr>
          <w:rFonts w:hint="eastAsia"/>
          <w:b/>
          <w:kern w:val="2"/>
          <w:sz w:val="24"/>
          <w:szCs w:val="24"/>
          <w:u w:val="single"/>
        </w:rPr>
        <w:t>亲笔签名</w:t>
      </w:r>
      <w:r>
        <w:rPr>
          <w:rFonts w:hint="eastAsia"/>
          <w:kern w:val="2"/>
          <w:sz w:val="24"/>
          <w:szCs w:val="24"/>
        </w:rPr>
        <w:t>，必须加盖</w:t>
      </w:r>
      <w:r>
        <w:rPr>
          <w:rFonts w:hint="eastAsia"/>
          <w:b/>
          <w:kern w:val="2"/>
          <w:sz w:val="28"/>
          <w:szCs w:val="28"/>
        </w:rPr>
        <w:t>公章</w:t>
      </w:r>
      <w:r>
        <w:rPr>
          <w:rFonts w:hint="eastAsia"/>
          <w:kern w:val="2"/>
          <w:sz w:val="24"/>
          <w:szCs w:val="24"/>
        </w:rPr>
        <w:t>，且有效期不得短于报价截止日，否则，作无效报价处理。</w:t>
      </w:r>
    </w:p>
    <w:sectPr>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楷体简体">
    <w:altName w:val="宋体"/>
    <w:panose1 w:val="00000000000000000000"/>
    <w:charset w:val="00"/>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9</w:t>
    </w:r>
    <w:r>
      <w:fldChar w:fldCharType="end"/>
    </w:r>
  </w:p>
  <w:p>
    <w:pPr>
      <w:widowControl w:val="0"/>
      <w:snapToGrid w:val="0"/>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666CF"/>
    <w:multiLevelType w:val="multilevel"/>
    <w:tmpl w:val="06E666CF"/>
    <w:lvl w:ilvl="0" w:tentative="0">
      <w:start w:val="1"/>
      <w:numFmt w:val="decimal"/>
      <w:lvlText w:val="%1."/>
      <w:lvlJc w:val="left"/>
      <w:pPr>
        <w:ind w:left="284" w:firstLine="658"/>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1B63296"/>
    <w:multiLevelType w:val="multilevel"/>
    <w:tmpl w:val="11B63296"/>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7F67523"/>
    <w:multiLevelType w:val="multilevel"/>
    <w:tmpl w:val="17F67523"/>
    <w:lvl w:ilvl="0" w:tentative="0">
      <w:start w:val="1"/>
      <w:numFmt w:val="chineseCountingThousand"/>
      <w:lvlText w:val="%1、"/>
      <w:lvlJc w:val="left"/>
      <w:pPr>
        <w:ind w:left="1090" w:hanging="420"/>
      </w:pPr>
      <w:rPr>
        <w:rFonts w:hint="eastAsia"/>
        <w:lang w:val="en-US"/>
      </w:rPr>
    </w:lvl>
    <w:lvl w:ilvl="1" w:tentative="0">
      <w:start w:val="1"/>
      <w:numFmt w:val="japaneseCounting"/>
      <w:lvlText w:val="（%2）"/>
      <w:lvlJc w:val="left"/>
      <w:pPr>
        <w:ind w:left="868" w:hanging="720"/>
      </w:pPr>
      <w:rPr>
        <w:rFonts w:hint="default"/>
      </w:rPr>
    </w:lvl>
    <w:lvl w:ilvl="2" w:tentative="0">
      <w:start w:val="1"/>
      <w:numFmt w:val="lowerRoman"/>
      <w:lvlText w:val="%3."/>
      <w:lvlJc w:val="right"/>
      <w:pPr>
        <w:ind w:left="988" w:hanging="420"/>
      </w:pPr>
    </w:lvl>
    <w:lvl w:ilvl="3" w:tentative="0">
      <w:start w:val="1"/>
      <w:numFmt w:val="decimal"/>
      <w:lvlText w:val="%4."/>
      <w:lvlJc w:val="left"/>
      <w:pPr>
        <w:ind w:left="1408" w:hanging="420"/>
      </w:pPr>
    </w:lvl>
    <w:lvl w:ilvl="4" w:tentative="0">
      <w:start w:val="1"/>
      <w:numFmt w:val="lowerLetter"/>
      <w:lvlText w:val="%5)"/>
      <w:lvlJc w:val="left"/>
      <w:pPr>
        <w:ind w:left="1828" w:hanging="420"/>
      </w:pPr>
    </w:lvl>
    <w:lvl w:ilvl="5" w:tentative="0">
      <w:start w:val="1"/>
      <w:numFmt w:val="lowerRoman"/>
      <w:lvlText w:val="%6."/>
      <w:lvlJc w:val="right"/>
      <w:pPr>
        <w:ind w:left="2248" w:hanging="420"/>
      </w:pPr>
    </w:lvl>
    <w:lvl w:ilvl="6" w:tentative="0">
      <w:start w:val="1"/>
      <w:numFmt w:val="decimal"/>
      <w:lvlText w:val="%7."/>
      <w:lvlJc w:val="left"/>
      <w:pPr>
        <w:ind w:left="2668" w:hanging="420"/>
      </w:pPr>
    </w:lvl>
    <w:lvl w:ilvl="7" w:tentative="0">
      <w:start w:val="1"/>
      <w:numFmt w:val="lowerLetter"/>
      <w:lvlText w:val="%8)"/>
      <w:lvlJc w:val="left"/>
      <w:pPr>
        <w:ind w:left="3088" w:hanging="420"/>
      </w:pPr>
    </w:lvl>
    <w:lvl w:ilvl="8" w:tentative="0">
      <w:start w:val="1"/>
      <w:numFmt w:val="lowerRoman"/>
      <w:lvlText w:val="%9."/>
      <w:lvlJc w:val="right"/>
      <w:pPr>
        <w:ind w:left="3508" w:hanging="420"/>
      </w:pPr>
    </w:lvl>
  </w:abstractNum>
  <w:abstractNum w:abstractNumId="3">
    <w:nsid w:val="32BA4D06"/>
    <w:multiLevelType w:val="multilevel"/>
    <w:tmpl w:val="32BA4D06"/>
    <w:lvl w:ilvl="0" w:tentative="0">
      <w:start w:val="1"/>
      <w:numFmt w:val="decimal"/>
      <w:lvlText w:val="%1."/>
      <w:lvlJc w:val="left"/>
      <w:pPr>
        <w:ind w:left="23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E402C6B"/>
    <w:multiLevelType w:val="multilevel"/>
    <w:tmpl w:val="4E402C6B"/>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B8E3F14"/>
    <w:multiLevelType w:val="multilevel"/>
    <w:tmpl w:val="7B8E3F14"/>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6">
    <w:nsid w:val="7DD532D7"/>
    <w:multiLevelType w:val="multilevel"/>
    <w:tmpl w:val="7DD532D7"/>
    <w:lvl w:ilvl="0" w:tentative="0">
      <w:start w:val="1"/>
      <w:numFmt w:val="decimal"/>
      <w:lvlText w:val="%1."/>
      <w:lvlJc w:val="left"/>
      <w:pPr>
        <w:ind w:left="18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6"/>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BFC"/>
    <w:rsid w:val="0029168A"/>
    <w:rsid w:val="00415D23"/>
    <w:rsid w:val="0044666D"/>
    <w:rsid w:val="00887E24"/>
    <w:rsid w:val="008D2BFC"/>
    <w:rsid w:val="009E077D"/>
    <w:rsid w:val="00B44939"/>
    <w:rsid w:val="00BB1465"/>
    <w:rsid w:val="00CC56A4"/>
    <w:rsid w:val="00D3264F"/>
    <w:rsid w:val="00ED2859"/>
    <w:rsid w:val="00F3314F"/>
    <w:rsid w:val="0CB643C6"/>
    <w:rsid w:val="28EE19F3"/>
    <w:rsid w:val="30BE0850"/>
    <w:rsid w:val="348B0B12"/>
    <w:rsid w:val="37395EA2"/>
    <w:rsid w:val="50C32136"/>
    <w:rsid w:val="5BE467F8"/>
    <w:rsid w:val="68C62B1F"/>
    <w:rsid w:val="7F7F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25" w:lineRule="atLeast"/>
      <w:jc w:val="both"/>
      <w:textAlignment w:val="baseline"/>
    </w:pPr>
    <w:rPr>
      <w:rFonts w:ascii="Times New Roman" w:hAnsi="Times New Roman" w:eastAsia="宋体" w:cs="Times New Roman"/>
      <w:color w:val="000000"/>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2"/>
    <w:qFormat/>
    <w:uiPriority w:val="0"/>
    <w:pPr>
      <w:widowControl w:val="0"/>
      <w:spacing w:line="240" w:lineRule="auto"/>
      <w:ind w:firstLine="420"/>
      <w:textAlignment w:val="auto"/>
    </w:pPr>
    <w:rPr>
      <w:rFonts w:ascii="Calibri" w:hAnsi="Calibri"/>
      <w:color w:val="auto"/>
      <w:sz w:val="20"/>
    </w:rPr>
  </w:style>
  <w:style w:type="paragraph" w:styleId="3">
    <w:name w:val="Plain Text"/>
    <w:basedOn w:val="1"/>
    <w:link w:val="11"/>
    <w:qFormat/>
    <w:uiPriority w:val="0"/>
    <w:pPr>
      <w:widowControl w:val="0"/>
      <w:spacing w:line="240" w:lineRule="auto"/>
      <w:textAlignment w:val="auto"/>
    </w:pPr>
    <w:rPr>
      <w:rFonts w:ascii="宋体" w:hAnsi="Courier New"/>
      <w:color w:val="auto"/>
      <w:sz w:val="20"/>
      <w:szCs w:val="24"/>
    </w:rPr>
  </w:style>
  <w:style w:type="paragraph" w:styleId="4">
    <w:name w:val="footer"/>
    <w:basedOn w:val="1"/>
    <w:link w:val="9"/>
    <w:unhideWhenUsed/>
    <w:qFormat/>
    <w:uiPriority w:val="0"/>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0"/>
    <w:rPr>
      <w:sz w:val="18"/>
      <w:szCs w:val="18"/>
    </w:rPr>
  </w:style>
  <w:style w:type="paragraph" w:customStyle="1" w:styleId="10">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
    <w:name w:val="纯文本 字符"/>
    <w:basedOn w:val="7"/>
    <w:link w:val="3"/>
    <w:qFormat/>
    <w:uiPriority w:val="0"/>
    <w:rPr>
      <w:rFonts w:ascii="宋体" w:hAnsi="Courier New" w:eastAsia="宋体" w:cs="Times New Roman"/>
      <w:kern w:val="0"/>
      <w:sz w:val="20"/>
      <w:szCs w:val="24"/>
    </w:rPr>
  </w:style>
  <w:style w:type="character" w:customStyle="1" w:styleId="12">
    <w:name w:val="正文缩进 字符"/>
    <w:link w:val="2"/>
    <w:qFormat/>
    <w:uiPriority w:val="0"/>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Far123</Company>
  <Pages>9</Pages>
  <Words>682</Words>
  <Characters>3894</Characters>
  <Lines>32</Lines>
  <Paragraphs>9</Paragraphs>
  <TotalTime>14</TotalTime>
  <ScaleCrop>false</ScaleCrop>
  <LinksUpToDate>false</LinksUpToDate>
  <CharactersWithSpaces>4567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2021-10-11T09:51:00Z</dcterms:created>
  <dc:creator>JQ_Cai</dc:creator>
  <cp:lastModifiedBy>周文芳</cp:lastModifiedBy>
  <dcterms:modified xsi:type="dcterms:W3CDTF">2021-11-25T07:31:57Z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DCEA4E25606345448BFDF7BC8B34D760</vt:lpwstr>
  </property>
</Properties>
</file>