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bookmarkStart w:id="0" w:name="_Toc14310"/>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cs="宋体"/>
          <w:b/>
          <w:bCs/>
          <w:sz w:val="30"/>
          <w:szCs w:val="30"/>
          <w:u w:val="single"/>
          <w:shd w:val="clear" w:color="auto" w:fill="FFFFFF"/>
        </w:rPr>
        <w:t>20</w:t>
      </w:r>
      <w:r>
        <w:rPr>
          <w:rFonts w:ascii="宋体" w:hAnsi="宋体" w:cs="宋体"/>
          <w:b/>
          <w:bCs/>
          <w:sz w:val="30"/>
          <w:szCs w:val="30"/>
          <w:u w:val="single"/>
          <w:shd w:val="clear" w:color="auto" w:fill="FFFFFF"/>
        </w:rPr>
        <w:t>24</w:t>
      </w:r>
      <w:r>
        <w:rPr>
          <w:rFonts w:hint="eastAsia" w:ascii="宋体" w:hAnsi="宋体" w:cs="宋体"/>
          <w:b/>
          <w:bCs/>
          <w:sz w:val="30"/>
          <w:szCs w:val="30"/>
          <w:u w:val="single"/>
          <w:shd w:val="clear" w:color="auto" w:fill="FFFFFF"/>
        </w:rPr>
        <w:t>届艺术与设计学院</w:t>
      </w:r>
      <w:r>
        <w:rPr>
          <w:rFonts w:hint="eastAsia" w:ascii="宋体" w:hAnsi="宋体" w:cs="宋体"/>
          <w:b/>
          <w:bCs/>
          <w:sz w:val="30"/>
          <w:szCs w:val="30"/>
          <w:u w:val="single"/>
          <w:shd w:val="clear" w:color="auto" w:fill="FFFFFF"/>
          <w:lang w:val="en-US" w:eastAsia="zh-CN"/>
        </w:rPr>
        <w:t>研究生</w:t>
      </w:r>
      <w:r>
        <w:rPr>
          <w:rFonts w:hint="eastAsia" w:ascii="宋体" w:hAnsi="宋体" w:cs="宋体"/>
          <w:b/>
          <w:bCs/>
          <w:sz w:val="30"/>
          <w:szCs w:val="30"/>
          <w:u w:val="single"/>
          <w:shd w:val="clear" w:color="auto" w:fill="FFFFFF"/>
        </w:rPr>
        <w:t>毕业设计及本科生优秀作品展项目</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艺术与设计学院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2024年</w:t>
      </w:r>
      <w:r>
        <w:rPr>
          <w:rFonts w:hint="eastAsia" w:ascii="宋体" w:hAnsi="宋体"/>
          <w:b/>
          <w:sz w:val="36"/>
          <w:u w:val="single"/>
          <w:lang w:val="en-US" w:eastAsia="zh-CN"/>
        </w:rPr>
        <w:t>4</w:t>
      </w:r>
      <w:r>
        <w:rPr>
          <w:rFonts w:ascii="宋体" w:hAnsi="宋体"/>
          <w:b/>
          <w:sz w:val="36"/>
          <w:u w:val="single"/>
        </w:rPr>
        <w:t>月</w:t>
      </w:r>
      <w:r>
        <w:rPr>
          <w:rFonts w:hint="eastAsia" w:ascii="宋体" w:hAnsi="宋体"/>
          <w:b/>
          <w:sz w:val="36"/>
          <w:u w:val="single"/>
          <w:lang w:val="en-US" w:eastAsia="zh-CN"/>
        </w:rPr>
        <w:t>29</w:t>
      </w:r>
      <w:r>
        <w:rPr>
          <w:rFonts w:ascii="宋体" w:hAnsi="宋体"/>
          <w:b/>
          <w:sz w:val="36"/>
          <w:u w:val="single"/>
        </w:rPr>
        <w:t>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1" w:name="_Toc508103135"/>
      <w:bookmarkStart w:id="2" w:name="_Toc508103350"/>
      <w:bookmarkStart w:id="3" w:name="_Toc60236697"/>
      <w:r>
        <w:br w:type="page"/>
      </w:r>
    </w:p>
    <w:p>
      <w:pPr>
        <w:pStyle w:val="2"/>
      </w:pPr>
      <w:bookmarkStart w:id="4" w:name="_Toc1048"/>
      <w:r>
        <w:t xml:space="preserve">第一部分   </w:t>
      </w:r>
      <w:r>
        <w:rPr>
          <w:rFonts w:hint="eastAsia"/>
        </w:rPr>
        <w:t>报价</w:t>
      </w:r>
      <w:r>
        <w:t>须知</w:t>
      </w:r>
      <w:bookmarkEnd w:id="1"/>
      <w:bookmarkEnd w:id="2"/>
      <w:bookmarkEnd w:id="3"/>
      <w:bookmarkEnd w:id="4"/>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5" w:name="_Toc60236698"/>
      <w:bookmarkStart w:id="6" w:name="_Toc508103351"/>
      <w:bookmarkStart w:id="7" w:name="_Toc16574"/>
      <w:r>
        <w:rPr>
          <w:rFonts w:hint="eastAsia" w:ascii="Arial" w:hAnsi="Arial" w:eastAsia="宋体" w:cs="Times New Roman"/>
          <w:b/>
          <w:bCs/>
          <w:kern w:val="0"/>
          <w:sz w:val="28"/>
          <w:szCs w:val="32"/>
          <w:lang w:val="en-US" w:eastAsia="zh-CN" w:bidi="ar-SA"/>
        </w:rPr>
        <w:t>一、采购项目</w:t>
      </w:r>
      <w:bookmarkEnd w:id="5"/>
      <w:bookmarkEnd w:id="6"/>
      <w:r>
        <w:rPr>
          <w:rFonts w:hint="eastAsia" w:ascii="Arial" w:hAnsi="Arial" w:eastAsia="宋体" w:cs="Times New Roman"/>
          <w:b/>
          <w:bCs/>
          <w:kern w:val="0"/>
          <w:sz w:val="28"/>
          <w:szCs w:val="32"/>
          <w:lang w:val="en-US" w:eastAsia="zh-CN" w:bidi="ar-SA"/>
        </w:rPr>
        <w:t>概况</w:t>
      </w:r>
      <w:bookmarkEnd w:id="7"/>
    </w:p>
    <w:p>
      <w:pPr>
        <w:spacing w:line="560" w:lineRule="exact"/>
        <w:ind w:firstLine="560" w:firstLineChars="200"/>
        <w:rPr>
          <w:rFonts w:ascii="宋体" w:hAnsi="宋体"/>
          <w:sz w:val="28"/>
          <w:szCs w:val="28"/>
        </w:rPr>
      </w:pPr>
      <w:r>
        <w:rPr>
          <w:rFonts w:hint="eastAsia" w:ascii="宋体" w:hAnsi="宋体"/>
          <w:sz w:val="28"/>
          <w:szCs w:val="28"/>
        </w:rPr>
        <w:t>本采购项目为“20</w:t>
      </w:r>
      <w:r>
        <w:rPr>
          <w:rFonts w:ascii="宋体" w:hAnsi="宋体"/>
          <w:sz w:val="28"/>
          <w:szCs w:val="28"/>
        </w:rPr>
        <w:t>2</w:t>
      </w:r>
      <w:r>
        <w:rPr>
          <w:rFonts w:hint="eastAsia" w:ascii="宋体" w:hAnsi="宋体"/>
          <w:sz w:val="28"/>
          <w:szCs w:val="28"/>
          <w:lang w:val="en-US" w:eastAsia="zh-CN"/>
        </w:rPr>
        <w:t>4</w:t>
      </w:r>
      <w:r>
        <w:rPr>
          <w:rFonts w:hint="eastAsia" w:ascii="宋体" w:hAnsi="宋体"/>
          <w:sz w:val="28"/>
          <w:szCs w:val="28"/>
        </w:rPr>
        <w:t>届艺术与设计学院</w:t>
      </w:r>
      <w:r>
        <w:rPr>
          <w:rFonts w:hint="eastAsia" w:ascii="宋体" w:hAnsi="宋体"/>
          <w:sz w:val="28"/>
          <w:szCs w:val="28"/>
          <w:lang w:val="en-US" w:eastAsia="zh-CN"/>
        </w:rPr>
        <w:t>研究生</w:t>
      </w:r>
      <w:r>
        <w:rPr>
          <w:rFonts w:hint="eastAsia" w:ascii="宋体" w:hAnsi="宋体"/>
          <w:sz w:val="28"/>
          <w:szCs w:val="28"/>
        </w:rPr>
        <w:t>毕业设计及本科生优秀作品展项目”，在</w:t>
      </w:r>
      <w:r>
        <w:rPr>
          <w:rFonts w:hint="eastAsia" w:ascii="宋体" w:hAnsi="宋体"/>
          <w:sz w:val="28"/>
          <w:szCs w:val="28"/>
          <w:lang w:val="en-US" w:eastAsia="zh-CN"/>
        </w:rPr>
        <w:t>广东财经大学艺术文化中心正空间</w:t>
      </w:r>
      <w:r>
        <w:rPr>
          <w:rFonts w:hint="eastAsia" w:ascii="宋体" w:hAnsi="宋体"/>
          <w:sz w:val="28"/>
          <w:szCs w:val="28"/>
        </w:rPr>
        <w:t>布置，展期为期10天，展示内容涉及射灯、展架、展台、展桌、展板打印、海报喷绘、投影、指示牌以及参观卷等内容。</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highlight w:val="none"/>
          <w:lang w:val="en-US" w:eastAsia="zh-CN"/>
        </w:rPr>
        <w:t>9</w:t>
      </w:r>
      <w:r>
        <w:rPr>
          <w:rFonts w:hint="eastAsia" w:ascii="宋体" w:hAnsi="宋体"/>
          <w:sz w:val="28"/>
          <w:szCs w:val="28"/>
          <w:highlight w:val="none"/>
        </w:rPr>
        <w:t>万元</w:t>
      </w:r>
      <w:r>
        <w:rPr>
          <w:rFonts w:hint="eastAsia" w:ascii="宋体" w:hAnsi="宋体"/>
          <w:sz w:val="28"/>
          <w:szCs w:val="28"/>
        </w:rPr>
        <w:t>以内，</w:t>
      </w:r>
      <w:r>
        <w:rPr>
          <w:rFonts w:ascii="宋体" w:hAnsi="宋体"/>
          <w:sz w:val="28"/>
          <w:szCs w:val="28"/>
        </w:rPr>
        <w:t>资金已到位。</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8" w:name="_Toc508103352"/>
      <w:bookmarkStart w:id="9" w:name="_Toc60236699"/>
      <w:bookmarkStart w:id="10" w:name="_Toc28829"/>
      <w:r>
        <w:rPr>
          <w:rFonts w:hint="eastAsia" w:ascii="Arial" w:hAnsi="Arial" w:eastAsia="宋体" w:cs="Times New Roman"/>
          <w:b/>
          <w:bCs/>
          <w:kern w:val="0"/>
          <w:sz w:val="28"/>
          <w:szCs w:val="32"/>
          <w:lang w:val="en-US" w:eastAsia="zh-CN" w:bidi="ar-SA"/>
        </w:rPr>
        <w:t>二、相关说明</w:t>
      </w:r>
      <w:bookmarkEnd w:id="8"/>
      <w:bookmarkEnd w:id="9"/>
      <w:bookmarkEnd w:id="10"/>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1" w:name="_Toc60236700"/>
      <w:bookmarkStart w:id="12" w:name="_Toc508103353"/>
      <w:bookmarkStart w:id="13" w:name="_Toc11839"/>
      <w:r>
        <w:rPr>
          <w:rFonts w:hint="eastAsia" w:ascii="Arial" w:hAnsi="Arial" w:eastAsia="宋体" w:cs="Times New Roman"/>
          <w:b/>
          <w:bCs/>
          <w:kern w:val="0"/>
          <w:sz w:val="28"/>
          <w:szCs w:val="32"/>
          <w:lang w:val="en-US" w:eastAsia="zh-CN" w:bidi="ar-SA"/>
        </w:rPr>
        <w:t>三、报价人</w:t>
      </w:r>
      <w:r>
        <w:rPr>
          <w:rFonts w:ascii="Arial" w:hAnsi="Arial" w:eastAsia="宋体" w:cs="Times New Roman"/>
          <w:b/>
          <w:bCs/>
          <w:kern w:val="0"/>
          <w:sz w:val="28"/>
          <w:szCs w:val="32"/>
          <w:lang w:val="en-US" w:eastAsia="zh-CN" w:bidi="ar-SA"/>
        </w:rPr>
        <w:t>资格</w:t>
      </w:r>
      <w:bookmarkEnd w:id="11"/>
      <w:bookmarkEnd w:id="12"/>
      <w:bookmarkEnd w:id="13"/>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4" w:name="_Toc20873"/>
      <w:bookmarkStart w:id="15" w:name="_Toc508103354"/>
      <w:bookmarkStart w:id="16" w:name="_Toc60236701"/>
      <w:r>
        <w:rPr>
          <w:rFonts w:hint="eastAsia" w:ascii="Arial" w:hAnsi="Arial" w:eastAsia="宋体" w:cs="Times New Roman"/>
          <w:b/>
          <w:bCs/>
          <w:kern w:val="0"/>
          <w:sz w:val="28"/>
          <w:szCs w:val="32"/>
          <w:lang w:val="en-US" w:eastAsia="zh-CN" w:bidi="ar-SA"/>
        </w:rPr>
        <w:t>四、</w:t>
      </w:r>
      <w:r>
        <w:rPr>
          <w:rFonts w:ascii="Arial" w:hAnsi="Arial" w:eastAsia="宋体" w:cs="Times New Roman"/>
          <w:b/>
          <w:bCs/>
          <w:kern w:val="0"/>
          <w:sz w:val="28"/>
          <w:szCs w:val="32"/>
          <w:lang w:val="en-US" w:eastAsia="zh-CN" w:bidi="ar-SA"/>
        </w:rPr>
        <w:t>报价要求</w:t>
      </w:r>
      <w:bookmarkEnd w:id="14"/>
      <w:bookmarkEnd w:id="15"/>
      <w:bookmarkEnd w:id="16"/>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7" w:name="_Toc508103355"/>
      <w:bookmarkStart w:id="18" w:name="_Toc60236702"/>
      <w:bookmarkStart w:id="19" w:name="_Toc18253"/>
      <w:r>
        <w:rPr>
          <w:rFonts w:hint="eastAsia" w:ascii="Arial" w:hAnsi="Arial" w:eastAsia="宋体" w:cs="Times New Roman"/>
          <w:b/>
          <w:bCs/>
          <w:kern w:val="0"/>
          <w:sz w:val="28"/>
          <w:szCs w:val="32"/>
          <w:lang w:val="en-US" w:eastAsia="zh-CN" w:bidi="ar-SA"/>
        </w:rPr>
        <w:t>五、报价</w:t>
      </w:r>
      <w:r>
        <w:rPr>
          <w:rFonts w:ascii="Arial" w:hAnsi="Arial" w:eastAsia="宋体" w:cs="Times New Roman"/>
          <w:b/>
          <w:bCs/>
          <w:kern w:val="0"/>
          <w:sz w:val="28"/>
          <w:szCs w:val="32"/>
          <w:lang w:val="en-US" w:eastAsia="zh-CN" w:bidi="ar-SA"/>
        </w:rPr>
        <w:t>文件</w:t>
      </w:r>
      <w:r>
        <w:rPr>
          <w:rFonts w:hint="eastAsia" w:ascii="Arial" w:hAnsi="Arial" w:eastAsia="宋体" w:cs="Times New Roman"/>
          <w:b/>
          <w:bCs/>
          <w:kern w:val="0"/>
          <w:sz w:val="28"/>
          <w:szCs w:val="32"/>
          <w:lang w:val="en-US" w:eastAsia="zh-CN" w:bidi="ar-SA"/>
        </w:rPr>
        <w:t>要求</w:t>
      </w:r>
      <w:bookmarkEnd w:id="17"/>
      <w:bookmarkEnd w:id="18"/>
      <w:bookmarkEnd w:id="19"/>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0" w:name="_Toc10890"/>
      <w:bookmarkStart w:id="21" w:name="_Toc508103356"/>
      <w:bookmarkStart w:id="22" w:name="_Toc60236703"/>
      <w:r>
        <w:rPr>
          <w:rFonts w:hint="eastAsia" w:ascii="Arial" w:hAnsi="Arial" w:eastAsia="宋体" w:cs="Times New Roman"/>
          <w:b/>
          <w:bCs/>
          <w:kern w:val="0"/>
          <w:sz w:val="28"/>
          <w:szCs w:val="32"/>
          <w:lang w:val="en-US" w:eastAsia="zh-CN" w:bidi="ar-SA"/>
        </w:rPr>
        <w:t>六、评审</w:t>
      </w:r>
      <w:r>
        <w:rPr>
          <w:rFonts w:ascii="Arial" w:hAnsi="Arial" w:eastAsia="宋体" w:cs="Times New Roman"/>
          <w:b/>
          <w:bCs/>
          <w:kern w:val="0"/>
          <w:sz w:val="28"/>
          <w:szCs w:val="32"/>
          <w:lang w:val="en-US" w:eastAsia="zh-CN" w:bidi="ar-SA"/>
        </w:rPr>
        <w:t>方法</w:t>
      </w:r>
      <w:r>
        <w:rPr>
          <w:rFonts w:hint="eastAsia" w:ascii="Arial" w:hAnsi="Arial" w:eastAsia="宋体" w:cs="Times New Roman"/>
          <w:b/>
          <w:bCs/>
          <w:kern w:val="0"/>
          <w:sz w:val="28"/>
          <w:szCs w:val="32"/>
          <w:lang w:val="en-US" w:eastAsia="zh-CN" w:bidi="ar-SA"/>
        </w:rPr>
        <w:t>及原则</w:t>
      </w:r>
      <w:bookmarkEnd w:id="20"/>
      <w:bookmarkEnd w:id="21"/>
      <w:bookmarkEnd w:id="22"/>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方法三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b/>
          <w:bCs/>
          <w:sz w:val="28"/>
          <w:szCs w:val="28"/>
          <w:u w:val="single"/>
        </w:rPr>
        <w:t>方式一</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keepNext/>
        <w:keepLines/>
        <w:widowControl w:val="0"/>
        <w:numPr>
          <w:ilvl w:val="0"/>
          <w:numId w:val="3"/>
        </w:numPr>
        <w:spacing w:before="260" w:after="260" w:line="560" w:lineRule="exact"/>
        <w:jc w:val="both"/>
        <w:outlineLvl w:val="1"/>
        <w:rPr>
          <w:rFonts w:ascii="Arial" w:hAnsi="Arial" w:eastAsia="宋体" w:cs="Times New Roman"/>
          <w:b/>
          <w:bCs/>
          <w:kern w:val="0"/>
          <w:sz w:val="28"/>
          <w:szCs w:val="32"/>
          <w:lang w:val="en-US" w:eastAsia="zh-CN" w:bidi="ar-SA"/>
        </w:rPr>
      </w:pPr>
      <w:bookmarkStart w:id="23" w:name="_Toc18663"/>
      <w:r>
        <w:rPr>
          <w:rFonts w:hint="eastAsia" w:ascii="Arial" w:hAnsi="Arial" w:eastAsia="宋体" w:cs="Times New Roman"/>
          <w:b/>
          <w:bCs/>
          <w:kern w:val="0"/>
          <w:sz w:val="28"/>
          <w:szCs w:val="32"/>
          <w:lang w:val="en-US" w:eastAsia="zh-CN" w:bidi="ar-SA"/>
        </w:rPr>
        <w:t>成交供应商确定</w:t>
      </w:r>
      <w:bookmarkEnd w:id="23"/>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4" w:name="_Toc60236707"/>
      <w:bookmarkStart w:id="25" w:name="_Toc5254"/>
      <w:r>
        <w:rPr>
          <w:rFonts w:hint="eastAsia"/>
        </w:rPr>
        <w:t>第二部分</w:t>
      </w:r>
      <w:bookmarkEnd w:id="24"/>
      <w:r>
        <w:rPr>
          <w:rFonts w:hint="eastAsia"/>
        </w:rPr>
        <w:t xml:space="preserve">  采购需求书</w:t>
      </w:r>
      <w:bookmarkEnd w:id="25"/>
    </w:p>
    <w:p>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6" w:name="_Toc179"/>
      <w:r>
        <w:rPr>
          <w:rFonts w:hint="eastAsia" w:ascii="Arial" w:hAnsi="Arial" w:eastAsia="宋体" w:cs="Times New Roman"/>
          <w:b/>
          <w:bCs/>
          <w:kern w:val="0"/>
          <w:sz w:val="28"/>
          <w:szCs w:val="32"/>
          <w:lang w:val="en-US" w:eastAsia="zh-CN" w:bidi="ar-SA"/>
        </w:rPr>
        <w:t>一、技术（服务）要求</w:t>
      </w:r>
      <w:bookmarkEnd w:id="26"/>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10039" w:type="dxa"/>
        <w:tblInd w:w="-437" w:type="dxa"/>
        <w:tblLayout w:type="autofit"/>
        <w:tblCellMar>
          <w:top w:w="0" w:type="dxa"/>
          <w:left w:w="108" w:type="dxa"/>
          <w:bottom w:w="0" w:type="dxa"/>
          <w:right w:w="108" w:type="dxa"/>
        </w:tblCellMar>
      </w:tblPr>
      <w:tblGrid>
        <w:gridCol w:w="906"/>
        <w:gridCol w:w="7099"/>
        <w:gridCol w:w="1017"/>
        <w:gridCol w:w="1017"/>
      </w:tblGrid>
      <w:tr>
        <w:tblPrEx>
          <w:tblCellMar>
            <w:top w:w="0" w:type="dxa"/>
            <w:left w:w="108" w:type="dxa"/>
            <w:bottom w:w="0" w:type="dxa"/>
            <w:right w:w="108" w:type="dxa"/>
          </w:tblCellMar>
        </w:tblPrEx>
        <w:trPr>
          <w:trHeight w:val="765" w:hRule="atLeast"/>
        </w:trPr>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bCs/>
                <w:color w:val="000000" w:themeColor="text1"/>
                <w:kern w:val="0"/>
                <w:sz w:val="22"/>
                <w:szCs w:val="22"/>
                <w:highlight w:val="none"/>
                <w:lang w:bidi="ar"/>
                <w14:textFill>
                  <w14:solidFill>
                    <w14:schemeClr w14:val="tx1"/>
                  </w14:solidFill>
                </w14:textFill>
              </w:rPr>
            </w:pPr>
            <w:r>
              <w:rPr>
                <w:rFonts w:hint="eastAsia" w:cs="宋体" w:asciiTheme="minorEastAsia" w:hAnsiTheme="minorEastAsia"/>
                <w:b/>
                <w:bCs/>
                <w:color w:val="000000" w:themeColor="text1"/>
                <w:kern w:val="0"/>
                <w:sz w:val="22"/>
                <w:szCs w:val="22"/>
                <w:highlight w:val="none"/>
                <w:lang w:bidi="ar"/>
                <w14:textFill>
                  <w14:solidFill>
                    <w14:schemeClr w14:val="tx1"/>
                  </w14:solidFill>
                </w14:textFill>
              </w:rPr>
              <w:t>类别</w:t>
            </w:r>
          </w:p>
        </w:tc>
        <w:tc>
          <w:tcPr>
            <w:tcW w:w="7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宋体" w:cs="宋体" w:asciiTheme="minorEastAsia" w:hAnsiTheme="minorEastAsia"/>
                <w:b/>
                <w:bCs/>
                <w:color w:val="000000" w:themeColor="text1"/>
                <w:kern w:val="0"/>
                <w:sz w:val="22"/>
                <w:szCs w:val="22"/>
                <w:highlight w:val="none"/>
                <w:lang w:eastAsia="zh-CN" w:bidi="ar"/>
                <w14:textFill>
                  <w14:solidFill>
                    <w14:schemeClr w14:val="tx1"/>
                  </w14:solidFill>
                </w14:textFill>
              </w:rPr>
            </w:pPr>
            <w:r>
              <w:rPr>
                <w:rFonts w:hint="eastAsia" w:cs="宋体" w:asciiTheme="minorEastAsia" w:hAnsiTheme="minorEastAsia"/>
                <w:b/>
                <w:bCs/>
                <w:color w:val="000000" w:themeColor="text1"/>
                <w:kern w:val="0"/>
                <w:sz w:val="32"/>
                <w:szCs w:val="32"/>
                <w:highlight w:val="none"/>
                <w:lang w:bidi="ar"/>
                <w14:textFill>
                  <w14:solidFill>
                    <w14:schemeClr w14:val="tx1"/>
                  </w14:solidFill>
                </w14:textFill>
              </w:rPr>
              <w:t>具体内容</w:t>
            </w:r>
            <w:r>
              <w:rPr>
                <w:rFonts w:hint="eastAsia" w:cs="宋体" w:asciiTheme="minorEastAsia" w:hAnsiTheme="minorEastAsia"/>
                <w:b/>
                <w:bCs/>
                <w:color w:val="000000" w:themeColor="text1"/>
                <w:kern w:val="0"/>
                <w:sz w:val="32"/>
                <w:szCs w:val="32"/>
                <w:highlight w:val="none"/>
                <w:lang w:eastAsia="zh-CN" w:bidi="ar"/>
                <w14:textFill>
                  <w14:solidFill>
                    <w14:schemeClr w14:val="tx1"/>
                  </w14:solidFill>
                </w14:textFill>
              </w:rPr>
              <w:t>（</w:t>
            </w:r>
            <w:r>
              <w:rPr>
                <w:rFonts w:hint="eastAsia" w:cs="宋体" w:asciiTheme="minorEastAsia" w:hAnsiTheme="minorEastAsia"/>
                <w:b/>
                <w:bCs/>
                <w:color w:val="000000" w:themeColor="text1"/>
                <w:kern w:val="0"/>
                <w:sz w:val="32"/>
                <w:szCs w:val="32"/>
                <w:highlight w:val="none"/>
                <w:lang w:val="en-US" w:eastAsia="zh-CN" w:bidi="ar"/>
                <w14:textFill>
                  <w14:solidFill>
                    <w14:schemeClr w14:val="tx1"/>
                  </w14:solidFill>
                </w14:textFill>
              </w:rPr>
              <w:t>以下物资，均要求全新</w:t>
            </w:r>
            <w:r>
              <w:rPr>
                <w:rFonts w:hint="eastAsia" w:cs="宋体" w:asciiTheme="minorEastAsia" w:hAnsiTheme="minorEastAsia"/>
                <w:b/>
                <w:bCs/>
                <w:color w:val="000000" w:themeColor="text1"/>
                <w:kern w:val="0"/>
                <w:sz w:val="32"/>
                <w:szCs w:val="32"/>
                <w:highlight w:val="none"/>
                <w:lang w:eastAsia="zh-CN" w:bidi="ar"/>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b/>
                <w:bCs/>
                <w:color w:val="000000" w:themeColor="text1"/>
                <w:kern w:val="0"/>
                <w:sz w:val="22"/>
                <w:szCs w:val="22"/>
                <w:highlight w:val="none"/>
                <w:lang w:bidi="ar"/>
                <w14:textFill>
                  <w14:solidFill>
                    <w14:schemeClr w14:val="tx1"/>
                  </w14:solidFill>
                </w14:textFill>
              </w:rPr>
            </w:pPr>
            <w:r>
              <w:rPr>
                <w:rFonts w:hint="eastAsia" w:cs="宋体" w:asciiTheme="minorEastAsia" w:hAnsiTheme="minorEastAsia"/>
                <w:b/>
                <w:bCs/>
                <w:color w:val="000000" w:themeColor="text1"/>
                <w:kern w:val="0"/>
                <w:sz w:val="22"/>
                <w:szCs w:val="22"/>
                <w:highlight w:val="none"/>
                <w:lang w:bidi="ar"/>
                <w14:textFill>
                  <w14:solidFill>
                    <w14:schemeClr w14:val="tx1"/>
                  </w14:solidFill>
                </w14:textFill>
              </w:rPr>
              <w:t>单位</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b/>
                <w:bCs/>
                <w:color w:val="000000" w:themeColor="text1"/>
                <w:kern w:val="0"/>
                <w:sz w:val="22"/>
                <w:szCs w:val="22"/>
                <w:highlight w:val="none"/>
                <w:lang w:bidi="ar"/>
                <w14:textFill>
                  <w14:solidFill>
                    <w14:schemeClr w14:val="tx1"/>
                  </w14:solidFill>
                </w14:textFill>
              </w:rPr>
            </w:pPr>
            <w:r>
              <w:rPr>
                <w:rFonts w:hint="eastAsia" w:cs="宋体" w:asciiTheme="minorEastAsia" w:hAnsiTheme="minorEastAsia"/>
                <w:b/>
                <w:bCs/>
                <w:color w:val="000000" w:themeColor="text1"/>
                <w:kern w:val="0"/>
                <w:sz w:val="22"/>
                <w:szCs w:val="22"/>
                <w:highlight w:val="none"/>
                <w:lang w:bidi="ar"/>
                <w14:textFill>
                  <w14:solidFill>
                    <w14:schemeClr w14:val="tx1"/>
                  </w14:solidFill>
                </w14:textFill>
              </w:rPr>
              <w:t>数量</w:t>
            </w:r>
          </w:p>
        </w:tc>
      </w:tr>
      <w:tr>
        <w:tblPrEx>
          <w:tblCellMar>
            <w:top w:w="0" w:type="dxa"/>
            <w:left w:w="108" w:type="dxa"/>
            <w:bottom w:w="0" w:type="dxa"/>
            <w:right w:w="108" w:type="dxa"/>
          </w:tblCellMar>
        </w:tblPrEx>
        <w:trPr>
          <w:trHeight w:val="765" w:hRule="atLeast"/>
        </w:trPr>
        <w:tc>
          <w:tcPr>
            <w:tcW w:w="90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cs="宋体" w:asciiTheme="minorEastAsia" w:hAnsiTheme="minorEastAsia"/>
                <w:color w:val="000000" w:themeColor="text1"/>
                <w:kern w:val="0"/>
                <w:sz w:val="22"/>
                <w:szCs w:val="22"/>
                <w:highlight w:val="none"/>
                <w:shd w:val="clear"/>
                <w:lang w:bidi="ar"/>
                <w14:textFill>
                  <w14:solidFill>
                    <w14:schemeClr w14:val="tx1"/>
                  </w14:solidFill>
                </w14:textFill>
              </w:rPr>
              <w:t>现场布置</w:t>
            </w:r>
          </w:p>
        </w:tc>
        <w:tc>
          <w:tcPr>
            <w:tcW w:w="7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触控一体机（75寸、2000w，配支架包含安装）</w:t>
            </w:r>
            <w:r>
              <w:rPr>
                <w:rFonts w:hint="eastAsia" w:ascii="宋体" w:hAnsi="宋体" w:cs="宋体"/>
                <w:i w:val="0"/>
                <w:iCs w:val="0"/>
                <w:color w:val="000000"/>
                <w:kern w:val="0"/>
                <w:sz w:val="24"/>
                <w:szCs w:val="24"/>
                <w:u w:val="none"/>
                <w:lang w:val="en-US" w:eastAsia="zh-CN" w:bidi="ar"/>
              </w:rPr>
              <w:t>，</w:t>
            </w:r>
            <w:bookmarkStart w:id="29" w:name="_GoBack"/>
            <w:bookmarkEnd w:id="29"/>
            <w:r>
              <w:rPr>
                <w:rFonts w:hint="eastAsia" w:ascii="宋体" w:hAnsi="宋体" w:eastAsia="宋体" w:cs="宋体"/>
                <w:i w:val="0"/>
                <w:iCs w:val="0"/>
                <w:color w:val="000000"/>
                <w:kern w:val="0"/>
                <w:sz w:val="24"/>
                <w:szCs w:val="24"/>
                <w:u w:val="none"/>
                <w:lang w:val="en-US" w:eastAsia="zh-CN" w:bidi="ar"/>
              </w:rPr>
              <w:t>撤展后搬走</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color w:val="000000" w:themeColor="text1"/>
                <w:sz w:val="22"/>
                <w:szCs w:val="22"/>
                <w:highlight w:val="none"/>
                <w:lang w:val="en-US" w:eastAsia="zh-CN"/>
                <w14:textFill>
                  <w14:solidFill>
                    <w14:schemeClr w14:val="tx1"/>
                  </w14:solidFill>
                </w14:textFill>
              </w:rPr>
              <w:t>台</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台布（0.5*0.7绸缎布）</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color w:val="000000" w:themeColor="text1"/>
                <w:sz w:val="22"/>
                <w:szCs w:val="22"/>
                <w:highlight w:val="none"/>
                <w:lang w:val="en-US" w:eastAsia="zh-CN"/>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布展人工费（包含高空悬挂）</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kern w:val="0"/>
                <w:sz w:val="24"/>
                <w:highlight w:val="none"/>
                <w:lang w:bidi="ar"/>
                <w14:textFill>
                  <w14:solidFill>
                    <w14:schemeClr w14:val="tx1"/>
                  </w14:solidFill>
                </w14:textFill>
              </w:rPr>
              <w:t>台</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714"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投影仪（4000流明，含支架）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撤展后搬走</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732"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02"/>
                <w:rFonts w:hint="default" w:asciiTheme="minorEastAsia" w:hAnsiTheme="minorEastAsia" w:eastAsiaTheme="minorEastAsia"/>
                <w:color w:val="000000" w:themeColor="text1"/>
                <w:highlight w:val="yellow"/>
                <w:lang w:val="en-US"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灯箱（50*90厘米）铝合金框架</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kern w:val="0"/>
                <w:sz w:val="22"/>
                <w:szCs w:val="22"/>
                <w:highlight w:val="none"/>
                <w:lang w:bidi="ar"/>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themeColor="text1"/>
                <w:kern w:val="0"/>
                <w:sz w:val="22"/>
                <w:szCs w:val="22"/>
                <w:highlight w:val="yellow"/>
                <w:lang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前言展板（1*3，kt板含支架）</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装电（包工包料）</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33</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撤展垃圾清运（运输、清理）</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撤展人工费（设备归位、现场清理）</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展板制作（0.9*1.8，kt板）</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39</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展桌</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喷绘主海报制作安装（4*3，高空悬挂）</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771"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入场券（1000份，含设计制作）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1000</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一体机壁挂支架（制作安装）</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1138"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嘉宾牌（100份，含设计制作）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作品标签（含设计制作）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765" w:hRule="atLeast"/>
        </w:trPr>
        <w:tc>
          <w:tcPr>
            <w:tcW w:w="906" w:type="dxa"/>
            <w:vMerge w:val="continue"/>
            <w:tcBorders>
              <w:left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yellow"/>
                <w14:textFill>
                  <w14:solidFill>
                    <w14:schemeClr w14:val="tx1"/>
                  </w14:solidFill>
                </w14:textFill>
              </w:rPr>
            </w:pPr>
          </w:p>
        </w:tc>
        <w:tc>
          <w:tcPr>
            <w:tcW w:w="70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Theme="minorEastAsia" w:hAnsiTheme="minorEastAsia"/>
                <w:color w:val="000000" w:themeColor="text1"/>
                <w:sz w:val="24"/>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指示牌（含支架、设计制作）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个</w:t>
            </w:r>
          </w:p>
        </w:tc>
        <w:tc>
          <w:tcPr>
            <w:tcW w:w="101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000000" w:themeColor="text1"/>
                <w:sz w:val="22"/>
                <w:szCs w:val="22"/>
                <w:highlight w:val="yellow"/>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765" w:hRule="atLeast"/>
        </w:trPr>
        <w:tc>
          <w:tcPr>
            <w:tcW w:w="90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2"/>
                <w:szCs w:val="22"/>
                <w:highlight w:val="none"/>
                <w14:textFill>
                  <w14:solidFill>
                    <w14:schemeClr w14:val="tx1"/>
                  </w14:solidFill>
                </w14:textFill>
              </w:rPr>
              <w:t>项目管理费</w:t>
            </w:r>
          </w:p>
        </w:tc>
        <w:tc>
          <w:tcPr>
            <w:tcW w:w="70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前期协调及现场组织人员的项目管理费，含撤场和卫生清洁费用</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1</w:t>
            </w:r>
          </w:p>
        </w:tc>
      </w:tr>
    </w:tbl>
    <w:p>
      <w:pPr>
        <w:spacing w:line="560" w:lineRule="exact"/>
        <w:ind w:firstLine="562" w:firstLineChars="200"/>
        <w:rPr>
          <w:rFonts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1.★具有独立承担民事责任能力，且具备履行合同所必需的设备和专业技术能力；</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2.★具有合法有效的企业法人《营业执照》副本或事业单位法人证书或法人登记证书。</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3.★应标单位须具备良好资质，近2年内承办过艺术毕业生设计展。</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4.★应标单位须具备大型活动疫情防控能力，有在疫情防控期间成功举办过2场以上艺术毕业设计展。</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5.★应标单位须熟悉校园艺术毕业设计展的整个流程，能做好艺术设计展的会务工作及前期联系工作，并在</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15</w:t>
      </w:r>
      <w:r>
        <w:rPr>
          <w:rFonts w:hint="eastAsia" w:ascii="宋体" w:hAnsi="宋体"/>
          <w:color w:val="000000" w:themeColor="text1"/>
          <w:kern w:val="0"/>
          <w:sz w:val="28"/>
          <w:szCs w:val="28"/>
          <w14:textFill>
            <w14:solidFill>
              <w14:schemeClr w14:val="tx1"/>
            </w14:solidFill>
          </w14:textFill>
        </w:rPr>
        <w:t>日前联系各班学生提交作品，提前完成现场布置。</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7.★应标单位须根据学校防控要求做好布展会当天的会场消毒及相关防疫物资准备工作。</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8.★采购清单中所有物资要求全新，并于</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19</w:t>
      </w:r>
      <w:r>
        <w:rPr>
          <w:rFonts w:hint="eastAsia" w:ascii="宋体" w:hAnsi="宋体"/>
          <w:color w:val="000000" w:themeColor="text1"/>
          <w:kern w:val="0"/>
          <w:sz w:val="28"/>
          <w:szCs w:val="28"/>
          <w14:textFill>
            <w14:solidFill>
              <w14:schemeClr w14:val="tx1"/>
            </w14:solidFill>
          </w14:textFill>
        </w:rPr>
        <w:t>日中午12时布置完毕。</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9.★所有物资应包含运输、安装、张贴、撤场，在活动进行中，应确保物资正常使用，如有损坏可以在半小时内进行维修和更换。</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11.毕业设计展当天工作人员安排要求:</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（1）会务组</w:t>
      </w:r>
      <w:r>
        <w:rPr>
          <w:rFonts w:hint="eastAsia" w:ascii="宋体" w:hAnsi="宋体"/>
          <w:color w:val="000000" w:themeColor="text1"/>
          <w:kern w:val="0"/>
          <w:sz w:val="28"/>
          <w:szCs w:val="28"/>
          <w:lang w:val="en-US" w:eastAsia="zh-CN"/>
          <w14:textFill>
            <w14:solidFill>
              <w14:schemeClr w14:val="tx1"/>
            </w14:solidFill>
          </w14:textFill>
        </w:rPr>
        <w:t>4</w:t>
      </w:r>
      <w:r>
        <w:rPr>
          <w:rFonts w:hint="eastAsia" w:ascii="宋体" w:hAnsi="宋体"/>
          <w:color w:val="000000" w:themeColor="text1"/>
          <w:kern w:val="0"/>
          <w:sz w:val="28"/>
          <w:szCs w:val="28"/>
          <w14:textFill>
            <w14:solidFill>
              <w14:schemeClr w14:val="tx1"/>
            </w14:solidFill>
          </w14:textFill>
        </w:rPr>
        <w:t>人，做好设计展的组织和协调，必须于</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20</w:t>
      </w:r>
      <w:r>
        <w:rPr>
          <w:rFonts w:hint="eastAsia" w:ascii="宋体" w:hAnsi="宋体"/>
          <w:color w:val="000000" w:themeColor="text1"/>
          <w:kern w:val="0"/>
          <w:sz w:val="28"/>
          <w:szCs w:val="28"/>
          <w14:textFill>
            <w14:solidFill>
              <w14:schemeClr w14:val="tx1"/>
            </w14:solidFill>
          </w14:textFill>
        </w:rPr>
        <w:t xml:space="preserve">日上午8：00到位; </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（2）按照每10个展位配备一名工作人员做好服务工作；</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（3）安排专人负责场地内安全须知。</w:t>
      </w:r>
    </w:p>
    <w:p>
      <w:pPr>
        <w:spacing w:line="560" w:lineRule="exact"/>
        <w:ind w:firstLine="560" w:firstLineChars="200"/>
        <w:rPr>
          <w:rFonts w:ascii="宋体" w:hAnsi="宋体"/>
          <w:sz w:val="32"/>
          <w:szCs w:val="32"/>
        </w:rPr>
      </w:pPr>
      <w:r>
        <w:rPr>
          <w:rFonts w:hint="eastAsia" w:ascii="宋体" w:hAnsi="宋体"/>
          <w:color w:val="000000" w:themeColor="text1"/>
          <w:kern w:val="0"/>
          <w:sz w:val="28"/>
          <w:szCs w:val="28"/>
          <w14:textFill>
            <w14:solidFill>
              <w14:schemeClr w14:val="tx1"/>
            </w14:solidFill>
          </w14:textFill>
        </w:rPr>
        <w:t>注：产品技术指标/规格型号中带“★”的为“实质性响应指标”。“实质性响应指标”不允许“负偏离”，否则报价无效；“非实质性响应指标”允许“负偏离”，但不能超出偏离范围，否则报价无效注：产品</w:t>
      </w:r>
      <w:r>
        <w:rPr>
          <w:rFonts w:hint="eastAsia" w:ascii="宋体" w:hAnsi="宋体"/>
          <w:kern w:val="0"/>
          <w:sz w:val="28"/>
          <w:szCs w:val="28"/>
        </w:rPr>
        <w:t>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keepNext/>
        <w:keepLines/>
        <w:widowControl w:val="0"/>
        <w:spacing w:before="260" w:after="260" w:line="560" w:lineRule="exact"/>
        <w:jc w:val="both"/>
        <w:outlineLvl w:val="1"/>
        <w:rPr>
          <w:rFonts w:ascii="宋体" w:hAnsi="宋体" w:eastAsia="宋体" w:cs="宋体"/>
          <w:b/>
          <w:bCs/>
          <w:kern w:val="0"/>
          <w:sz w:val="24"/>
          <w:szCs w:val="32"/>
          <w:lang w:val="en-US" w:eastAsia="zh-CN" w:bidi="ar-SA"/>
        </w:rPr>
      </w:pPr>
      <w:bookmarkStart w:id="27" w:name="_Toc17787"/>
      <w:bookmarkStart w:id="28" w:name="_Toc60236709"/>
      <w:r>
        <w:rPr>
          <w:rFonts w:hint="eastAsia" w:ascii="Arial" w:hAnsi="Arial" w:eastAsia="宋体" w:cs="Times New Roman"/>
          <w:b/>
          <w:bCs/>
          <w:kern w:val="0"/>
          <w:sz w:val="28"/>
          <w:szCs w:val="32"/>
          <w:lang w:val="en-US" w:eastAsia="zh-CN" w:bidi="ar-SA"/>
        </w:rPr>
        <w:t>二、商务要求</w:t>
      </w:r>
      <w:bookmarkEnd w:id="27"/>
      <w:bookmarkEnd w:id="28"/>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至5</w:t>
      </w:r>
      <w:r>
        <w:rPr>
          <w:rFonts w:hint="eastAsia" w:ascii="宋体" w:hAnsi="宋体"/>
          <w:bCs/>
          <w:sz w:val="28"/>
          <w:szCs w:val="28"/>
        </w:rPr>
        <w:t>月</w:t>
      </w:r>
      <w:r>
        <w:rPr>
          <w:rFonts w:hint="eastAsia" w:ascii="宋体" w:hAnsi="宋体"/>
          <w:bCs/>
          <w:sz w:val="28"/>
          <w:szCs w:val="28"/>
          <w:lang w:val="en-US" w:eastAsia="zh-CN"/>
        </w:rPr>
        <w:t>20</w:t>
      </w:r>
      <w:r>
        <w:rPr>
          <w:rFonts w:hint="eastAsia" w:ascii="宋体" w:hAnsi="宋体"/>
          <w:bCs/>
          <w:sz w:val="28"/>
          <w:szCs w:val="28"/>
        </w:rPr>
        <w:t>日内完成布展，确保正常运行使用。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 xml:space="preserve">质保期自安装验收合格之日起生效，时间为 </w:t>
      </w:r>
      <w:r>
        <w:rPr>
          <w:rFonts w:hint="eastAsia" w:ascii="宋体" w:hAnsi="宋体"/>
          <w:sz w:val="28"/>
          <w:szCs w:val="28"/>
          <w:lang w:val="en-US" w:eastAsia="zh-CN"/>
        </w:rPr>
        <w:t>5</w:t>
      </w:r>
      <w:r>
        <w:rPr>
          <w:rFonts w:hint="eastAsia" w:ascii="宋体" w:hAnsi="宋体"/>
          <w:sz w:val="28"/>
          <w:szCs w:val="28"/>
        </w:rPr>
        <w:t>月2</w:t>
      </w:r>
      <w:r>
        <w:rPr>
          <w:rFonts w:hint="eastAsia" w:ascii="宋体" w:hAnsi="宋体"/>
          <w:sz w:val="28"/>
          <w:szCs w:val="28"/>
          <w:lang w:val="en-US" w:eastAsia="zh-CN"/>
        </w:rPr>
        <w:t>0</w:t>
      </w:r>
      <w:r>
        <w:rPr>
          <w:rFonts w:hint="eastAsia" w:ascii="宋体" w:hAnsi="宋体"/>
          <w:sz w:val="28"/>
          <w:szCs w:val="28"/>
        </w:rPr>
        <w:t>日-</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 xml:space="preserve">日  </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服务响应速度在在 2小时之内,并在内解决故障。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rPr>
          <w:rFonts w:hint="eastAsia"/>
        </w:rPr>
      </w:pPr>
      <w:r>
        <w:rPr>
          <w:rFonts w:hint="eastAsia"/>
        </w:rPr>
        <w:br w:type="page"/>
      </w:r>
    </w:p>
    <w:p>
      <w:pPr>
        <w:pStyle w:val="2"/>
      </w:pPr>
      <w:r>
        <w:rPr>
          <w:rFonts w:hint="eastAsia"/>
        </w:rPr>
        <w:t>第三部分  报价文件格式</w:t>
      </w:r>
      <w:bookmarkEnd w:id="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4E7977-599D-410C-B6B5-E037625CA7F3}"/>
  </w:font>
  <w:font w:name="黑体">
    <w:panose1 w:val="02010609060101010101"/>
    <w:charset w:val="86"/>
    <w:family w:val="auto"/>
    <w:pitch w:val="default"/>
    <w:sig w:usb0="800002BF" w:usb1="38CF7CFA" w:usb2="00000016" w:usb3="00000000" w:csb0="00040001" w:csb1="00000000"/>
    <w:embedRegular r:id="rId2" w:fontKey="{77B0856E-BE5C-494D-B0E9-BABC44B7D5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229DF79-26D9-44C7-8CBB-0B487FD520C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35A643ED-8C03-445B-9BB4-39215473B6BF}"/>
  </w:font>
  <w:font w:name="楷体_GB2312">
    <w:panose1 w:val="02010609030101010101"/>
    <w:charset w:val="86"/>
    <w:family w:val="modern"/>
    <w:pitch w:val="default"/>
    <w:sig w:usb0="00000001" w:usb1="080E0000" w:usb2="00000000" w:usb3="00000000" w:csb0="00040000" w:csb1="00000000"/>
    <w:embedRegular r:id="rId5" w:fontKey="{7F20D5A3-E4F5-40D3-ABDB-AA27FAD2B6CA}"/>
  </w:font>
  <w:font w:name="楷体">
    <w:panose1 w:val="02010609060101010101"/>
    <w:charset w:val="86"/>
    <w:family w:val="modern"/>
    <w:pitch w:val="default"/>
    <w:sig w:usb0="800002BF" w:usb1="38CF7CFA" w:usb2="00000016" w:usb3="00000000" w:csb0="00040001" w:csb1="00000000"/>
    <w:embedRegular r:id="rId6" w:fontKey="{FA3E0405-F414-4B04-8719-CF50CE10F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14B5"/>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BE8"/>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0CE"/>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6DD0"/>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C7B13"/>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979"/>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74C"/>
    <w:rsid w:val="004C6A58"/>
    <w:rsid w:val="004C7185"/>
    <w:rsid w:val="004C741A"/>
    <w:rsid w:val="004D026E"/>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B4B"/>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293B"/>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5F9"/>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870"/>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3D"/>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B30"/>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192F"/>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AB6"/>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5829"/>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2C3"/>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4A4D"/>
    <w:rsid w:val="009461B4"/>
    <w:rsid w:val="00946641"/>
    <w:rsid w:val="00947F7A"/>
    <w:rsid w:val="00950099"/>
    <w:rsid w:val="00950836"/>
    <w:rsid w:val="00950FEC"/>
    <w:rsid w:val="00951EE3"/>
    <w:rsid w:val="0095212F"/>
    <w:rsid w:val="009551F8"/>
    <w:rsid w:val="0095558A"/>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1AA"/>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31F"/>
    <w:rsid w:val="00A82102"/>
    <w:rsid w:val="00A82F94"/>
    <w:rsid w:val="00A84660"/>
    <w:rsid w:val="00A84C39"/>
    <w:rsid w:val="00A868F3"/>
    <w:rsid w:val="00A8714A"/>
    <w:rsid w:val="00A87F05"/>
    <w:rsid w:val="00A9012E"/>
    <w:rsid w:val="00A90F96"/>
    <w:rsid w:val="00A91AE7"/>
    <w:rsid w:val="00A91CDB"/>
    <w:rsid w:val="00A91F23"/>
    <w:rsid w:val="00A921E7"/>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2F7C"/>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026"/>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D9D"/>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3C"/>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36A"/>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726"/>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8F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AE2"/>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7B7"/>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1BB"/>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042E"/>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6A9"/>
    <w:rsid w:val="00E01811"/>
    <w:rsid w:val="00E0189B"/>
    <w:rsid w:val="00E0267C"/>
    <w:rsid w:val="00E030E9"/>
    <w:rsid w:val="00E037ED"/>
    <w:rsid w:val="00E03932"/>
    <w:rsid w:val="00E040F0"/>
    <w:rsid w:val="00E04553"/>
    <w:rsid w:val="00E06D64"/>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656"/>
    <w:rsid w:val="00E32DF7"/>
    <w:rsid w:val="00E33657"/>
    <w:rsid w:val="00E33894"/>
    <w:rsid w:val="00E33D6D"/>
    <w:rsid w:val="00E3404F"/>
    <w:rsid w:val="00E341EF"/>
    <w:rsid w:val="00E3436D"/>
    <w:rsid w:val="00E34780"/>
    <w:rsid w:val="00E34BE1"/>
    <w:rsid w:val="00E34F1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CE8"/>
    <w:rsid w:val="00E64F4E"/>
    <w:rsid w:val="00E661EA"/>
    <w:rsid w:val="00E66BC4"/>
    <w:rsid w:val="00E66DA5"/>
    <w:rsid w:val="00E66DA9"/>
    <w:rsid w:val="00E67A7A"/>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367"/>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0AC"/>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78D"/>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C7B36"/>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27E7"/>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92E319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ED23E8"/>
    <w:rsid w:val="168532DC"/>
    <w:rsid w:val="173373DC"/>
    <w:rsid w:val="1753107A"/>
    <w:rsid w:val="18DC1D83"/>
    <w:rsid w:val="18DD33E1"/>
    <w:rsid w:val="18EE0C00"/>
    <w:rsid w:val="1AD00F52"/>
    <w:rsid w:val="1AE42B15"/>
    <w:rsid w:val="1AF469FC"/>
    <w:rsid w:val="20BC39CA"/>
    <w:rsid w:val="213E5304"/>
    <w:rsid w:val="21E00F42"/>
    <w:rsid w:val="245F6E0F"/>
    <w:rsid w:val="24905418"/>
    <w:rsid w:val="263B5217"/>
    <w:rsid w:val="27192484"/>
    <w:rsid w:val="27C423D8"/>
    <w:rsid w:val="28E13EA5"/>
    <w:rsid w:val="291150CE"/>
    <w:rsid w:val="2B5A55FB"/>
    <w:rsid w:val="2E2429AD"/>
    <w:rsid w:val="2E7F096C"/>
    <w:rsid w:val="2E950643"/>
    <w:rsid w:val="2F243B14"/>
    <w:rsid w:val="305B2BFC"/>
    <w:rsid w:val="311763F2"/>
    <w:rsid w:val="3237724D"/>
    <w:rsid w:val="32C61B83"/>
    <w:rsid w:val="33D764A1"/>
    <w:rsid w:val="344B05CF"/>
    <w:rsid w:val="34683033"/>
    <w:rsid w:val="35B77661"/>
    <w:rsid w:val="36583023"/>
    <w:rsid w:val="3713274F"/>
    <w:rsid w:val="39A6093D"/>
    <w:rsid w:val="3B1C248E"/>
    <w:rsid w:val="3BF75747"/>
    <w:rsid w:val="3D832EB5"/>
    <w:rsid w:val="3EB43B95"/>
    <w:rsid w:val="3F0535D6"/>
    <w:rsid w:val="401A05CF"/>
    <w:rsid w:val="40652603"/>
    <w:rsid w:val="42532A81"/>
    <w:rsid w:val="442F0A64"/>
    <w:rsid w:val="448D5AD1"/>
    <w:rsid w:val="44F63F31"/>
    <w:rsid w:val="44FE771E"/>
    <w:rsid w:val="453D2E2E"/>
    <w:rsid w:val="455B5F6E"/>
    <w:rsid w:val="4678338B"/>
    <w:rsid w:val="476B2D91"/>
    <w:rsid w:val="48833F13"/>
    <w:rsid w:val="4ADD6003"/>
    <w:rsid w:val="4BEB2A35"/>
    <w:rsid w:val="4C9204F0"/>
    <w:rsid w:val="4DBA5FA6"/>
    <w:rsid w:val="4DD5065C"/>
    <w:rsid w:val="50584F5B"/>
    <w:rsid w:val="507A5425"/>
    <w:rsid w:val="50C30629"/>
    <w:rsid w:val="50F32112"/>
    <w:rsid w:val="51577DD1"/>
    <w:rsid w:val="51AB09AF"/>
    <w:rsid w:val="520732F2"/>
    <w:rsid w:val="531269D1"/>
    <w:rsid w:val="54B4589B"/>
    <w:rsid w:val="55B90436"/>
    <w:rsid w:val="571D170B"/>
    <w:rsid w:val="57434CFA"/>
    <w:rsid w:val="579707C5"/>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6FD36F99"/>
    <w:rsid w:val="719242C5"/>
    <w:rsid w:val="72B62304"/>
    <w:rsid w:val="742D0AEA"/>
    <w:rsid w:val="750157C1"/>
    <w:rsid w:val="75F46C34"/>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11"/>
    <w:basedOn w:val="2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CF64-37B4-4012-BBDC-A3484E779F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8471</Words>
  <Characters>8776</Characters>
  <Lines>86</Lines>
  <Paragraphs>24</Paragraphs>
  <TotalTime>0</TotalTime>
  <ScaleCrop>false</ScaleCrop>
  <LinksUpToDate>false</LinksUpToDate>
  <CharactersWithSpaces>9345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2023-04-12T07:59:00Z</dcterms:created>
  <dc:creator>招投标中心</dc:creator>
  <cp:lastModifiedBy>吴薇</cp:lastModifiedBy>
  <cp:lastPrinted>2022-01-21T10:35:00Z</cp:lastPrinted>
  <dcterms:modified xsi:type="dcterms:W3CDTF">2024-04-29T09:58:21Z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547B368EA6C641C2BEBF1594F938A546_13</vt:lpwstr>
  </property>
</Properties>
</file>