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8"/>
        <w:keepNext w:val="0"/>
        <w:keepLines w:val="0"/>
        <w:pageBreakBefore w:val="0"/>
        <w:widowControl/>
        <w:kinsoku/>
        <w:wordWrap/>
        <w:overflowPunct/>
        <w:topLinePunct w:val="0"/>
        <w:autoSpaceDE/>
        <w:autoSpaceDN/>
        <w:bidi w:val="0"/>
        <w:adjustRightInd/>
        <w:snapToGrid/>
        <w:spacing w:before="0" w:beforeAutospacing="0" w:after="0" w:afterAutospacing="0" w:line="720" w:lineRule="exact"/>
        <w:jc w:val="center"/>
        <w:textAlignment w:val="auto"/>
        <w:rPr>
          <w:rFonts w:hint="eastAsia" w:ascii="方正小标宋简体" w:hAnsi="方正小标宋简体" w:eastAsia="方正小标宋简体" w:cs="方正小标宋简体"/>
          <w:b/>
          <w:kern w:val="2"/>
          <w:sz w:val="44"/>
          <w:szCs w:val="44"/>
        </w:rPr>
      </w:pPr>
      <w:bookmarkStart w:id="0" w:name="_Toc169225033"/>
      <w:bookmarkEnd w:id="0"/>
      <w:bookmarkStart w:id="1" w:name="_Toc169226539"/>
      <w:bookmarkEnd w:id="1"/>
      <w:bookmarkStart w:id="2" w:name="_Toc169402605"/>
      <w:bookmarkEnd w:id="2"/>
      <w:bookmarkStart w:id="3" w:name="_Toc169402756"/>
      <w:bookmarkEnd w:id="3"/>
      <w:bookmarkStart w:id="4" w:name="_Toc169226540"/>
      <w:bookmarkEnd w:id="4"/>
      <w:bookmarkStart w:id="5" w:name="_Toc169226542"/>
      <w:bookmarkEnd w:id="5"/>
      <w:bookmarkStart w:id="6" w:name="_Toc169225035"/>
      <w:bookmarkEnd w:id="6"/>
      <w:bookmarkStart w:id="7" w:name="_Toc169402755"/>
      <w:bookmarkEnd w:id="7"/>
      <w:bookmarkStart w:id="8" w:name="_Toc169226541"/>
      <w:bookmarkEnd w:id="8"/>
      <w:bookmarkStart w:id="9" w:name="_Toc169402603"/>
      <w:bookmarkEnd w:id="9"/>
      <w:bookmarkStart w:id="10" w:name="_Toc169225032"/>
      <w:bookmarkEnd w:id="10"/>
      <w:bookmarkStart w:id="11" w:name="_Toc169225034"/>
      <w:bookmarkEnd w:id="11"/>
      <w:bookmarkStart w:id="12" w:name="_Toc169402604"/>
      <w:bookmarkEnd w:id="12"/>
      <w:bookmarkStart w:id="13" w:name="_Toc169402757"/>
      <w:bookmarkEnd w:id="13"/>
      <w:bookmarkStart w:id="14" w:name="_Toc169402602"/>
      <w:bookmarkEnd w:id="14"/>
      <w:bookmarkStart w:id="15" w:name="_Toc169402754"/>
      <w:bookmarkEnd w:id="15"/>
      <w:bookmarkStart w:id="16" w:name="_Toc171314383"/>
      <w:bookmarkStart w:id="17" w:name="_Toc311122989"/>
      <w:bookmarkStart w:id="18" w:name="_Toc140569183"/>
      <w:bookmarkStart w:id="19" w:name="_Toc145500725"/>
      <w:bookmarkStart w:id="20" w:name="_Toc189037790"/>
      <w:bookmarkStart w:id="21" w:name="_Toc27084"/>
      <w:bookmarkStart w:id="22" w:name="_Toc29812"/>
      <w:bookmarkStart w:id="23" w:name="_Toc165176443"/>
      <w:bookmarkStart w:id="24" w:name="_Toc165176905"/>
      <w:bookmarkStart w:id="25" w:name="_Toc163469564"/>
      <w:bookmarkStart w:id="26" w:name="_Toc165179016"/>
      <w:bookmarkStart w:id="27" w:name="_Toc189040743"/>
      <w:r>
        <w:rPr>
          <w:rFonts w:hint="eastAsia" w:ascii="方正小标宋简体" w:hAnsi="方正小标宋简体" w:eastAsia="方正小标宋简体" w:cs="方正小标宋简体"/>
          <w:b/>
          <w:kern w:val="2"/>
          <w:sz w:val="44"/>
          <w:szCs w:val="44"/>
        </w:rPr>
        <w:t>广东财经大学教务处网络通识课程采购项目</w:t>
      </w:r>
    </w:p>
    <w:p>
      <w:pPr>
        <w:pStyle w:val="28"/>
        <w:keepNext w:val="0"/>
        <w:keepLines w:val="0"/>
        <w:pageBreakBefore w:val="0"/>
        <w:widowControl/>
        <w:kinsoku/>
        <w:wordWrap/>
        <w:overflowPunct/>
        <w:topLinePunct w:val="0"/>
        <w:autoSpaceDE/>
        <w:autoSpaceDN/>
        <w:bidi w:val="0"/>
        <w:adjustRightInd/>
        <w:snapToGrid/>
        <w:spacing w:before="0" w:beforeAutospacing="0" w:after="0" w:afterAutospacing="0" w:line="720" w:lineRule="exact"/>
        <w:jc w:val="center"/>
        <w:textAlignment w:val="auto"/>
        <w:rPr>
          <w:rFonts w:hint="eastAsia" w:ascii="方正小标宋简体" w:hAnsi="方正小标宋简体" w:eastAsia="方正小标宋简体" w:cs="方正小标宋简体"/>
          <w:b/>
          <w:kern w:val="2"/>
          <w:sz w:val="44"/>
          <w:szCs w:val="44"/>
        </w:rPr>
      </w:pPr>
      <w:r>
        <w:rPr>
          <w:rFonts w:hint="eastAsia" w:ascii="方正小标宋简体" w:hAnsi="方正小标宋简体" w:eastAsia="方正小标宋简体" w:cs="方正小标宋简体"/>
          <w:b/>
          <w:kern w:val="2"/>
          <w:sz w:val="44"/>
          <w:szCs w:val="44"/>
        </w:rPr>
        <w:t>询价文件</w:t>
      </w:r>
    </w:p>
    <w:p>
      <w:pPr>
        <w:pStyle w:val="28"/>
        <w:keepNext w:val="0"/>
        <w:keepLines w:val="0"/>
        <w:pageBreakBefore w:val="0"/>
        <w:widowControl/>
        <w:kinsoku/>
        <w:wordWrap/>
        <w:overflowPunct/>
        <w:topLinePunct w:val="0"/>
        <w:autoSpaceDE/>
        <w:autoSpaceDN/>
        <w:bidi w:val="0"/>
        <w:adjustRightInd/>
        <w:snapToGrid/>
        <w:spacing w:before="0" w:beforeAutospacing="0" w:after="0" w:afterAutospacing="0" w:line="720" w:lineRule="exact"/>
        <w:jc w:val="center"/>
        <w:textAlignment w:val="auto"/>
        <w:rPr>
          <w:rFonts w:hint="eastAsia" w:ascii="方正小标宋简体" w:hAnsi="方正小标宋简体" w:eastAsia="方正小标宋简体" w:cs="方正小标宋简体"/>
          <w:b/>
          <w:kern w:val="2"/>
          <w:sz w:val="44"/>
          <w:szCs w:val="44"/>
        </w:rPr>
      </w:pPr>
    </w:p>
    <w:p>
      <w:pPr>
        <w:pageBreakBefore w:val="0"/>
        <w:widowControl w:val="0"/>
        <w:kinsoku/>
        <w:wordWrap/>
        <w:overflowPunct/>
        <w:topLinePunct w:val="0"/>
        <w:autoSpaceDE/>
        <w:autoSpaceDN/>
        <w:bidi w:val="0"/>
        <w:snapToGrid w:val="0"/>
        <w:spacing w:line="360" w:lineRule="auto"/>
        <w:ind w:firstLine="480" w:firstLineChars="200"/>
        <w:rPr>
          <w:rFonts w:hint="eastAsia"/>
          <w:b/>
          <w:kern w:val="2"/>
        </w:rPr>
      </w:pPr>
      <w:r>
        <w:rPr>
          <w:rFonts w:hint="eastAsia" w:ascii="宋体" w:hAnsi="宋体" w:cs="Tahoma"/>
          <w:sz w:val="24"/>
        </w:rPr>
        <w:t>根据《广东财经大学校内分散采购实施办法（试行）》有关规定，我校拟通过简易询价采购方式选定一家供应商负责提供</w:t>
      </w:r>
      <w:r>
        <w:rPr>
          <w:rFonts w:hint="eastAsia" w:ascii="宋体" w:hAnsi="宋体"/>
          <w:b/>
          <w:sz w:val="24"/>
          <w:u w:val="single"/>
        </w:rPr>
        <w:t>网络通识课程</w:t>
      </w:r>
      <w:r>
        <w:rPr>
          <w:rFonts w:hint="eastAsia" w:ascii="宋体" w:hAnsi="宋体" w:cs="Tahoma"/>
          <w:sz w:val="24"/>
        </w:rPr>
        <w:t>，欢迎符合资格条件的单位前来报价。具体询价内容如下：</w:t>
      </w:r>
    </w:p>
    <w:p>
      <w:pPr>
        <w:pStyle w:val="28"/>
        <w:keepNext w:val="0"/>
        <w:keepLines w:val="0"/>
        <w:widowControl/>
        <w:suppressLineNumbers w:val="0"/>
        <w:spacing w:before="75" w:beforeAutospacing="0" w:after="75" w:afterAutospacing="0"/>
        <w:ind w:left="0" w:right="0" w:firstLine="643"/>
        <w:jc w:val="both"/>
      </w:pPr>
      <w:r>
        <w:rPr>
          <w:rFonts w:hint="eastAsia"/>
          <w:b/>
          <w:kern w:val="2"/>
        </w:rPr>
        <w:t>项目编号:</w:t>
      </w:r>
      <w:r>
        <w:rPr>
          <w:rFonts w:hint="eastAsia"/>
        </w:rPr>
        <w:t xml:space="preserve"> </w:t>
      </w:r>
      <w:r>
        <w:rPr>
          <w:rFonts w:hint="eastAsia" w:ascii="宋体" w:hAnsi="宋体" w:eastAsia="宋体" w:cs="Times New Roman"/>
          <w:b/>
          <w:kern w:val="2"/>
          <w:sz w:val="24"/>
          <w:szCs w:val="24"/>
          <w:lang w:val="en-US" w:eastAsia="zh-CN" w:bidi="ar-SA"/>
        </w:rPr>
        <w:t>FA-202206-036</w:t>
      </w:r>
    </w:p>
    <w:p>
      <w:pPr>
        <w:pageBreakBefore w:val="0"/>
        <w:kinsoku/>
        <w:wordWrap/>
        <w:overflowPunct/>
        <w:topLinePunct w:val="0"/>
        <w:autoSpaceDE/>
        <w:autoSpaceDN/>
        <w:bidi w:val="0"/>
        <w:adjustRightInd w:val="0"/>
        <w:snapToGrid w:val="0"/>
        <w:spacing w:line="360" w:lineRule="auto"/>
        <w:ind w:firstLine="482" w:firstLineChars="200"/>
        <w:textAlignment w:val="baseline"/>
        <w:rPr>
          <w:rFonts w:ascii="宋体" w:hAnsi="宋体"/>
          <w:sz w:val="24"/>
        </w:rPr>
      </w:pPr>
      <w:r>
        <w:rPr>
          <w:rFonts w:hint="eastAsia" w:ascii="宋体" w:hAnsi="宋体"/>
          <w:b/>
          <w:sz w:val="24"/>
        </w:rPr>
        <w:t>项目名称：网络通识课程采购项目</w:t>
      </w:r>
    </w:p>
    <w:p>
      <w:pPr>
        <w:pageBreakBefore w:val="0"/>
        <w:kinsoku/>
        <w:wordWrap/>
        <w:overflowPunct/>
        <w:topLinePunct w:val="0"/>
        <w:autoSpaceDE/>
        <w:autoSpaceDN/>
        <w:bidi w:val="0"/>
        <w:adjustRightInd w:val="0"/>
        <w:snapToGrid w:val="0"/>
        <w:spacing w:line="360" w:lineRule="auto"/>
        <w:ind w:firstLine="482" w:firstLineChars="200"/>
        <w:textAlignment w:val="baseline"/>
        <w:rPr>
          <w:rFonts w:hint="eastAsia" w:ascii="宋体" w:hAnsi="宋体"/>
          <w:b/>
          <w:sz w:val="24"/>
        </w:rPr>
      </w:pPr>
      <w:r>
        <w:rPr>
          <w:rFonts w:hint="eastAsia" w:ascii="宋体" w:hAnsi="宋体"/>
          <w:b/>
          <w:sz w:val="24"/>
        </w:rPr>
        <w:t>采购预算：</w:t>
      </w:r>
      <w:r>
        <w:rPr>
          <w:rFonts w:hint="eastAsia" w:ascii="宋体" w:hAnsi="宋体"/>
          <w:b/>
          <w:sz w:val="24"/>
          <w:lang w:val="en-US" w:eastAsia="zh-CN"/>
        </w:rPr>
        <w:t>9.5</w:t>
      </w:r>
      <w:r>
        <w:rPr>
          <w:rFonts w:hint="eastAsia" w:ascii="宋体" w:hAnsi="宋体"/>
          <w:b/>
          <w:sz w:val="24"/>
        </w:rPr>
        <w:t>万</w:t>
      </w:r>
    </w:p>
    <w:p>
      <w:pPr>
        <w:pageBreakBefore w:val="0"/>
        <w:kinsoku/>
        <w:wordWrap/>
        <w:overflowPunct/>
        <w:topLinePunct w:val="0"/>
        <w:autoSpaceDE/>
        <w:autoSpaceDN/>
        <w:bidi w:val="0"/>
        <w:spacing w:line="360" w:lineRule="auto"/>
        <w:ind w:firstLine="482" w:firstLineChars="200"/>
        <w:outlineLvl w:val="0"/>
        <w:rPr>
          <w:rFonts w:ascii="宋体"/>
          <w:b/>
          <w:sz w:val="24"/>
        </w:rPr>
      </w:pPr>
      <w:r>
        <w:rPr>
          <w:rFonts w:hint="eastAsia" w:ascii="宋体" w:hAnsi="宋体"/>
          <w:b/>
          <w:sz w:val="24"/>
        </w:rPr>
        <w:t>一、</w:t>
      </w:r>
      <w:bookmarkEnd w:id="16"/>
      <w:bookmarkEnd w:id="17"/>
      <w:bookmarkEnd w:id="18"/>
      <w:bookmarkEnd w:id="19"/>
      <w:bookmarkEnd w:id="20"/>
      <w:bookmarkEnd w:id="21"/>
      <w:bookmarkEnd w:id="22"/>
      <w:r>
        <w:rPr>
          <w:rFonts w:hint="eastAsia" w:ascii="宋体" w:hAnsi="宋体"/>
          <w:b/>
          <w:sz w:val="24"/>
        </w:rPr>
        <w:t>项目背景</w:t>
      </w:r>
      <w:bookmarkStart w:id="53" w:name="_GoBack"/>
      <w:bookmarkEnd w:id="53"/>
    </w:p>
    <w:p>
      <w:pPr>
        <w:pageBreakBefore w:val="0"/>
        <w:tabs>
          <w:tab w:val="left" w:pos="2670"/>
        </w:tabs>
        <w:kinsoku/>
        <w:wordWrap/>
        <w:overflowPunct/>
        <w:topLinePunct w:val="0"/>
        <w:autoSpaceDE/>
        <w:autoSpaceDN/>
        <w:bidi w:val="0"/>
        <w:spacing w:line="360" w:lineRule="auto"/>
        <w:ind w:firstLine="422" w:firstLineChars="200"/>
        <w:outlineLvl w:val="1"/>
        <w:rPr>
          <w:rFonts w:ascii="宋体"/>
          <w:b/>
        </w:rPr>
      </w:pPr>
      <w:bookmarkStart w:id="28" w:name="_Toc140569185"/>
      <w:bookmarkStart w:id="29" w:name="_Toc145500727"/>
      <w:bookmarkStart w:id="30" w:name="_Toc32670"/>
      <w:bookmarkStart w:id="31" w:name="_Toc5959"/>
      <w:bookmarkStart w:id="32" w:name="_Toc189037792"/>
      <w:bookmarkStart w:id="33" w:name="_Toc311122990"/>
      <w:bookmarkStart w:id="34" w:name="_Toc171314386"/>
      <w:r>
        <w:rPr>
          <w:rFonts w:ascii="宋体" w:hAnsi="宋体"/>
          <w:b/>
        </w:rPr>
        <w:t>1.</w:t>
      </w:r>
      <w:bookmarkEnd w:id="28"/>
      <w:bookmarkEnd w:id="29"/>
      <w:r>
        <w:rPr>
          <w:rFonts w:ascii="宋体" w:hAnsi="宋体"/>
          <w:b/>
        </w:rPr>
        <w:t>1</w:t>
      </w:r>
      <w:r>
        <w:rPr>
          <w:rFonts w:hint="eastAsia" w:ascii="宋体" w:hAnsi="宋体"/>
          <w:b/>
        </w:rPr>
        <w:t>总体要求</w:t>
      </w:r>
      <w:bookmarkEnd w:id="30"/>
      <w:bookmarkEnd w:id="31"/>
      <w:bookmarkEnd w:id="32"/>
      <w:bookmarkEnd w:id="33"/>
      <w:bookmarkEnd w:id="34"/>
    </w:p>
    <w:p>
      <w:pPr>
        <w:pageBreakBefore w:val="0"/>
        <w:kinsoku/>
        <w:wordWrap/>
        <w:overflowPunct/>
        <w:topLinePunct w:val="0"/>
        <w:autoSpaceDE/>
        <w:autoSpaceDN/>
        <w:bidi w:val="0"/>
        <w:spacing w:line="360" w:lineRule="auto"/>
        <w:ind w:firstLine="480" w:firstLineChars="200"/>
        <w:rPr>
          <w:rFonts w:ascii="宋体" w:hAnsi="宋体"/>
          <w:sz w:val="24"/>
          <w:szCs w:val="32"/>
        </w:rPr>
      </w:pPr>
      <w:r>
        <w:rPr>
          <w:rFonts w:hint="eastAsia" w:ascii="宋体" w:hAnsi="宋体" w:cs="宋体"/>
          <w:bCs/>
          <w:sz w:val="24"/>
          <w:szCs w:val="24"/>
        </w:rPr>
        <w:t>本项目引进1</w:t>
      </w:r>
      <w:r>
        <w:rPr>
          <w:rFonts w:ascii="宋体" w:hAnsi="宋体" w:cs="宋体"/>
          <w:bCs/>
          <w:sz w:val="24"/>
          <w:szCs w:val="24"/>
        </w:rPr>
        <w:t>2</w:t>
      </w:r>
      <w:r>
        <w:rPr>
          <w:rFonts w:hint="eastAsia" w:ascii="宋体" w:hAnsi="宋体" w:cs="宋体"/>
          <w:bCs/>
          <w:sz w:val="24"/>
          <w:szCs w:val="24"/>
        </w:rPr>
        <w:t>门课程，课程内容丰富、课程质量和课程更新率高，有成熟的技术平台支持，有较多的同类用户案例，能提供完善的售后服务，能符合学校课程建设需求。</w:t>
      </w:r>
      <w:r>
        <w:rPr>
          <w:rFonts w:hint="eastAsia" w:ascii="宋体" w:hAnsi="宋体"/>
          <w:sz w:val="24"/>
          <w:szCs w:val="32"/>
        </w:rPr>
        <w:t>服务期为壹年，从2</w:t>
      </w:r>
      <w:r>
        <w:rPr>
          <w:rFonts w:ascii="宋体" w:hAnsi="宋体"/>
          <w:sz w:val="24"/>
          <w:szCs w:val="32"/>
        </w:rPr>
        <w:t>022</w:t>
      </w:r>
      <w:r>
        <w:rPr>
          <w:rFonts w:hint="eastAsia" w:ascii="宋体" w:hAnsi="宋体"/>
          <w:sz w:val="24"/>
          <w:szCs w:val="32"/>
        </w:rPr>
        <w:t>年9月</w:t>
      </w:r>
      <w:r>
        <w:rPr>
          <w:rFonts w:ascii="宋体" w:hAnsi="宋体"/>
          <w:sz w:val="24"/>
          <w:szCs w:val="32"/>
        </w:rPr>
        <w:t>1</w:t>
      </w:r>
      <w:r>
        <w:rPr>
          <w:rFonts w:hint="eastAsia" w:ascii="宋体" w:hAnsi="宋体"/>
          <w:sz w:val="24"/>
          <w:szCs w:val="32"/>
        </w:rPr>
        <w:t>日起计。</w:t>
      </w:r>
    </w:p>
    <w:p>
      <w:pPr>
        <w:pageBreakBefore w:val="0"/>
        <w:kinsoku/>
        <w:wordWrap/>
        <w:overflowPunct/>
        <w:topLinePunct w:val="0"/>
        <w:autoSpaceDE/>
        <w:autoSpaceDN/>
        <w:bidi w:val="0"/>
        <w:spacing w:line="360" w:lineRule="auto"/>
        <w:ind w:firstLine="480" w:firstLineChars="200"/>
        <w:rPr>
          <w:rFonts w:hint="eastAsia" w:ascii="宋体" w:hAnsi="宋体" w:cs="宋体"/>
          <w:bCs/>
          <w:szCs w:val="21"/>
        </w:rPr>
      </w:pPr>
      <w:r>
        <w:rPr>
          <w:rFonts w:ascii="宋体" w:hAnsi="宋体" w:cs="宋体"/>
          <w:bCs/>
          <w:sz w:val="24"/>
          <w:szCs w:val="24"/>
        </w:rPr>
        <w:t>具体课程清单见下表：</w:t>
      </w:r>
    </w:p>
    <w:tbl>
      <w:tblPr>
        <w:tblStyle w:val="30"/>
        <w:tblW w:w="4723" w:type="pct"/>
        <w:tblInd w:w="0" w:type="dxa"/>
        <w:tblLayout w:type="fixed"/>
        <w:tblCellMar>
          <w:top w:w="0" w:type="dxa"/>
          <w:left w:w="108" w:type="dxa"/>
          <w:bottom w:w="0" w:type="dxa"/>
          <w:right w:w="108" w:type="dxa"/>
        </w:tblCellMar>
      </w:tblPr>
      <w:tblGrid>
        <w:gridCol w:w="2890"/>
        <w:gridCol w:w="1073"/>
        <w:gridCol w:w="1847"/>
        <w:gridCol w:w="1310"/>
        <w:gridCol w:w="1416"/>
        <w:gridCol w:w="772"/>
      </w:tblGrid>
      <w:tr>
        <w:tblPrEx>
          <w:tblCellMar>
            <w:top w:w="0" w:type="dxa"/>
            <w:left w:w="108" w:type="dxa"/>
            <w:bottom w:w="0" w:type="dxa"/>
            <w:right w:w="108" w:type="dxa"/>
          </w:tblCellMar>
        </w:tblPrEx>
        <w:trPr>
          <w:trHeight w:val="240" w:hRule="atLeast"/>
        </w:trPr>
        <w:tc>
          <w:tcPr>
            <w:tcW w:w="1552" w:type="pct"/>
            <w:tcBorders>
              <w:top w:val="single" w:color="auto" w:sz="4" w:space="0"/>
              <w:left w:val="single" w:color="auto" w:sz="4" w:space="0"/>
              <w:bottom w:val="single" w:color="auto" w:sz="4" w:space="0"/>
              <w:right w:val="single" w:color="auto" w:sz="4" w:space="0"/>
            </w:tcBorders>
            <w:shd w:val="clear" w:color="000000" w:fill="C0C0C0"/>
            <w:vAlign w:val="center"/>
          </w:tcPr>
          <w:p>
            <w:pPr>
              <w:pageBreakBefore w:val="0"/>
              <w:widowControl/>
              <w:kinsoku/>
              <w:wordWrap/>
              <w:overflowPunct/>
              <w:topLinePunct w:val="0"/>
              <w:autoSpaceDE/>
              <w:autoSpaceDN/>
              <w:bidi w:val="0"/>
              <w:spacing w:line="360" w:lineRule="auto"/>
              <w:jc w:val="center"/>
              <w:rPr>
                <w:rFonts w:hint="eastAsia" w:ascii="宋体" w:hAnsi="宋体" w:eastAsia="宋体" w:cs="宋体"/>
                <w:b/>
                <w:bCs/>
                <w:color w:val="000000"/>
                <w:kern w:val="0"/>
                <w:szCs w:val="21"/>
                <w:lang w:eastAsia="zh-CN"/>
              </w:rPr>
            </w:pPr>
            <w:r>
              <w:rPr>
                <w:rFonts w:hint="eastAsia" w:ascii="宋体" w:hAnsi="宋体" w:cs="宋体"/>
                <w:b/>
                <w:bCs/>
                <w:color w:val="000000"/>
                <w:kern w:val="0"/>
                <w:szCs w:val="21"/>
                <w:lang w:eastAsia="zh-CN"/>
              </w:rPr>
              <w:t>课程名称</w:t>
            </w:r>
          </w:p>
        </w:tc>
        <w:tc>
          <w:tcPr>
            <w:tcW w:w="576" w:type="pct"/>
            <w:tcBorders>
              <w:top w:val="single" w:color="auto" w:sz="4" w:space="0"/>
              <w:left w:val="single" w:color="auto" w:sz="4" w:space="0"/>
              <w:bottom w:val="single" w:color="auto" w:sz="4" w:space="0"/>
              <w:right w:val="single" w:color="auto" w:sz="4" w:space="0"/>
            </w:tcBorders>
            <w:shd w:val="clear" w:color="000000" w:fill="C0C0C0"/>
            <w:vAlign w:val="center"/>
          </w:tcPr>
          <w:p>
            <w:pPr>
              <w:pageBreakBefore w:val="0"/>
              <w:widowControl/>
              <w:kinsoku/>
              <w:wordWrap/>
              <w:overflowPunct/>
              <w:topLinePunct w:val="0"/>
              <w:autoSpaceDE/>
              <w:autoSpaceDN/>
              <w:bidi w:val="0"/>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主讲人</w:t>
            </w:r>
          </w:p>
        </w:tc>
        <w:tc>
          <w:tcPr>
            <w:tcW w:w="992" w:type="pct"/>
            <w:tcBorders>
              <w:top w:val="single" w:color="auto" w:sz="4" w:space="0"/>
              <w:left w:val="single" w:color="auto" w:sz="4" w:space="0"/>
              <w:bottom w:val="single" w:color="auto" w:sz="4" w:space="0"/>
              <w:right w:val="single" w:color="auto" w:sz="4" w:space="0"/>
            </w:tcBorders>
            <w:shd w:val="clear" w:color="000000" w:fill="C0C0C0"/>
            <w:vAlign w:val="center"/>
          </w:tcPr>
          <w:p>
            <w:pPr>
              <w:pageBreakBefore w:val="0"/>
              <w:widowControl/>
              <w:kinsoku/>
              <w:wordWrap/>
              <w:overflowPunct/>
              <w:topLinePunct w:val="0"/>
              <w:autoSpaceDE/>
              <w:autoSpaceDN/>
              <w:bidi w:val="0"/>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主讲人单位</w:t>
            </w:r>
          </w:p>
        </w:tc>
        <w:tc>
          <w:tcPr>
            <w:tcW w:w="703" w:type="pct"/>
            <w:tcBorders>
              <w:top w:val="single" w:color="auto" w:sz="4" w:space="0"/>
              <w:left w:val="single" w:color="auto" w:sz="4" w:space="0"/>
              <w:bottom w:val="single" w:color="auto" w:sz="4" w:space="0"/>
              <w:right w:val="single" w:color="auto" w:sz="4" w:space="0"/>
            </w:tcBorders>
            <w:shd w:val="clear" w:color="000000" w:fill="C0C0C0"/>
            <w:vAlign w:val="center"/>
          </w:tcPr>
          <w:p>
            <w:pPr>
              <w:pageBreakBefore w:val="0"/>
              <w:widowControl/>
              <w:kinsoku/>
              <w:wordWrap/>
              <w:overflowPunct/>
              <w:topLinePunct w:val="0"/>
              <w:autoSpaceDE/>
              <w:autoSpaceDN/>
              <w:bidi w:val="0"/>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主讲人职称</w:t>
            </w:r>
          </w:p>
        </w:tc>
        <w:tc>
          <w:tcPr>
            <w:tcW w:w="760" w:type="pct"/>
            <w:tcBorders>
              <w:top w:val="single" w:color="auto" w:sz="4" w:space="0"/>
              <w:left w:val="single" w:color="auto" w:sz="4" w:space="0"/>
              <w:bottom w:val="single" w:color="auto" w:sz="4" w:space="0"/>
              <w:right w:val="single" w:color="auto" w:sz="4" w:space="0"/>
            </w:tcBorders>
            <w:shd w:val="clear" w:color="000000" w:fill="C0C0C0"/>
            <w:vAlign w:val="center"/>
          </w:tcPr>
          <w:p>
            <w:pPr>
              <w:pageBreakBefore w:val="0"/>
              <w:widowControl/>
              <w:kinsoku/>
              <w:wordWrap/>
              <w:overflowPunct/>
              <w:topLinePunct w:val="0"/>
              <w:autoSpaceDE/>
              <w:autoSpaceDN/>
              <w:bidi w:val="0"/>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建议学分</w:t>
            </w:r>
          </w:p>
        </w:tc>
        <w:tc>
          <w:tcPr>
            <w:tcW w:w="414" w:type="pct"/>
            <w:tcBorders>
              <w:top w:val="single" w:color="auto" w:sz="4" w:space="0"/>
              <w:left w:val="single" w:color="auto" w:sz="4" w:space="0"/>
              <w:bottom w:val="single" w:color="auto" w:sz="4" w:space="0"/>
              <w:right w:val="single" w:color="auto" w:sz="4" w:space="0"/>
            </w:tcBorders>
            <w:shd w:val="clear" w:color="000000" w:fill="C0C0C0"/>
            <w:vAlign w:val="center"/>
          </w:tcPr>
          <w:p>
            <w:pPr>
              <w:pageBreakBefore w:val="0"/>
              <w:widowControl/>
              <w:kinsoku/>
              <w:wordWrap/>
              <w:overflowPunct/>
              <w:topLinePunct w:val="0"/>
              <w:autoSpaceDE/>
              <w:autoSpaceDN/>
              <w:bidi w:val="0"/>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课时</w:t>
            </w:r>
          </w:p>
        </w:tc>
      </w:tr>
      <w:tr>
        <w:tblPrEx>
          <w:tblCellMar>
            <w:top w:w="0" w:type="dxa"/>
            <w:left w:w="108" w:type="dxa"/>
            <w:bottom w:w="0" w:type="dxa"/>
            <w:right w:w="108" w:type="dxa"/>
          </w:tblCellMar>
        </w:tblPrEx>
        <w:trPr>
          <w:trHeight w:val="405" w:hRule="atLeast"/>
        </w:trPr>
        <w:tc>
          <w:tcPr>
            <w:tcW w:w="1552"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rPr>
                <w:rFonts w:ascii="宋体" w:hAnsi="宋体" w:cs="宋体"/>
                <w:color w:val="000000"/>
                <w:kern w:val="0"/>
                <w:szCs w:val="21"/>
              </w:rPr>
            </w:pPr>
            <w:r>
              <w:rPr>
                <w:rFonts w:hint="eastAsia" w:ascii="宋体" w:hAnsi="宋体" w:cs="宋体"/>
                <w:color w:val="000000"/>
                <w:kern w:val="0"/>
                <w:szCs w:val="21"/>
              </w:rPr>
              <w:t>从爱因斯坦到霍金的宇宙</w:t>
            </w:r>
          </w:p>
        </w:tc>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center"/>
              <w:rPr>
                <w:rFonts w:ascii="宋体" w:hAnsi="宋体" w:cs="宋体"/>
                <w:color w:val="000000"/>
                <w:kern w:val="0"/>
                <w:szCs w:val="21"/>
              </w:rPr>
            </w:pPr>
            <w:r>
              <w:rPr>
                <w:rFonts w:hint="eastAsia" w:ascii="宋体" w:hAnsi="宋体" w:cs="宋体"/>
                <w:color w:val="000000"/>
                <w:kern w:val="0"/>
                <w:szCs w:val="21"/>
              </w:rPr>
              <w:t>赵峥</w:t>
            </w:r>
          </w:p>
        </w:tc>
        <w:tc>
          <w:tcPr>
            <w:tcW w:w="992"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center"/>
              <w:rPr>
                <w:rFonts w:ascii="宋体" w:hAnsi="宋体" w:cs="宋体"/>
                <w:color w:val="000000"/>
                <w:kern w:val="0"/>
                <w:szCs w:val="21"/>
              </w:rPr>
            </w:pPr>
            <w:r>
              <w:rPr>
                <w:rFonts w:hint="eastAsia" w:ascii="宋体" w:hAnsi="宋体" w:cs="宋体"/>
                <w:color w:val="000000"/>
                <w:kern w:val="0"/>
                <w:szCs w:val="21"/>
              </w:rPr>
              <w:t>北京师范大学</w:t>
            </w:r>
          </w:p>
        </w:tc>
        <w:tc>
          <w:tcPr>
            <w:tcW w:w="703"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center"/>
              <w:rPr>
                <w:rFonts w:ascii="宋体" w:hAnsi="宋体" w:cs="宋体"/>
                <w:color w:val="000000"/>
                <w:kern w:val="0"/>
                <w:szCs w:val="21"/>
              </w:rPr>
            </w:pPr>
            <w:r>
              <w:rPr>
                <w:rFonts w:hint="eastAsia" w:ascii="宋体" w:hAnsi="宋体" w:cs="宋体"/>
                <w:color w:val="000000"/>
                <w:kern w:val="0"/>
                <w:szCs w:val="21"/>
              </w:rPr>
              <w:t>教授、博导</w:t>
            </w:r>
          </w:p>
        </w:tc>
        <w:tc>
          <w:tcPr>
            <w:tcW w:w="760"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center"/>
              <w:rPr>
                <w:rFonts w:ascii="宋体" w:hAnsi="宋体" w:cs="宋体"/>
                <w:color w:val="000000"/>
                <w:kern w:val="0"/>
                <w:szCs w:val="21"/>
              </w:rPr>
            </w:pPr>
            <w:r>
              <w:rPr>
                <w:rFonts w:hint="eastAsia" w:ascii="宋体" w:hAnsi="宋体" w:cs="宋体"/>
                <w:color w:val="000000"/>
                <w:kern w:val="0"/>
                <w:szCs w:val="21"/>
              </w:rPr>
              <w:t>2</w:t>
            </w:r>
          </w:p>
        </w:tc>
        <w:tc>
          <w:tcPr>
            <w:tcW w:w="41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center"/>
              <w:rPr>
                <w:rFonts w:ascii="宋体" w:hAnsi="宋体" w:cs="宋体"/>
                <w:color w:val="000000"/>
                <w:kern w:val="0"/>
                <w:szCs w:val="21"/>
              </w:rPr>
            </w:pPr>
            <w:r>
              <w:rPr>
                <w:rFonts w:hint="eastAsia" w:ascii="宋体" w:hAnsi="宋体" w:cs="宋体"/>
                <w:color w:val="000000"/>
                <w:kern w:val="0"/>
                <w:szCs w:val="21"/>
              </w:rPr>
              <w:t>31</w:t>
            </w:r>
          </w:p>
        </w:tc>
      </w:tr>
      <w:tr>
        <w:tblPrEx>
          <w:tblCellMar>
            <w:top w:w="0" w:type="dxa"/>
            <w:left w:w="108" w:type="dxa"/>
            <w:bottom w:w="0" w:type="dxa"/>
            <w:right w:w="108" w:type="dxa"/>
          </w:tblCellMar>
        </w:tblPrEx>
        <w:trPr>
          <w:trHeight w:val="228" w:hRule="atLeast"/>
        </w:trPr>
        <w:tc>
          <w:tcPr>
            <w:tcW w:w="1552"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rPr>
                <w:rFonts w:ascii="宋体" w:hAnsi="宋体" w:cs="宋体"/>
                <w:color w:val="000000"/>
                <w:kern w:val="0"/>
                <w:szCs w:val="21"/>
              </w:rPr>
            </w:pPr>
            <w:r>
              <w:rPr>
                <w:rFonts w:hint="eastAsia" w:ascii="宋体" w:hAnsi="宋体" w:cs="宋体"/>
                <w:color w:val="000000"/>
                <w:kern w:val="0"/>
                <w:szCs w:val="21"/>
              </w:rPr>
              <w:t>劳动通论</w:t>
            </w:r>
          </w:p>
        </w:tc>
        <w:tc>
          <w:tcPr>
            <w:tcW w:w="576"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rPr>
                <w:rFonts w:ascii="宋体" w:hAnsi="宋体" w:cs="宋体"/>
                <w:kern w:val="0"/>
                <w:szCs w:val="21"/>
              </w:rPr>
            </w:pPr>
            <w:r>
              <w:rPr>
                <w:rFonts w:hint="eastAsia" w:ascii="宋体" w:hAnsi="宋体" w:cs="宋体"/>
                <w:kern w:val="0"/>
                <w:szCs w:val="21"/>
              </w:rPr>
              <w:t>刘</w:t>
            </w:r>
            <w:r>
              <w:rPr>
                <w:rFonts w:ascii="宋体" w:hAnsi="宋体" w:cs="宋体"/>
                <w:kern w:val="0"/>
                <w:szCs w:val="21"/>
              </w:rPr>
              <w:t>向兵</w:t>
            </w:r>
          </w:p>
        </w:tc>
        <w:tc>
          <w:tcPr>
            <w:tcW w:w="992"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rPr>
                <w:rFonts w:ascii="宋体" w:hAnsi="宋体" w:cs="宋体"/>
                <w:kern w:val="0"/>
                <w:szCs w:val="21"/>
                <w:highlight w:val="yellow"/>
              </w:rPr>
            </w:pPr>
            <w:r>
              <w:rPr>
                <w:rFonts w:hint="eastAsia" w:ascii="宋体" w:hAnsi="宋体" w:cs="宋体"/>
                <w:kern w:val="0"/>
                <w:szCs w:val="21"/>
              </w:rPr>
              <w:t>中国</w:t>
            </w:r>
            <w:r>
              <w:rPr>
                <w:rFonts w:ascii="宋体" w:hAnsi="宋体" w:cs="宋体"/>
                <w:kern w:val="0"/>
                <w:szCs w:val="21"/>
              </w:rPr>
              <w:t>劳动关系学院</w:t>
            </w:r>
          </w:p>
        </w:tc>
        <w:tc>
          <w:tcPr>
            <w:tcW w:w="70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rPr>
                <w:rFonts w:ascii="宋体" w:hAnsi="宋体" w:cs="宋体"/>
                <w:kern w:val="0"/>
                <w:szCs w:val="21"/>
              </w:rPr>
            </w:pPr>
            <w:r>
              <w:rPr>
                <w:rFonts w:hint="eastAsia" w:ascii="宋体" w:hAnsi="宋体" w:cs="宋体"/>
                <w:kern w:val="0"/>
                <w:szCs w:val="21"/>
              </w:rPr>
              <w:t>教授</w:t>
            </w:r>
          </w:p>
        </w:tc>
        <w:tc>
          <w:tcPr>
            <w:tcW w:w="760"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rPr>
                <w:rFonts w:ascii="宋体" w:hAnsi="宋体" w:cs="宋体"/>
                <w:kern w:val="0"/>
                <w:szCs w:val="21"/>
              </w:rPr>
            </w:pPr>
            <w:r>
              <w:rPr>
                <w:rFonts w:hint="eastAsia" w:ascii="宋体" w:hAnsi="宋体" w:cs="宋体"/>
                <w:kern w:val="0"/>
                <w:szCs w:val="21"/>
              </w:rPr>
              <w:t>2</w:t>
            </w:r>
          </w:p>
        </w:tc>
        <w:tc>
          <w:tcPr>
            <w:tcW w:w="414"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rPr>
                <w:rFonts w:hint="default" w:ascii="宋体" w:hAnsi="宋体" w:eastAsia="宋体" w:cs="宋体"/>
                <w:kern w:val="0"/>
                <w:szCs w:val="21"/>
                <w:highlight w:val="yellow"/>
                <w:lang w:val="en-US" w:eastAsia="zh-CN"/>
              </w:rPr>
            </w:pPr>
            <w:r>
              <w:rPr>
                <w:rFonts w:hint="eastAsia" w:ascii="宋体" w:hAnsi="宋体" w:cs="宋体"/>
                <w:kern w:val="0"/>
                <w:szCs w:val="21"/>
                <w:lang w:val="en-US" w:eastAsia="zh-CN"/>
              </w:rPr>
              <w:t>32</w:t>
            </w:r>
          </w:p>
        </w:tc>
      </w:tr>
      <w:tr>
        <w:tblPrEx>
          <w:tblCellMar>
            <w:top w:w="0" w:type="dxa"/>
            <w:left w:w="108" w:type="dxa"/>
            <w:bottom w:w="0" w:type="dxa"/>
            <w:right w:w="108" w:type="dxa"/>
          </w:tblCellMar>
        </w:tblPrEx>
        <w:trPr>
          <w:trHeight w:val="380" w:hRule="atLeast"/>
        </w:trPr>
        <w:tc>
          <w:tcPr>
            <w:tcW w:w="1552"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center"/>
              <w:rPr>
                <w:rFonts w:ascii="宋体" w:hAnsi="宋体" w:cs="宋体"/>
                <w:color w:val="000000"/>
                <w:kern w:val="0"/>
                <w:szCs w:val="21"/>
              </w:rPr>
            </w:pPr>
            <w:r>
              <w:rPr>
                <w:rFonts w:hint="eastAsia" w:ascii="宋体" w:hAnsi="宋体" w:cs="宋体"/>
                <w:color w:val="000000"/>
                <w:kern w:val="0"/>
                <w:szCs w:val="21"/>
              </w:rPr>
              <w:t>学术基本要素-专业论文写作</w:t>
            </w:r>
          </w:p>
        </w:tc>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center"/>
              <w:rPr>
                <w:rFonts w:ascii="宋体" w:hAnsi="宋体" w:cs="宋体"/>
                <w:color w:val="000000"/>
                <w:kern w:val="0"/>
                <w:szCs w:val="21"/>
              </w:rPr>
            </w:pPr>
            <w:r>
              <w:rPr>
                <w:rFonts w:hint="eastAsia" w:ascii="宋体" w:hAnsi="宋体" w:cs="宋体"/>
                <w:color w:val="000000"/>
                <w:kern w:val="0"/>
                <w:szCs w:val="21"/>
              </w:rPr>
              <w:t>李砚祖</w:t>
            </w:r>
          </w:p>
        </w:tc>
        <w:tc>
          <w:tcPr>
            <w:tcW w:w="992"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center"/>
              <w:rPr>
                <w:rFonts w:ascii="宋体" w:hAnsi="宋体" w:cs="宋体"/>
                <w:color w:val="000000"/>
                <w:kern w:val="0"/>
                <w:szCs w:val="21"/>
              </w:rPr>
            </w:pPr>
            <w:r>
              <w:rPr>
                <w:rFonts w:hint="eastAsia" w:ascii="宋体" w:hAnsi="宋体" w:cs="宋体"/>
                <w:color w:val="000000"/>
                <w:kern w:val="0"/>
                <w:szCs w:val="21"/>
              </w:rPr>
              <w:t>清华大学</w:t>
            </w:r>
          </w:p>
        </w:tc>
        <w:tc>
          <w:tcPr>
            <w:tcW w:w="703"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center"/>
              <w:rPr>
                <w:rFonts w:ascii="宋体" w:hAnsi="宋体" w:cs="宋体"/>
                <w:color w:val="000000"/>
                <w:kern w:val="0"/>
                <w:szCs w:val="21"/>
              </w:rPr>
            </w:pPr>
            <w:r>
              <w:rPr>
                <w:rFonts w:hint="eastAsia" w:ascii="宋体" w:hAnsi="宋体" w:cs="宋体"/>
                <w:color w:val="000000"/>
                <w:kern w:val="0"/>
                <w:szCs w:val="21"/>
              </w:rPr>
              <w:t>教授</w:t>
            </w:r>
          </w:p>
        </w:tc>
        <w:tc>
          <w:tcPr>
            <w:tcW w:w="760"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center"/>
              <w:rPr>
                <w:rFonts w:ascii="宋体" w:hAnsi="宋体" w:cs="宋体"/>
                <w:color w:val="000000"/>
                <w:kern w:val="0"/>
                <w:szCs w:val="21"/>
              </w:rPr>
            </w:pPr>
            <w:r>
              <w:rPr>
                <w:rFonts w:hint="eastAsia" w:ascii="宋体" w:hAnsi="宋体" w:cs="宋体"/>
                <w:color w:val="000000"/>
                <w:kern w:val="0"/>
                <w:szCs w:val="21"/>
              </w:rPr>
              <w:t>1</w:t>
            </w:r>
          </w:p>
        </w:tc>
        <w:tc>
          <w:tcPr>
            <w:tcW w:w="41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center"/>
              <w:rPr>
                <w:rFonts w:ascii="宋体" w:hAnsi="宋体" w:cs="宋体"/>
                <w:color w:val="000000"/>
                <w:kern w:val="0"/>
                <w:szCs w:val="21"/>
              </w:rPr>
            </w:pPr>
            <w:r>
              <w:rPr>
                <w:rFonts w:hint="eastAsia" w:ascii="宋体" w:hAnsi="宋体" w:cs="宋体"/>
                <w:color w:val="000000"/>
                <w:kern w:val="0"/>
                <w:szCs w:val="21"/>
              </w:rPr>
              <w:t>14</w:t>
            </w:r>
          </w:p>
        </w:tc>
      </w:tr>
      <w:tr>
        <w:tblPrEx>
          <w:tblCellMar>
            <w:top w:w="0" w:type="dxa"/>
            <w:left w:w="108" w:type="dxa"/>
            <w:bottom w:w="0" w:type="dxa"/>
            <w:right w:w="108" w:type="dxa"/>
          </w:tblCellMar>
        </w:tblPrEx>
        <w:trPr>
          <w:trHeight w:val="507" w:hRule="atLeast"/>
        </w:trPr>
        <w:tc>
          <w:tcPr>
            <w:tcW w:w="1552"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rPr>
                <w:rFonts w:hint="eastAsia" w:ascii="宋体" w:hAnsi="宋体" w:eastAsia="宋体" w:cs="宋体"/>
                <w:color w:val="000000"/>
                <w:kern w:val="0"/>
                <w:szCs w:val="21"/>
                <w:lang w:eastAsia="zh-CN"/>
              </w:rPr>
            </w:pPr>
            <w:r>
              <w:rPr>
                <w:rFonts w:hint="eastAsia" w:ascii="宋体" w:hAnsi="宋体" w:cs="宋体"/>
                <w:color w:val="000000"/>
                <w:kern w:val="0"/>
                <w:szCs w:val="21"/>
              </w:rPr>
              <w:t>追寻幸福：</w:t>
            </w:r>
          </w:p>
          <w:p>
            <w:pPr>
              <w:pageBreakBefore w:val="0"/>
              <w:widowControl/>
              <w:kinsoku/>
              <w:wordWrap/>
              <w:overflowPunct/>
              <w:topLinePunct w:val="0"/>
              <w:autoSpaceDE/>
              <w:autoSpaceDN/>
              <w:bidi w:val="0"/>
              <w:spacing w:line="360" w:lineRule="auto"/>
              <w:jc w:val="center"/>
              <w:rPr>
                <w:rFonts w:ascii="宋体" w:hAnsi="宋体" w:cs="宋体"/>
                <w:color w:val="000000"/>
                <w:kern w:val="0"/>
                <w:szCs w:val="21"/>
              </w:rPr>
            </w:pPr>
            <w:r>
              <w:rPr>
                <w:rFonts w:hint="eastAsia" w:ascii="宋体" w:hAnsi="宋体" w:cs="宋体"/>
                <w:color w:val="000000"/>
                <w:kern w:val="0"/>
                <w:szCs w:val="21"/>
              </w:rPr>
              <w:t>西方伦理史视角</w:t>
            </w:r>
          </w:p>
        </w:tc>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center"/>
              <w:rPr>
                <w:rFonts w:ascii="宋体" w:hAnsi="宋体" w:cs="宋体"/>
                <w:color w:val="000000"/>
                <w:kern w:val="0"/>
                <w:szCs w:val="21"/>
              </w:rPr>
            </w:pPr>
            <w:r>
              <w:rPr>
                <w:rFonts w:hint="eastAsia" w:ascii="宋体" w:hAnsi="宋体" w:cs="宋体"/>
                <w:color w:val="000000"/>
                <w:kern w:val="0"/>
                <w:szCs w:val="21"/>
              </w:rPr>
              <w:t>韦正翔</w:t>
            </w:r>
          </w:p>
        </w:tc>
        <w:tc>
          <w:tcPr>
            <w:tcW w:w="992"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center"/>
              <w:rPr>
                <w:rFonts w:ascii="宋体" w:hAnsi="宋体" w:cs="宋体"/>
                <w:color w:val="000000"/>
                <w:kern w:val="0"/>
                <w:szCs w:val="21"/>
              </w:rPr>
            </w:pPr>
            <w:r>
              <w:rPr>
                <w:rFonts w:hint="eastAsia" w:ascii="宋体" w:hAnsi="宋体" w:cs="宋体"/>
                <w:color w:val="000000"/>
                <w:kern w:val="0"/>
                <w:szCs w:val="21"/>
              </w:rPr>
              <w:t>清华大学</w:t>
            </w:r>
          </w:p>
        </w:tc>
        <w:tc>
          <w:tcPr>
            <w:tcW w:w="703"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center"/>
              <w:rPr>
                <w:rFonts w:ascii="宋体" w:hAnsi="宋体" w:cs="宋体"/>
                <w:color w:val="000000"/>
                <w:kern w:val="0"/>
                <w:szCs w:val="21"/>
              </w:rPr>
            </w:pPr>
            <w:r>
              <w:rPr>
                <w:rFonts w:hint="eastAsia" w:ascii="宋体" w:hAnsi="宋体" w:cs="宋体"/>
                <w:color w:val="000000"/>
                <w:kern w:val="0"/>
                <w:szCs w:val="21"/>
              </w:rPr>
              <w:t>教授、博导</w:t>
            </w:r>
          </w:p>
        </w:tc>
        <w:tc>
          <w:tcPr>
            <w:tcW w:w="760"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center"/>
              <w:rPr>
                <w:rFonts w:ascii="宋体" w:hAnsi="宋体" w:cs="宋体"/>
                <w:color w:val="000000"/>
                <w:kern w:val="0"/>
                <w:szCs w:val="21"/>
              </w:rPr>
            </w:pPr>
            <w:r>
              <w:rPr>
                <w:rFonts w:hint="eastAsia" w:ascii="宋体" w:hAnsi="宋体" w:cs="宋体"/>
                <w:color w:val="000000"/>
                <w:kern w:val="0"/>
                <w:szCs w:val="21"/>
              </w:rPr>
              <w:t>2</w:t>
            </w:r>
          </w:p>
        </w:tc>
        <w:tc>
          <w:tcPr>
            <w:tcW w:w="41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center"/>
              <w:rPr>
                <w:rFonts w:ascii="宋体" w:hAnsi="宋体" w:cs="宋体"/>
                <w:color w:val="000000"/>
                <w:kern w:val="0"/>
                <w:szCs w:val="21"/>
              </w:rPr>
            </w:pPr>
            <w:r>
              <w:rPr>
                <w:rFonts w:hint="eastAsia" w:ascii="宋体" w:hAnsi="宋体" w:cs="宋体"/>
                <w:color w:val="000000"/>
                <w:kern w:val="0"/>
                <w:szCs w:val="21"/>
              </w:rPr>
              <w:t>31</w:t>
            </w:r>
          </w:p>
        </w:tc>
      </w:tr>
      <w:tr>
        <w:tblPrEx>
          <w:tblCellMar>
            <w:top w:w="0" w:type="dxa"/>
            <w:left w:w="108" w:type="dxa"/>
            <w:bottom w:w="0" w:type="dxa"/>
            <w:right w:w="108" w:type="dxa"/>
          </w:tblCellMar>
        </w:tblPrEx>
        <w:trPr>
          <w:trHeight w:val="367" w:hRule="atLeast"/>
        </w:trPr>
        <w:tc>
          <w:tcPr>
            <w:tcW w:w="1552"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rPr>
                <w:rFonts w:ascii="宋体" w:hAnsi="宋体" w:cs="宋体"/>
                <w:color w:val="000000"/>
                <w:kern w:val="0"/>
                <w:szCs w:val="21"/>
              </w:rPr>
            </w:pPr>
            <w:r>
              <w:rPr>
                <w:rFonts w:hint="eastAsia" w:ascii="宋体" w:hAnsi="宋体" w:cs="宋体"/>
                <w:color w:val="000000"/>
                <w:kern w:val="0"/>
                <w:szCs w:val="21"/>
              </w:rPr>
              <w:t>西方哲学智慧</w:t>
            </w:r>
          </w:p>
        </w:tc>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center"/>
              <w:rPr>
                <w:rFonts w:ascii="宋体" w:hAnsi="宋体" w:cs="宋体"/>
                <w:color w:val="000000"/>
                <w:kern w:val="0"/>
                <w:szCs w:val="21"/>
              </w:rPr>
            </w:pPr>
            <w:r>
              <w:rPr>
                <w:rFonts w:hint="eastAsia" w:ascii="宋体" w:hAnsi="宋体" w:cs="宋体"/>
                <w:color w:val="000000"/>
                <w:kern w:val="0"/>
                <w:szCs w:val="21"/>
              </w:rPr>
              <w:t>张志伟</w:t>
            </w:r>
          </w:p>
        </w:tc>
        <w:tc>
          <w:tcPr>
            <w:tcW w:w="992"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center"/>
              <w:rPr>
                <w:rFonts w:ascii="宋体" w:hAnsi="宋体" w:cs="宋体"/>
                <w:color w:val="000000"/>
                <w:kern w:val="0"/>
                <w:szCs w:val="21"/>
              </w:rPr>
            </w:pPr>
            <w:r>
              <w:rPr>
                <w:rFonts w:hint="eastAsia" w:ascii="宋体" w:hAnsi="宋体" w:cs="宋体"/>
                <w:color w:val="000000"/>
                <w:kern w:val="0"/>
                <w:szCs w:val="21"/>
              </w:rPr>
              <w:t>中国人民大学</w:t>
            </w:r>
          </w:p>
        </w:tc>
        <w:tc>
          <w:tcPr>
            <w:tcW w:w="703"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center"/>
              <w:rPr>
                <w:rFonts w:ascii="宋体" w:hAnsi="宋体" w:cs="宋体"/>
                <w:color w:val="000000"/>
                <w:kern w:val="0"/>
                <w:szCs w:val="21"/>
              </w:rPr>
            </w:pPr>
            <w:r>
              <w:rPr>
                <w:rFonts w:hint="eastAsia" w:ascii="宋体" w:hAnsi="宋体" w:cs="宋体"/>
                <w:color w:val="000000"/>
                <w:kern w:val="0"/>
                <w:szCs w:val="21"/>
              </w:rPr>
              <w:t>教授、博导</w:t>
            </w:r>
          </w:p>
        </w:tc>
        <w:tc>
          <w:tcPr>
            <w:tcW w:w="760"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center"/>
              <w:rPr>
                <w:rFonts w:ascii="宋体" w:hAnsi="宋体" w:cs="宋体"/>
                <w:color w:val="000000"/>
                <w:kern w:val="0"/>
                <w:szCs w:val="21"/>
              </w:rPr>
            </w:pPr>
            <w:r>
              <w:rPr>
                <w:rFonts w:hint="eastAsia" w:ascii="宋体" w:hAnsi="宋体" w:cs="宋体"/>
                <w:color w:val="000000"/>
                <w:kern w:val="0"/>
                <w:szCs w:val="21"/>
              </w:rPr>
              <w:t>2</w:t>
            </w:r>
          </w:p>
        </w:tc>
        <w:tc>
          <w:tcPr>
            <w:tcW w:w="41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center"/>
              <w:rPr>
                <w:rFonts w:ascii="宋体" w:hAnsi="宋体" w:cs="宋体"/>
                <w:color w:val="000000"/>
                <w:kern w:val="0"/>
                <w:szCs w:val="21"/>
              </w:rPr>
            </w:pPr>
            <w:r>
              <w:rPr>
                <w:rFonts w:hint="eastAsia" w:ascii="宋体" w:hAnsi="宋体" w:cs="宋体"/>
                <w:color w:val="000000"/>
                <w:kern w:val="0"/>
                <w:szCs w:val="21"/>
              </w:rPr>
              <w:t>28</w:t>
            </w:r>
          </w:p>
        </w:tc>
      </w:tr>
      <w:tr>
        <w:tblPrEx>
          <w:tblCellMar>
            <w:top w:w="0" w:type="dxa"/>
            <w:left w:w="108" w:type="dxa"/>
            <w:bottom w:w="0" w:type="dxa"/>
            <w:right w:w="108" w:type="dxa"/>
          </w:tblCellMar>
        </w:tblPrEx>
        <w:trPr>
          <w:trHeight w:val="456" w:hRule="atLeast"/>
        </w:trPr>
        <w:tc>
          <w:tcPr>
            <w:tcW w:w="1552"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rPr>
                <w:rFonts w:ascii="宋体" w:hAnsi="宋体" w:cs="宋体"/>
                <w:color w:val="000000"/>
                <w:kern w:val="0"/>
                <w:szCs w:val="21"/>
              </w:rPr>
            </w:pPr>
            <w:r>
              <w:fldChar w:fldCharType="begin"/>
            </w:r>
            <w:r>
              <w:instrText xml:space="preserve"> HYPERLINK "file:///D:\\工作资料\\超星工作资料\\尔雅客户\\正式购买用户\\广东财经大学\\新建%20Microsoft%20Excel%20工作表.xlsx" \l "RANGE!_24.中国近代人物研究" </w:instrText>
            </w:r>
            <w:r>
              <w:fldChar w:fldCharType="separate"/>
            </w:r>
            <w:r>
              <w:rPr>
                <w:rFonts w:hint="eastAsia" w:ascii="宋体" w:hAnsi="宋体" w:cs="宋体"/>
                <w:color w:val="000000"/>
                <w:kern w:val="0"/>
                <w:szCs w:val="21"/>
              </w:rPr>
              <w:t>中国近代人物研究</w:t>
            </w:r>
            <w:r>
              <w:rPr>
                <w:rFonts w:hint="eastAsia" w:ascii="宋体" w:hAnsi="宋体" w:cs="宋体"/>
                <w:color w:val="000000"/>
                <w:kern w:val="0"/>
                <w:szCs w:val="21"/>
              </w:rPr>
              <w:fldChar w:fldCharType="end"/>
            </w:r>
          </w:p>
        </w:tc>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center"/>
              <w:rPr>
                <w:rFonts w:ascii="宋体" w:hAnsi="宋体" w:cs="宋体"/>
                <w:color w:val="000000"/>
                <w:kern w:val="0"/>
                <w:szCs w:val="21"/>
              </w:rPr>
            </w:pPr>
            <w:r>
              <w:rPr>
                <w:rFonts w:hint="eastAsia" w:ascii="宋体" w:hAnsi="宋体" w:cs="宋体"/>
                <w:color w:val="000000"/>
                <w:kern w:val="0"/>
                <w:szCs w:val="21"/>
              </w:rPr>
              <w:t>迟云飞</w:t>
            </w:r>
          </w:p>
        </w:tc>
        <w:tc>
          <w:tcPr>
            <w:tcW w:w="992"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center"/>
              <w:rPr>
                <w:rFonts w:ascii="宋体" w:hAnsi="宋体" w:cs="宋体"/>
                <w:color w:val="000000"/>
                <w:kern w:val="0"/>
                <w:szCs w:val="21"/>
              </w:rPr>
            </w:pPr>
            <w:r>
              <w:rPr>
                <w:rFonts w:hint="eastAsia" w:ascii="宋体" w:hAnsi="宋体" w:cs="宋体"/>
                <w:color w:val="000000"/>
                <w:kern w:val="0"/>
                <w:szCs w:val="21"/>
              </w:rPr>
              <w:t>首都师范大学</w:t>
            </w:r>
          </w:p>
        </w:tc>
        <w:tc>
          <w:tcPr>
            <w:tcW w:w="703"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center"/>
              <w:rPr>
                <w:rFonts w:ascii="宋体" w:hAnsi="宋体" w:cs="宋体"/>
                <w:color w:val="000000"/>
                <w:kern w:val="0"/>
                <w:szCs w:val="21"/>
              </w:rPr>
            </w:pPr>
            <w:r>
              <w:rPr>
                <w:rFonts w:hint="eastAsia" w:ascii="宋体" w:hAnsi="宋体" w:cs="宋体"/>
                <w:color w:val="000000"/>
                <w:kern w:val="0"/>
                <w:szCs w:val="21"/>
              </w:rPr>
              <w:t>教授、博导</w:t>
            </w:r>
          </w:p>
        </w:tc>
        <w:tc>
          <w:tcPr>
            <w:tcW w:w="760"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center"/>
              <w:rPr>
                <w:rFonts w:ascii="宋体" w:hAnsi="宋体" w:cs="宋体"/>
                <w:color w:val="000000"/>
                <w:kern w:val="0"/>
                <w:szCs w:val="21"/>
              </w:rPr>
            </w:pPr>
            <w:r>
              <w:rPr>
                <w:rFonts w:hint="eastAsia" w:ascii="宋体" w:hAnsi="宋体" w:cs="宋体"/>
                <w:color w:val="000000"/>
                <w:kern w:val="0"/>
                <w:szCs w:val="21"/>
              </w:rPr>
              <w:t>1</w:t>
            </w:r>
          </w:p>
        </w:tc>
        <w:tc>
          <w:tcPr>
            <w:tcW w:w="41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center"/>
              <w:rPr>
                <w:rFonts w:ascii="宋体" w:hAnsi="宋体" w:cs="宋体"/>
                <w:color w:val="000000"/>
                <w:kern w:val="0"/>
                <w:szCs w:val="21"/>
              </w:rPr>
            </w:pPr>
            <w:r>
              <w:rPr>
                <w:rFonts w:hint="eastAsia" w:ascii="宋体" w:hAnsi="宋体" w:cs="宋体"/>
                <w:color w:val="000000"/>
                <w:kern w:val="0"/>
                <w:szCs w:val="21"/>
              </w:rPr>
              <w:t>17</w:t>
            </w:r>
          </w:p>
        </w:tc>
      </w:tr>
      <w:tr>
        <w:tblPrEx>
          <w:tblCellMar>
            <w:top w:w="0" w:type="dxa"/>
            <w:left w:w="108" w:type="dxa"/>
            <w:bottom w:w="0" w:type="dxa"/>
            <w:right w:w="108" w:type="dxa"/>
          </w:tblCellMar>
        </w:tblPrEx>
        <w:trPr>
          <w:trHeight w:val="418" w:hRule="atLeast"/>
        </w:trPr>
        <w:tc>
          <w:tcPr>
            <w:tcW w:w="1552"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center"/>
              <w:rPr>
                <w:rFonts w:ascii="宋体" w:hAnsi="宋体" w:cs="宋体"/>
                <w:color w:val="000000"/>
                <w:kern w:val="0"/>
                <w:szCs w:val="21"/>
              </w:rPr>
            </w:pPr>
            <w:r>
              <w:rPr>
                <w:rFonts w:hint="eastAsia" w:ascii="宋体" w:hAnsi="宋体" w:cs="宋体"/>
                <w:color w:val="000000"/>
                <w:kern w:val="0"/>
                <w:szCs w:val="21"/>
              </w:rPr>
              <w:t>用经济学智慧解读中国</w:t>
            </w:r>
          </w:p>
        </w:tc>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center"/>
              <w:rPr>
                <w:rFonts w:ascii="宋体" w:hAnsi="宋体" w:cs="宋体"/>
                <w:color w:val="000000"/>
                <w:kern w:val="0"/>
                <w:szCs w:val="21"/>
              </w:rPr>
            </w:pPr>
            <w:r>
              <w:rPr>
                <w:rFonts w:hint="eastAsia" w:ascii="宋体" w:hAnsi="宋体" w:cs="宋体"/>
                <w:color w:val="000000"/>
                <w:kern w:val="0"/>
                <w:szCs w:val="21"/>
              </w:rPr>
              <w:t>石磊</w:t>
            </w:r>
          </w:p>
        </w:tc>
        <w:tc>
          <w:tcPr>
            <w:tcW w:w="992"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center"/>
              <w:rPr>
                <w:rFonts w:ascii="宋体" w:hAnsi="宋体" w:cs="宋体"/>
                <w:color w:val="000000"/>
                <w:kern w:val="0"/>
                <w:szCs w:val="21"/>
              </w:rPr>
            </w:pPr>
            <w:r>
              <w:rPr>
                <w:rFonts w:hint="eastAsia" w:ascii="宋体" w:hAnsi="宋体" w:cs="宋体"/>
                <w:color w:val="000000"/>
                <w:kern w:val="0"/>
                <w:szCs w:val="21"/>
              </w:rPr>
              <w:t>复旦大学</w:t>
            </w:r>
          </w:p>
        </w:tc>
        <w:tc>
          <w:tcPr>
            <w:tcW w:w="703"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center"/>
              <w:rPr>
                <w:rFonts w:ascii="宋体" w:hAnsi="宋体" w:cs="宋体"/>
                <w:color w:val="000000"/>
                <w:kern w:val="0"/>
                <w:szCs w:val="21"/>
              </w:rPr>
            </w:pPr>
            <w:r>
              <w:rPr>
                <w:rFonts w:hint="eastAsia" w:ascii="宋体" w:hAnsi="宋体" w:cs="宋体"/>
                <w:color w:val="000000"/>
                <w:kern w:val="0"/>
                <w:szCs w:val="21"/>
              </w:rPr>
              <w:t>教授</w:t>
            </w:r>
          </w:p>
        </w:tc>
        <w:tc>
          <w:tcPr>
            <w:tcW w:w="760"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center"/>
              <w:rPr>
                <w:rFonts w:ascii="宋体" w:hAnsi="宋体" w:cs="宋体"/>
                <w:color w:val="000000"/>
                <w:kern w:val="0"/>
                <w:szCs w:val="21"/>
              </w:rPr>
            </w:pPr>
            <w:r>
              <w:rPr>
                <w:rFonts w:hint="eastAsia" w:ascii="宋体" w:hAnsi="宋体" w:cs="宋体"/>
                <w:color w:val="000000"/>
                <w:kern w:val="0"/>
                <w:szCs w:val="21"/>
              </w:rPr>
              <w:t>2</w:t>
            </w:r>
          </w:p>
        </w:tc>
        <w:tc>
          <w:tcPr>
            <w:tcW w:w="41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center"/>
              <w:rPr>
                <w:rFonts w:ascii="宋体" w:hAnsi="宋体" w:cs="宋体"/>
                <w:color w:val="000000"/>
                <w:kern w:val="0"/>
                <w:szCs w:val="21"/>
              </w:rPr>
            </w:pPr>
            <w:r>
              <w:rPr>
                <w:rFonts w:hint="eastAsia" w:ascii="宋体" w:hAnsi="宋体" w:cs="宋体"/>
                <w:color w:val="000000"/>
                <w:kern w:val="0"/>
                <w:szCs w:val="21"/>
              </w:rPr>
              <w:t>36</w:t>
            </w:r>
          </w:p>
        </w:tc>
      </w:tr>
      <w:tr>
        <w:tblPrEx>
          <w:tblCellMar>
            <w:top w:w="0" w:type="dxa"/>
            <w:left w:w="108" w:type="dxa"/>
            <w:bottom w:w="0" w:type="dxa"/>
            <w:right w:w="108" w:type="dxa"/>
          </w:tblCellMar>
        </w:tblPrEx>
        <w:trPr>
          <w:trHeight w:val="418" w:hRule="atLeast"/>
        </w:trPr>
        <w:tc>
          <w:tcPr>
            <w:tcW w:w="1552"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center"/>
              <w:rPr>
                <w:rFonts w:ascii="宋体" w:hAnsi="宋体" w:cs="宋体"/>
                <w:color w:val="000000"/>
                <w:kern w:val="0"/>
                <w:szCs w:val="21"/>
              </w:rPr>
            </w:pPr>
            <w:r>
              <w:rPr>
                <w:rFonts w:hint="eastAsia" w:ascii="宋体" w:hAnsi="宋体" w:cs="宋体"/>
                <w:color w:val="000000"/>
                <w:kern w:val="0"/>
                <w:szCs w:val="21"/>
              </w:rPr>
              <w:t>追寻幸福：中国伦理史视角</w:t>
            </w:r>
          </w:p>
        </w:tc>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center"/>
              <w:rPr>
                <w:rFonts w:ascii="宋体" w:hAnsi="宋体" w:cs="宋体"/>
                <w:color w:val="000000"/>
                <w:kern w:val="0"/>
                <w:szCs w:val="21"/>
              </w:rPr>
            </w:pPr>
            <w:r>
              <w:rPr>
                <w:rFonts w:hint="eastAsia" w:ascii="宋体" w:hAnsi="宋体" w:cs="宋体"/>
                <w:color w:val="000000"/>
                <w:kern w:val="0"/>
                <w:szCs w:val="21"/>
              </w:rPr>
              <w:t>韦正翔</w:t>
            </w:r>
          </w:p>
        </w:tc>
        <w:tc>
          <w:tcPr>
            <w:tcW w:w="992"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center"/>
              <w:rPr>
                <w:rFonts w:ascii="宋体" w:hAnsi="宋体" w:cs="宋体"/>
                <w:color w:val="000000"/>
                <w:kern w:val="0"/>
                <w:szCs w:val="21"/>
              </w:rPr>
            </w:pPr>
            <w:r>
              <w:rPr>
                <w:rFonts w:hint="eastAsia" w:ascii="宋体" w:hAnsi="宋体" w:cs="宋体"/>
                <w:color w:val="000000"/>
                <w:kern w:val="0"/>
                <w:szCs w:val="21"/>
              </w:rPr>
              <w:t>清华大学</w:t>
            </w:r>
          </w:p>
        </w:tc>
        <w:tc>
          <w:tcPr>
            <w:tcW w:w="703"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center"/>
              <w:rPr>
                <w:rFonts w:ascii="宋体" w:hAnsi="宋体" w:cs="宋体"/>
                <w:color w:val="000000"/>
                <w:kern w:val="0"/>
                <w:szCs w:val="21"/>
              </w:rPr>
            </w:pPr>
            <w:r>
              <w:rPr>
                <w:rFonts w:hint="eastAsia" w:ascii="宋体" w:hAnsi="宋体" w:cs="宋体"/>
                <w:color w:val="000000"/>
                <w:kern w:val="0"/>
                <w:szCs w:val="21"/>
              </w:rPr>
              <w:t>教授</w:t>
            </w:r>
          </w:p>
        </w:tc>
        <w:tc>
          <w:tcPr>
            <w:tcW w:w="760"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center"/>
              <w:rPr>
                <w:rFonts w:ascii="宋体" w:hAnsi="宋体" w:cs="宋体"/>
                <w:color w:val="000000"/>
                <w:kern w:val="0"/>
                <w:szCs w:val="21"/>
              </w:rPr>
            </w:pPr>
            <w:r>
              <w:rPr>
                <w:rFonts w:hint="eastAsia" w:ascii="宋体" w:hAnsi="宋体" w:cs="宋体"/>
                <w:color w:val="000000"/>
                <w:kern w:val="0"/>
                <w:szCs w:val="21"/>
              </w:rPr>
              <w:t>2</w:t>
            </w:r>
          </w:p>
        </w:tc>
        <w:tc>
          <w:tcPr>
            <w:tcW w:w="41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center"/>
              <w:rPr>
                <w:rFonts w:ascii="宋体" w:hAnsi="宋体" w:cs="宋体"/>
                <w:color w:val="000000"/>
                <w:kern w:val="0"/>
                <w:szCs w:val="21"/>
              </w:rPr>
            </w:pPr>
            <w:r>
              <w:rPr>
                <w:rFonts w:hint="eastAsia" w:ascii="宋体" w:hAnsi="宋体" w:cs="宋体"/>
                <w:color w:val="000000"/>
                <w:kern w:val="0"/>
                <w:szCs w:val="21"/>
              </w:rPr>
              <w:t>30</w:t>
            </w:r>
          </w:p>
        </w:tc>
      </w:tr>
      <w:tr>
        <w:tblPrEx>
          <w:tblCellMar>
            <w:top w:w="0" w:type="dxa"/>
            <w:left w:w="108" w:type="dxa"/>
            <w:bottom w:w="0" w:type="dxa"/>
            <w:right w:w="108" w:type="dxa"/>
          </w:tblCellMar>
        </w:tblPrEx>
        <w:trPr>
          <w:trHeight w:val="418" w:hRule="atLeast"/>
        </w:trPr>
        <w:tc>
          <w:tcPr>
            <w:tcW w:w="1552"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center"/>
              <w:rPr>
                <w:rFonts w:ascii="宋体" w:hAnsi="宋体" w:cs="宋体"/>
                <w:color w:val="000000"/>
                <w:kern w:val="0"/>
                <w:szCs w:val="21"/>
              </w:rPr>
            </w:pPr>
            <w:r>
              <w:rPr>
                <w:rFonts w:hint="eastAsia" w:ascii="宋体" w:hAnsi="宋体" w:cs="宋体"/>
                <w:color w:val="000000"/>
                <w:kern w:val="0"/>
                <w:szCs w:val="21"/>
              </w:rPr>
              <w:t>时代音画</w:t>
            </w:r>
          </w:p>
        </w:tc>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center"/>
              <w:rPr>
                <w:rFonts w:ascii="宋体" w:hAnsi="宋体" w:cs="宋体"/>
                <w:color w:val="000000"/>
                <w:kern w:val="0"/>
                <w:szCs w:val="21"/>
              </w:rPr>
            </w:pPr>
            <w:r>
              <w:rPr>
                <w:rFonts w:hint="eastAsia" w:ascii="宋体" w:hAnsi="宋体" w:cs="宋体"/>
                <w:color w:val="000000"/>
                <w:kern w:val="0"/>
                <w:szCs w:val="21"/>
              </w:rPr>
              <w:t>顾骏等</w:t>
            </w:r>
          </w:p>
        </w:tc>
        <w:tc>
          <w:tcPr>
            <w:tcW w:w="992"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center"/>
              <w:rPr>
                <w:rFonts w:ascii="宋体" w:hAnsi="宋体" w:cs="宋体"/>
                <w:color w:val="000000"/>
                <w:kern w:val="0"/>
                <w:szCs w:val="21"/>
              </w:rPr>
            </w:pPr>
            <w:r>
              <w:rPr>
                <w:rFonts w:hint="eastAsia" w:ascii="宋体" w:hAnsi="宋体" w:cs="宋体"/>
                <w:color w:val="000000"/>
                <w:kern w:val="0"/>
                <w:szCs w:val="21"/>
              </w:rPr>
              <w:t>上海大学</w:t>
            </w:r>
          </w:p>
        </w:tc>
        <w:tc>
          <w:tcPr>
            <w:tcW w:w="703"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center"/>
              <w:rPr>
                <w:rFonts w:ascii="宋体" w:hAnsi="宋体" w:cs="宋体"/>
                <w:color w:val="000000"/>
                <w:kern w:val="0"/>
                <w:szCs w:val="21"/>
              </w:rPr>
            </w:pPr>
            <w:r>
              <w:rPr>
                <w:rFonts w:hint="eastAsia" w:ascii="宋体" w:hAnsi="宋体" w:cs="宋体"/>
                <w:color w:val="000000"/>
                <w:kern w:val="0"/>
                <w:szCs w:val="21"/>
              </w:rPr>
              <w:t>教授</w:t>
            </w:r>
          </w:p>
        </w:tc>
        <w:tc>
          <w:tcPr>
            <w:tcW w:w="760"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center"/>
              <w:rPr>
                <w:rFonts w:ascii="宋体" w:hAnsi="宋体" w:cs="宋体"/>
                <w:color w:val="000000"/>
                <w:kern w:val="0"/>
                <w:szCs w:val="21"/>
              </w:rPr>
            </w:pPr>
            <w:r>
              <w:rPr>
                <w:rFonts w:hint="eastAsia" w:ascii="宋体" w:hAnsi="宋体" w:cs="宋体"/>
                <w:color w:val="000000"/>
                <w:kern w:val="0"/>
                <w:szCs w:val="21"/>
              </w:rPr>
              <w:t>1</w:t>
            </w:r>
          </w:p>
        </w:tc>
        <w:tc>
          <w:tcPr>
            <w:tcW w:w="41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6</w:t>
            </w:r>
          </w:p>
        </w:tc>
      </w:tr>
      <w:tr>
        <w:tblPrEx>
          <w:tblCellMar>
            <w:top w:w="0" w:type="dxa"/>
            <w:left w:w="108" w:type="dxa"/>
            <w:bottom w:w="0" w:type="dxa"/>
            <w:right w:w="108" w:type="dxa"/>
          </w:tblCellMar>
        </w:tblPrEx>
        <w:trPr>
          <w:trHeight w:val="418" w:hRule="atLeast"/>
        </w:trPr>
        <w:tc>
          <w:tcPr>
            <w:tcW w:w="1552"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center"/>
              <w:rPr>
                <w:rFonts w:ascii="宋体" w:hAnsi="宋体" w:cs="宋体"/>
                <w:color w:val="000000"/>
                <w:kern w:val="0"/>
                <w:szCs w:val="21"/>
              </w:rPr>
            </w:pPr>
            <w:r>
              <w:rPr>
                <w:rFonts w:hint="eastAsia" w:ascii="宋体" w:hAnsi="宋体" w:cs="宋体"/>
                <w:color w:val="000000"/>
                <w:kern w:val="0"/>
                <w:szCs w:val="21"/>
              </w:rPr>
              <w:t>大学生国家</w:t>
            </w:r>
            <w:r>
              <w:rPr>
                <w:rFonts w:ascii="宋体" w:hAnsi="宋体" w:cs="宋体"/>
                <w:color w:val="000000"/>
                <w:kern w:val="0"/>
                <w:szCs w:val="21"/>
              </w:rPr>
              <w:t>安全教育</w:t>
            </w:r>
          </w:p>
        </w:tc>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center"/>
              <w:rPr>
                <w:rFonts w:ascii="宋体" w:hAnsi="宋体" w:cs="宋体"/>
                <w:color w:val="000000"/>
                <w:kern w:val="0"/>
                <w:szCs w:val="21"/>
              </w:rPr>
            </w:pPr>
            <w:r>
              <w:rPr>
                <w:rFonts w:hint="eastAsia" w:ascii="宋体" w:hAnsi="宋体" w:cs="宋体"/>
                <w:color w:val="000000"/>
                <w:kern w:val="0"/>
                <w:szCs w:val="21"/>
              </w:rPr>
              <w:t>李文良</w:t>
            </w:r>
          </w:p>
        </w:tc>
        <w:tc>
          <w:tcPr>
            <w:tcW w:w="992"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center"/>
              <w:rPr>
                <w:rFonts w:ascii="宋体" w:hAnsi="宋体" w:cs="宋体"/>
                <w:color w:val="000000"/>
                <w:kern w:val="0"/>
                <w:szCs w:val="21"/>
              </w:rPr>
            </w:pPr>
            <w:r>
              <w:rPr>
                <w:rFonts w:hint="eastAsia" w:ascii="宋体" w:hAnsi="宋体" w:cs="宋体"/>
                <w:color w:val="000000"/>
                <w:kern w:val="0"/>
                <w:szCs w:val="21"/>
              </w:rPr>
              <w:t>国际关系</w:t>
            </w:r>
            <w:r>
              <w:rPr>
                <w:rFonts w:ascii="宋体" w:hAnsi="宋体" w:cs="宋体"/>
                <w:color w:val="000000"/>
                <w:kern w:val="0"/>
                <w:szCs w:val="21"/>
              </w:rPr>
              <w:t>学院</w:t>
            </w:r>
          </w:p>
        </w:tc>
        <w:tc>
          <w:tcPr>
            <w:tcW w:w="703"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教授</w:t>
            </w:r>
          </w:p>
        </w:tc>
        <w:tc>
          <w:tcPr>
            <w:tcW w:w="760"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w:t>
            </w:r>
          </w:p>
        </w:tc>
        <w:tc>
          <w:tcPr>
            <w:tcW w:w="41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22</w:t>
            </w:r>
          </w:p>
        </w:tc>
      </w:tr>
      <w:tr>
        <w:tblPrEx>
          <w:tblCellMar>
            <w:top w:w="0" w:type="dxa"/>
            <w:left w:w="108" w:type="dxa"/>
            <w:bottom w:w="0" w:type="dxa"/>
            <w:right w:w="108" w:type="dxa"/>
          </w:tblCellMar>
        </w:tblPrEx>
        <w:trPr>
          <w:trHeight w:val="418" w:hRule="atLeast"/>
        </w:trPr>
        <w:tc>
          <w:tcPr>
            <w:tcW w:w="1552"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center"/>
              <w:rPr>
                <w:rFonts w:ascii="宋体" w:hAnsi="宋体" w:cs="宋体"/>
                <w:color w:val="000000"/>
                <w:kern w:val="0"/>
                <w:szCs w:val="21"/>
              </w:rPr>
            </w:pPr>
            <w:r>
              <w:rPr>
                <w:rFonts w:hint="eastAsia" w:ascii="宋体" w:hAnsi="宋体" w:cs="宋体"/>
                <w:color w:val="000000"/>
                <w:kern w:val="0"/>
                <w:szCs w:val="21"/>
              </w:rPr>
              <w:t>创新思维训练</w:t>
            </w:r>
          </w:p>
        </w:tc>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center"/>
              <w:rPr>
                <w:rFonts w:ascii="宋体" w:hAnsi="宋体" w:cs="宋体"/>
                <w:color w:val="000000"/>
                <w:kern w:val="0"/>
                <w:szCs w:val="21"/>
              </w:rPr>
            </w:pPr>
            <w:r>
              <w:rPr>
                <w:rFonts w:hint="eastAsia" w:ascii="宋体" w:hAnsi="宋体" w:cs="宋体"/>
                <w:color w:val="000000"/>
                <w:kern w:val="0"/>
                <w:szCs w:val="21"/>
              </w:rPr>
              <w:t>王竹立</w:t>
            </w:r>
          </w:p>
        </w:tc>
        <w:tc>
          <w:tcPr>
            <w:tcW w:w="992"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center"/>
              <w:rPr>
                <w:rFonts w:ascii="宋体" w:hAnsi="宋体" w:cs="宋体"/>
                <w:color w:val="000000"/>
                <w:kern w:val="0"/>
                <w:szCs w:val="21"/>
              </w:rPr>
            </w:pPr>
            <w:r>
              <w:rPr>
                <w:rFonts w:hint="eastAsia" w:ascii="宋体" w:hAnsi="宋体" w:cs="宋体"/>
                <w:color w:val="000000"/>
                <w:kern w:val="0"/>
                <w:szCs w:val="21"/>
              </w:rPr>
              <w:t>中山大学</w:t>
            </w:r>
          </w:p>
        </w:tc>
        <w:tc>
          <w:tcPr>
            <w:tcW w:w="703"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center"/>
              <w:rPr>
                <w:rFonts w:ascii="宋体" w:hAnsi="宋体" w:cs="宋体"/>
                <w:color w:val="000000"/>
                <w:kern w:val="0"/>
                <w:szCs w:val="21"/>
              </w:rPr>
            </w:pPr>
            <w:r>
              <w:rPr>
                <w:rFonts w:hint="eastAsia" w:ascii="宋体" w:hAnsi="宋体" w:cs="宋体"/>
                <w:color w:val="000000"/>
                <w:kern w:val="0"/>
                <w:szCs w:val="21"/>
              </w:rPr>
              <w:t>教授</w:t>
            </w:r>
          </w:p>
        </w:tc>
        <w:tc>
          <w:tcPr>
            <w:tcW w:w="760"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center"/>
              <w:rPr>
                <w:rFonts w:ascii="宋体" w:hAnsi="宋体" w:cs="宋体"/>
                <w:color w:val="000000"/>
                <w:kern w:val="0"/>
                <w:szCs w:val="21"/>
              </w:rPr>
            </w:pPr>
            <w:r>
              <w:rPr>
                <w:rFonts w:hint="eastAsia" w:ascii="宋体" w:hAnsi="宋体" w:cs="宋体"/>
                <w:color w:val="000000"/>
                <w:kern w:val="0"/>
                <w:szCs w:val="21"/>
              </w:rPr>
              <w:t>1</w:t>
            </w:r>
          </w:p>
        </w:tc>
        <w:tc>
          <w:tcPr>
            <w:tcW w:w="41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0</w:t>
            </w:r>
          </w:p>
        </w:tc>
      </w:tr>
      <w:tr>
        <w:tblPrEx>
          <w:tblCellMar>
            <w:top w:w="0" w:type="dxa"/>
            <w:left w:w="108" w:type="dxa"/>
            <w:bottom w:w="0" w:type="dxa"/>
            <w:right w:w="108" w:type="dxa"/>
          </w:tblCellMar>
        </w:tblPrEx>
        <w:trPr>
          <w:trHeight w:val="418" w:hRule="atLeast"/>
        </w:trPr>
        <w:tc>
          <w:tcPr>
            <w:tcW w:w="1552"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center"/>
              <w:rPr>
                <w:rFonts w:ascii="宋体" w:hAnsi="宋体" w:cs="宋体"/>
                <w:color w:val="000000"/>
                <w:kern w:val="0"/>
                <w:szCs w:val="21"/>
              </w:rPr>
            </w:pPr>
            <w:r>
              <w:rPr>
                <w:rFonts w:hint="eastAsia" w:ascii="宋体" w:hAnsi="宋体" w:cs="宋体"/>
                <w:color w:val="000000"/>
                <w:kern w:val="0"/>
                <w:szCs w:val="21"/>
              </w:rPr>
              <w:t>批创思维导论</w:t>
            </w:r>
          </w:p>
        </w:tc>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center"/>
              <w:rPr>
                <w:rFonts w:ascii="宋体" w:hAnsi="宋体" w:cs="宋体"/>
                <w:color w:val="000000"/>
                <w:kern w:val="0"/>
                <w:szCs w:val="21"/>
              </w:rPr>
            </w:pPr>
            <w:r>
              <w:rPr>
                <w:rFonts w:hint="eastAsia" w:ascii="宋体" w:hAnsi="宋体" w:cs="宋体"/>
                <w:color w:val="000000"/>
                <w:kern w:val="0"/>
                <w:szCs w:val="21"/>
              </w:rPr>
              <w:t>熊明辉</w:t>
            </w:r>
          </w:p>
        </w:tc>
        <w:tc>
          <w:tcPr>
            <w:tcW w:w="992"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center"/>
              <w:rPr>
                <w:rFonts w:ascii="宋体" w:hAnsi="宋体" w:cs="宋体"/>
                <w:color w:val="000000"/>
                <w:kern w:val="0"/>
                <w:szCs w:val="21"/>
              </w:rPr>
            </w:pPr>
            <w:r>
              <w:rPr>
                <w:rFonts w:hint="eastAsia" w:ascii="宋体" w:hAnsi="宋体" w:cs="宋体"/>
                <w:color w:val="000000"/>
                <w:kern w:val="0"/>
                <w:szCs w:val="21"/>
              </w:rPr>
              <w:t>中山大学</w:t>
            </w:r>
          </w:p>
        </w:tc>
        <w:tc>
          <w:tcPr>
            <w:tcW w:w="703"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center"/>
              <w:rPr>
                <w:rFonts w:ascii="宋体" w:hAnsi="宋体" w:cs="宋体"/>
                <w:color w:val="000000"/>
                <w:kern w:val="0"/>
                <w:szCs w:val="21"/>
              </w:rPr>
            </w:pPr>
            <w:r>
              <w:rPr>
                <w:rFonts w:hint="eastAsia" w:ascii="宋体" w:hAnsi="宋体" w:cs="宋体"/>
                <w:color w:val="000000"/>
                <w:kern w:val="0"/>
                <w:szCs w:val="21"/>
              </w:rPr>
              <w:t>教授</w:t>
            </w:r>
          </w:p>
        </w:tc>
        <w:tc>
          <w:tcPr>
            <w:tcW w:w="760"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center"/>
              <w:rPr>
                <w:rFonts w:ascii="宋体" w:hAnsi="宋体" w:cs="宋体"/>
                <w:color w:val="000000"/>
                <w:kern w:val="0"/>
                <w:szCs w:val="21"/>
              </w:rPr>
            </w:pPr>
            <w:r>
              <w:rPr>
                <w:rFonts w:hint="eastAsia" w:ascii="宋体" w:hAnsi="宋体" w:cs="宋体"/>
                <w:color w:val="000000"/>
                <w:kern w:val="0"/>
                <w:szCs w:val="21"/>
              </w:rPr>
              <w:t>1</w:t>
            </w:r>
          </w:p>
        </w:tc>
        <w:tc>
          <w:tcPr>
            <w:tcW w:w="414"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0</w:t>
            </w:r>
          </w:p>
        </w:tc>
      </w:tr>
    </w:tbl>
    <w:p>
      <w:pPr>
        <w:pageBreakBefore w:val="0"/>
        <w:kinsoku/>
        <w:wordWrap/>
        <w:overflowPunct/>
        <w:topLinePunct w:val="0"/>
        <w:autoSpaceDE/>
        <w:autoSpaceDN/>
        <w:bidi w:val="0"/>
        <w:spacing w:line="360" w:lineRule="auto"/>
        <w:rPr>
          <w:rFonts w:hint="eastAsia" w:ascii="宋体" w:hAnsi="宋体" w:cs="宋体"/>
          <w:b/>
          <w:szCs w:val="21"/>
        </w:rPr>
      </w:pPr>
    </w:p>
    <w:p>
      <w:pPr>
        <w:pageBreakBefore w:val="0"/>
        <w:kinsoku/>
        <w:wordWrap/>
        <w:overflowPunct/>
        <w:topLinePunct w:val="0"/>
        <w:autoSpaceDE/>
        <w:autoSpaceDN/>
        <w:bidi w:val="0"/>
        <w:spacing w:line="360" w:lineRule="auto"/>
        <w:ind w:firstLine="482" w:firstLineChars="200"/>
        <w:outlineLvl w:val="1"/>
        <w:rPr>
          <w:rFonts w:ascii="宋体"/>
          <w:b/>
          <w:sz w:val="24"/>
          <w:szCs w:val="24"/>
        </w:rPr>
      </w:pPr>
      <w:bookmarkStart w:id="35" w:name="_Toc16279"/>
      <w:bookmarkStart w:id="36" w:name="_Toc189037793"/>
      <w:bookmarkStart w:id="37" w:name="_Toc311122991"/>
      <w:bookmarkStart w:id="38" w:name="_Toc171314388"/>
      <w:bookmarkStart w:id="39" w:name="_Toc31554"/>
      <w:r>
        <w:rPr>
          <w:rFonts w:ascii="宋体" w:hAnsi="宋体"/>
          <w:b/>
          <w:sz w:val="24"/>
          <w:szCs w:val="24"/>
        </w:rPr>
        <w:t>1.2</w:t>
      </w:r>
      <w:bookmarkEnd w:id="35"/>
      <w:bookmarkEnd w:id="36"/>
      <w:bookmarkEnd w:id="37"/>
      <w:bookmarkEnd w:id="38"/>
      <w:bookmarkEnd w:id="39"/>
      <w:r>
        <w:rPr>
          <w:rFonts w:hint="eastAsia" w:ascii="宋体" w:hAnsi="宋体"/>
          <w:b/>
          <w:sz w:val="24"/>
          <w:szCs w:val="24"/>
        </w:rPr>
        <w:t>供应商资格要求</w:t>
      </w:r>
    </w:p>
    <w:p>
      <w:pPr>
        <w:pageBreakBefore w:val="0"/>
        <w:kinsoku/>
        <w:wordWrap/>
        <w:overflowPunct/>
        <w:topLinePunct w:val="0"/>
        <w:autoSpaceDE/>
        <w:autoSpaceDN/>
        <w:bidi w:val="0"/>
        <w:spacing w:line="360" w:lineRule="auto"/>
        <w:ind w:firstLine="480" w:firstLineChars="200"/>
        <w:rPr>
          <w:rFonts w:ascii="宋体"/>
          <w:sz w:val="24"/>
          <w:szCs w:val="24"/>
        </w:rPr>
      </w:pPr>
      <w:r>
        <w:rPr>
          <w:rFonts w:ascii="宋体" w:hAnsi="宋体"/>
          <w:sz w:val="24"/>
          <w:szCs w:val="24"/>
        </w:rPr>
        <w:t>1.2.1</w:t>
      </w:r>
      <w:r>
        <w:rPr>
          <w:rFonts w:hint="eastAsia" w:ascii="宋体" w:hAnsi="宋体"/>
          <w:sz w:val="24"/>
          <w:szCs w:val="24"/>
        </w:rPr>
        <w:t>具备《中华人民共和国政府采购法》第二十二条资格条件。</w:t>
      </w:r>
    </w:p>
    <w:p>
      <w:pPr>
        <w:pageBreakBefore w:val="0"/>
        <w:kinsoku/>
        <w:wordWrap/>
        <w:overflowPunct/>
        <w:topLinePunct w:val="0"/>
        <w:autoSpaceDE/>
        <w:autoSpaceDN/>
        <w:bidi w:val="0"/>
        <w:spacing w:line="360" w:lineRule="auto"/>
        <w:ind w:firstLine="480" w:firstLineChars="200"/>
        <w:rPr>
          <w:b/>
          <w:sz w:val="24"/>
          <w:szCs w:val="24"/>
        </w:rPr>
      </w:pPr>
      <w:r>
        <w:rPr>
          <w:rFonts w:ascii="宋体" w:hAnsi="宋体"/>
          <w:sz w:val="24"/>
          <w:szCs w:val="24"/>
        </w:rPr>
        <w:t>1.2.2</w:t>
      </w:r>
      <w:r>
        <w:rPr>
          <w:rFonts w:hint="eastAsia" w:ascii="宋体" w:hAnsi="宋体"/>
          <w:sz w:val="24"/>
          <w:szCs w:val="24"/>
        </w:rPr>
        <w:t>具备中华人民共和国境内注册的独立法人资格，持有有效的企业法人营业执照。</w:t>
      </w:r>
    </w:p>
    <w:p>
      <w:pPr>
        <w:pageBreakBefore w:val="0"/>
        <w:kinsoku/>
        <w:wordWrap/>
        <w:overflowPunct/>
        <w:topLinePunct w:val="0"/>
        <w:autoSpaceDE/>
        <w:autoSpaceDN/>
        <w:bidi w:val="0"/>
        <w:spacing w:line="360" w:lineRule="auto"/>
        <w:ind w:firstLine="482" w:firstLineChars="200"/>
        <w:outlineLvl w:val="1"/>
        <w:rPr>
          <w:rFonts w:ascii="宋体" w:hAnsi="宋体"/>
          <w:b/>
          <w:sz w:val="24"/>
          <w:szCs w:val="24"/>
        </w:rPr>
      </w:pPr>
      <w:r>
        <w:rPr>
          <w:rFonts w:ascii="宋体" w:hAnsi="宋体"/>
          <w:b/>
          <w:sz w:val="24"/>
          <w:szCs w:val="24"/>
        </w:rPr>
        <w:t>1.3</w:t>
      </w:r>
      <w:r>
        <w:rPr>
          <w:rFonts w:hint="eastAsia" w:ascii="宋体" w:hAnsi="宋体"/>
          <w:b/>
          <w:sz w:val="24"/>
          <w:szCs w:val="24"/>
        </w:rPr>
        <w:t>课程内容要求</w:t>
      </w:r>
    </w:p>
    <w:p>
      <w:pPr>
        <w:pageBreakBefore w:val="0"/>
        <w:kinsoku/>
        <w:wordWrap/>
        <w:overflowPunct/>
        <w:topLinePunct w:val="0"/>
        <w:autoSpaceDE/>
        <w:autoSpaceDN/>
        <w:bidi w:val="0"/>
        <w:spacing w:line="360" w:lineRule="auto"/>
        <w:rPr>
          <w:rFonts w:ascii="宋体" w:hAnsi="宋体" w:cs="宋体"/>
          <w:bCs/>
          <w:sz w:val="24"/>
          <w:szCs w:val="24"/>
        </w:rPr>
      </w:pPr>
      <w:r>
        <w:rPr>
          <w:rFonts w:hint="eastAsia"/>
          <w:b/>
          <w:sz w:val="24"/>
          <w:szCs w:val="24"/>
        </w:rPr>
        <w:t xml:space="preserve"> </w:t>
      </w:r>
      <w:r>
        <w:rPr>
          <w:b/>
          <w:sz w:val="24"/>
          <w:szCs w:val="24"/>
        </w:rPr>
        <w:t xml:space="preserve">   </w:t>
      </w:r>
      <w:r>
        <w:rPr>
          <w:rFonts w:hint="eastAsia" w:ascii="宋体" w:hAnsi="宋体" w:cs="宋体"/>
          <w:bCs/>
          <w:sz w:val="24"/>
          <w:szCs w:val="24"/>
        </w:rPr>
        <w:t>（1）课程师资来源：双一流高校、中国科学院、中国工程院、中国社会科学院、美国常春藤联盟等国内外知名院校和科研机构。</w:t>
      </w:r>
    </w:p>
    <w:p>
      <w:pPr>
        <w:pageBreakBefore w:val="0"/>
        <w:kinsoku/>
        <w:wordWrap/>
        <w:overflowPunct/>
        <w:topLinePunct w:val="0"/>
        <w:autoSpaceDE/>
        <w:autoSpaceDN/>
        <w:bidi w:val="0"/>
        <w:spacing w:line="360" w:lineRule="auto"/>
        <w:ind w:firstLine="480" w:firstLineChars="200"/>
        <w:rPr>
          <w:rFonts w:ascii="宋体" w:hAnsi="宋体" w:cs="宋体"/>
          <w:bCs/>
          <w:sz w:val="24"/>
          <w:szCs w:val="24"/>
        </w:rPr>
      </w:pPr>
      <w:r>
        <w:rPr>
          <w:rFonts w:hint="eastAsia" w:ascii="宋体" w:hAnsi="宋体" w:cs="宋体"/>
          <w:bCs/>
          <w:sz w:val="24"/>
          <w:szCs w:val="24"/>
        </w:rPr>
        <w:t>（2）版权问题：供应商已解决课程版权事宜，不会给学校带来版权纠纷，不会因为相关争议影响学校正常使用。</w:t>
      </w:r>
    </w:p>
    <w:p>
      <w:pPr>
        <w:pageBreakBefore w:val="0"/>
        <w:kinsoku/>
        <w:wordWrap/>
        <w:overflowPunct/>
        <w:topLinePunct w:val="0"/>
        <w:autoSpaceDE/>
        <w:autoSpaceDN/>
        <w:bidi w:val="0"/>
        <w:spacing w:line="360" w:lineRule="auto"/>
        <w:ind w:firstLine="480" w:firstLineChars="200"/>
        <w:rPr>
          <w:rFonts w:ascii="宋体" w:hAnsi="宋体" w:cs="宋体"/>
          <w:bCs/>
          <w:sz w:val="24"/>
          <w:szCs w:val="24"/>
        </w:rPr>
      </w:pPr>
      <w:r>
        <w:rPr>
          <w:rFonts w:hint="eastAsia" w:ascii="宋体" w:hAnsi="宋体" w:cs="宋体"/>
          <w:bCs/>
          <w:sz w:val="24"/>
          <w:szCs w:val="24"/>
        </w:rPr>
        <w:t>（3）课程视频：课程必需高清拍摄，可在线以720P以上清晰度流畅播放；有完整清晰的简体中文字幕（外语课程有清晰对应语种字幕），有独立字幕文件；视频中配备图片等富媒体素材帮助学生学习；每个视频文件平均时长约为14分钟，MP4格式。</w:t>
      </w:r>
    </w:p>
    <w:p>
      <w:pPr>
        <w:pageBreakBefore w:val="0"/>
        <w:kinsoku/>
        <w:wordWrap/>
        <w:overflowPunct/>
        <w:topLinePunct w:val="0"/>
        <w:autoSpaceDE/>
        <w:autoSpaceDN/>
        <w:bidi w:val="0"/>
        <w:spacing w:line="360" w:lineRule="auto"/>
        <w:ind w:firstLine="480" w:firstLineChars="200"/>
        <w:rPr>
          <w:rFonts w:ascii="宋体" w:hAnsi="宋体" w:cs="宋体"/>
          <w:bCs/>
          <w:sz w:val="24"/>
          <w:szCs w:val="24"/>
        </w:rPr>
      </w:pPr>
      <w:r>
        <w:rPr>
          <w:rFonts w:hint="eastAsia" w:ascii="宋体" w:hAnsi="宋体" w:cs="宋体"/>
          <w:bCs/>
          <w:sz w:val="24"/>
          <w:szCs w:val="24"/>
        </w:rPr>
        <w:t>（4）辅学资源：每门课程除了完善的教学视频外，必须至少包含与本门课程相关的图书、专题两部分内容，以丰富学生的课外学习。其中，相关电子版参考文献至少10册，相关专题至少3个。</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bCs/>
          <w:sz w:val="24"/>
          <w:szCs w:val="24"/>
        </w:rPr>
      </w:pPr>
      <w:r>
        <w:rPr>
          <w:rFonts w:hint="eastAsia" w:ascii="宋体" w:hAnsi="宋体" w:cs="宋体"/>
          <w:bCs/>
          <w:sz w:val="24"/>
          <w:szCs w:val="24"/>
        </w:rPr>
        <w:t>（5）课程相关：每门课程需要配有完善的教学大纲，相关试题库（选择题、判断题、填空题、简答题）；每门课程包含150道左右练习题，试题每年更新一次。为提高考核的科学性，课程的课后习题库和期末考试题库分离，2个题库的试题重复率低至1%。</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bCs/>
          <w:sz w:val="24"/>
          <w:szCs w:val="24"/>
        </w:rPr>
      </w:pPr>
      <w:r>
        <w:rPr>
          <w:rFonts w:hint="eastAsia" w:ascii="宋体" w:hAnsi="宋体" w:cs="宋体"/>
          <w:bCs/>
          <w:sz w:val="24"/>
          <w:szCs w:val="24"/>
        </w:rPr>
        <w:t>（6）期末考试需提供难、中、易三种难度供用户选择。其中难度为“易”的试卷需包括单选题、多选题、判断题三种题型；难度为“中”的试卷需包括单选题、多选题、判断题、填空题四种题型；难度为“难”的试卷需包括单选题、多选题、判断题、填空题、简答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bCs/>
          <w:sz w:val="24"/>
          <w:szCs w:val="24"/>
        </w:rPr>
      </w:pPr>
      <w:r>
        <w:rPr>
          <w:rFonts w:hint="eastAsia" w:ascii="宋体" w:hAnsi="宋体" w:cs="宋体"/>
          <w:bCs/>
          <w:sz w:val="24"/>
          <w:szCs w:val="24"/>
        </w:rPr>
        <w:t>上述资源均可在网络上直接访问。</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b/>
          <w:sz w:val="24"/>
          <w:szCs w:val="24"/>
        </w:rPr>
      </w:pPr>
      <w:r>
        <w:rPr>
          <w:rFonts w:hint="eastAsia" w:ascii="宋体" w:hAnsi="宋体" w:cs="宋体"/>
          <w:b/>
          <w:sz w:val="24"/>
          <w:szCs w:val="24"/>
        </w:rPr>
        <w:t>1</w:t>
      </w:r>
      <w:r>
        <w:rPr>
          <w:rFonts w:ascii="宋体" w:hAnsi="宋体" w:cs="宋体"/>
          <w:b/>
          <w:sz w:val="24"/>
          <w:szCs w:val="24"/>
        </w:rPr>
        <w:t xml:space="preserve">.4 </w:t>
      </w:r>
      <w:r>
        <w:rPr>
          <w:rFonts w:hint="eastAsia" w:ascii="宋体" w:hAnsi="宋体" w:cs="宋体"/>
          <w:b/>
          <w:sz w:val="24"/>
          <w:szCs w:val="24"/>
        </w:rPr>
        <w:t>平台基本技术要求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bCs/>
          <w:sz w:val="24"/>
          <w:szCs w:val="24"/>
        </w:rPr>
      </w:pPr>
      <w:r>
        <w:rPr>
          <w:rFonts w:hint="eastAsia" w:ascii="宋体" w:hAnsi="宋体" w:cs="宋体"/>
          <w:bCs/>
          <w:sz w:val="24"/>
          <w:szCs w:val="24"/>
        </w:rPr>
        <w:t>需要能提供完整教学流程管理服务：</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ascii="宋体" w:hAnsi="宋体" w:cs="宋体"/>
          <w:bCs/>
          <w:sz w:val="24"/>
          <w:szCs w:val="24"/>
        </w:rPr>
      </w:pPr>
      <w:r>
        <w:rPr>
          <w:rFonts w:hint="eastAsia" w:ascii="宋体" w:hAnsi="宋体" w:cs="宋体"/>
          <w:bCs/>
          <w:sz w:val="24"/>
          <w:szCs w:val="24"/>
        </w:rPr>
        <w:t>（1）具备有效的防刷课管理机制，能及时、准确判断学生刷课行为，并能反馈相应信息给管理员、教师和学生，并在学习和课程考核环节上有相应控制流程。提供学生学习进度监控、课程访问统计分析、学习诚信监控，可根据学校需求随时提供教学运行数据和不诚信学习名单。</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ascii="宋体" w:hAnsi="宋体" w:cs="宋体"/>
          <w:bCs/>
          <w:sz w:val="24"/>
          <w:szCs w:val="24"/>
        </w:rPr>
      </w:pPr>
      <w:r>
        <w:rPr>
          <w:rFonts w:hint="eastAsia" w:ascii="宋体" w:hAnsi="宋体" w:cs="宋体"/>
          <w:bCs/>
          <w:sz w:val="24"/>
          <w:szCs w:val="24"/>
        </w:rPr>
        <w:t>（</w:t>
      </w:r>
      <w:r>
        <w:rPr>
          <w:rFonts w:ascii="宋体" w:hAnsi="宋体" w:cs="宋体"/>
          <w:bCs/>
          <w:sz w:val="24"/>
          <w:szCs w:val="24"/>
        </w:rPr>
        <w:t>2</w:t>
      </w:r>
      <w:r>
        <w:rPr>
          <w:rFonts w:hint="eastAsia" w:ascii="宋体" w:hAnsi="宋体" w:cs="宋体"/>
          <w:bCs/>
          <w:sz w:val="24"/>
          <w:szCs w:val="24"/>
        </w:rPr>
        <w:t>）支持多种教学模式：纯网络教学、辅助教学、混合教学等，移动端支持无线投屏功能，能实现课堂签到、抢答、问卷、讨论、选人、资料、视频、直播等功能来支持翻转课堂的教学应用。</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ascii="宋体" w:hAnsi="宋体" w:cs="宋体"/>
          <w:bCs/>
          <w:sz w:val="24"/>
          <w:szCs w:val="24"/>
        </w:rPr>
      </w:pPr>
      <w:r>
        <w:rPr>
          <w:rFonts w:hint="eastAsia" w:ascii="宋体" w:hAnsi="宋体" w:cs="宋体"/>
          <w:bCs/>
          <w:sz w:val="24"/>
          <w:szCs w:val="24"/>
        </w:rPr>
        <w:t>（</w:t>
      </w:r>
      <w:r>
        <w:rPr>
          <w:rFonts w:ascii="宋体" w:hAnsi="宋体" w:cs="宋体"/>
          <w:bCs/>
          <w:sz w:val="24"/>
          <w:szCs w:val="24"/>
        </w:rPr>
        <w:t>3</w:t>
      </w:r>
      <w:r>
        <w:rPr>
          <w:rFonts w:hint="eastAsia" w:ascii="宋体" w:hAnsi="宋体" w:cs="宋体"/>
          <w:bCs/>
          <w:sz w:val="24"/>
          <w:szCs w:val="24"/>
        </w:rPr>
        <w:t>）具备“教、学、管、控”的功能：可防止视频拖拽，防止视频跳集，实现当前桌面监测；能在线做作业、答疑、考试、讨论等；能提供基于过程的形成性考核功能，可以对学生学习行为进行监控，并提供多种类型的评价策略，支持基于过程考核的学习效果评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bCs/>
          <w:sz w:val="24"/>
          <w:szCs w:val="24"/>
        </w:rPr>
      </w:pPr>
      <w:r>
        <w:rPr>
          <w:rFonts w:hint="eastAsia" w:ascii="宋体" w:hAnsi="宋体" w:cs="宋体"/>
          <w:bCs/>
          <w:sz w:val="24"/>
          <w:szCs w:val="24"/>
        </w:rPr>
        <w:t>（</w:t>
      </w:r>
      <w:r>
        <w:rPr>
          <w:rFonts w:ascii="宋体" w:hAnsi="宋体" w:cs="宋体"/>
          <w:bCs/>
          <w:sz w:val="24"/>
          <w:szCs w:val="24"/>
        </w:rPr>
        <w:t>4</w:t>
      </w:r>
      <w:r>
        <w:rPr>
          <w:rFonts w:hint="eastAsia" w:ascii="宋体" w:hAnsi="宋体" w:cs="宋体"/>
          <w:bCs/>
          <w:sz w:val="24"/>
          <w:szCs w:val="24"/>
        </w:rPr>
        <w:t>）支持学生进行在线课件、视频、电子书阅读；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bCs/>
          <w:sz w:val="24"/>
          <w:szCs w:val="24"/>
        </w:rPr>
      </w:pPr>
      <w:r>
        <w:rPr>
          <w:rFonts w:hint="eastAsia" w:ascii="宋体" w:hAnsi="宋体" w:cs="宋体"/>
          <w:bCs/>
          <w:sz w:val="24"/>
          <w:szCs w:val="24"/>
        </w:rPr>
        <w:t>（</w:t>
      </w:r>
      <w:r>
        <w:rPr>
          <w:rFonts w:ascii="宋体" w:hAnsi="宋体" w:cs="宋体"/>
          <w:bCs/>
          <w:sz w:val="24"/>
          <w:szCs w:val="24"/>
        </w:rPr>
        <w:t>5</w:t>
      </w:r>
      <w:r>
        <w:rPr>
          <w:rFonts w:hint="eastAsia" w:ascii="宋体" w:hAnsi="宋体" w:cs="宋体"/>
          <w:bCs/>
          <w:sz w:val="24"/>
          <w:szCs w:val="24"/>
        </w:rPr>
        <w:t>）教师可发布各种通知，通知实时推送到学生的各个终端；系统自动反馈通知阅读情况，教师可在线查看。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bCs/>
          <w:sz w:val="24"/>
          <w:szCs w:val="24"/>
        </w:rPr>
      </w:pPr>
      <w:r>
        <w:rPr>
          <w:rFonts w:hint="eastAsia" w:ascii="宋体" w:hAnsi="宋体" w:cs="宋体"/>
          <w:bCs/>
          <w:sz w:val="24"/>
          <w:szCs w:val="24"/>
        </w:rPr>
        <w:t>（</w:t>
      </w:r>
      <w:r>
        <w:rPr>
          <w:rFonts w:ascii="宋体" w:hAnsi="宋体" w:cs="宋体"/>
          <w:bCs/>
          <w:sz w:val="24"/>
          <w:szCs w:val="24"/>
        </w:rPr>
        <w:t>6</w:t>
      </w:r>
      <w:r>
        <w:rPr>
          <w:rFonts w:hint="eastAsia" w:ascii="宋体" w:hAnsi="宋体" w:cs="宋体"/>
          <w:bCs/>
          <w:sz w:val="24"/>
          <w:szCs w:val="24"/>
        </w:rPr>
        <w:t>）统计及分析功能，可以即时课程的学习情况和学习动态，包括课程章节数、学习课程总人数、任务点完成情况、试题数、作业数、讨论数等；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bCs/>
          <w:sz w:val="24"/>
          <w:szCs w:val="24"/>
        </w:rPr>
      </w:pPr>
      <w:r>
        <w:rPr>
          <w:rFonts w:hint="eastAsia" w:ascii="宋体" w:hAnsi="宋体" w:cs="宋体"/>
          <w:bCs/>
          <w:sz w:val="24"/>
          <w:szCs w:val="24"/>
        </w:rPr>
        <w:t>（</w:t>
      </w:r>
      <w:r>
        <w:rPr>
          <w:rFonts w:ascii="宋体" w:hAnsi="宋体" w:cs="宋体"/>
          <w:bCs/>
          <w:sz w:val="24"/>
          <w:szCs w:val="24"/>
        </w:rPr>
        <w:t>7</w:t>
      </w:r>
      <w:r>
        <w:rPr>
          <w:rFonts w:hint="eastAsia" w:ascii="宋体" w:hAnsi="宋体" w:cs="宋体"/>
          <w:bCs/>
          <w:sz w:val="24"/>
          <w:szCs w:val="24"/>
        </w:rPr>
        <w:t>）支持手机直播功能，学生可以通过移动端参加网络课程在线直播，并且可以在观看直播的同时，参与教学互动。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bCs/>
          <w:sz w:val="24"/>
          <w:szCs w:val="24"/>
        </w:rPr>
      </w:pPr>
      <w:r>
        <w:rPr>
          <w:rFonts w:hint="eastAsia" w:ascii="宋体" w:hAnsi="宋体" w:cs="宋体"/>
          <w:bCs/>
          <w:sz w:val="24"/>
          <w:szCs w:val="24"/>
        </w:rPr>
        <w:t>（</w:t>
      </w:r>
      <w:r>
        <w:rPr>
          <w:rFonts w:ascii="宋体" w:hAnsi="宋体" w:cs="宋体"/>
          <w:bCs/>
          <w:sz w:val="24"/>
          <w:szCs w:val="24"/>
        </w:rPr>
        <w:t>8</w:t>
      </w:r>
      <w:r>
        <w:rPr>
          <w:rFonts w:hint="eastAsia" w:ascii="宋体" w:hAnsi="宋体" w:cs="宋体"/>
          <w:bCs/>
          <w:sz w:val="24"/>
          <w:szCs w:val="24"/>
        </w:rPr>
        <w:t>）提供人脸识别功能，学生访问课程时，需要进行人脸识别，图像匹配成功才可进入；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bCs/>
          <w:sz w:val="24"/>
          <w:szCs w:val="24"/>
        </w:rPr>
      </w:pPr>
      <w:r>
        <w:rPr>
          <w:rFonts w:hint="eastAsia" w:ascii="宋体" w:hAnsi="宋体" w:cs="宋体"/>
          <w:bCs/>
          <w:sz w:val="24"/>
          <w:szCs w:val="24"/>
        </w:rPr>
        <w:t>（</w:t>
      </w:r>
      <w:r>
        <w:rPr>
          <w:rFonts w:ascii="宋体" w:hAnsi="宋体" w:cs="宋体"/>
          <w:bCs/>
          <w:sz w:val="24"/>
          <w:szCs w:val="24"/>
        </w:rPr>
        <w:t>9</w:t>
      </w:r>
      <w:r>
        <w:rPr>
          <w:rFonts w:hint="eastAsia" w:ascii="宋体" w:hAnsi="宋体" w:cs="宋体"/>
          <w:bCs/>
          <w:sz w:val="24"/>
          <w:szCs w:val="24"/>
        </w:rPr>
        <w:t>）提供在线考试服务，能建设试题库，能自动组卷；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
          <w:sz w:val="24"/>
          <w:szCs w:val="24"/>
        </w:rPr>
      </w:pPr>
      <w:r>
        <w:rPr>
          <w:rFonts w:hint="eastAsia" w:ascii="宋体" w:hAnsi="宋体" w:cs="宋体"/>
          <w:bCs/>
          <w:sz w:val="24"/>
          <w:szCs w:val="24"/>
        </w:rPr>
        <w:t>（</w:t>
      </w:r>
      <w:r>
        <w:rPr>
          <w:rFonts w:ascii="宋体" w:hAnsi="宋体" w:cs="宋体"/>
          <w:bCs/>
          <w:sz w:val="24"/>
          <w:szCs w:val="24"/>
        </w:rPr>
        <w:t>10</w:t>
      </w:r>
      <w:r>
        <w:rPr>
          <w:rFonts w:hint="eastAsia" w:ascii="宋体" w:hAnsi="宋体" w:cs="宋体"/>
          <w:bCs/>
          <w:sz w:val="24"/>
          <w:szCs w:val="24"/>
        </w:rPr>
        <w:t>）支持多种考试模式，包括支持手机端统一考试；支持客户端考试模式。</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宋体" w:hAnsi="宋体" w:cs="宋体"/>
          <w:b/>
          <w:sz w:val="24"/>
          <w:szCs w:val="24"/>
        </w:rPr>
      </w:pPr>
      <w:r>
        <w:rPr>
          <w:rFonts w:ascii="宋体" w:hAnsi="宋体" w:cs="宋体"/>
          <w:b/>
          <w:sz w:val="24"/>
          <w:szCs w:val="24"/>
        </w:rPr>
        <w:t>1.5</w:t>
      </w:r>
      <w:r>
        <w:rPr>
          <w:rFonts w:hint="eastAsia" w:ascii="宋体" w:hAnsi="宋体" w:cs="宋体"/>
          <w:b/>
          <w:sz w:val="24"/>
          <w:szCs w:val="24"/>
        </w:rPr>
        <w:t>投标报价</w:t>
      </w:r>
    </w:p>
    <w:p>
      <w:pPr>
        <w:pageBreakBefore w:val="0"/>
        <w:kinsoku/>
        <w:wordWrap/>
        <w:overflowPunct/>
        <w:topLinePunct w:val="0"/>
        <w:autoSpaceDE/>
        <w:autoSpaceDN/>
        <w:bidi w:val="0"/>
        <w:spacing w:line="360" w:lineRule="auto"/>
        <w:ind w:firstLine="480" w:firstLineChars="200"/>
        <w:rPr>
          <w:rFonts w:ascii="宋体"/>
          <w:sz w:val="24"/>
          <w:szCs w:val="24"/>
        </w:rPr>
      </w:pPr>
      <w:r>
        <w:rPr>
          <w:rFonts w:hint="eastAsia" w:ascii="宋体"/>
          <w:sz w:val="24"/>
          <w:szCs w:val="24"/>
        </w:rPr>
        <w:t>投标总价为总包价，包括供应商须根据招标要求到达现场进行服务所产生的所有费用。报价应包括：外派人员产生的所有费用、外出办事费用、技术培训费以及各种税费等所有完成本项目所产生的任何费用，不得在投标报价之外还有其他费用出现。</w:t>
      </w:r>
    </w:p>
    <w:p>
      <w:pPr>
        <w:pageBreakBefore w:val="0"/>
        <w:kinsoku/>
        <w:wordWrap/>
        <w:overflowPunct/>
        <w:topLinePunct w:val="0"/>
        <w:autoSpaceDE/>
        <w:autoSpaceDN/>
        <w:bidi w:val="0"/>
        <w:spacing w:line="360" w:lineRule="auto"/>
        <w:ind w:firstLine="482" w:firstLineChars="200"/>
        <w:outlineLvl w:val="0"/>
        <w:rPr>
          <w:rFonts w:hint="eastAsia" w:ascii="宋体" w:hAnsi="宋体"/>
          <w:b/>
          <w:sz w:val="24"/>
          <w:szCs w:val="24"/>
        </w:rPr>
      </w:pPr>
      <w:bookmarkStart w:id="40" w:name="_Toc18636"/>
      <w:bookmarkStart w:id="41" w:name="_Toc311122992"/>
      <w:bookmarkStart w:id="42" w:name="_Toc189037794"/>
      <w:bookmarkStart w:id="43" w:name="_Toc171314394"/>
      <w:bookmarkStart w:id="44" w:name="_Toc21279"/>
      <w:r>
        <w:rPr>
          <w:rFonts w:hint="eastAsia" w:ascii="宋体" w:hAnsi="宋体"/>
          <w:b/>
          <w:sz w:val="24"/>
          <w:szCs w:val="24"/>
        </w:rPr>
        <w:t>二、服务</w:t>
      </w:r>
      <w:bookmarkEnd w:id="40"/>
      <w:bookmarkEnd w:id="41"/>
      <w:bookmarkEnd w:id="42"/>
      <w:bookmarkEnd w:id="43"/>
      <w:bookmarkEnd w:id="44"/>
      <w:r>
        <w:rPr>
          <w:rFonts w:hint="eastAsia" w:ascii="宋体" w:hAnsi="宋体"/>
          <w:b/>
          <w:sz w:val="24"/>
          <w:szCs w:val="24"/>
        </w:rPr>
        <w:t>要求</w:t>
      </w:r>
    </w:p>
    <w:p>
      <w:pPr>
        <w:pageBreakBefore w:val="0"/>
        <w:kinsoku/>
        <w:wordWrap/>
        <w:overflowPunct/>
        <w:topLinePunct w:val="0"/>
        <w:autoSpaceDE/>
        <w:autoSpaceDN/>
        <w:bidi w:val="0"/>
        <w:spacing w:line="360" w:lineRule="auto"/>
        <w:ind w:firstLine="482" w:firstLineChars="200"/>
        <w:outlineLvl w:val="1"/>
        <w:rPr>
          <w:rFonts w:ascii="宋体" w:hAnsi="宋体"/>
          <w:b/>
          <w:sz w:val="24"/>
          <w:szCs w:val="24"/>
        </w:rPr>
      </w:pPr>
      <w:bookmarkStart w:id="45" w:name="_Toc10422"/>
      <w:bookmarkStart w:id="46" w:name="_Toc171314397"/>
      <w:bookmarkStart w:id="47" w:name="_Toc189037796"/>
      <w:bookmarkStart w:id="48" w:name="_Toc311122994"/>
      <w:bookmarkStart w:id="49" w:name="_Toc14464"/>
      <w:r>
        <w:rPr>
          <w:rFonts w:ascii="宋体" w:hAnsi="宋体"/>
          <w:b/>
          <w:sz w:val="24"/>
          <w:szCs w:val="24"/>
        </w:rPr>
        <w:t>2.</w:t>
      </w:r>
      <w:r>
        <w:rPr>
          <w:rFonts w:hint="eastAsia" w:ascii="宋体" w:hAnsi="宋体"/>
          <w:b/>
          <w:sz w:val="24"/>
          <w:szCs w:val="24"/>
          <w:lang w:val="en-US" w:eastAsia="zh-CN"/>
        </w:rPr>
        <w:t>1</w:t>
      </w:r>
      <w:r>
        <w:rPr>
          <w:rFonts w:hint="eastAsia" w:ascii="宋体" w:hAnsi="宋体"/>
          <w:b/>
          <w:sz w:val="24"/>
          <w:szCs w:val="24"/>
        </w:rPr>
        <w:t>服务实施的</w:t>
      </w:r>
      <w:bookmarkEnd w:id="45"/>
      <w:bookmarkEnd w:id="46"/>
      <w:bookmarkEnd w:id="47"/>
      <w:bookmarkEnd w:id="48"/>
      <w:bookmarkEnd w:id="49"/>
      <w:r>
        <w:rPr>
          <w:rFonts w:hint="eastAsia" w:ascii="宋体" w:hAnsi="宋体"/>
          <w:b/>
          <w:sz w:val="24"/>
          <w:szCs w:val="24"/>
        </w:rPr>
        <w:t>内容</w:t>
      </w:r>
    </w:p>
    <w:p>
      <w:pPr>
        <w:pageBreakBefore w:val="0"/>
        <w:kinsoku/>
        <w:wordWrap/>
        <w:overflowPunct/>
        <w:topLinePunct w:val="0"/>
        <w:autoSpaceDE/>
        <w:autoSpaceDN/>
        <w:bidi w:val="0"/>
        <w:spacing w:line="360" w:lineRule="auto"/>
        <w:ind w:firstLine="480" w:firstLineChars="200"/>
        <w:rPr>
          <w:rFonts w:ascii="宋体" w:hAnsi="宋体" w:cs="宋体"/>
          <w:bCs/>
          <w:sz w:val="24"/>
          <w:szCs w:val="24"/>
        </w:rPr>
      </w:pPr>
      <w:r>
        <w:rPr>
          <w:rFonts w:ascii="宋体" w:hAnsi="宋体" w:cs="宋体"/>
          <w:bCs/>
          <w:sz w:val="24"/>
          <w:szCs w:val="24"/>
        </w:rPr>
        <w:t>2.</w:t>
      </w:r>
      <w:r>
        <w:rPr>
          <w:rFonts w:hint="eastAsia" w:ascii="宋体" w:hAnsi="宋体" w:cs="宋体"/>
          <w:bCs/>
          <w:sz w:val="24"/>
          <w:szCs w:val="24"/>
          <w:lang w:val="en-US" w:eastAsia="zh-CN"/>
        </w:rPr>
        <w:t>1</w:t>
      </w:r>
      <w:r>
        <w:rPr>
          <w:rFonts w:ascii="宋体" w:hAnsi="宋体" w:cs="宋体"/>
          <w:bCs/>
          <w:sz w:val="24"/>
          <w:szCs w:val="24"/>
        </w:rPr>
        <w:t xml:space="preserve">.1 </w:t>
      </w:r>
      <w:r>
        <w:rPr>
          <w:rFonts w:hint="eastAsia" w:ascii="宋体" w:hAnsi="宋体" w:cs="宋体"/>
          <w:bCs/>
          <w:sz w:val="24"/>
          <w:szCs w:val="24"/>
        </w:rPr>
        <w:t>能提供教学和教务全程托管服务：</w:t>
      </w:r>
    </w:p>
    <w:p>
      <w:pPr>
        <w:pageBreakBefore w:val="0"/>
        <w:kinsoku/>
        <w:wordWrap/>
        <w:overflowPunct/>
        <w:topLinePunct w:val="0"/>
        <w:autoSpaceDE/>
        <w:autoSpaceDN/>
        <w:bidi w:val="0"/>
        <w:spacing w:line="360" w:lineRule="auto"/>
        <w:ind w:firstLine="240" w:firstLineChars="100"/>
        <w:rPr>
          <w:rFonts w:ascii="宋体" w:hAnsi="宋体" w:cs="宋体"/>
          <w:bCs/>
          <w:sz w:val="24"/>
          <w:szCs w:val="24"/>
        </w:rPr>
      </w:pPr>
      <w:r>
        <w:rPr>
          <w:rFonts w:hint="eastAsia" w:ascii="宋体" w:hAnsi="宋体" w:cs="宋体"/>
          <w:bCs/>
          <w:sz w:val="24"/>
          <w:szCs w:val="24"/>
        </w:rPr>
        <w:t>（1）提供开课/结课的所有对接服务：对接学校数据中心，支持学生信息、学习成绩及学分的导入/导出；</w:t>
      </w:r>
    </w:p>
    <w:p>
      <w:pPr>
        <w:pageBreakBefore w:val="0"/>
        <w:kinsoku/>
        <w:wordWrap/>
        <w:overflowPunct/>
        <w:topLinePunct w:val="0"/>
        <w:autoSpaceDE/>
        <w:autoSpaceDN/>
        <w:bidi w:val="0"/>
        <w:spacing w:line="360" w:lineRule="auto"/>
        <w:ind w:firstLine="240" w:firstLineChars="100"/>
        <w:rPr>
          <w:rFonts w:ascii="宋体" w:hAnsi="宋体" w:cs="宋体"/>
          <w:bCs/>
          <w:sz w:val="24"/>
          <w:szCs w:val="24"/>
        </w:rPr>
      </w:pPr>
      <w:r>
        <w:rPr>
          <w:rFonts w:hint="eastAsia" w:ascii="宋体" w:hAnsi="宋体" w:cs="宋体"/>
          <w:bCs/>
          <w:sz w:val="24"/>
          <w:szCs w:val="24"/>
        </w:rPr>
        <w:t>（2）提供学生学习进度监控、课程访问统计分析；</w:t>
      </w:r>
    </w:p>
    <w:p>
      <w:pPr>
        <w:pageBreakBefore w:val="0"/>
        <w:kinsoku/>
        <w:wordWrap/>
        <w:overflowPunct/>
        <w:topLinePunct w:val="0"/>
        <w:autoSpaceDE/>
        <w:autoSpaceDN/>
        <w:bidi w:val="0"/>
        <w:spacing w:line="360" w:lineRule="auto"/>
        <w:ind w:firstLine="240" w:firstLineChars="100"/>
        <w:rPr>
          <w:rFonts w:ascii="宋体" w:hAnsi="宋体" w:cs="宋体"/>
          <w:bCs/>
          <w:sz w:val="24"/>
          <w:szCs w:val="24"/>
        </w:rPr>
      </w:pPr>
      <w:r>
        <w:rPr>
          <w:rFonts w:hint="eastAsia" w:ascii="宋体" w:hAnsi="宋体" w:cs="宋体"/>
          <w:bCs/>
          <w:sz w:val="24"/>
          <w:szCs w:val="24"/>
        </w:rPr>
        <w:t>（</w:t>
      </w:r>
      <w:r>
        <w:rPr>
          <w:rFonts w:ascii="宋体" w:hAnsi="宋体" w:cs="宋体"/>
          <w:bCs/>
          <w:sz w:val="24"/>
          <w:szCs w:val="24"/>
        </w:rPr>
        <w:t>3</w:t>
      </w:r>
      <w:r>
        <w:rPr>
          <w:rFonts w:hint="eastAsia" w:ascii="宋体" w:hAnsi="宋体" w:cs="宋体"/>
          <w:bCs/>
          <w:sz w:val="24"/>
          <w:szCs w:val="24"/>
        </w:rPr>
        <w:t>）提供在线客服服务，解决学生、管理员、辅导老师使用问题；学生学习的导学、督学（短信、电话、邮件）服务。</w:t>
      </w:r>
    </w:p>
    <w:p>
      <w:pPr>
        <w:pageBreakBefore w:val="0"/>
        <w:kinsoku/>
        <w:wordWrap/>
        <w:overflowPunct/>
        <w:topLinePunct w:val="0"/>
        <w:autoSpaceDE/>
        <w:autoSpaceDN/>
        <w:bidi w:val="0"/>
        <w:spacing w:line="360" w:lineRule="auto"/>
        <w:ind w:firstLine="240" w:firstLineChars="100"/>
        <w:rPr>
          <w:rFonts w:ascii="宋体" w:hAnsi="宋体" w:cs="宋体"/>
          <w:bCs/>
          <w:sz w:val="24"/>
          <w:szCs w:val="24"/>
        </w:rPr>
      </w:pPr>
      <w:r>
        <w:rPr>
          <w:rFonts w:hint="eastAsia" w:ascii="宋体" w:hAnsi="宋体" w:cs="宋体"/>
          <w:bCs/>
          <w:sz w:val="24"/>
          <w:szCs w:val="24"/>
        </w:rPr>
        <w:t>（</w:t>
      </w:r>
      <w:r>
        <w:rPr>
          <w:rFonts w:ascii="宋体" w:hAnsi="宋体" w:cs="宋体"/>
          <w:bCs/>
          <w:sz w:val="24"/>
          <w:szCs w:val="24"/>
        </w:rPr>
        <w:t>4</w:t>
      </w:r>
      <w:r>
        <w:rPr>
          <w:rFonts w:hint="eastAsia" w:ascii="宋体" w:hAnsi="宋体" w:cs="宋体"/>
          <w:bCs/>
          <w:sz w:val="24"/>
          <w:szCs w:val="24"/>
        </w:rPr>
        <w:t>）提供平台监控、系统维护。</w:t>
      </w:r>
    </w:p>
    <w:p>
      <w:pPr>
        <w:pageBreakBefore w:val="0"/>
        <w:kinsoku/>
        <w:wordWrap/>
        <w:overflowPunct/>
        <w:topLinePunct w:val="0"/>
        <w:autoSpaceDE/>
        <w:autoSpaceDN/>
        <w:bidi w:val="0"/>
        <w:spacing w:line="360" w:lineRule="auto"/>
        <w:ind w:firstLine="240" w:firstLineChars="100"/>
        <w:rPr>
          <w:rFonts w:ascii="宋体" w:hAnsi="宋体" w:cs="宋体"/>
          <w:bCs/>
          <w:sz w:val="24"/>
          <w:szCs w:val="24"/>
        </w:rPr>
      </w:pPr>
      <w:r>
        <w:rPr>
          <w:rFonts w:hint="eastAsia" w:ascii="宋体" w:hAnsi="宋体" w:cs="宋体"/>
          <w:bCs/>
          <w:sz w:val="24"/>
          <w:szCs w:val="24"/>
        </w:rPr>
        <w:t>（</w:t>
      </w:r>
      <w:r>
        <w:rPr>
          <w:rFonts w:ascii="宋体" w:hAnsi="宋体" w:cs="宋体"/>
          <w:bCs/>
          <w:sz w:val="24"/>
          <w:szCs w:val="24"/>
        </w:rPr>
        <w:t>5</w:t>
      </w:r>
      <w:r>
        <w:rPr>
          <w:rFonts w:hint="eastAsia" w:ascii="宋体" w:hAnsi="宋体" w:cs="宋体"/>
          <w:bCs/>
          <w:sz w:val="24"/>
          <w:szCs w:val="24"/>
        </w:rPr>
        <w:t>）结课后，可通过在线问卷调查形式，提供选课学生对课程、师资和平台的客观评价，了解学生反馈及相关意见。</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24"/>
          <w:lang w:eastAsia="zh-CN"/>
        </w:rPr>
      </w:pPr>
      <w:r>
        <w:rPr>
          <w:rFonts w:ascii="宋体" w:hAnsi="宋体" w:cs="宋体"/>
          <w:bCs/>
          <w:sz w:val="24"/>
          <w:szCs w:val="24"/>
        </w:rPr>
        <w:t>2.</w:t>
      </w:r>
      <w:r>
        <w:rPr>
          <w:rFonts w:hint="eastAsia" w:ascii="宋体" w:hAnsi="宋体" w:cs="宋体"/>
          <w:bCs/>
          <w:sz w:val="24"/>
          <w:szCs w:val="24"/>
          <w:lang w:val="en-US" w:eastAsia="zh-CN"/>
        </w:rPr>
        <w:t>1</w:t>
      </w:r>
      <w:r>
        <w:rPr>
          <w:rFonts w:ascii="宋体" w:hAnsi="宋体" w:cs="宋体"/>
          <w:bCs/>
          <w:sz w:val="24"/>
          <w:szCs w:val="24"/>
        </w:rPr>
        <w:t>.</w:t>
      </w:r>
      <w:r>
        <w:rPr>
          <w:rFonts w:hint="eastAsia" w:ascii="宋体" w:hAnsi="宋体" w:cs="宋体"/>
          <w:bCs/>
          <w:sz w:val="24"/>
          <w:szCs w:val="24"/>
        </w:rPr>
        <w:t>2 课程服务期：提供课程服务时间为</w:t>
      </w:r>
      <w:r>
        <w:rPr>
          <w:rFonts w:ascii="宋体" w:hAnsi="宋体" w:cs="宋体"/>
          <w:bCs/>
          <w:sz w:val="24"/>
          <w:szCs w:val="24"/>
          <w:u w:val="single"/>
        </w:rPr>
        <w:t>1</w:t>
      </w:r>
      <w:r>
        <w:rPr>
          <w:rFonts w:hint="eastAsia" w:ascii="宋体" w:hAnsi="宋体" w:cs="宋体"/>
          <w:bCs/>
          <w:sz w:val="24"/>
          <w:szCs w:val="24"/>
        </w:rPr>
        <w:t>年</w:t>
      </w:r>
      <w:r>
        <w:rPr>
          <w:rFonts w:hint="eastAsia" w:ascii="宋体" w:hAnsi="宋体" w:cs="宋体"/>
          <w:bCs/>
          <w:sz w:val="24"/>
          <w:szCs w:val="24"/>
          <w:lang w:eastAsia="zh-CN"/>
        </w:rPr>
        <w:t>，即</w:t>
      </w:r>
      <w:r>
        <w:rPr>
          <w:rFonts w:hint="eastAsia" w:ascii="宋体" w:hAnsi="宋体"/>
          <w:sz w:val="24"/>
          <w:szCs w:val="24"/>
          <w:lang w:val="en-US" w:eastAsia="zh-CN"/>
        </w:rPr>
        <w:t>2022年9月1日至2023年8月31日。</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bCs/>
          <w:sz w:val="24"/>
          <w:szCs w:val="24"/>
        </w:rPr>
      </w:pPr>
      <w:r>
        <w:rPr>
          <w:rFonts w:ascii="宋体" w:hAnsi="宋体" w:cs="宋体"/>
          <w:bCs/>
          <w:sz w:val="24"/>
          <w:szCs w:val="24"/>
        </w:rPr>
        <w:t>2.</w:t>
      </w:r>
      <w:r>
        <w:rPr>
          <w:rFonts w:hint="eastAsia" w:ascii="宋体" w:hAnsi="宋体" w:cs="宋体"/>
          <w:bCs/>
          <w:sz w:val="24"/>
          <w:szCs w:val="24"/>
          <w:lang w:val="en-US" w:eastAsia="zh-CN"/>
        </w:rPr>
        <w:t>1</w:t>
      </w:r>
      <w:r>
        <w:rPr>
          <w:rFonts w:ascii="宋体" w:hAnsi="宋体" w:cs="宋体"/>
          <w:bCs/>
          <w:sz w:val="24"/>
          <w:szCs w:val="24"/>
        </w:rPr>
        <w:t>.3</w:t>
      </w:r>
      <w:r>
        <w:rPr>
          <w:rFonts w:hint="eastAsia" w:ascii="宋体" w:hAnsi="宋体" w:cs="宋体"/>
          <w:bCs/>
          <w:sz w:val="24"/>
          <w:szCs w:val="24"/>
        </w:rPr>
        <w:t>售后服务内容：能提供完善售后服务，服务响应为工作时间2小时内；上门服务响应时间为48小时并解决问题；提供免费课程使用培训每年不少于2次。</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ascii="宋体" w:hAnsi="宋体" w:cs="宋体"/>
          <w:bCs/>
          <w:sz w:val="24"/>
          <w:szCs w:val="24"/>
        </w:rPr>
        <w:t>2.</w:t>
      </w:r>
      <w:r>
        <w:rPr>
          <w:rFonts w:hint="eastAsia" w:ascii="宋体" w:hAnsi="宋体" w:cs="宋体"/>
          <w:bCs/>
          <w:sz w:val="24"/>
          <w:szCs w:val="24"/>
          <w:lang w:val="en-US" w:eastAsia="zh-CN"/>
        </w:rPr>
        <w:t>1</w:t>
      </w:r>
      <w:r>
        <w:rPr>
          <w:rFonts w:ascii="宋体" w:hAnsi="宋体" w:cs="宋体"/>
          <w:bCs/>
          <w:sz w:val="24"/>
          <w:szCs w:val="24"/>
        </w:rPr>
        <w:t>.4</w:t>
      </w:r>
      <w:r>
        <w:rPr>
          <w:rFonts w:hint="eastAsia" w:ascii="宋体" w:hAnsi="宋体" w:cs="宋体"/>
          <w:bCs/>
          <w:sz w:val="24"/>
          <w:szCs w:val="24"/>
        </w:rPr>
        <w:t xml:space="preserve"> 项目安装调试完成时间：签订合同后5个工作日内完成。</w:t>
      </w:r>
      <w:bookmarkEnd w:id="23"/>
      <w:bookmarkEnd w:id="24"/>
      <w:bookmarkEnd w:id="25"/>
      <w:bookmarkEnd w:id="26"/>
      <w:bookmarkStart w:id="50" w:name="_Toc301381384"/>
      <w:bookmarkStart w:id="51" w:name="_Toc311123034"/>
    </w:p>
    <w:p>
      <w:pPr>
        <w:pStyle w:val="4"/>
        <w:pageBreakBefore w:val="0"/>
        <w:widowControl w:val="0"/>
        <w:tabs>
          <w:tab w:val="left" w:pos="1440"/>
        </w:tabs>
        <w:kinsoku/>
        <w:wordWrap/>
        <w:overflowPunct/>
        <w:topLinePunct w:val="0"/>
        <w:autoSpaceDE/>
        <w:autoSpaceDN/>
        <w:bidi w:val="0"/>
        <w:adjustRightInd/>
        <w:snapToGrid/>
        <w:spacing w:before="0" w:after="0" w:line="360" w:lineRule="auto"/>
        <w:ind w:firstLine="482" w:firstLineChars="200"/>
        <w:textAlignment w:val="auto"/>
        <w:rPr>
          <w:rFonts w:ascii="宋体"/>
          <w:sz w:val="24"/>
          <w:szCs w:val="24"/>
        </w:rPr>
      </w:pPr>
      <w:r>
        <w:rPr>
          <w:rFonts w:hint="eastAsia" w:ascii="宋体" w:hAnsi="宋体"/>
          <w:sz w:val="24"/>
          <w:szCs w:val="24"/>
        </w:rPr>
        <w:t>三、付款方式</w:t>
      </w:r>
      <w:bookmarkEnd w:id="50"/>
      <w:bookmarkEnd w:id="51"/>
    </w:p>
    <w:p>
      <w:pPr>
        <w:pageBreakBefore w:val="0"/>
        <w:widowControl w:val="0"/>
        <w:tabs>
          <w:tab w:val="left" w:pos="540"/>
          <w:tab w:val="left" w:pos="1080"/>
          <w:tab w:val="left" w:pos="1680"/>
        </w:tabs>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szCs w:val="24"/>
        </w:rPr>
      </w:pPr>
      <w:r>
        <w:rPr>
          <w:rFonts w:hint="eastAsia" w:ascii="宋体" w:hAnsi="宋体"/>
          <w:sz w:val="24"/>
          <w:szCs w:val="24"/>
          <w:lang w:eastAsia="zh-CN"/>
        </w:rPr>
        <w:t>课程使用期限为：</w:t>
      </w:r>
      <w:r>
        <w:rPr>
          <w:rFonts w:hint="eastAsia" w:ascii="宋体" w:hAnsi="宋体"/>
          <w:sz w:val="24"/>
          <w:szCs w:val="24"/>
          <w:lang w:val="en-US" w:eastAsia="zh-CN"/>
        </w:rPr>
        <w:t>2022年9月1日至2023年8月31日，课程使用期结束后</w:t>
      </w:r>
      <w:r>
        <w:rPr>
          <w:rFonts w:hint="eastAsia" w:ascii="宋体" w:hAnsi="宋体"/>
          <w:sz w:val="24"/>
          <w:szCs w:val="24"/>
          <w:lang w:eastAsia="zh-CN"/>
        </w:rPr>
        <w:t>的</w:t>
      </w:r>
      <w:r>
        <w:rPr>
          <w:rFonts w:hint="eastAsia" w:ascii="宋体" w:hAnsi="宋体"/>
          <w:sz w:val="24"/>
          <w:szCs w:val="24"/>
          <w:lang w:val="en-US" w:eastAsia="zh-CN"/>
        </w:rPr>
        <w:t>10</w:t>
      </w:r>
      <w:r>
        <w:rPr>
          <w:rFonts w:hint="eastAsia" w:ascii="宋体" w:hAnsi="宋体"/>
          <w:sz w:val="24"/>
          <w:szCs w:val="24"/>
          <w:lang w:eastAsia="zh-CN"/>
        </w:rPr>
        <w:t>个工作日内</w:t>
      </w:r>
      <w:r>
        <w:rPr>
          <w:rFonts w:hint="eastAsia" w:ascii="宋体" w:hAnsi="宋体"/>
          <w:sz w:val="24"/>
          <w:szCs w:val="24"/>
        </w:rPr>
        <w:t>，供应商向学校开具合法的正式发票，学校在收到发票后</w:t>
      </w:r>
      <w:r>
        <w:rPr>
          <w:rFonts w:ascii="宋体" w:hAnsi="宋体"/>
          <w:sz w:val="24"/>
          <w:szCs w:val="24"/>
        </w:rPr>
        <w:t>15</w:t>
      </w:r>
      <w:r>
        <w:rPr>
          <w:rFonts w:hint="eastAsia" w:ascii="宋体" w:hAnsi="宋体"/>
          <w:sz w:val="24"/>
          <w:szCs w:val="24"/>
          <w:lang w:eastAsia="zh-CN"/>
        </w:rPr>
        <w:t>个</w:t>
      </w:r>
      <w:r>
        <w:rPr>
          <w:rFonts w:hint="eastAsia" w:ascii="宋体" w:hAnsi="宋体"/>
          <w:sz w:val="24"/>
          <w:szCs w:val="24"/>
        </w:rPr>
        <w:t>工作日内向供应商支付合同</w:t>
      </w:r>
      <w:bookmarkEnd w:id="27"/>
      <w:r>
        <w:rPr>
          <w:rFonts w:hint="eastAsia" w:ascii="宋体" w:hAnsi="宋体"/>
          <w:sz w:val="24"/>
          <w:szCs w:val="24"/>
          <w:lang w:eastAsia="zh-CN"/>
        </w:rPr>
        <w:t>全部价款</w:t>
      </w:r>
      <w:r>
        <w:rPr>
          <w:rFonts w:hint="eastAsia" w:ascii="宋体" w:hAnsi="宋体"/>
          <w:sz w:val="24"/>
          <w:szCs w:val="24"/>
        </w:rPr>
        <w:t>。</w:t>
      </w:r>
    </w:p>
    <w:p>
      <w:pPr>
        <w:pageBreakBefore w:val="0"/>
        <w:kinsoku/>
        <w:wordWrap/>
        <w:overflowPunct/>
        <w:topLinePunct w:val="0"/>
        <w:autoSpaceDE/>
        <w:autoSpaceDN/>
        <w:bidi w:val="0"/>
        <w:adjustRightInd w:val="0"/>
        <w:snapToGrid w:val="0"/>
        <w:spacing w:line="360" w:lineRule="auto"/>
        <w:ind w:firstLine="482" w:firstLineChars="200"/>
        <w:textAlignment w:val="baseline"/>
        <w:rPr>
          <w:rFonts w:ascii="宋体" w:hAnsi="宋体"/>
          <w:b/>
          <w:sz w:val="24"/>
        </w:rPr>
      </w:pPr>
      <w:r>
        <w:rPr>
          <w:rFonts w:hint="eastAsia" w:ascii="宋体" w:hAnsi="宋体"/>
          <w:b/>
          <w:sz w:val="24"/>
        </w:rPr>
        <w:t>四、报价文件内容</w:t>
      </w:r>
    </w:p>
    <w:p>
      <w:pPr>
        <w:pageBreakBefore w:val="0"/>
        <w:numPr>
          <w:ilvl w:val="0"/>
          <w:numId w:val="0"/>
        </w:numPr>
        <w:kinsoku/>
        <w:wordWrap/>
        <w:overflowPunct/>
        <w:topLinePunct w:val="0"/>
        <w:autoSpaceDE/>
        <w:autoSpaceDN/>
        <w:bidi w:val="0"/>
        <w:adjustRightInd w:val="0"/>
        <w:snapToGrid w:val="0"/>
        <w:spacing w:line="360" w:lineRule="auto"/>
        <w:ind w:leftChars="200"/>
        <w:textAlignment w:val="baseline"/>
        <w:rPr>
          <w:rFonts w:ascii="宋体" w:hAnsi="宋体" w:cs="Tahoma"/>
          <w:sz w:val="24"/>
          <w:szCs w:val="24"/>
        </w:rPr>
      </w:pPr>
      <w:r>
        <w:rPr>
          <w:rFonts w:hint="eastAsia" w:ascii="宋体" w:hAnsi="宋体" w:cs="Tahoma"/>
          <w:sz w:val="24"/>
          <w:szCs w:val="24"/>
          <w:lang w:val="en-US" w:eastAsia="zh-CN"/>
        </w:rPr>
        <w:t>1.</w:t>
      </w:r>
      <w:r>
        <w:rPr>
          <w:rFonts w:hint="eastAsia" w:ascii="宋体" w:hAnsi="宋体" w:cs="Tahoma"/>
          <w:sz w:val="24"/>
          <w:szCs w:val="24"/>
        </w:rPr>
        <w:t>按要求提交加盖报价供应商公章的《报价声明》。</w:t>
      </w:r>
    </w:p>
    <w:p>
      <w:pPr>
        <w:pageBreakBefore w:val="0"/>
        <w:numPr>
          <w:ilvl w:val="0"/>
          <w:numId w:val="0"/>
        </w:numPr>
        <w:kinsoku/>
        <w:wordWrap/>
        <w:overflowPunct/>
        <w:topLinePunct w:val="0"/>
        <w:autoSpaceDE/>
        <w:autoSpaceDN/>
        <w:bidi w:val="0"/>
        <w:adjustRightInd w:val="0"/>
        <w:snapToGrid w:val="0"/>
        <w:spacing w:line="360" w:lineRule="auto"/>
        <w:ind w:leftChars="200"/>
        <w:textAlignment w:val="baseline"/>
        <w:rPr>
          <w:rFonts w:ascii="宋体" w:hAnsi="宋体" w:cs="Tahoma"/>
          <w:sz w:val="24"/>
          <w:szCs w:val="24"/>
        </w:rPr>
      </w:pPr>
      <w:r>
        <w:rPr>
          <w:rFonts w:hint="eastAsia" w:ascii="宋体" w:hAnsi="宋体" w:cs="Tahoma"/>
          <w:sz w:val="24"/>
          <w:szCs w:val="24"/>
          <w:lang w:val="en-US" w:eastAsia="zh-CN"/>
        </w:rPr>
        <w:t>2.</w:t>
      </w:r>
      <w:r>
        <w:rPr>
          <w:rFonts w:hint="eastAsia" w:ascii="宋体" w:hAnsi="宋体" w:cs="Tahoma"/>
          <w:sz w:val="24"/>
          <w:szCs w:val="24"/>
        </w:rPr>
        <w:t>按要求提交加盖报价供应商公章的《报价明细表》、《报价一览表》。</w:t>
      </w:r>
    </w:p>
    <w:p>
      <w:pPr>
        <w:pageBreakBefore w:val="0"/>
        <w:numPr>
          <w:ilvl w:val="0"/>
          <w:numId w:val="0"/>
        </w:numPr>
        <w:kinsoku/>
        <w:wordWrap/>
        <w:overflowPunct/>
        <w:topLinePunct w:val="0"/>
        <w:autoSpaceDE/>
        <w:autoSpaceDN/>
        <w:bidi w:val="0"/>
        <w:adjustRightInd w:val="0"/>
        <w:snapToGrid w:val="0"/>
        <w:spacing w:line="360" w:lineRule="auto"/>
        <w:ind w:leftChars="200"/>
        <w:textAlignment w:val="baseline"/>
        <w:rPr>
          <w:rFonts w:ascii="宋体" w:hAnsi="宋体" w:cs="Tahoma"/>
          <w:sz w:val="24"/>
          <w:szCs w:val="24"/>
        </w:rPr>
      </w:pPr>
      <w:r>
        <w:rPr>
          <w:rFonts w:hint="eastAsia" w:ascii="宋体" w:hAnsi="宋体" w:cs="Tahoma"/>
          <w:sz w:val="24"/>
          <w:szCs w:val="24"/>
          <w:lang w:val="en-US" w:eastAsia="zh-CN"/>
        </w:rPr>
        <w:t>3.</w:t>
      </w:r>
      <w:r>
        <w:rPr>
          <w:rFonts w:hint="eastAsia" w:ascii="宋体" w:hAnsi="宋体" w:cs="Tahoma"/>
          <w:sz w:val="24"/>
          <w:szCs w:val="24"/>
        </w:rPr>
        <w:t>提交企业法人《营业执照》副本或事业单位法人证书或法人登记证书复印件，并加盖报价供应商公章。</w:t>
      </w:r>
    </w:p>
    <w:p>
      <w:pPr>
        <w:pageBreakBefore w:val="0"/>
        <w:numPr>
          <w:ilvl w:val="0"/>
          <w:numId w:val="0"/>
        </w:numPr>
        <w:kinsoku/>
        <w:wordWrap/>
        <w:overflowPunct/>
        <w:topLinePunct w:val="0"/>
        <w:autoSpaceDE/>
        <w:autoSpaceDN/>
        <w:bidi w:val="0"/>
        <w:adjustRightInd w:val="0"/>
        <w:snapToGrid w:val="0"/>
        <w:spacing w:line="360" w:lineRule="auto"/>
        <w:ind w:leftChars="200"/>
        <w:textAlignment w:val="baseline"/>
        <w:rPr>
          <w:rFonts w:ascii="宋体" w:hAnsi="宋体" w:cs="Tahoma"/>
          <w:sz w:val="24"/>
          <w:szCs w:val="24"/>
        </w:rPr>
      </w:pPr>
      <w:r>
        <w:rPr>
          <w:rFonts w:hint="eastAsia" w:ascii="宋体" w:hAnsi="宋体" w:cs="Tahoma"/>
          <w:sz w:val="24"/>
          <w:szCs w:val="24"/>
          <w:lang w:val="en-US" w:eastAsia="zh-CN"/>
        </w:rPr>
        <w:t>4.</w:t>
      </w:r>
      <w:r>
        <w:rPr>
          <w:rFonts w:hint="eastAsia" w:ascii="宋体" w:hAnsi="宋体" w:cs="Tahoma"/>
          <w:sz w:val="24"/>
          <w:szCs w:val="24"/>
        </w:rPr>
        <w:t>按要求提交法定代表人证明书、授权委托书。</w:t>
      </w:r>
    </w:p>
    <w:p>
      <w:pPr>
        <w:pageBreakBefore w:val="0"/>
        <w:numPr>
          <w:ilvl w:val="0"/>
          <w:numId w:val="0"/>
        </w:numPr>
        <w:kinsoku/>
        <w:wordWrap/>
        <w:overflowPunct/>
        <w:topLinePunct w:val="0"/>
        <w:autoSpaceDE/>
        <w:autoSpaceDN/>
        <w:bidi w:val="0"/>
        <w:adjustRightInd w:val="0"/>
        <w:snapToGrid w:val="0"/>
        <w:spacing w:line="360" w:lineRule="auto"/>
        <w:ind w:leftChars="200"/>
        <w:textAlignment w:val="baseline"/>
        <w:rPr>
          <w:rFonts w:ascii="宋体" w:hAnsi="宋体" w:cs="Tahoma"/>
          <w:sz w:val="24"/>
          <w:szCs w:val="24"/>
        </w:rPr>
      </w:pPr>
      <w:r>
        <w:rPr>
          <w:rFonts w:hint="eastAsia" w:ascii="宋体" w:hAnsi="宋体" w:cs="Tahoma"/>
          <w:sz w:val="24"/>
          <w:szCs w:val="24"/>
          <w:lang w:val="en-US" w:eastAsia="zh-CN"/>
        </w:rPr>
        <w:t>5.</w:t>
      </w:r>
      <w:r>
        <w:rPr>
          <w:rFonts w:hint="eastAsia" w:ascii="宋体" w:hAnsi="宋体" w:cs="Tahoma"/>
          <w:sz w:val="24"/>
          <w:szCs w:val="24"/>
        </w:rPr>
        <w:t>提交本项目要求的其他技术（或服务）响应文件，并加盖报价供应商公章。</w:t>
      </w:r>
    </w:p>
    <w:p>
      <w:pPr>
        <w:pageBreakBefore w:val="0"/>
        <w:kinsoku/>
        <w:wordWrap/>
        <w:overflowPunct/>
        <w:topLinePunct w:val="0"/>
        <w:autoSpaceDE/>
        <w:autoSpaceDN/>
        <w:bidi w:val="0"/>
        <w:adjustRightInd w:val="0"/>
        <w:snapToGrid w:val="0"/>
        <w:spacing w:line="360" w:lineRule="auto"/>
        <w:ind w:firstLine="482" w:firstLineChars="200"/>
        <w:rPr>
          <w:rFonts w:ascii="宋体" w:hAnsi="宋体"/>
          <w:b/>
          <w:sz w:val="24"/>
        </w:rPr>
      </w:pPr>
      <w:r>
        <w:rPr>
          <w:rFonts w:hint="eastAsia" w:ascii="宋体" w:hAnsi="宋体"/>
          <w:b/>
          <w:sz w:val="24"/>
          <w:lang w:eastAsia="zh-CN"/>
        </w:rPr>
        <w:t>五</w:t>
      </w:r>
      <w:r>
        <w:rPr>
          <w:rFonts w:hint="eastAsia" w:ascii="宋体" w:hAnsi="宋体"/>
          <w:b/>
          <w:sz w:val="24"/>
        </w:rPr>
        <w:t>、项目报价要求：</w:t>
      </w:r>
    </w:p>
    <w:p>
      <w:pPr>
        <w:pageBreakBefore w:val="0"/>
        <w:numPr>
          <w:ilvl w:val="0"/>
          <w:numId w:val="0"/>
        </w:numPr>
        <w:kinsoku/>
        <w:wordWrap/>
        <w:overflowPunct/>
        <w:topLinePunct w:val="0"/>
        <w:autoSpaceDE/>
        <w:autoSpaceDN/>
        <w:bidi w:val="0"/>
        <w:adjustRightInd w:val="0"/>
        <w:snapToGrid w:val="0"/>
        <w:spacing w:line="360" w:lineRule="auto"/>
        <w:ind w:leftChars="200"/>
        <w:textAlignment w:val="baseline"/>
        <w:rPr>
          <w:rFonts w:ascii="宋体" w:hAnsi="宋体" w:cs="Tahoma"/>
          <w:sz w:val="24"/>
          <w:szCs w:val="24"/>
        </w:rPr>
      </w:pPr>
      <w:r>
        <w:rPr>
          <w:rFonts w:hint="eastAsia" w:ascii="宋体" w:hAnsi="宋体" w:cs="Tahoma"/>
          <w:sz w:val="24"/>
          <w:szCs w:val="24"/>
          <w:lang w:val="en-US" w:eastAsia="zh-CN"/>
        </w:rPr>
        <w:t>1.</w:t>
      </w:r>
      <w:r>
        <w:rPr>
          <w:rFonts w:hint="eastAsia" w:ascii="宋体" w:hAnsi="宋体" w:cs="Tahoma"/>
          <w:sz w:val="24"/>
          <w:szCs w:val="24"/>
        </w:rPr>
        <w:t xml:space="preserve">各供应商报价应为一次性报价，否则为无效报价。 </w:t>
      </w:r>
    </w:p>
    <w:p>
      <w:pPr>
        <w:pageBreakBefore w:val="0"/>
        <w:numPr>
          <w:ilvl w:val="0"/>
          <w:numId w:val="0"/>
        </w:numPr>
        <w:kinsoku/>
        <w:wordWrap/>
        <w:overflowPunct/>
        <w:topLinePunct w:val="0"/>
        <w:autoSpaceDE/>
        <w:autoSpaceDN/>
        <w:bidi w:val="0"/>
        <w:adjustRightInd w:val="0"/>
        <w:snapToGrid w:val="0"/>
        <w:spacing w:line="360" w:lineRule="auto"/>
        <w:ind w:leftChars="200"/>
        <w:textAlignment w:val="baseline"/>
        <w:rPr>
          <w:rFonts w:ascii="宋体" w:hAnsi="宋体" w:cs="Tahoma"/>
          <w:sz w:val="24"/>
          <w:szCs w:val="24"/>
        </w:rPr>
      </w:pPr>
      <w:r>
        <w:rPr>
          <w:rFonts w:hint="eastAsia" w:ascii="宋体" w:hAnsi="宋体" w:cs="Tahoma"/>
          <w:sz w:val="24"/>
          <w:szCs w:val="24"/>
          <w:lang w:val="en-US" w:eastAsia="zh-CN"/>
        </w:rPr>
        <w:t>2.</w:t>
      </w:r>
      <w:r>
        <w:rPr>
          <w:rFonts w:hint="eastAsia" w:ascii="宋体" w:hAnsi="宋体" w:cs="Tahoma"/>
          <w:sz w:val="24"/>
          <w:szCs w:val="24"/>
        </w:rPr>
        <w:t>报价供应商只能提供一份报价方案，否则为无效报价。</w:t>
      </w:r>
    </w:p>
    <w:p>
      <w:pPr>
        <w:pageBreakBefore w:val="0"/>
        <w:numPr>
          <w:ilvl w:val="0"/>
          <w:numId w:val="0"/>
        </w:numPr>
        <w:kinsoku/>
        <w:wordWrap/>
        <w:overflowPunct/>
        <w:topLinePunct w:val="0"/>
        <w:autoSpaceDE/>
        <w:autoSpaceDN/>
        <w:bidi w:val="0"/>
        <w:adjustRightInd w:val="0"/>
        <w:snapToGrid w:val="0"/>
        <w:spacing w:line="360" w:lineRule="auto"/>
        <w:ind w:leftChars="200"/>
        <w:textAlignment w:val="baseline"/>
        <w:rPr>
          <w:rFonts w:ascii="宋体" w:hAnsi="宋体" w:cs="Tahoma"/>
          <w:sz w:val="24"/>
          <w:szCs w:val="24"/>
        </w:rPr>
      </w:pPr>
      <w:r>
        <w:rPr>
          <w:rFonts w:hint="eastAsia" w:ascii="宋体" w:hAnsi="宋体" w:cs="Tahoma"/>
          <w:sz w:val="24"/>
          <w:szCs w:val="24"/>
          <w:lang w:val="en-US" w:eastAsia="zh-CN"/>
        </w:rPr>
        <w:t>3.</w:t>
      </w:r>
      <w:r>
        <w:rPr>
          <w:rFonts w:hint="eastAsia" w:ascii="宋体" w:hAnsi="宋体" w:cs="Tahoma"/>
          <w:sz w:val="24"/>
          <w:szCs w:val="24"/>
        </w:rPr>
        <w:t>报价文件不符合要求者视为无效报价。</w:t>
      </w:r>
    </w:p>
    <w:p>
      <w:pPr>
        <w:pageBreakBefore w:val="0"/>
        <w:numPr>
          <w:ilvl w:val="0"/>
          <w:numId w:val="0"/>
        </w:numPr>
        <w:kinsoku/>
        <w:wordWrap/>
        <w:overflowPunct/>
        <w:topLinePunct w:val="0"/>
        <w:autoSpaceDE/>
        <w:autoSpaceDN/>
        <w:bidi w:val="0"/>
        <w:adjustRightInd w:val="0"/>
        <w:snapToGrid w:val="0"/>
        <w:spacing w:line="360" w:lineRule="auto"/>
        <w:ind w:leftChars="200"/>
        <w:textAlignment w:val="baseline"/>
        <w:rPr>
          <w:rFonts w:ascii="宋体" w:hAnsi="宋体" w:cs="Tahoma"/>
          <w:sz w:val="24"/>
          <w:szCs w:val="24"/>
        </w:rPr>
      </w:pPr>
      <w:r>
        <w:rPr>
          <w:rFonts w:hint="eastAsia" w:ascii="宋体" w:hAnsi="宋体" w:cs="Tahoma"/>
          <w:sz w:val="24"/>
          <w:szCs w:val="24"/>
          <w:lang w:val="en-US" w:eastAsia="zh-CN"/>
        </w:rPr>
        <w:t>4.</w:t>
      </w:r>
      <w:r>
        <w:rPr>
          <w:rFonts w:hint="eastAsia" w:ascii="宋体" w:hAnsi="宋体" w:cs="Tahoma"/>
          <w:sz w:val="24"/>
          <w:szCs w:val="24"/>
        </w:rPr>
        <w:t>供应商报价超过预算金额的视为无效报价。</w:t>
      </w:r>
    </w:p>
    <w:p>
      <w:pPr>
        <w:pageBreakBefore w:val="0"/>
        <w:numPr>
          <w:ilvl w:val="0"/>
          <w:numId w:val="0"/>
        </w:numPr>
        <w:kinsoku/>
        <w:wordWrap/>
        <w:overflowPunct/>
        <w:topLinePunct w:val="0"/>
        <w:autoSpaceDE/>
        <w:autoSpaceDN/>
        <w:bidi w:val="0"/>
        <w:adjustRightInd w:val="0"/>
        <w:snapToGrid w:val="0"/>
        <w:spacing w:line="360" w:lineRule="auto"/>
        <w:ind w:leftChars="200"/>
        <w:textAlignment w:val="baseline"/>
        <w:rPr>
          <w:rFonts w:ascii="宋体" w:hAnsi="宋体" w:cs="Tahoma"/>
          <w:sz w:val="24"/>
          <w:szCs w:val="24"/>
        </w:rPr>
      </w:pPr>
      <w:r>
        <w:rPr>
          <w:rFonts w:hint="eastAsia" w:ascii="宋体" w:hAnsi="宋体" w:cs="Tahoma"/>
          <w:sz w:val="24"/>
          <w:szCs w:val="24"/>
          <w:lang w:val="en-US" w:eastAsia="zh-CN"/>
        </w:rPr>
        <w:t>5.</w:t>
      </w:r>
      <w:r>
        <w:rPr>
          <w:rFonts w:hint="eastAsia" w:ascii="宋体" w:hAnsi="宋体" w:cs="Tahoma"/>
          <w:sz w:val="24"/>
          <w:szCs w:val="24"/>
        </w:rPr>
        <w:t>本次询价须满足3家或以上供应商提交报价；若不足三家，本次询价失败。</w:t>
      </w:r>
    </w:p>
    <w:p>
      <w:pPr>
        <w:pageBreakBefore w:val="0"/>
        <w:numPr>
          <w:ilvl w:val="0"/>
          <w:numId w:val="0"/>
        </w:numPr>
        <w:kinsoku/>
        <w:wordWrap/>
        <w:overflowPunct/>
        <w:topLinePunct w:val="0"/>
        <w:autoSpaceDE/>
        <w:autoSpaceDN/>
        <w:bidi w:val="0"/>
        <w:adjustRightInd w:val="0"/>
        <w:snapToGrid w:val="0"/>
        <w:spacing w:line="360" w:lineRule="auto"/>
        <w:ind w:leftChars="200"/>
        <w:textAlignment w:val="baseline"/>
        <w:rPr>
          <w:rFonts w:ascii="宋体" w:hAnsi="宋体" w:cs="Tahoma"/>
          <w:sz w:val="24"/>
          <w:szCs w:val="24"/>
        </w:rPr>
      </w:pPr>
      <w:r>
        <w:rPr>
          <w:rFonts w:hint="eastAsia" w:ascii="宋体" w:hAnsi="宋体" w:cs="Tahoma"/>
          <w:sz w:val="24"/>
          <w:szCs w:val="24"/>
          <w:lang w:val="en-US" w:eastAsia="zh-CN"/>
        </w:rPr>
        <w:t>6.</w:t>
      </w:r>
      <w:r>
        <w:rPr>
          <w:rFonts w:hint="eastAsia" w:ascii="宋体" w:hAnsi="宋体" w:cs="Tahoma"/>
          <w:sz w:val="24"/>
          <w:szCs w:val="24"/>
        </w:rPr>
        <w:t>无论询价结果如何，供应商应承担准备文件和递交文件所发生的任何成本和费用。</w:t>
      </w:r>
    </w:p>
    <w:p>
      <w:pPr>
        <w:pageBreakBefore w:val="0"/>
        <w:kinsoku/>
        <w:wordWrap/>
        <w:overflowPunct/>
        <w:topLinePunct w:val="0"/>
        <w:autoSpaceDE/>
        <w:autoSpaceDN/>
        <w:bidi w:val="0"/>
        <w:adjustRightInd w:val="0"/>
        <w:snapToGrid w:val="0"/>
        <w:spacing w:line="360" w:lineRule="auto"/>
        <w:ind w:firstLine="482" w:firstLineChars="200"/>
        <w:rPr>
          <w:rFonts w:ascii="宋体" w:hAnsi="宋体"/>
          <w:b/>
          <w:sz w:val="24"/>
        </w:rPr>
      </w:pPr>
      <w:r>
        <w:rPr>
          <w:rFonts w:hint="eastAsia" w:ascii="宋体" w:hAnsi="宋体"/>
          <w:b/>
          <w:sz w:val="24"/>
          <w:lang w:eastAsia="zh-CN"/>
        </w:rPr>
        <w:t>六</w:t>
      </w:r>
      <w:r>
        <w:rPr>
          <w:rFonts w:hint="eastAsia" w:ascii="宋体" w:hAnsi="宋体"/>
          <w:b/>
          <w:sz w:val="24"/>
        </w:rPr>
        <w:t>、确定成交供应商原则</w:t>
      </w:r>
    </w:p>
    <w:p>
      <w:pPr>
        <w:pageBreakBefore w:val="0"/>
        <w:numPr>
          <w:ilvl w:val="0"/>
          <w:numId w:val="0"/>
        </w:numPr>
        <w:kinsoku/>
        <w:wordWrap/>
        <w:overflowPunct/>
        <w:topLinePunct w:val="0"/>
        <w:autoSpaceDE/>
        <w:autoSpaceDN/>
        <w:bidi w:val="0"/>
        <w:adjustRightInd w:val="0"/>
        <w:snapToGrid w:val="0"/>
        <w:spacing w:line="360" w:lineRule="auto"/>
        <w:ind w:firstLine="480" w:firstLineChars="200"/>
        <w:textAlignment w:val="baseline"/>
        <w:rPr>
          <w:rFonts w:ascii="宋体" w:hAnsi="宋体" w:cs="Tahoma"/>
          <w:sz w:val="24"/>
          <w:szCs w:val="24"/>
        </w:rPr>
      </w:pPr>
      <w:r>
        <w:rPr>
          <w:rFonts w:hint="eastAsia" w:ascii="宋体" w:hAnsi="宋体" w:cs="Tahoma"/>
          <w:sz w:val="24"/>
          <w:szCs w:val="24"/>
          <w:lang w:val="en-US" w:eastAsia="zh-CN"/>
        </w:rPr>
        <w:t>1.</w:t>
      </w:r>
      <w:r>
        <w:rPr>
          <w:rFonts w:hint="eastAsia" w:ascii="宋体" w:hAnsi="宋体" w:cs="Tahoma"/>
          <w:sz w:val="24"/>
          <w:szCs w:val="24"/>
        </w:rPr>
        <w:t>在通过资格性与符合性审查、满足技术（或服务）需求的基础上，按照</w:t>
      </w:r>
      <w:r>
        <w:rPr>
          <w:rFonts w:hint="eastAsia" w:ascii="宋体" w:hAnsi="宋体" w:cs="Tahoma"/>
          <w:b/>
          <w:sz w:val="24"/>
          <w:szCs w:val="24"/>
          <w:u w:val="single"/>
        </w:rPr>
        <w:t>报价最低原则</w:t>
      </w:r>
      <w:r>
        <w:rPr>
          <w:rFonts w:hint="eastAsia" w:ascii="宋体" w:hAnsi="宋体" w:cs="Tahoma"/>
          <w:sz w:val="24"/>
          <w:szCs w:val="24"/>
        </w:rPr>
        <w:t>确定成交供应商。有效报价最低的的供应商为第一成交供应商，有效报价第二低的供应商为第二成交供应商，有效报价第三低的供应商为第三成交供应商。</w:t>
      </w:r>
    </w:p>
    <w:p>
      <w:pPr>
        <w:pageBreakBefore w:val="0"/>
        <w:numPr>
          <w:ilvl w:val="0"/>
          <w:numId w:val="0"/>
        </w:numPr>
        <w:kinsoku/>
        <w:wordWrap/>
        <w:overflowPunct/>
        <w:topLinePunct w:val="0"/>
        <w:autoSpaceDE/>
        <w:autoSpaceDN/>
        <w:bidi w:val="0"/>
        <w:adjustRightInd w:val="0"/>
        <w:snapToGrid w:val="0"/>
        <w:spacing w:line="360" w:lineRule="auto"/>
        <w:ind w:firstLine="480" w:firstLineChars="200"/>
        <w:textAlignment w:val="baseline"/>
        <w:rPr>
          <w:rFonts w:ascii="宋体" w:hAnsi="宋体" w:cs="Tahoma"/>
          <w:sz w:val="24"/>
          <w:szCs w:val="24"/>
        </w:rPr>
      </w:pPr>
      <w:r>
        <w:rPr>
          <w:rFonts w:hint="eastAsia" w:ascii="宋体" w:hAnsi="宋体"/>
          <w:sz w:val="24"/>
          <w:szCs w:val="24"/>
          <w:lang w:val="en-US" w:eastAsia="zh-CN"/>
        </w:rPr>
        <w:t>2.</w:t>
      </w:r>
      <w:r>
        <w:rPr>
          <w:rFonts w:hint="eastAsia" w:ascii="宋体" w:hAnsi="宋体"/>
          <w:sz w:val="24"/>
          <w:szCs w:val="24"/>
        </w:rPr>
        <w:t>当出现相同报价时，</w:t>
      </w:r>
      <w:r>
        <w:rPr>
          <w:sz w:val="24"/>
          <w:szCs w:val="32"/>
        </w:rPr>
        <w:t>在有效报价的前提下，如第一、二名为相同报价的，以先报价的供应商为中标供应商</w:t>
      </w:r>
      <w:r>
        <w:rPr>
          <w:rFonts w:hint="eastAsia" w:ascii="宋体" w:hAnsi="宋体"/>
          <w:sz w:val="24"/>
          <w:szCs w:val="24"/>
        </w:rPr>
        <w:t>。</w:t>
      </w:r>
    </w:p>
    <w:p>
      <w:pPr>
        <w:pageBreakBefore w:val="0"/>
        <w:numPr>
          <w:ilvl w:val="0"/>
          <w:numId w:val="0"/>
        </w:numPr>
        <w:kinsoku/>
        <w:wordWrap/>
        <w:overflowPunct/>
        <w:topLinePunct w:val="0"/>
        <w:autoSpaceDE/>
        <w:autoSpaceDN/>
        <w:bidi w:val="0"/>
        <w:adjustRightInd w:val="0"/>
        <w:snapToGrid w:val="0"/>
        <w:spacing w:line="360" w:lineRule="auto"/>
        <w:ind w:firstLine="480" w:firstLineChars="200"/>
        <w:textAlignment w:val="baseline"/>
        <w:rPr>
          <w:rFonts w:ascii="宋体" w:hAnsi="宋体" w:cs="Tahoma"/>
          <w:szCs w:val="21"/>
        </w:rPr>
      </w:pPr>
      <w:r>
        <w:rPr>
          <w:rFonts w:hint="eastAsia" w:ascii="宋体" w:hAnsi="宋体" w:cs="Tahoma"/>
          <w:sz w:val="24"/>
          <w:szCs w:val="24"/>
          <w:lang w:val="en-US" w:eastAsia="zh-CN"/>
        </w:rPr>
        <w:t>3.</w:t>
      </w:r>
      <w:r>
        <w:rPr>
          <w:rFonts w:hint="eastAsia" w:ascii="宋体" w:hAnsi="宋体" w:cs="Tahoma"/>
          <w:sz w:val="24"/>
          <w:szCs w:val="24"/>
        </w:rPr>
        <w:t>若</w:t>
      </w:r>
      <w:r>
        <w:rPr>
          <w:rFonts w:hint="eastAsia" w:ascii="宋体" w:hAnsi="宋体"/>
          <w:sz w:val="24"/>
          <w:szCs w:val="24"/>
        </w:rPr>
        <w:t>成交</w:t>
      </w:r>
      <w:r>
        <w:rPr>
          <w:rFonts w:hint="eastAsia" w:ascii="宋体" w:hAnsi="宋体" w:cs="Tahoma"/>
          <w:sz w:val="24"/>
          <w:szCs w:val="24"/>
        </w:rPr>
        <w:t>供应商放弃成交资格或不按照学校采购制度的规定签订</w:t>
      </w:r>
      <w:r>
        <w:rPr>
          <w:rFonts w:hint="eastAsia" w:ascii="宋体" w:hAnsi="宋体" w:cs="Tahoma"/>
          <w:szCs w:val="21"/>
        </w:rPr>
        <w:t>合同或被采购人单方面解除合同的，采购人有权依照排名先后顺序依次选择其他供应商作为成交供应商。</w:t>
      </w:r>
    </w:p>
    <w:p>
      <w:pPr>
        <w:pageBreakBefore w:val="0"/>
        <w:kinsoku/>
        <w:wordWrap/>
        <w:overflowPunct/>
        <w:topLinePunct w:val="0"/>
        <w:autoSpaceDE/>
        <w:autoSpaceDN/>
        <w:bidi w:val="0"/>
        <w:adjustRightInd w:val="0"/>
        <w:snapToGrid w:val="0"/>
        <w:spacing w:line="360" w:lineRule="auto"/>
        <w:ind w:firstLine="482" w:firstLineChars="200"/>
        <w:rPr>
          <w:rFonts w:ascii="宋体" w:hAnsi="宋体"/>
          <w:b/>
          <w:sz w:val="24"/>
        </w:rPr>
      </w:pPr>
      <w:r>
        <w:rPr>
          <w:rFonts w:hint="eastAsia" w:ascii="宋体" w:hAnsi="宋体"/>
          <w:b/>
          <w:sz w:val="24"/>
          <w:lang w:eastAsia="zh-CN"/>
        </w:rPr>
        <w:t>七</w:t>
      </w:r>
      <w:r>
        <w:rPr>
          <w:rFonts w:hint="eastAsia" w:ascii="宋体" w:hAnsi="宋体"/>
          <w:b/>
          <w:sz w:val="24"/>
        </w:rPr>
        <w:t>、如果本次供应商报价均超过本项目预算金额，本次询价采购失败。</w:t>
      </w:r>
    </w:p>
    <w:p>
      <w:pPr>
        <w:pageBreakBefore w:val="0"/>
        <w:kinsoku/>
        <w:wordWrap/>
        <w:overflowPunct/>
        <w:topLinePunct w:val="0"/>
        <w:autoSpaceDE/>
        <w:autoSpaceDN/>
        <w:bidi w:val="0"/>
        <w:adjustRightInd w:val="0"/>
        <w:snapToGrid w:val="0"/>
        <w:spacing w:line="360" w:lineRule="auto"/>
        <w:ind w:firstLine="482" w:firstLineChars="200"/>
        <w:rPr>
          <w:rFonts w:ascii="宋体" w:hAnsi="宋体" w:cs="Tahoma"/>
          <w:sz w:val="24"/>
        </w:rPr>
      </w:pPr>
      <w:r>
        <w:rPr>
          <w:rFonts w:hint="eastAsia" w:ascii="宋体" w:hAnsi="宋体"/>
          <w:b/>
          <w:sz w:val="24"/>
          <w:lang w:eastAsia="zh-CN"/>
        </w:rPr>
        <w:t>八</w:t>
      </w:r>
      <w:r>
        <w:rPr>
          <w:rFonts w:hint="eastAsia" w:ascii="宋体" w:hAnsi="宋体"/>
          <w:b/>
          <w:sz w:val="24"/>
        </w:rPr>
        <w:t>、报价文件送达时间：</w:t>
      </w:r>
      <w:r>
        <w:rPr>
          <w:rFonts w:hint="eastAsia" w:ascii="宋体" w:hAnsi="宋体" w:cs="Tahoma"/>
          <w:sz w:val="24"/>
        </w:rPr>
        <w:t>2022年</w:t>
      </w:r>
      <w:r>
        <w:rPr>
          <w:rFonts w:ascii="宋体" w:hAnsi="宋体" w:cs="Tahoma"/>
          <w:sz w:val="24"/>
        </w:rPr>
        <w:t>7</w:t>
      </w:r>
      <w:r>
        <w:rPr>
          <w:rFonts w:hint="eastAsia" w:ascii="宋体" w:hAnsi="宋体" w:cs="Tahoma"/>
          <w:sz w:val="24"/>
        </w:rPr>
        <w:t>月</w:t>
      </w:r>
      <w:r>
        <w:rPr>
          <w:rFonts w:ascii="宋体" w:hAnsi="宋体" w:cs="Tahoma"/>
          <w:sz w:val="24"/>
        </w:rPr>
        <w:t>1</w:t>
      </w:r>
      <w:r>
        <w:rPr>
          <w:rFonts w:hint="eastAsia" w:ascii="宋体" w:hAnsi="宋体" w:cs="Tahoma"/>
          <w:sz w:val="24"/>
        </w:rPr>
        <w:t>日（星期五）上午</w:t>
      </w:r>
      <w:r>
        <w:rPr>
          <w:rFonts w:ascii="宋体" w:hAnsi="宋体" w:cs="Tahoma"/>
          <w:sz w:val="24"/>
        </w:rPr>
        <w:t>10</w:t>
      </w:r>
      <w:r>
        <w:rPr>
          <w:rFonts w:hint="eastAsia" w:ascii="宋体" w:hAnsi="宋体" w:cs="Tahoma"/>
          <w:sz w:val="24"/>
        </w:rPr>
        <w:t>：0</w:t>
      </w:r>
      <w:r>
        <w:rPr>
          <w:rFonts w:ascii="宋体" w:hAnsi="宋体" w:cs="Tahoma"/>
          <w:sz w:val="24"/>
        </w:rPr>
        <w:t>0</w:t>
      </w:r>
      <w:r>
        <w:rPr>
          <w:rFonts w:hint="eastAsia" w:ascii="宋体" w:hAnsi="宋体" w:cs="Tahoma"/>
          <w:sz w:val="24"/>
        </w:rPr>
        <w:t>前（备注：此日期应与公告截止时间相隔3天以上）</w:t>
      </w:r>
    </w:p>
    <w:p>
      <w:pPr>
        <w:pageBreakBefore w:val="0"/>
        <w:kinsoku/>
        <w:wordWrap/>
        <w:overflowPunct/>
        <w:topLinePunct w:val="0"/>
        <w:autoSpaceDE/>
        <w:autoSpaceDN/>
        <w:bidi w:val="0"/>
        <w:adjustRightInd w:val="0"/>
        <w:snapToGrid w:val="0"/>
        <w:spacing w:line="360" w:lineRule="auto"/>
        <w:ind w:firstLine="482" w:firstLineChars="200"/>
        <w:rPr>
          <w:rFonts w:ascii="宋体" w:hAnsi="宋体"/>
          <w:bCs/>
          <w:sz w:val="24"/>
        </w:rPr>
      </w:pPr>
      <w:r>
        <w:rPr>
          <w:rFonts w:hint="eastAsia" w:ascii="宋体" w:hAnsi="宋体"/>
          <w:b/>
          <w:sz w:val="24"/>
          <w:lang w:eastAsia="zh-CN"/>
        </w:rPr>
        <w:t>九</w:t>
      </w:r>
      <w:r>
        <w:rPr>
          <w:rFonts w:hint="eastAsia" w:ascii="宋体" w:hAnsi="宋体"/>
          <w:b/>
          <w:sz w:val="24"/>
        </w:rPr>
        <w:t>、报价文件送达地点：</w:t>
      </w:r>
      <w:r>
        <w:rPr>
          <w:rFonts w:hint="eastAsia" w:ascii="宋体" w:hAnsi="宋体"/>
          <w:bCs/>
          <w:sz w:val="24"/>
        </w:rPr>
        <w:t>本次报价为网上报价，报价文件</w:t>
      </w:r>
      <w:r>
        <w:fldChar w:fldCharType="begin"/>
      </w:r>
      <w:r>
        <w:instrText xml:space="preserve"> HYPERLINK "mailto:纸质版签字盖章后扫描成电子版于规定时间内发至邮箱17800539@qq.com" </w:instrText>
      </w:r>
      <w:r>
        <w:fldChar w:fldCharType="separate"/>
      </w:r>
      <w:r>
        <w:rPr>
          <w:rFonts w:hint="eastAsia" w:ascii="宋体" w:hAnsi="宋体"/>
          <w:bCs/>
          <w:sz w:val="24"/>
        </w:rPr>
        <w:t>纸质版签字盖章后扫描成电子版于规定时间内发至邮箱</w:t>
      </w:r>
      <w:r>
        <w:rPr>
          <w:rFonts w:hint="eastAsia" w:ascii="宋体" w:hAnsi="宋体"/>
          <w:bCs/>
          <w:sz w:val="24"/>
          <w:lang w:val="en-US" w:eastAsia="zh-CN"/>
        </w:rPr>
        <w:t>tongshijiaoyu302@163.com</w:t>
      </w:r>
      <w:r>
        <w:rPr>
          <w:rFonts w:hint="eastAsia" w:ascii="宋体" w:hAnsi="宋体"/>
          <w:bCs/>
          <w:sz w:val="24"/>
        </w:rPr>
        <w:fldChar w:fldCharType="end"/>
      </w:r>
      <w:r>
        <w:rPr>
          <w:rFonts w:hint="eastAsia" w:ascii="宋体" w:hAnsi="宋体"/>
          <w:bCs/>
          <w:sz w:val="24"/>
        </w:rPr>
        <w:t>。</w:t>
      </w:r>
    </w:p>
    <w:p>
      <w:pPr>
        <w:pageBreakBefore w:val="0"/>
        <w:kinsoku/>
        <w:wordWrap/>
        <w:overflowPunct/>
        <w:topLinePunct w:val="0"/>
        <w:autoSpaceDE/>
        <w:autoSpaceDN/>
        <w:bidi w:val="0"/>
        <w:adjustRightInd w:val="0"/>
        <w:snapToGrid w:val="0"/>
        <w:spacing w:line="360" w:lineRule="auto"/>
        <w:ind w:firstLine="482" w:firstLineChars="200"/>
        <w:rPr>
          <w:rFonts w:ascii="宋体" w:hAnsi="宋体"/>
          <w:b/>
          <w:sz w:val="24"/>
        </w:rPr>
      </w:pPr>
      <w:r>
        <w:rPr>
          <w:rFonts w:hint="eastAsia" w:ascii="宋体" w:hAnsi="宋体"/>
          <w:b/>
          <w:sz w:val="24"/>
        </w:rPr>
        <w:t>十、询价评审时间：</w:t>
      </w:r>
      <w:r>
        <w:rPr>
          <w:rFonts w:hint="eastAsia" w:ascii="宋体" w:hAnsi="宋体" w:cs="Tahoma"/>
          <w:sz w:val="24"/>
        </w:rPr>
        <w:t>2022年</w:t>
      </w:r>
      <w:r>
        <w:rPr>
          <w:rFonts w:ascii="宋体" w:hAnsi="宋体" w:cs="Tahoma"/>
          <w:sz w:val="24"/>
        </w:rPr>
        <w:t>7</w:t>
      </w:r>
      <w:r>
        <w:rPr>
          <w:rFonts w:hint="eastAsia" w:ascii="宋体" w:hAnsi="宋体" w:cs="Tahoma"/>
          <w:sz w:val="24"/>
        </w:rPr>
        <w:t>月</w:t>
      </w:r>
      <w:r>
        <w:rPr>
          <w:rFonts w:hint="eastAsia" w:ascii="宋体" w:hAnsi="宋体" w:cs="Tahoma"/>
          <w:sz w:val="24"/>
          <w:lang w:val="en-US" w:eastAsia="zh-CN"/>
        </w:rPr>
        <w:t>1</w:t>
      </w:r>
      <w:r>
        <w:rPr>
          <w:rFonts w:hint="eastAsia" w:ascii="宋体" w:hAnsi="宋体" w:cs="Tahoma"/>
          <w:sz w:val="24"/>
        </w:rPr>
        <w:t>日（星期</w:t>
      </w:r>
      <w:r>
        <w:rPr>
          <w:rFonts w:hint="eastAsia" w:ascii="宋体" w:hAnsi="宋体" w:cs="Tahoma"/>
          <w:sz w:val="24"/>
          <w:lang w:eastAsia="zh-CN"/>
        </w:rPr>
        <w:t>五</w:t>
      </w:r>
      <w:r>
        <w:rPr>
          <w:rFonts w:hint="eastAsia" w:ascii="宋体" w:hAnsi="宋体" w:cs="Tahoma"/>
          <w:sz w:val="24"/>
        </w:rPr>
        <w:t>）上午</w:t>
      </w:r>
      <w:r>
        <w:rPr>
          <w:rFonts w:ascii="宋体" w:hAnsi="宋体" w:cs="Tahoma"/>
          <w:sz w:val="24"/>
        </w:rPr>
        <w:t>10</w:t>
      </w:r>
      <w:r>
        <w:rPr>
          <w:rFonts w:hint="eastAsia" w:ascii="宋体" w:hAnsi="宋体" w:cs="Tahoma"/>
          <w:sz w:val="24"/>
        </w:rPr>
        <w:t>：0</w:t>
      </w:r>
      <w:r>
        <w:rPr>
          <w:rFonts w:ascii="宋体" w:hAnsi="宋体" w:cs="Tahoma"/>
          <w:sz w:val="24"/>
        </w:rPr>
        <w:t>0</w:t>
      </w:r>
      <w:r>
        <w:rPr>
          <w:rFonts w:hint="eastAsia" w:ascii="宋体" w:hAnsi="宋体" w:cs="Tahoma"/>
          <w:sz w:val="24"/>
        </w:rPr>
        <w:t>（备注：此日期应与报价文件送达日期一致）</w:t>
      </w:r>
    </w:p>
    <w:p>
      <w:pPr>
        <w:pageBreakBefore w:val="0"/>
        <w:kinsoku/>
        <w:wordWrap/>
        <w:overflowPunct/>
        <w:topLinePunct w:val="0"/>
        <w:autoSpaceDE/>
        <w:autoSpaceDN/>
        <w:bidi w:val="0"/>
        <w:adjustRightInd w:val="0"/>
        <w:snapToGrid w:val="0"/>
        <w:spacing w:line="360" w:lineRule="auto"/>
        <w:ind w:firstLine="482" w:firstLineChars="200"/>
        <w:textAlignment w:val="baseline"/>
        <w:rPr>
          <w:rFonts w:ascii="宋体" w:hAnsi="宋体"/>
          <w:b/>
          <w:sz w:val="24"/>
        </w:rPr>
      </w:pPr>
      <w:r>
        <w:rPr>
          <w:rFonts w:hint="eastAsia" w:ascii="宋体" w:hAnsi="宋体"/>
          <w:b/>
          <w:sz w:val="24"/>
        </w:rPr>
        <w:t>十</w:t>
      </w:r>
      <w:r>
        <w:rPr>
          <w:rFonts w:hint="eastAsia" w:ascii="宋体" w:hAnsi="宋体"/>
          <w:b/>
          <w:sz w:val="24"/>
          <w:lang w:eastAsia="zh-CN"/>
        </w:rPr>
        <w:t>一</w:t>
      </w:r>
      <w:r>
        <w:rPr>
          <w:rFonts w:hint="eastAsia" w:ascii="宋体" w:hAnsi="宋体"/>
          <w:b/>
          <w:sz w:val="24"/>
        </w:rPr>
        <w:t>、本询价文件未尽事宜的解释权属于广东财经大学</w:t>
      </w:r>
    </w:p>
    <w:p>
      <w:pPr>
        <w:adjustRightInd w:val="0"/>
        <w:snapToGrid w:val="0"/>
        <w:spacing w:line="360" w:lineRule="auto"/>
        <w:textAlignment w:val="baseline"/>
        <w:rPr>
          <w:rFonts w:ascii="宋体" w:hAnsi="宋体"/>
          <w:b/>
          <w:sz w:val="24"/>
        </w:rPr>
      </w:pPr>
    </w:p>
    <w:p>
      <w:pPr>
        <w:adjustRightInd w:val="0"/>
        <w:snapToGrid w:val="0"/>
        <w:spacing w:line="360" w:lineRule="auto"/>
        <w:textAlignment w:val="baseline"/>
        <w:rPr>
          <w:rFonts w:ascii="宋体" w:hAnsi="宋体"/>
          <w:b/>
          <w:sz w:val="24"/>
        </w:rPr>
      </w:pPr>
    </w:p>
    <w:p>
      <w:pPr>
        <w:adjustRightInd w:val="0"/>
        <w:snapToGrid w:val="0"/>
        <w:spacing w:line="360" w:lineRule="auto"/>
        <w:textAlignment w:val="baseline"/>
        <w:rPr>
          <w:rFonts w:ascii="宋体" w:hAnsi="宋体"/>
          <w:b/>
          <w:sz w:val="24"/>
        </w:rPr>
      </w:pPr>
    </w:p>
    <w:p>
      <w:pPr>
        <w:adjustRightInd w:val="0"/>
        <w:snapToGrid w:val="0"/>
        <w:spacing w:line="360" w:lineRule="auto"/>
        <w:textAlignment w:val="baseline"/>
        <w:rPr>
          <w:rFonts w:ascii="宋体" w:hAnsi="宋体"/>
          <w:b/>
          <w:sz w:val="24"/>
        </w:rPr>
      </w:pPr>
    </w:p>
    <w:p>
      <w:pPr>
        <w:adjustRightInd w:val="0"/>
        <w:snapToGrid w:val="0"/>
        <w:spacing w:line="360" w:lineRule="auto"/>
        <w:textAlignment w:val="baseline"/>
        <w:rPr>
          <w:rFonts w:ascii="宋体" w:hAnsi="宋体"/>
          <w:b/>
          <w:sz w:val="24"/>
        </w:rPr>
      </w:pPr>
    </w:p>
    <w:p>
      <w:pPr>
        <w:adjustRightInd w:val="0"/>
        <w:snapToGrid w:val="0"/>
        <w:spacing w:line="360" w:lineRule="auto"/>
        <w:textAlignment w:val="baseline"/>
        <w:rPr>
          <w:rFonts w:ascii="宋体" w:hAnsi="宋体"/>
          <w:b/>
          <w:sz w:val="24"/>
        </w:rPr>
      </w:pPr>
    </w:p>
    <w:p>
      <w:pPr>
        <w:adjustRightInd w:val="0"/>
        <w:snapToGrid w:val="0"/>
        <w:spacing w:line="360" w:lineRule="auto"/>
        <w:textAlignment w:val="baseline"/>
        <w:rPr>
          <w:rFonts w:ascii="宋体" w:hAnsi="宋体"/>
          <w:b/>
          <w:sz w:val="24"/>
        </w:rPr>
      </w:pPr>
    </w:p>
    <w:p>
      <w:pPr>
        <w:adjustRightInd w:val="0"/>
        <w:snapToGrid w:val="0"/>
        <w:spacing w:line="360" w:lineRule="auto"/>
        <w:textAlignment w:val="baseline"/>
        <w:rPr>
          <w:rFonts w:ascii="宋体" w:hAnsi="宋体"/>
          <w:b/>
          <w:sz w:val="24"/>
        </w:rPr>
      </w:pPr>
    </w:p>
    <w:p>
      <w:pPr>
        <w:adjustRightInd w:val="0"/>
        <w:snapToGrid w:val="0"/>
        <w:spacing w:line="360" w:lineRule="auto"/>
        <w:textAlignment w:val="baseline"/>
        <w:rPr>
          <w:rFonts w:ascii="宋体" w:hAnsi="宋体"/>
          <w:b/>
          <w:sz w:val="24"/>
        </w:rPr>
      </w:pPr>
    </w:p>
    <w:p>
      <w:pPr>
        <w:adjustRightInd w:val="0"/>
        <w:snapToGrid w:val="0"/>
        <w:spacing w:line="360" w:lineRule="auto"/>
        <w:textAlignment w:val="baseline"/>
        <w:rPr>
          <w:rFonts w:ascii="宋体" w:hAnsi="宋体"/>
          <w:b/>
          <w:sz w:val="24"/>
        </w:rPr>
      </w:pPr>
    </w:p>
    <w:p>
      <w:pPr>
        <w:adjustRightInd w:val="0"/>
        <w:snapToGrid w:val="0"/>
        <w:spacing w:line="360" w:lineRule="auto"/>
        <w:textAlignment w:val="baseline"/>
        <w:rPr>
          <w:rFonts w:ascii="宋体" w:hAnsi="宋体"/>
          <w:b/>
          <w:sz w:val="24"/>
        </w:rPr>
      </w:pPr>
    </w:p>
    <w:p>
      <w:pPr>
        <w:adjustRightInd w:val="0"/>
        <w:snapToGrid w:val="0"/>
        <w:spacing w:line="360" w:lineRule="auto"/>
        <w:textAlignment w:val="baseline"/>
        <w:rPr>
          <w:rFonts w:ascii="宋体" w:hAnsi="宋体"/>
          <w:b/>
          <w:sz w:val="24"/>
        </w:rPr>
      </w:pPr>
    </w:p>
    <w:p>
      <w:pPr>
        <w:adjustRightInd w:val="0"/>
        <w:snapToGrid w:val="0"/>
        <w:spacing w:line="360" w:lineRule="auto"/>
        <w:textAlignment w:val="baseline"/>
        <w:rPr>
          <w:rFonts w:ascii="宋体" w:hAnsi="宋体"/>
          <w:b/>
          <w:sz w:val="24"/>
        </w:rPr>
      </w:pPr>
    </w:p>
    <w:p>
      <w:pPr>
        <w:adjustRightInd w:val="0"/>
        <w:snapToGrid w:val="0"/>
        <w:spacing w:line="360" w:lineRule="auto"/>
        <w:textAlignment w:val="baseline"/>
        <w:rPr>
          <w:rFonts w:ascii="宋体" w:hAnsi="宋体"/>
          <w:b/>
          <w:sz w:val="24"/>
        </w:rPr>
      </w:pPr>
    </w:p>
    <w:p>
      <w:pPr>
        <w:adjustRightInd w:val="0"/>
        <w:snapToGrid w:val="0"/>
        <w:spacing w:line="360" w:lineRule="auto"/>
        <w:textAlignment w:val="baseline"/>
        <w:rPr>
          <w:rFonts w:ascii="宋体" w:hAnsi="宋体"/>
          <w:b/>
          <w:sz w:val="24"/>
        </w:rPr>
      </w:pPr>
    </w:p>
    <w:p>
      <w:pPr>
        <w:adjustRightInd w:val="0"/>
        <w:snapToGrid w:val="0"/>
        <w:spacing w:line="360" w:lineRule="auto"/>
        <w:textAlignment w:val="baseline"/>
        <w:rPr>
          <w:rFonts w:ascii="宋体" w:hAnsi="宋体"/>
          <w:b/>
          <w:sz w:val="24"/>
        </w:rPr>
      </w:pPr>
    </w:p>
    <w:p>
      <w:pPr>
        <w:adjustRightInd w:val="0"/>
        <w:snapToGrid w:val="0"/>
        <w:spacing w:line="360" w:lineRule="auto"/>
        <w:textAlignment w:val="baseline"/>
        <w:rPr>
          <w:rFonts w:ascii="宋体" w:hAnsi="宋体"/>
          <w:b/>
          <w:sz w:val="24"/>
        </w:rPr>
      </w:pPr>
    </w:p>
    <w:p>
      <w:pPr>
        <w:adjustRightInd w:val="0"/>
        <w:snapToGrid w:val="0"/>
        <w:spacing w:line="360" w:lineRule="auto"/>
        <w:textAlignment w:val="baseline"/>
        <w:rPr>
          <w:rFonts w:ascii="宋体" w:hAnsi="宋体"/>
          <w:b/>
          <w:sz w:val="24"/>
        </w:rPr>
      </w:pPr>
    </w:p>
    <w:p>
      <w:pPr>
        <w:adjustRightInd w:val="0"/>
        <w:snapToGrid w:val="0"/>
        <w:spacing w:line="360" w:lineRule="auto"/>
        <w:textAlignment w:val="baseline"/>
        <w:rPr>
          <w:rFonts w:ascii="宋体" w:hAnsi="宋体"/>
          <w:b/>
          <w:sz w:val="24"/>
        </w:rPr>
      </w:pPr>
    </w:p>
    <w:p>
      <w:pPr>
        <w:adjustRightInd w:val="0"/>
        <w:snapToGrid w:val="0"/>
        <w:spacing w:line="360" w:lineRule="auto"/>
        <w:textAlignment w:val="baseline"/>
        <w:rPr>
          <w:rFonts w:ascii="宋体" w:hAnsi="宋体"/>
          <w:b/>
          <w:sz w:val="24"/>
        </w:rPr>
      </w:pPr>
    </w:p>
    <w:p>
      <w:pPr>
        <w:adjustRightInd w:val="0"/>
        <w:snapToGrid w:val="0"/>
        <w:spacing w:line="360" w:lineRule="auto"/>
        <w:textAlignment w:val="baseline"/>
        <w:rPr>
          <w:rFonts w:ascii="宋体" w:hAnsi="宋体"/>
          <w:b/>
          <w:sz w:val="24"/>
        </w:rPr>
      </w:pPr>
    </w:p>
    <w:p>
      <w:pPr>
        <w:adjustRightInd w:val="0"/>
        <w:snapToGrid w:val="0"/>
        <w:spacing w:line="360" w:lineRule="auto"/>
        <w:textAlignment w:val="baseline"/>
        <w:rPr>
          <w:rFonts w:ascii="宋体" w:hAnsi="宋体"/>
          <w:b/>
          <w:sz w:val="24"/>
        </w:rPr>
      </w:pPr>
    </w:p>
    <w:p>
      <w:pPr>
        <w:adjustRightInd w:val="0"/>
        <w:snapToGrid w:val="0"/>
        <w:spacing w:line="360" w:lineRule="auto"/>
        <w:textAlignment w:val="baseline"/>
        <w:rPr>
          <w:rFonts w:ascii="宋体" w:hAnsi="宋体"/>
          <w:b/>
          <w:sz w:val="24"/>
        </w:rPr>
      </w:pPr>
    </w:p>
    <w:p>
      <w:pPr>
        <w:adjustRightInd w:val="0"/>
        <w:snapToGrid w:val="0"/>
        <w:spacing w:line="360" w:lineRule="auto"/>
        <w:textAlignment w:val="baseline"/>
        <w:rPr>
          <w:rFonts w:ascii="宋体" w:hAnsi="宋体"/>
          <w:b/>
          <w:sz w:val="24"/>
        </w:rPr>
      </w:pPr>
    </w:p>
    <w:p>
      <w:pPr>
        <w:adjustRightInd w:val="0"/>
        <w:snapToGrid w:val="0"/>
        <w:spacing w:line="360" w:lineRule="auto"/>
        <w:textAlignment w:val="baseline"/>
        <w:rPr>
          <w:rFonts w:ascii="宋体" w:hAnsi="宋体"/>
          <w:b/>
          <w:sz w:val="24"/>
        </w:rPr>
      </w:pPr>
    </w:p>
    <w:p>
      <w:pPr>
        <w:adjustRightInd w:val="0"/>
        <w:snapToGrid w:val="0"/>
        <w:spacing w:line="360" w:lineRule="auto"/>
        <w:textAlignment w:val="baseline"/>
        <w:rPr>
          <w:rFonts w:ascii="宋体" w:hAnsi="宋体"/>
          <w:b/>
          <w:sz w:val="24"/>
        </w:rPr>
      </w:pPr>
    </w:p>
    <w:p>
      <w:pPr>
        <w:adjustRightInd w:val="0"/>
        <w:snapToGrid w:val="0"/>
        <w:spacing w:line="360" w:lineRule="auto"/>
        <w:textAlignment w:val="baseline"/>
        <w:rPr>
          <w:rFonts w:ascii="宋体" w:hAnsi="宋体"/>
          <w:b/>
          <w:sz w:val="24"/>
        </w:rPr>
      </w:pPr>
    </w:p>
    <w:p>
      <w:pPr>
        <w:adjustRightInd w:val="0"/>
        <w:snapToGrid w:val="0"/>
        <w:spacing w:line="360" w:lineRule="auto"/>
        <w:textAlignment w:val="baseline"/>
        <w:rPr>
          <w:rFonts w:ascii="宋体" w:hAnsi="宋体"/>
          <w:b/>
          <w:sz w:val="24"/>
        </w:rPr>
      </w:pPr>
    </w:p>
    <w:p>
      <w:pPr>
        <w:widowControl/>
        <w:jc w:val="left"/>
        <w:rPr>
          <w:rFonts w:ascii="宋体" w:hAnsi="宋体" w:cs="Tahoma"/>
          <w:sz w:val="24"/>
        </w:rPr>
      </w:pPr>
      <w:r>
        <w:rPr>
          <w:rFonts w:hint="eastAsia" w:cs="Tahoma"/>
          <w:sz w:val="24"/>
        </w:rPr>
        <w:t>附件1</w:t>
      </w:r>
    </w:p>
    <w:p>
      <w:pPr>
        <w:jc w:val="center"/>
        <w:rPr>
          <w:rFonts w:ascii="宋体" w:hAnsi="宋体"/>
          <w:b/>
          <w:sz w:val="28"/>
          <w:szCs w:val="28"/>
        </w:rPr>
      </w:pPr>
      <w:r>
        <w:rPr>
          <w:rFonts w:hint="eastAsia" w:ascii="宋体" w:hAnsi="宋体"/>
          <w:b/>
          <w:sz w:val="28"/>
          <w:szCs w:val="28"/>
        </w:rPr>
        <w:t>报价声明</w:t>
      </w:r>
    </w:p>
    <w:p>
      <w:pPr>
        <w:adjustRightInd w:val="0"/>
        <w:snapToGrid w:val="0"/>
        <w:spacing w:line="360" w:lineRule="auto"/>
        <w:ind w:right="78" w:rightChars="37"/>
        <w:rPr>
          <w:rFonts w:ascii="宋体" w:hAnsi="宋体"/>
          <w:sz w:val="24"/>
        </w:rPr>
      </w:pPr>
      <w:r>
        <w:rPr>
          <w:rFonts w:hint="eastAsia" w:ascii="宋体" w:hAnsi="宋体"/>
          <w:sz w:val="24"/>
        </w:rPr>
        <w:t>广东财经大学：</w:t>
      </w:r>
    </w:p>
    <w:p>
      <w:pPr>
        <w:pStyle w:val="28"/>
        <w:spacing w:before="75" w:beforeAutospacing="0" w:after="75" w:afterAutospacing="0" w:line="360" w:lineRule="auto"/>
        <w:ind w:firstLine="643"/>
        <w:jc w:val="both"/>
      </w:pPr>
      <w:r>
        <w:rPr>
          <w:rFonts w:hint="eastAsia"/>
        </w:rPr>
        <w:t>我方确认收到贵方提供的</w:t>
      </w:r>
      <w:r>
        <w:rPr>
          <w:rFonts w:hint="eastAsia"/>
          <w:b/>
          <w:u w:val="double"/>
        </w:rPr>
        <w:t>网络通识课程</w:t>
      </w:r>
      <w:r>
        <w:rPr>
          <w:rFonts w:hint="eastAsia"/>
          <w:bCs/>
        </w:rPr>
        <w:t>采购项目</w:t>
      </w:r>
      <w:r>
        <w:rPr>
          <w:rFonts w:hint="eastAsia"/>
        </w:rPr>
        <w:t>询价文件及相关附件的全部内容，我方：</w:t>
      </w:r>
      <w:r>
        <w:rPr>
          <w:rFonts w:hint="eastAsia"/>
          <w:b/>
          <w:u w:val="double"/>
        </w:rPr>
        <w:t xml:space="preserve">(报价人名称)                 </w:t>
      </w:r>
      <w:r>
        <w:rPr>
          <w:rFonts w:hint="eastAsia"/>
        </w:rPr>
        <w:t>作为报价供应商正式授权</w:t>
      </w:r>
      <w:r>
        <w:rPr>
          <w:rFonts w:hint="eastAsia"/>
          <w:b/>
          <w:u w:val="double"/>
        </w:rPr>
        <w:t xml:space="preserve"> (授权代表全名、职务、身份证号码)              </w:t>
      </w:r>
      <w:r>
        <w:rPr>
          <w:rFonts w:hint="eastAsia"/>
        </w:rPr>
        <w:t>代表我方进行有关本项目询价的一切事宜。</w:t>
      </w:r>
    </w:p>
    <w:p>
      <w:pPr>
        <w:spacing w:line="360" w:lineRule="auto"/>
        <w:ind w:firstLine="410" w:firstLineChars="171"/>
        <w:rPr>
          <w:rFonts w:ascii="宋体" w:hAnsi="宋体"/>
          <w:sz w:val="24"/>
        </w:rPr>
      </w:pPr>
      <w:r>
        <w:rPr>
          <w:rFonts w:hint="eastAsia" w:ascii="宋体" w:hAnsi="宋体"/>
          <w:sz w:val="24"/>
        </w:rPr>
        <w:t>在此提交的盖章签字电子版报价文件1 套，</w:t>
      </w:r>
      <w:r>
        <w:rPr>
          <w:rFonts w:hint="eastAsia" w:ascii="宋体" w:hAnsi="宋体"/>
          <w:b/>
          <w:sz w:val="24"/>
        </w:rPr>
        <w:t>报价文件包括如下内容：</w:t>
      </w:r>
    </w:p>
    <w:p>
      <w:pPr>
        <w:numPr>
          <w:ilvl w:val="0"/>
          <w:numId w:val="1"/>
        </w:numPr>
        <w:spacing w:line="440" w:lineRule="exact"/>
        <w:rPr>
          <w:rFonts w:ascii="宋体" w:hAnsi="宋体"/>
          <w:b/>
          <w:szCs w:val="21"/>
        </w:rPr>
      </w:pPr>
      <w:r>
        <w:rPr>
          <w:rFonts w:hint="eastAsia" w:ascii="宋体" w:hAnsi="宋体"/>
          <w:b/>
          <w:szCs w:val="21"/>
        </w:rPr>
        <w:t>本报价声明。</w:t>
      </w:r>
    </w:p>
    <w:p>
      <w:pPr>
        <w:numPr>
          <w:ilvl w:val="0"/>
          <w:numId w:val="1"/>
        </w:numPr>
        <w:spacing w:line="440" w:lineRule="exact"/>
        <w:rPr>
          <w:rFonts w:ascii="宋体" w:hAnsi="宋体"/>
          <w:b/>
          <w:szCs w:val="21"/>
        </w:rPr>
      </w:pPr>
      <w:r>
        <w:rPr>
          <w:rFonts w:hint="eastAsia" w:ascii="宋体" w:hAnsi="宋体"/>
          <w:b/>
          <w:szCs w:val="21"/>
        </w:rPr>
        <w:t>报价一览表、报价明细表。</w:t>
      </w:r>
    </w:p>
    <w:p>
      <w:pPr>
        <w:numPr>
          <w:ilvl w:val="0"/>
          <w:numId w:val="1"/>
        </w:numPr>
        <w:spacing w:line="440" w:lineRule="exact"/>
        <w:rPr>
          <w:rFonts w:ascii="宋体" w:hAnsi="宋体"/>
          <w:b/>
          <w:szCs w:val="21"/>
        </w:rPr>
      </w:pPr>
      <w:r>
        <w:rPr>
          <w:rFonts w:hint="eastAsia" w:ascii="宋体" w:hAnsi="宋体"/>
          <w:b/>
          <w:szCs w:val="21"/>
        </w:rPr>
        <w:t>企业法人《营业执照》副本或事业单位法人证书或法人登记证书复印件。</w:t>
      </w:r>
    </w:p>
    <w:p>
      <w:pPr>
        <w:numPr>
          <w:ilvl w:val="0"/>
          <w:numId w:val="1"/>
        </w:numPr>
        <w:spacing w:line="440" w:lineRule="exact"/>
        <w:rPr>
          <w:rFonts w:ascii="宋体" w:hAnsi="宋体"/>
          <w:b/>
          <w:szCs w:val="21"/>
        </w:rPr>
      </w:pPr>
      <w:r>
        <w:rPr>
          <w:rFonts w:hint="eastAsia" w:ascii="宋体" w:hAnsi="宋体"/>
          <w:b/>
          <w:szCs w:val="21"/>
        </w:rPr>
        <w:t>法定代表人证明书、授权委托书。</w:t>
      </w:r>
    </w:p>
    <w:p>
      <w:pPr>
        <w:numPr>
          <w:ilvl w:val="0"/>
          <w:numId w:val="1"/>
        </w:numPr>
        <w:spacing w:line="440" w:lineRule="exact"/>
        <w:rPr>
          <w:rFonts w:ascii="宋体" w:hAnsi="宋体"/>
          <w:b/>
          <w:szCs w:val="21"/>
        </w:rPr>
      </w:pPr>
      <w:r>
        <w:rPr>
          <w:rFonts w:hint="eastAsia" w:ascii="宋体" w:hAnsi="宋体"/>
          <w:b/>
          <w:szCs w:val="21"/>
        </w:rPr>
        <w:t>其他技术（或服务）响应文件。</w:t>
      </w:r>
    </w:p>
    <w:p>
      <w:pPr>
        <w:adjustRightInd w:val="0"/>
        <w:snapToGrid w:val="0"/>
        <w:spacing w:line="360" w:lineRule="auto"/>
        <w:ind w:right="78" w:rightChars="37" w:firstLine="422" w:firstLineChars="200"/>
        <w:rPr>
          <w:rFonts w:ascii="宋体" w:hAnsi="宋体" w:cs="Tahoma"/>
          <w:b/>
          <w:szCs w:val="21"/>
        </w:rPr>
      </w:pPr>
      <w:r>
        <w:rPr>
          <w:rFonts w:hint="eastAsia" w:ascii="宋体" w:hAnsi="宋体" w:cs="Tahoma"/>
          <w:b/>
          <w:szCs w:val="21"/>
        </w:rPr>
        <w:t>我方已完全明白询价文件的所有条款要求，并重申以下几点：</w:t>
      </w:r>
    </w:p>
    <w:p>
      <w:pPr>
        <w:numPr>
          <w:ilvl w:val="0"/>
          <w:numId w:val="2"/>
        </w:numPr>
        <w:spacing w:line="440" w:lineRule="exact"/>
        <w:rPr>
          <w:rFonts w:ascii="宋体" w:hAnsi="宋体"/>
          <w:szCs w:val="21"/>
        </w:rPr>
      </w:pPr>
      <w:r>
        <w:rPr>
          <w:rFonts w:hint="eastAsia" w:ascii="宋体" w:hAnsi="宋体"/>
          <w:szCs w:val="21"/>
        </w:rPr>
        <w:t>我方严格遵守贵校采购有关规定。</w:t>
      </w:r>
    </w:p>
    <w:p>
      <w:pPr>
        <w:numPr>
          <w:ilvl w:val="0"/>
          <w:numId w:val="2"/>
        </w:numPr>
        <w:spacing w:line="440" w:lineRule="exact"/>
        <w:rPr>
          <w:rFonts w:ascii="宋体" w:hAnsi="宋体"/>
          <w:szCs w:val="21"/>
        </w:rPr>
      </w:pPr>
      <w:r>
        <w:rPr>
          <w:rFonts w:hint="eastAsia" w:ascii="宋体" w:hAnsi="宋体"/>
          <w:szCs w:val="21"/>
        </w:rPr>
        <w:t>我方具备履行合同所必需的设备和专业技术能力。</w:t>
      </w:r>
    </w:p>
    <w:p>
      <w:pPr>
        <w:numPr>
          <w:ilvl w:val="0"/>
          <w:numId w:val="2"/>
        </w:numPr>
        <w:spacing w:line="440" w:lineRule="exact"/>
        <w:rPr>
          <w:rFonts w:ascii="宋体" w:hAnsi="宋体"/>
          <w:szCs w:val="21"/>
        </w:rPr>
      </w:pPr>
      <w:r>
        <w:rPr>
          <w:rFonts w:hint="eastAsia" w:ascii="宋体" w:hAnsi="宋体"/>
          <w:szCs w:val="21"/>
        </w:rPr>
        <w:t>我方已认真阅读询价文件及相关附件的全部内容，对本次询价作出实质性响应。</w:t>
      </w:r>
    </w:p>
    <w:p>
      <w:pPr>
        <w:numPr>
          <w:ilvl w:val="0"/>
          <w:numId w:val="2"/>
        </w:numPr>
        <w:spacing w:line="440" w:lineRule="exact"/>
        <w:rPr>
          <w:rFonts w:ascii="宋体" w:hAnsi="宋体"/>
          <w:szCs w:val="21"/>
        </w:rPr>
      </w:pPr>
      <w:r>
        <w:rPr>
          <w:rFonts w:hint="eastAsia" w:ascii="宋体" w:hAnsi="宋体"/>
          <w:szCs w:val="21"/>
        </w:rPr>
        <w:t>我方明白，如最终被确定为成交供应商，必须积极配合贵校、按照贵校采购制度规定的程序签订合同、履行约定。如我方不按贵校采购制度的规定签订合同，贵校有权将成交资格授予其他供应商。如我方有违约行为，贵校有权单方面解除合同并相应追究我方经济和法律责任。</w:t>
      </w:r>
    </w:p>
    <w:p>
      <w:pPr>
        <w:numPr>
          <w:ilvl w:val="0"/>
          <w:numId w:val="2"/>
        </w:numPr>
        <w:spacing w:line="440" w:lineRule="exact"/>
        <w:rPr>
          <w:rFonts w:ascii="宋体" w:hAnsi="宋体"/>
          <w:szCs w:val="21"/>
        </w:rPr>
      </w:pPr>
      <w:r>
        <w:rPr>
          <w:rFonts w:hint="eastAsia" w:ascii="宋体" w:hAnsi="宋体"/>
          <w:szCs w:val="21"/>
        </w:rPr>
        <w:t>我方同意按照贵校的要求提供与报价有关的其它任何数据、信息或资料，并对其真实性和合法性负责。</w:t>
      </w:r>
    </w:p>
    <w:p>
      <w:pPr>
        <w:numPr>
          <w:ilvl w:val="0"/>
          <w:numId w:val="2"/>
        </w:numPr>
        <w:spacing w:line="440" w:lineRule="exact"/>
        <w:rPr>
          <w:rFonts w:ascii="宋体" w:hAnsi="宋体"/>
          <w:szCs w:val="21"/>
        </w:rPr>
      </w:pPr>
      <w:r>
        <w:rPr>
          <w:rFonts w:hint="eastAsia" w:ascii="宋体" w:hAnsi="宋体"/>
          <w:szCs w:val="21"/>
        </w:rPr>
        <w:t>我方报价已包含应向知识产权所有权人支付的所有相关税费，保证所供货物、服务来源合法有效，保证采购人在中国使用我方提供的货物、服务时，如有第三方提出侵犯其知识产权或其他主张的，由我方承担因此产生的法律责任和经济责任。</w:t>
      </w:r>
    </w:p>
    <w:p>
      <w:pPr>
        <w:numPr>
          <w:ilvl w:val="0"/>
          <w:numId w:val="2"/>
        </w:numPr>
        <w:spacing w:line="440" w:lineRule="exact"/>
        <w:rPr>
          <w:rFonts w:ascii="宋体" w:hAnsi="宋体"/>
          <w:szCs w:val="21"/>
        </w:rPr>
      </w:pPr>
      <w:r>
        <w:rPr>
          <w:rFonts w:hint="eastAsia" w:ascii="宋体" w:hAnsi="宋体"/>
          <w:szCs w:val="21"/>
        </w:rPr>
        <w:t>近三年，我方在经营销售活动中没有违法行为，在招标投标、政府采购领域中没有违规和违约行为。</w:t>
      </w:r>
    </w:p>
    <w:p>
      <w:pPr>
        <w:tabs>
          <w:tab w:val="left" w:pos="8100"/>
        </w:tabs>
        <w:adjustRightInd w:val="0"/>
        <w:snapToGrid w:val="0"/>
        <w:spacing w:line="348" w:lineRule="auto"/>
        <w:jc w:val="center"/>
        <w:rPr>
          <w:rFonts w:ascii="宋体" w:hAnsi="宋体" w:cs="Tahoma"/>
          <w:szCs w:val="21"/>
        </w:rPr>
      </w:pPr>
    </w:p>
    <w:p>
      <w:pPr>
        <w:tabs>
          <w:tab w:val="left" w:pos="8100"/>
        </w:tabs>
        <w:adjustRightInd w:val="0"/>
        <w:snapToGrid w:val="0"/>
        <w:spacing w:line="348" w:lineRule="auto"/>
        <w:ind w:firstLine="4515" w:firstLineChars="2150"/>
        <w:rPr>
          <w:rFonts w:ascii="宋体" w:hAnsi="宋体" w:cs="Tahoma"/>
          <w:szCs w:val="21"/>
        </w:rPr>
      </w:pPr>
      <w:r>
        <w:rPr>
          <w:rFonts w:hint="eastAsia" w:ascii="宋体" w:hAnsi="宋体" w:cs="Tahoma"/>
          <w:szCs w:val="21"/>
        </w:rPr>
        <w:t>报价供应商（公章）：</w:t>
      </w:r>
    </w:p>
    <w:p>
      <w:pPr>
        <w:tabs>
          <w:tab w:val="left" w:pos="8100"/>
        </w:tabs>
        <w:adjustRightInd w:val="0"/>
        <w:snapToGrid w:val="0"/>
        <w:spacing w:line="348" w:lineRule="auto"/>
        <w:ind w:firstLine="4515" w:firstLineChars="2150"/>
        <w:rPr>
          <w:rFonts w:ascii="宋体" w:hAnsi="宋体" w:cs="Tahoma"/>
          <w:szCs w:val="21"/>
        </w:rPr>
      </w:pPr>
      <w:r>
        <w:rPr>
          <w:rFonts w:hint="eastAsia" w:ascii="宋体" w:hAnsi="宋体" w:cs="Tahoma"/>
          <w:szCs w:val="21"/>
        </w:rPr>
        <w:t>日期：202</w:t>
      </w:r>
      <w:r>
        <w:rPr>
          <w:rFonts w:ascii="宋体" w:hAnsi="宋体" w:cs="Tahoma"/>
          <w:szCs w:val="21"/>
        </w:rPr>
        <w:t>2</w:t>
      </w:r>
      <w:r>
        <w:rPr>
          <w:rFonts w:hint="eastAsia" w:ascii="宋体" w:hAnsi="宋体" w:cs="Tahoma"/>
          <w:szCs w:val="21"/>
        </w:rPr>
        <w:t xml:space="preserve">年  </w:t>
      </w:r>
      <w:r>
        <w:rPr>
          <w:rFonts w:ascii="宋体" w:hAnsi="宋体" w:cs="Tahoma"/>
          <w:szCs w:val="21"/>
        </w:rPr>
        <w:t xml:space="preserve"> </w:t>
      </w:r>
      <w:r>
        <w:rPr>
          <w:rFonts w:hint="eastAsia" w:ascii="宋体" w:hAnsi="宋体" w:cs="Tahoma"/>
          <w:szCs w:val="21"/>
        </w:rPr>
        <w:t xml:space="preserve">月 </w:t>
      </w:r>
      <w:r>
        <w:rPr>
          <w:rFonts w:ascii="宋体" w:hAnsi="宋体" w:cs="Tahoma"/>
          <w:szCs w:val="21"/>
        </w:rPr>
        <w:t xml:space="preserve"> </w:t>
      </w:r>
      <w:r>
        <w:rPr>
          <w:rFonts w:hint="eastAsia" w:ascii="宋体" w:hAnsi="宋体" w:cs="Tahoma"/>
          <w:szCs w:val="21"/>
        </w:rPr>
        <w:t xml:space="preserve"> 日</w:t>
      </w:r>
    </w:p>
    <w:p>
      <w:pPr>
        <w:tabs>
          <w:tab w:val="left" w:pos="8100"/>
        </w:tabs>
        <w:adjustRightInd w:val="0"/>
        <w:snapToGrid w:val="0"/>
        <w:spacing w:line="348" w:lineRule="auto"/>
        <w:ind w:firstLine="4515" w:firstLineChars="2150"/>
        <w:rPr>
          <w:rFonts w:ascii="宋体" w:hAnsi="宋体" w:cs="Tahoma"/>
          <w:szCs w:val="21"/>
        </w:rPr>
      </w:pPr>
    </w:p>
    <w:p>
      <w:pPr>
        <w:rPr>
          <w:rFonts w:ascii="宋体" w:hAnsi="宋体" w:cs="Tahoma"/>
          <w:sz w:val="24"/>
        </w:rPr>
      </w:pPr>
      <w:r>
        <w:rPr>
          <w:rFonts w:hint="eastAsia"/>
          <w:b/>
          <w:sz w:val="24"/>
        </w:rPr>
        <w:t>（注：本报价声明为必要文件，必须加盖报价供应商公章，否则，作无效报价处理）</w:t>
      </w:r>
    </w:p>
    <w:p>
      <w:pPr>
        <w:tabs>
          <w:tab w:val="left" w:pos="8100"/>
        </w:tabs>
        <w:adjustRightInd w:val="0"/>
        <w:snapToGrid w:val="0"/>
        <w:spacing w:line="348" w:lineRule="auto"/>
        <w:rPr>
          <w:rFonts w:ascii="宋体" w:hAnsi="宋体" w:cs="Tahoma"/>
          <w:sz w:val="24"/>
        </w:rPr>
      </w:pPr>
      <w:r>
        <w:rPr>
          <w:rFonts w:ascii="宋体" w:hAnsi="宋体" w:cs="Tahoma"/>
          <w:sz w:val="24"/>
        </w:rPr>
        <w:br w:type="page"/>
      </w:r>
      <w:r>
        <w:rPr>
          <w:rFonts w:hint="eastAsia" w:cs="Tahoma"/>
          <w:sz w:val="24"/>
        </w:rPr>
        <w:t>附件2-1</w:t>
      </w:r>
    </w:p>
    <w:p>
      <w:pPr>
        <w:spacing w:line="560" w:lineRule="exact"/>
        <w:jc w:val="center"/>
        <w:rPr>
          <w:rFonts w:ascii="宋体" w:hAnsi="宋体"/>
          <w:b/>
          <w:sz w:val="28"/>
          <w:szCs w:val="28"/>
        </w:rPr>
      </w:pPr>
      <w:r>
        <w:rPr>
          <w:rFonts w:hint="eastAsia" w:ascii="宋体" w:hAnsi="宋体"/>
          <w:b/>
          <w:sz w:val="28"/>
          <w:szCs w:val="28"/>
        </w:rPr>
        <w:t>报价一览表</w:t>
      </w:r>
    </w:p>
    <w:p>
      <w:pPr>
        <w:adjustRightInd w:val="0"/>
        <w:snapToGrid w:val="0"/>
        <w:jc w:val="center"/>
        <w:rPr>
          <w:rFonts w:ascii="宋体" w:hAnsi="宋体"/>
          <w:sz w:val="24"/>
        </w:rPr>
      </w:pPr>
      <w:r>
        <w:rPr>
          <w:rFonts w:hint="eastAsia" w:ascii="宋体" w:hAnsi="宋体"/>
          <w:sz w:val="24"/>
          <w:lang w:val="en-US" w:eastAsia="zh-CN"/>
        </w:rPr>
        <w:t xml:space="preserve">                                                     </w:t>
      </w:r>
      <w:r>
        <w:rPr>
          <w:rFonts w:hint="eastAsia" w:ascii="宋体" w:hAnsi="宋体"/>
          <w:sz w:val="24"/>
        </w:rPr>
        <w:t>货币单位：人民币元</w:t>
      </w:r>
    </w:p>
    <w:tbl>
      <w:tblPr>
        <w:tblStyle w:val="30"/>
        <w:tblW w:w="0" w:type="auto"/>
        <w:jc w:val="center"/>
        <w:tblLayout w:type="fixed"/>
        <w:tblCellMar>
          <w:top w:w="0" w:type="dxa"/>
          <w:left w:w="30" w:type="dxa"/>
          <w:bottom w:w="0" w:type="dxa"/>
          <w:right w:w="30" w:type="dxa"/>
        </w:tblCellMar>
      </w:tblPr>
      <w:tblGrid>
        <w:gridCol w:w="2229"/>
        <w:gridCol w:w="7119"/>
      </w:tblGrid>
      <w:tr>
        <w:tblPrEx>
          <w:tblCellMar>
            <w:top w:w="0" w:type="dxa"/>
            <w:left w:w="30" w:type="dxa"/>
            <w:bottom w:w="0" w:type="dxa"/>
            <w:right w:w="30" w:type="dxa"/>
          </w:tblCellMar>
        </w:tblPrEx>
        <w:trPr>
          <w:cantSplit/>
          <w:trHeight w:val="660" w:hRule="atLeast"/>
          <w:jc w:val="center"/>
        </w:trPr>
        <w:tc>
          <w:tcPr>
            <w:tcW w:w="2229" w:type="dxa"/>
            <w:tcBorders>
              <w:top w:val="single" w:color="auto" w:sz="6" w:space="0"/>
              <w:left w:val="single" w:color="auto" w:sz="6" w:space="0"/>
              <w:bottom w:val="nil"/>
              <w:right w:val="single" w:color="auto" w:sz="6" w:space="0"/>
            </w:tcBorders>
            <w:vAlign w:val="center"/>
          </w:tcPr>
          <w:p>
            <w:pPr>
              <w:autoSpaceDE w:val="0"/>
              <w:autoSpaceDN w:val="0"/>
              <w:adjustRightInd w:val="0"/>
              <w:spacing w:line="480" w:lineRule="exact"/>
              <w:jc w:val="center"/>
              <w:rPr>
                <w:rFonts w:ascii="宋体" w:hAnsi="宋体"/>
                <w:b/>
                <w:sz w:val="24"/>
              </w:rPr>
            </w:pPr>
            <w:r>
              <w:rPr>
                <w:rFonts w:hint="eastAsia" w:ascii="宋体" w:hAnsi="宋体"/>
                <w:b/>
                <w:sz w:val="24"/>
              </w:rPr>
              <w:t>项目名称</w:t>
            </w:r>
          </w:p>
        </w:tc>
        <w:tc>
          <w:tcPr>
            <w:tcW w:w="71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sz w:val="24"/>
              </w:rPr>
            </w:pPr>
            <w:r>
              <w:rPr>
                <w:rFonts w:hint="eastAsia" w:ascii="宋体" w:hAnsi="宋体"/>
                <w:sz w:val="24"/>
              </w:rPr>
              <w:t>网络通识课程</w:t>
            </w:r>
          </w:p>
        </w:tc>
      </w:tr>
      <w:tr>
        <w:tblPrEx>
          <w:tblCellMar>
            <w:top w:w="0" w:type="dxa"/>
            <w:left w:w="30" w:type="dxa"/>
            <w:bottom w:w="0" w:type="dxa"/>
            <w:right w:w="30" w:type="dxa"/>
          </w:tblCellMar>
        </w:tblPrEx>
        <w:trPr>
          <w:cantSplit/>
          <w:trHeight w:val="660" w:hRule="atLeast"/>
          <w:jc w:val="center"/>
        </w:trPr>
        <w:tc>
          <w:tcPr>
            <w:tcW w:w="2229" w:type="dxa"/>
            <w:tcBorders>
              <w:top w:val="single" w:color="auto" w:sz="6" w:space="0"/>
              <w:left w:val="single" w:color="auto" w:sz="6" w:space="0"/>
              <w:bottom w:val="nil"/>
              <w:right w:val="single" w:color="auto" w:sz="6" w:space="0"/>
            </w:tcBorders>
            <w:vAlign w:val="center"/>
          </w:tcPr>
          <w:p>
            <w:pPr>
              <w:autoSpaceDE w:val="0"/>
              <w:autoSpaceDN w:val="0"/>
              <w:adjustRightInd w:val="0"/>
              <w:spacing w:line="480" w:lineRule="exact"/>
              <w:jc w:val="center"/>
              <w:rPr>
                <w:rFonts w:ascii="宋体" w:hAnsi="宋体"/>
                <w:b/>
                <w:sz w:val="24"/>
              </w:rPr>
            </w:pPr>
            <w:r>
              <w:rPr>
                <w:rFonts w:hint="eastAsia" w:ascii="宋体" w:hAnsi="宋体"/>
                <w:b/>
                <w:sz w:val="24"/>
              </w:rPr>
              <w:t>项目编号</w:t>
            </w:r>
          </w:p>
        </w:tc>
        <w:tc>
          <w:tcPr>
            <w:tcW w:w="71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sz w:val="24"/>
              </w:rPr>
            </w:pPr>
          </w:p>
        </w:tc>
      </w:tr>
      <w:tr>
        <w:tblPrEx>
          <w:tblCellMar>
            <w:top w:w="0" w:type="dxa"/>
            <w:left w:w="30" w:type="dxa"/>
            <w:bottom w:w="0" w:type="dxa"/>
            <w:right w:w="30" w:type="dxa"/>
          </w:tblCellMar>
        </w:tblPrEx>
        <w:trPr>
          <w:cantSplit/>
          <w:trHeight w:val="829" w:hRule="atLeast"/>
          <w:jc w:val="center"/>
        </w:trPr>
        <w:tc>
          <w:tcPr>
            <w:tcW w:w="2229" w:type="dxa"/>
            <w:vMerge w:val="restart"/>
            <w:tcBorders>
              <w:top w:val="single" w:color="auto" w:sz="6" w:space="0"/>
              <w:left w:val="single" w:color="auto" w:sz="6" w:space="0"/>
              <w:right w:val="single" w:color="auto" w:sz="6" w:space="0"/>
            </w:tcBorders>
            <w:vAlign w:val="center"/>
          </w:tcPr>
          <w:p>
            <w:pPr>
              <w:autoSpaceDE w:val="0"/>
              <w:autoSpaceDN w:val="0"/>
              <w:adjustRightInd w:val="0"/>
              <w:spacing w:line="480" w:lineRule="exact"/>
              <w:jc w:val="center"/>
              <w:rPr>
                <w:rFonts w:ascii="宋体" w:hAnsi="宋体"/>
                <w:b/>
                <w:sz w:val="24"/>
              </w:rPr>
            </w:pPr>
            <w:r>
              <w:rPr>
                <w:rFonts w:hint="eastAsia" w:ascii="宋体" w:hAnsi="宋体"/>
                <w:b/>
                <w:sz w:val="24"/>
              </w:rPr>
              <w:t>总报价（元）</w:t>
            </w:r>
          </w:p>
        </w:tc>
        <w:tc>
          <w:tcPr>
            <w:tcW w:w="71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b/>
                <w:sz w:val="24"/>
                <w:u w:val="single"/>
              </w:rPr>
            </w:pPr>
          </w:p>
          <w:p>
            <w:pPr>
              <w:autoSpaceDE w:val="0"/>
              <w:autoSpaceDN w:val="0"/>
              <w:adjustRightInd w:val="0"/>
              <w:spacing w:line="480" w:lineRule="exact"/>
              <w:ind w:firstLine="361" w:firstLineChars="150"/>
              <w:rPr>
                <w:rFonts w:ascii="宋体" w:hAnsi="宋体"/>
                <w:sz w:val="24"/>
              </w:rPr>
            </w:pPr>
            <w:r>
              <w:rPr>
                <w:rFonts w:hint="eastAsia" w:ascii="宋体" w:hAnsi="宋体"/>
                <w:b/>
                <w:sz w:val="24"/>
                <w:u w:val="single"/>
              </w:rPr>
              <w:t xml:space="preserve">￥                                    </w:t>
            </w:r>
          </w:p>
        </w:tc>
      </w:tr>
      <w:tr>
        <w:tblPrEx>
          <w:tblCellMar>
            <w:top w:w="0" w:type="dxa"/>
            <w:left w:w="30" w:type="dxa"/>
            <w:bottom w:w="0" w:type="dxa"/>
            <w:right w:w="30" w:type="dxa"/>
          </w:tblCellMar>
        </w:tblPrEx>
        <w:trPr>
          <w:cantSplit/>
          <w:trHeight w:val="971" w:hRule="atLeast"/>
          <w:jc w:val="center"/>
        </w:trPr>
        <w:tc>
          <w:tcPr>
            <w:tcW w:w="2229"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b/>
                <w:sz w:val="24"/>
              </w:rPr>
            </w:pPr>
          </w:p>
        </w:tc>
        <w:tc>
          <w:tcPr>
            <w:tcW w:w="71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843" w:firstLineChars="350"/>
              <w:rPr>
                <w:rFonts w:ascii="宋体"/>
                <w:b/>
                <w:sz w:val="24"/>
                <w:u w:val="single"/>
              </w:rPr>
            </w:pPr>
          </w:p>
          <w:p>
            <w:pPr>
              <w:autoSpaceDE w:val="0"/>
              <w:autoSpaceDN w:val="0"/>
              <w:adjustRightInd w:val="0"/>
              <w:spacing w:line="480" w:lineRule="exact"/>
              <w:ind w:firstLine="361" w:firstLineChars="150"/>
              <w:rPr>
                <w:rFonts w:ascii="宋体" w:hAnsi="宋体"/>
                <w:sz w:val="24"/>
              </w:rPr>
            </w:pPr>
            <w:r>
              <w:rPr>
                <w:rFonts w:hint="eastAsia" w:ascii="宋体"/>
                <w:b/>
                <w:sz w:val="24"/>
                <w:u w:val="single"/>
              </w:rPr>
              <w:t xml:space="preserve">大写：                                        </w:t>
            </w:r>
          </w:p>
        </w:tc>
      </w:tr>
      <w:tr>
        <w:tblPrEx>
          <w:tblCellMar>
            <w:top w:w="0" w:type="dxa"/>
            <w:left w:w="30" w:type="dxa"/>
            <w:bottom w:w="0" w:type="dxa"/>
            <w:right w:w="30" w:type="dxa"/>
          </w:tblCellMar>
        </w:tblPrEx>
        <w:trPr>
          <w:cantSplit/>
          <w:trHeight w:val="660" w:hRule="atLeast"/>
          <w:jc w:val="center"/>
        </w:trPr>
        <w:tc>
          <w:tcPr>
            <w:tcW w:w="22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b/>
                <w:sz w:val="24"/>
              </w:rPr>
            </w:pPr>
            <w:r>
              <w:rPr>
                <w:rFonts w:hint="eastAsia" w:ascii="宋体" w:hAnsi="宋体"/>
                <w:b/>
                <w:sz w:val="24"/>
              </w:rPr>
              <w:t>备注</w:t>
            </w:r>
          </w:p>
        </w:tc>
        <w:tc>
          <w:tcPr>
            <w:tcW w:w="71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sz w:val="24"/>
              </w:rPr>
            </w:pPr>
          </w:p>
        </w:tc>
      </w:tr>
    </w:tbl>
    <w:p>
      <w:pPr>
        <w:pStyle w:val="17"/>
        <w:spacing w:line="480" w:lineRule="exact"/>
      </w:pPr>
      <w:r>
        <w:rPr>
          <w:rFonts w:hint="eastAsia"/>
        </w:rPr>
        <w:t>注：</w:t>
      </w:r>
    </w:p>
    <w:p>
      <w:pPr>
        <w:pStyle w:val="17"/>
        <w:widowControl w:val="0"/>
        <w:numPr>
          <w:ilvl w:val="0"/>
          <w:numId w:val="3"/>
        </w:numPr>
        <w:tabs>
          <w:tab w:val="clear" w:pos="0"/>
        </w:tabs>
        <w:spacing w:before="0" w:beforeAutospacing="0" w:after="0" w:afterAutospacing="0" w:line="0" w:lineRule="atLeast"/>
        <w:jc w:val="both"/>
      </w:pPr>
      <w:r>
        <w:rPr>
          <w:rFonts w:hint="eastAsia"/>
        </w:rPr>
        <w:t>本表报价包含完成本项目应预见和不可预见的一切含税费用。</w:t>
      </w:r>
    </w:p>
    <w:p>
      <w:pPr>
        <w:pStyle w:val="17"/>
        <w:widowControl w:val="0"/>
        <w:numPr>
          <w:ilvl w:val="0"/>
          <w:numId w:val="3"/>
        </w:numPr>
        <w:tabs>
          <w:tab w:val="clear" w:pos="0"/>
        </w:tabs>
        <w:spacing w:before="0" w:beforeAutospacing="0" w:after="0" w:afterAutospacing="0" w:line="0" w:lineRule="atLeast"/>
        <w:jc w:val="both"/>
      </w:pPr>
      <w:r>
        <w:rPr>
          <w:rFonts w:hint="eastAsia"/>
        </w:rPr>
        <w:t>表中总报价小写金额与大写金额不一致的，以大写金额为准。</w:t>
      </w:r>
    </w:p>
    <w:p>
      <w:pPr>
        <w:pStyle w:val="17"/>
        <w:widowControl w:val="0"/>
        <w:numPr>
          <w:ilvl w:val="0"/>
          <w:numId w:val="3"/>
        </w:numPr>
        <w:tabs>
          <w:tab w:val="clear" w:pos="0"/>
        </w:tabs>
        <w:spacing w:before="0" w:beforeAutospacing="0" w:after="0" w:afterAutospacing="0" w:line="0" w:lineRule="atLeast"/>
        <w:jc w:val="both"/>
      </w:pPr>
      <w:r>
        <w:rPr>
          <w:rFonts w:hint="eastAsia"/>
        </w:rPr>
        <w:t>填写此表时不得改变表格的形式。</w:t>
      </w:r>
    </w:p>
    <w:p>
      <w:pPr>
        <w:pStyle w:val="17"/>
        <w:widowControl w:val="0"/>
        <w:numPr>
          <w:ilvl w:val="0"/>
          <w:numId w:val="3"/>
        </w:numPr>
        <w:tabs>
          <w:tab w:val="clear" w:pos="0"/>
        </w:tabs>
        <w:spacing w:before="0" w:beforeAutospacing="0" w:after="0" w:afterAutospacing="0" w:line="0" w:lineRule="atLeast"/>
        <w:jc w:val="both"/>
      </w:pPr>
      <w:r>
        <w:rPr>
          <w:rFonts w:hint="eastAsia"/>
        </w:rPr>
        <w:t>以上表中内容必须计算机录入、填写、打印。手写按无效报价处理。</w:t>
      </w:r>
    </w:p>
    <w:p>
      <w:pPr>
        <w:adjustRightInd w:val="0"/>
        <w:snapToGrid w:val="0"/>
        <w:rPr>
          <w:rFonts w:ascii="宋体" w:hAnsi="宋体"/>
          <w:b/>
          <w:sz w:val="24"/>
        </w:rPr>
      </w:pPr>
    </w:p>
    <w:p>
      <w:pPr>
        <w:adjustRightInd w:val="0"/>
        <w:snapToGrid w:val="0"/>
        <w:rPr>
          <w:rFonts w:ascii="宋体" w:hAnsi="宋体"/>
          <w:b/>
          <w:sz w:val="24"/>
        </w:rPr>
      </w:pPr>
    </w:p>
    <w:p>
      <w:pPr>
        <w:spacing w:line="480" w:lineRule="exact"/>
        <w:ind w:left="4599" w:leftChars="2190"/>
        <w:rPr>
          <w:rFonts w:ascii="宋体"/>
          <w:sz w:val="24"/>
        </w:rPr>
      </w:pPr>
      <w:r>
        <w:rPr>
          <w:rFonts w:hint="eastAsia" w:ascii="宋体"/>
          <w:sz w:val="24"/>
        </w:rPr>
        <w:t>报价供应商（公章）：</w:t>
      </w:r>
    </w:p>
    <w:p>
      <w:pPr>
        <w:spacing w:line="480" w:lineRule="exact"/>
        <w:ind w:left="4599" w:leftChars="2190"/>
        <w:rPr>
          <w:rFonts w:ascii="宋体"/>
          <w:sz w:val="24"/>
        </w:rPr>
      </w:pPr>
      <w:r>
        <w:rPr>
          <w:rFonts w:hint="eastAsia" w:ascii="宋体"/>
          <w:sz w:val="24"/>
        </w:rPr>
        <w:t>联 系 人：</w:t>
      </w:r>
    </w:p>
    <w:p>
      <w:pPr>
        <w:spacing w:line="480" w:lineRule="exact"/>
        <w:ind w:left="4599" w:leftChars="2190"/>
        <w:rPr>
          <w:rFonts w:ascii="宋体"/>
          <w:sz w:val="24"/>
        </w:rPr>
      </w:pPr>
      <w:r>
        <w:rPr>
          <w:rFonts w:hint="eastAsia" w:ascii="宋体"/>
          <w:sz w:val="24"/>
        </w:rPr>
        <w:t>联系电话：</w:t>
      </w:r>
    </w:p>
    <w:p>
      <w:pPr>
        <w:spacing w:line="480" w:lineRule="exact"/>
        <w:ind w:left="4599" w:leftChars="2190"/>
        <w:rPr>
          <w:rFonts w:ascii="宋体"/>
          <w:sz w:val="24"/>
        </w:rPr>
      </w:pPr>
      <w:r>
        <w:rPr>
          <w:rFonts w:hint="eastAsia" w:ascii="宋体"/>
          <w:sz w:val="24"/>
        </w:rPr>
        <w:t>日    期：</w:t>
      </w:r>
    </w:p>
    <w:p>
      <w:pPr>
        <w:rPr>
          <w:sz w:val="24"/>
        </w:rPr>
      </w:pPr>
    </w:p>
    <w:p>
      <w:pPr>
        <w:rPr>
          <w:sz w:val="24"/>
        </w:rPr>
      </w:pPr>
    </w:p>
    <w:p>
      <w:pPr>
        <w:rPr>
          <w:sz w:val="24"/>
        </w:rPr>
      </w:pPr>
    </w:p>
    <w:p>
      <w:pPr>
        <w:rPr>
          <w:b/>
          <w:sz w:val="24"/>
        </w:rPr>
      </w:pPr>
      <w:r>
        <w:rPr>
          <w:rFonts w:hint="eastAsia"/>
          <w:b/>
          <w:sz w:val="24"/>
        </w:rPr>
        <w:t>（注：本报价表为必要文件，必须加盖报价供应商公章，否则，作无效报价处理）</w:t>
      </w:r>
    </w:p>
    <w:p>
      <w:pPr>
        <w:snapToGrid w:val="0"/>
        <w:spacing w:line="460" w:lineRule="exact"/>
        <w:ind w:firstLine="470" w:firstLineChars="196"/>
        <w:rPr>
          <w:rFonts w:ascii="宋体" w:hAnsi="宋体" w:cs="Tahoma"/>
          <w:sz w:val="24"/>
        </w:rPr>
        <w:sectPr>
          <w:headerReference r:id="rId5" w:type="first"/>
          <w:footerReference r:id="rId8" w:type="first"/>
          <w:headerReference r:id="rId3" w:type="default"/>
          <w:footerReference r:id="rId6" w:type="default"/>
          <w:headerReference r:id="rId4" w:type="even"/>
          <w:footerReference r:id="rId7" w:type="even"/>
          <w:pgSz w:w="11905" w:h="16837"/>
          <w:pgMar w:top="907" w:right="1134" w:bottom="907" w:left="1134" w:header="851" w:footer="992" w:gutter="0"/>
          <w:pgNumType w:start="1"/>
          <w:cols w:space="720" w:num="1"/>
          <w:docGrid w:linePitch="286" w:charSpace="0"/>
        </w:sectPr>
      </w:pPr>
    </w:p>
    <w:p>
      <w:pPr>
        <w:snapToGrid w:val="0"/>
        <w:spacing w:line="460" w:lineRule="exact"/>
        <w:ind w:firstLine="470" w:firstLineChars="196"/>
        <w:jc w:val="left"/>
        <w:rPr>
          <w:rFonts w:cs="Tahoma"/>
          <w:sz w:val="24"/>
        </w:rPr>
      </w:pPr>
      <w:r>
        <w:rPr>
          <w:rFonts w:hint="eastAsia" w:cs="Tahoma"/>
          <w:sz w:val="24"/>
        </w:rPr>
        <w:t>附件2-2</w:t>
      </w:r>
    </w:p>
    <w:p>
      <w:pPr>
        <w:spacing w:line="560" w:lineRule="exact"/>
        <w:jc w:val="center"/>
        <w:rPr>
          <w:rFonts w:ascii="宋体" w:hAnsi="宋体"/>
          <w:b/>
          <w:sz w:val="28"/>
          <w:szCs w:val="28"/>
        </w:rPr>
      </w:pPr>
      <w:r>
        <w:rPr>
          <w:rFonts w:hint="eastAsia" w:ascii="宋体" w:hAnsi="宋体"/>
          <w:b/>
          <w:sz w:val="28"/>
          <w:szCs w:val="28"/>
        </w:rPr>
        <w:t>报价明细表</w:t>
      </w:r>
    </w:p>
    <w:p>
      <w:pPr>
        <w:adjustRightInd w:val="0"/>
        <w:snapToGrid w:val="0"/>
        <w:ind w:right="440"/>
        <w:jc w:val="right"/>
        <w:rPr>
          <w:rFonts w:ascii="宋体" w:hAnsi="宋体"/>
          <w:sz w:val="22"/>
        </w:rPr>
      </w:pPr>
      <w:r>
        <w:rPr>
          <w:rFonts w:hint="eastAsia" w:ascii="宋体" w:hAnsi="宋体"/>
          <w:sz w:val="22"/>
        </w:rPr>
        <w:t>货币单位：人民币元</w:t>
      </w:r>
    </w:p>
    <w:p>
      <w:pPr>
        <w:snapToGrid w:val="0"/>
        <w:spacing w:line="460" w:lineRule="exact"/>
        <w:rPr>
          <w:rFonts w:hint="eastAsia" w:hAnsi="宋体"/>
          <w:szCs w:val="21"/>
        </w:rPr>
      </w:pPr>
    </w:p>
    <w:tbl>
      <w:tblPr>
        <w:tblStyle w:val="30"/>
        <w:tblpPr w:leftFromText="180" w:rightFromText="180" w:vertAnchor="text" w:horzAnchor="page" w:tblpXSpec="center" w:tblpY="223"/>
        <w:tblOverlap w:val="never"/>
        <w:tblW w:w="9649" w:type="dxa"/>
        <w:jc w:val="center"/>
        <w:tblLayout w:type="fixed"/>
        <w:tblCellMar>
          <w:top w:w="0" w:type="dxa"/>
          <w:left w:w="108" w:type="dxa"/>
          <w:bottom w:w="0" w:type="dxa"/>
          <w:right w:w="108" w:type="dxa"/>
        </w:tblCellMar>
      </w:tblPr>
      <w:tblGrid>
        <w:gridCol w:w="1555"/>
        <w:gridCol w:w="3118"/>
        <w:gridCol w:w="2693"/>
        <w:gridCol w:w="2283"/>
      </w:tblGrid>
      <w:tr>
        <w:tblPrEx>
          <w:tblCellMar>
            <w:top w:w="0" w:type="dxa"/>
            <w:left w:w="108" w:type="dxa"/>
            <w:bottom w:w="0" w:type="dxa"/>
            <w:right w:w="108" w:type="dxa"/>
          </w:tblCellMar>
        </w:tblPrEx>
        <w:trPr>
          <w:trHeight w:val="1318" w:hRule="atLeast"/>
          <w:tblHeader/>
          <w:jc w:val="center"/>
        </w:trPr>
        <w:tc>
          <w:tcPr>
            <w:tcW w:w="155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方正楷体简体" w:hAnsi="宋体" w:eastAsia="方正楷体简体" w:cs="宋体"/>
                <w:b/>
                <w:sz w:val="24"/>
              </w:rPr>
            </w:pPr>
            <w:r>
              <w:rPr>
                <w:rFonts w:hint="eastAsia" w:ascii="方正楷体简体" w:hAnsi="宋体" w:eastAsia="方正楷体简体" w:cs="宋体"/>
                <w:b/>
                <w:sz w:val="24"/>
              </w:rPr>
              <w:t>序号</w:t>
            </w:r>
          </w:p>
        </w:tc>
        <w:tc>
          <w:tcPr>
            <w:tcW w:w="3118" w:type="dxa"/>
            <w:tcBorders>
              <w:top w:val="single" w:color="auto" w:sz="4" w:space="0"/>
              <w:left w:val="nil"/>
              <w:bottom w:val="single" w:color="auto" w:sz="4" w:space="0"/>
              <w:right w:val="single" w:color="auto" w:sz="4" w:space="0"/>
            </w:tcBorders>
            <w:shd w:val="clear" w:color="000000" w:fill="FFFFFF"/>
            <w:vAlign w:val="center"/>
          </w:tcPr>
          <w:p>
            <w:pPr>
              <w:jc w:val="center"/>
              <w:rPr>
                <w:rFonts w:ascii="方正楷体简体" w:hAnsi="宋体" w:eastAsia="方正楷体简体" w:cs="宋体"/>
                <w:b/>
                <w:sz w:val="24"/>
              </w:rPr>
            </w:pPr>
            <w:r>
              <w:rPr>
                <w:rFonts w:hint="eastAsia" w:ascii="方正楷体简体" w:hAnsi="宋体" w:eastAsia="方正楷体简体" w:cs="宋体"/>
                <w:b/>
                <w:sz w:val="24"/>
              </w:rPr>
              <w:t>课程名称</w:t>
            </w:r>
          </w:p>
        </w:tc>
        <w:tc>
          <w:tcPr>
            <w:tcW w:w="2693" w:type="dxa"/>
            <w:tcBorders>
              <w:top w:val="single" w:color="auto" w:sz="4" w:space="0"/>
              <w:left w:val="nil"/>
              <w:bottom w:val="single" w:color="auto" w:sz="4" w:space="0"/>
              <w:right w:val="single" w:color="auto" w:sz="4" w:space="0"/>
            </w:tcBorders>
            <w:shd w:val="clear" w:color="000000" w:fill="FFFFFF"/>
            <w:vAlign w:val="center"/>
          </w:tcPr>
          <w:p>
            <w:pPr>
              <w:jc w:val="center"/>
              <w:rPr>
                <w:rFonts w:ascii="方正楷体简体" w:hAnsi="宋体" w:eastAsia="方正楷体简体" w:cs="宋体"/>
                <w:b/>
                <w:sz w:val="24"/>
              </w:rPr>
            </w:pPr>
            <w:r>
              <w:rPr>
                <w:rFonts w:hint="eastAsia" w:ascii="方正楷体简体" w:hAnsi="宋体" w:eastAsia="方正楷体简体" w:cs="宋体"/>
                <w:b/>
                <w:sz w:val="24"/>
              </w:rPr>
              <w:t>单价</w:t>
            </w:r>
          </w:p>
        </w:tc>
        <w:tc>
          <w:tcPr>
            <w:tcW w:w="2283" w:type="dxa"/>
            <w:tcBorders>
              <w:top w:val="single" w:color="auto" w:sz="4" w:space="0"/>
              <w:left w:val="nil"/>
              <w:bottom w:val="single" w:color="auto" w:sz="4" w:space="0"/>
              <w:right w:val="single" w:color="auto" w:sz="4" w:space="0"/>
            </w:tcBorders>
            <w:shd w:val="clear" w:color="000000" w:fill="FFFFFF"/>
            <w:vAlign w:val="center"/>
          </w:tcPr>
          <w:p>
            <w:pPr>
              <w:jc w:val="center"/>
              <w:rPr>
                <w:rFonts w:ascii="方正楷体简体" w:hAnsi="宋体" w:eastAsia="方正楷体简体" w:cs="宋体"/>
                <w:b/>
                <w:sz w:val="24"/>
              </w:rPr>
            </w:pPr>
            <w:r>
              <w:rPr>
                <w:rFonts w:hint="eastAsia" w:ascii="方正楷体简体" w:hAnsi="宋体" w:eastAsia="方正楷体简体" w:cs="宋体"/>
                <w:b/>
                <w:sz w:val="24"/>
              </w:rPr>
              <w:t>总价</w:t>
            </w:r>
          </w:p>
        </w:tc>
      </w:tr>
      <w:tr>
        <w:tblPrEx>
          <w:tblCellMar>
            <w:top w:w="0" w:type="dxa"/>
            <w:left w:w="108" w:type="dxa"/>
            <w:bottom w:w="0" w:type="dxa"/>
            <w:right w:w="108" w:type="dxa"/>
          </w:tblCellMar>
        </w:tblPrEx>
        <w:trPr>
          <w:trHeight w:val="2747" w:hRule="atLeast"/>
          <w:jc w:val="center"/>
        </w:trPr>
        <w:tc>
          <w:tcPr>
            <w:tcW w:w="1555" w:type="dxa"/>
            <w:tcBorders>
              <w:top w:val="nil"/>
              <w:left w:val="single" w:color="auto" w:sz="4" w:space="0"/>
              <w:bottom w:val="single" w:color="auto" w:sz="4" w:space="0"/>
              <w:right w:val="single" w:color="auto" w:sz="4" w:space="0"/>
            </w:tcBorders>
            <w:vAlign w:val="center"/>
          </w:tcPr>
          <w:p>
            <w:pPr>
              <w:jc w:val="center"/>
              <w:rPr>
                <w:rFonts w:ascii="Calibri" w:hAnsi="Calibri" w:cs="Calibri"/>
                <w:szCs w:val="21"/>
              </w:rPr>
            </w:pPr>
            <w:r>
              <w:rPr>
                <w:rFonts w:hint="eastAsia" w:ascii="宋体" w:hAnsi="宋体"/>
                <w:sz w:val="24"/>
              </w:rPr>
              <w:t>1</w:t>
            </w:r>
          </w:p>
        </w:tc>
        <w:tc>
          <w:tcPr>
            <w:tcW w:w="3118" w:type="dxa"/>
            <w:tcBorders>
              <w:top w:val="nil"/>
              <w:left w:val="nil"/>
              <w:bottom w:val="single" w:color="auto" w:sz="4" w:space="0"/>
              <w:right w:val="single" w:color="auto" w:sz="4" w:space="0"/>
            </w:tcBorders>
            <w:vAlign w:val="center"/>
          </w:tcPr>
          <w:p/>
        </w:tc>
        <w:tc>
          <w:tcPr>
            <w:tcW w:w="2693" w:type="dxa"/>
            <w:tcBorders>
              <w:top w:val="nil"/>
              <w:left w:val="nil"/>
              <w:bottom w:val="single" w:color="auto" w:sz="4" w:space="0"/>
              <w:right w:val="single" w:color="auto" w:sz="4" w:space="0"/>
            </w:tcBorders>
            <w:vAlign w:val="center"/>
          </w:tcPr>
          <w:p>
            <w:pPr>
              <w:rPr>
                <w:rFonts w:hint="eastAsia"/>
              </w:rPr>
            </w:pPr>
            <w:r>
              <w:t xml:space="preserve"> </w:t>
            </w:r>
          </w:p>
        </w:tc>
        <w:tc>
          <w:tcPr>
            <w:tcW w:w="2283" w:type="dxa"/>
            <w:tcBorders>
              <w:top w:val="nil"/>
              <w:left w:val="nil"/>
              <w:bottom w:val="single" w:color="auto" w:sz="4" w:space="0"/>
              <w:right w:val="single" w:color="auto" w:sz="4" w:space="0"/>
            </w:tcBorders>
            <w:noWrap/>
            <w:vAlign w:val="center"/>
          </w:tcPr>
          <w:p/>
        </w:tc>
      </w:tr>
    </w:tbl>
    <w:p>
      <w:pPr>
        <w:snapToGrid w:val="0"/>
        <w:spacing w:line="460" w:lineRule="exact"/>
        <w:rPr>
          <w:rFonts w:hAnsi="宋体"/>
          <w:szCs w:val="21"/>
        </w:rPr>
      </w:pPr>
    </w:p>
    <w:p>
      <w:pPr>
        <w:snapToGrid w:val="0"/>
        <w:spacing w:line="460" w:lineRule="exact"/>
        <w:ind w:firstLine="420" w:firstLineChars="200"/>
        <w:rPr>
          <w:rFonts w:hAnsi="宋体"/>
          <w:szCs w:val="21"/>
        </w:rPr>
      </w:pPr>
      <w:r>
        <w:rPr>
          <w:rFonts w:hint="eastAsia" w:hAnsi="宋体"/>
          <w:szCs w:val="21"/>
        </w:rPr>
        <w:t>注：合计的“总报价”要与《报价一览表》中的“总报价”一致，否则视为自动放弃询价资格。</w:t>
      </w:r>
    </w:p>
    <w:p>
      <w:pPr>
        <w:tabs>
          <w:tab w:val="left" w:pos="8100"/>
        </w:tabs>
        <w:adjustRightInd w:val="0"/>
        <w:snapToGrid w:val="0"/>
        <w:spacing w:line="348" w:lineRule="auto"/>
        <w:ind w:right="840"/>
        <w:jc w:val="center"/>
        <w:rPr>
          <w:rFonts w:ascii="宋体" w:hAnsi="宋体" w:cs="Tahoma"/>
          <w:szCs w:val="21"/>
        </w:rPr>
      </w:pPr>
      <w:r>
        <w:rPr>
          <w:rFonts w:hint="eastAsia" w:ascii="宋体" w:hAnsi="宋体" w:cs="Tahoma"/>
          <w:szCs w:val="21"/>
        </w:rPr>
        <w:t xml:space="preserve">                                     </w:t>
      </w:r>
    </w:p>
    <w:p>
      <w:pPr>
        <w:tabs>
          <w:tab w:val="left" w:pos="8100"/>
        </w:tabs>
        <w:adjustRightInd w:val="0"/>
        <w:snapToGrid w:val="0"/>
        <w:spacing w:line="348" w:lineRule="auto"/>
        <w:ind w:right="840"/>
        <w:jc w:val="center"/>
        <w:rPr>
          <w:rFonts w:ascii="宋体" w:hAnsi="宋体" w:cs="Tahoma"/>
          <w:szCs w:val="21"/>
        </w:rPr>
      </w:pPr>
      <w:r>
        <w:rPr>
          <w:rFonts w:hint="eastAsia" w:ascii="宋体" w:hAnsi="宋体" w:cs="Tahoma"/>
          <w:szCs w:val="21"/>
        </w:rPr>
        <w:t xml:space="preserve">                                             报价供应商（公章）：   </w:t>
      </w:r>
    </w:p>
    <w:p>
      <w:pPr>
        <w:tabs>
          <w:tab w:val="left" w:pos="8100"/>
        </w:tabs>
        <w:adjustRightInd w:val="0"/>
        <w:snapToGrid w:val="0"/>
        <w:spacing w:line="348" w:lineRule="auto"/>
        <w:ind w:right="420" w:firstLine="6090" w:firstLineChars="2900"/>
        <w:rPr>
          <w:rFonts w:ascii="宋体" w:hAnsi="宋体" w:cs="Tahoma"/>
          <w:szCs w:val="21"/>
        </w:rPr>
      </w:pPr>
      <w:r>
        <w:rPr>
          <w:rFonts w:hint="eastAsia" w:ascii="宋体" w:hAnsi="宋体" w:cs="Tahoma"/>
          <w:szCs w:val="21"/>
        </w:rPr>
        <w:t>日期：   年    月    日</w:t>
      </w:r>
    </w:p>
    <w:p>
      <w:pPr>
        <w:snapToGrid w:val="0"/>
        <w:spacing w:line="460" w:lineRule="exact"/>
        <w:ind w:firstLine="411" w:firstLineChars="196"/>
        <w:rPr>
          <w:rFonts w:hAnsi="宋体"/>
          <w:szCs w:val="21"/>
        </w:rPr>
      </w:pPr>
    </w:p>
    <w:p>
      <w:pPr>
        <w:jc w:val="center"/>
        <w:rPr>
          <w:b/>
          <w:sz w:val="24"/>
        </w:rPr>
        <w:sectPr>
          <w:footerReference r:id="rId9" w:type="default"/>
          <w:pgSz w:w="11905" w:h="16837"/>
          <w:pgMar w:top="720" w:right="720" w:bottom="720" w:left="720" w:header="851" w:footer="992" w:gutter="0"/>
          <w:cols w:space="720" w:num="1"/>
          <w:docGrid w:linePitch="286" w:charSpace="0"/>
        </w:sectPr>
      </w:pPr>
      <w:r>
        <w:rPr>
          <w:rFonts w:hint="eastAsia"/>
          <w:b/>
          <w:sz w:val="24"/>
        </w:rPr>
        <w:t>（注：本报价表为必要文件，必须加盖报价供应商公章，否则，作无效报价处理）</w:t>
      </w:r>
    </w:p>
    <w:p>
      <w:pPr>
        <w:jc w:val="left"/>
        <w:rPr>
          <w:sz w:val="24"/>
        </w:rPr>
      </w:pPr>
      <w:r>
        <w:rPr>
          <w:sz w:val="24"/>
        </w:rPr>
        <w:t>附件</w:t>
      </w:r>
      <w:r>
        <w:rPr>
          <w:rFonts w:hint="eastAsia"/>
          <w:sz w:val="24"/>
        </w:rPr>
        <w:t>3</w:t>
      </w:r>
    </w:p>
    <w:p>
      <w:pPr>
        <w:spacing w:line="560" w:lineRule="exact"/>
        <w:jc w:val="center"/>
        <w:rPr>
          <w:rFonts w:ascii="宋体" w:hAnsi="宋体"/>
          <w:b/>
          <w:sz w:val="28"/>
          <w:szCs w:val="28"/>
        </w:rPr>
      </w:pPr>
      <w:r>
        <w:rPr>
          <w:rFonts w:hint="eastAsia" w:ascii="宋体" w:hAnsi="宋体"/>
          <w:b/>
          <w:sz w:val="28"/>
          <w:szCs w:val="28"/>
        </w:rPr>
        <w:t>法定代表人证明书</w:t>
      </w:r>
    </w:p>
    <w:p>
      <w:pPr>
        <w:adjustRightInd w:val="0"/>
        <w:snapToGrid w:val="0"/>
        <w:rPr>
          <w:rFonts w:ascii="宋体" w:hAnsi="宋体"/>
          <w:sz w:val="24"/>
        </w:rPr>
      </w:pPr>
    </w:p>
    <w:p>
      <w:pPr>
        <w:spacing w:line="500" w:lineRule="exact"/>
        <w:ind w:firstLine="480" w:firstLineChars="200"/>
        <w:rPr>
          <w:rFonts w:ascii="宋体" w:hAnsi="宋体"/>
          <w:sz w:val="24"/>
        </w:rPr>
      </w:pPr>
      <w:r>
        <w:rPr>
          <w:rFonts w:hint="eastAsia" w:ascii="宋体" w:hAnsi="宋体"/>
          <w:sz w:val="24"/>
          <w:u w:val="single"/>
        </w:rPr>
        <w:t>（法定代表人姓名）</w:t>
      </w:r>
      <w:r>
        <w:rPr>
          <w:rFonts w:hint="eastAsia" w:ascii="宋体" w:hAnsi="宋体"/>
          <w:sz w:val="24"/>
        </w:rPr>
        <w:t>同志，</w:t>
      </w:r>
      <w:r>
        <w:rPr>
          <w:rFonts w:hint="eastAsia" w:ascii="宋体" w:hAnsi="宋体"/>
          <w:sz w:val="24"/>
          <w:u w:val="single"/>
        </w:rPr>
        <w:t>( 身份证号码： )</w:t>
      </w:r>
      <w:r>
        <w:rPr>
          <w:rFonts w:hint="eastAsia" w:ascii="宋体" w:hAnsi="宋体"/>
          <w:sz w:val="24"/>
        </w:rPr>
        <w:t>现任我单位</w:t>
      </w:r>
      <w:r>
        <w:rPr>
          <w:rFonts w:hint="eastAsia" w:ascii="宋体" w:hAnsi="宋体"/>
          <w:sz w:val="24"/>
          <w:u w:val="single"/>
        </w:rPr>
        <w:t xml:space="preserve"> （报价供应商名称、职务） </w:t>
      </w:r>
      <w:r>
        <w:rPr>
          <w:rFonts w:hint="eastAsia" w:ascii="宋体" w:hAnsi="宋体"/>
          <w:sz w:val="24"/>
        </w:rPr>
        <w:t>，为法定代表人，特此证明。</w:t>
      </w:r>
    </w:p>
    <w:p>
      <w:pPr>
        <w:spacing w:line="500" w:lineRule="exact"/>
        <w:ind w:firstLine="480" w:firstLineChars="200"/>
        <w:rPr>
          <w:rFonts w:ascii="宋体" w:hAnsi="宋体"/>
          <w:sz w:val="24"/>
          <w:u w:val="single"/>
        </w:rPr>
      </w:pPr>
      <w:r>
        <w:rPr>
          <w:rFonts w:hint="eastAsia" w:ascii="宋体" w:hAnsi="宋体"/>
          <w:sz w:val="24"/>
        </w:rPr>
        <w:t>营业执照号码：</w:t>
      </w:r>
    </w:p>
    <w:p>
      <w:pPr>
        <w:spacing w:line="500" w:lineRule="exact"/>
        <w:ind w:firstLine="480" w:firstLineChars="200"/>
        <w:rPr>
          <w:rFonts w:ascii="宋体" w:hAnsi="宋体"/>
          <w:sz w:val="24"/>
          <w:u w:val="single"/>
        </w:rPr>
      </w:pPr>
      <w:r>
        <w:rPr>
          <w:rFonts w:hint="eastAsia" w:ascii="宋体" w:hAnsi="宋体"/>
          <w:sz w:val="24"/>
        </w:rPr>
        <w:t>经 济 性  质：</w:t>
      </w:r>
    </w:p>
    <w:p>
      <w:pPr>
        <w:spacing w:line="500" w:lineRule="exact"/>
        <w:ind w:firstLine="480" w:firstLineChars="200"/>
        <w:rPr>
          <w:rFonts w:ascii="宋体" w:hAnsi="宋体"/>
          <w:sz w:val="24"/>
        </w:rPr>
      </w:pPr>
      <w:r>
        <w:rPr>
          <w:rFonts w:hint="eastAsia" w:ascii="宋体" w:hAnsi="宋体"/>
          <w:sz w:val="24"/>
        </w:rPr>
        <w:t>成立日期：</w:t>
      </w:r>
    </w:p>
    <w:p>
      <w:pPr>
        <w:spacing w:line="500" w:lineRule="exact"/>
        <w:ind w:firstLine="560" w:firstLineChars="200"/>
        <w:rPr>
          <w:rFonts w:ascii="宋体" w:hAnsi="宋体"/>
          <w:sz w:val="28"/>
          <w:szCs w:val="28"/>
        </w:rPr>
      </w:pPr>
    </w:p>
    <w:tbl>
      <w:tblPr>
        <w:tblStyle w:val="30"/>
        <w:tblW w:w="0" w:type="auto"/>
        <w:tblInd w:w="2076" w:type="dxa"/>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Layout w:type="fixed"/>
        <w:tblCellMar>
          <w:top w:w="0" w:type="dxa"/>
          <w:left w:w="108" w:type="dxa"/>
          <w:bottom w:w="0" w:type="dxa"/>
          <w:right w:w="108" w:type="dxa"/>
        </w:tblCellMar>
      </w:tblPr>
      <w:tblGrid>
        <w:gridCol w:w="5610"/>
      </w:tblGrid>
      <w:tr>
        <w:tblPrEx>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CellMar>
            <w:top w:w="0" w:type="dxa"/>
            <w:left w:w="108" w:type="dxa"/>
            <w:bottom w:w="0" w:type="dxa"/>
            <w:right w:w="108" w:type="dxa"/>
          </w:tblCellMar>
        </w:tblPrEx>
        <w:trPr>
          <w:trHeight w:val="2627" w:hRule="atLeast"/>
        </w:trPr>
        <w:tc>
          <w:tcPr>
            <w:tcW w:w="5610" w:type="dxa"/>
          </w:tcPr>
          <w:p>
            <w:pPr>
              <w:spacing w:line="500" w:lineRule="exact"/>
              <w:rPr>
                <w:rFonts w:ascii="宋体" w:hAnsi="宋体"/>
                <w:b/>
                <w:sz w:val="28"/>
                <w:szCs w:val="28"/>
              </w:rPr>
            </w:pPr>
            <w:r>
              <w:rPr>
                <w:rFonts w:hint="eastAsia" w:ascii="宋体" w:hAnsi="宋体"/>
                <w:b/>
                <w:sz w:val="28"/>
                <w:szCs w:val="28"/>
              </w:rPr>
              <w:t>附法定代表人身份证复印件</w:t>
            </w:r>
          </w:p>
          <w:p>
            <w:pPr>
              <w:spacing w:line="500" w:lineRule="exact"/>
              <w:rPr>
                <w:rFonts w:ascii="宋体" w:hAnsi="宋体"/>
                <w:b/>
                <w:sz w:val="28"/>
                <w:szCs w:val="28"/>
              </w:rPr>
            </w:pPr>
          </w:p>
        </w:tc>
      </w:tr>
    </w:tbl>
    <w:p>
      <w:pPr>
        <w:adjustRightInd w:val="0"/>
        <w:snapToGrid w:val="0"/>
        <w:spacing w:line="500" w:lineRule="exact"/>
        <w:rPr>
          <w:rFonts w:ascii="宋体" w:hAnsi="宋体"/>
          <w:b/>
          <w:sz w:val="28"/>
          <w:szCs w:val="28"/>
        </w:rPr>
      </w:pPr>
    </w:p>
    <w:p>
      <w:pPr>
        <w:spacing w:line="500" w:lineRule="exact"/>
        <w:ind w:left="4599" w:leftChars="2190"/>
        <w:rPr>
          <w:rFonts w:ascii="宋体"/>
          <w:sz w:val="28"/>
          <w:szCs w:val="28"/>
        </w:rPr>
      </w:pPr>
      <w:r>
        <w:rPr>
          <w:rFonts w:hint="eastAsia" w:ascii="宋体"/>
          <w:sz w:val="28"/>
          <w:szCs w:val="28"/>
        </w:rPr>
        <w:t>报价供应商（公章）：</w:t>
      </w:r>
    </w:p>
    <w:p>
      <w:pPr>
        <w:spacing w:line="500" w:lineRule="exact"/>
        <w:ind w:left="4599" w:leftChars="2190"/>
        <w:rPr>
          <w:rFonts w:ascii="宋体"/>
          <w:sz w:val="28"/>
          <w:szCs w:val="28"/>
        </w:rPr>
      </w:pPr>
      <w:r>
        <w:rPr>
          <w:rFonts w:hint="eastAsia" w:ascii="宋体"/>
          <w:sz w:val="28"/>
          <w:szCs w:val="28"/>
        </w:rPr>
        <w:t>报价供应商地址：</w:t>
      </w:r>
    </w:p>
    <w:p>
      <w:pPr>
        <w:spacing w:line="500" w:lineRule="exact"/>
        <w:ind w:left="4599" w:leftChars="2190"/>
        <w:jc w:val="left"/>
        <w:rPr>
          <w:rFonts w:ascii="宋体"/>
          <w:sz w:val="28"/>
          <w:szCs w:val="28"/>
        </w:rPr>
      </w:pPr>
      <w:r>
        <w:rPr>
          <w:rFonts w:hint="eastAsia" w:ascii="宋体"/>
          <w:b/>
          <w:sz w:val="28"/>
          <w:szCs w:val="28"/>
        </w:rPr>
        <w:t>法定代表人（签名）：</w:t>
      </w:r>
    </w:p>
    <w:p>
      <w:pPr>
        <w:spacing w:line="500" w:lineRule="exact"/>
        <w:ind w:left="4599" w:leftChars="2190"/>
        <w:rPr>
          <w:rFonts w:ascii="宋体"/>
          <w:sz w:val="28"/>
          <w:szCs w:val="28"/>
        </w:rPr>
      </w:pPr>
      <w:r>
        <w:rPr>
          <w:rFonts w:hint="eastAsia" w:ascii="宋体"/>
          <w:sz w:val="28"/>
          <w:szCs w:val="28"/>
        </w:rPr>
        <w:t>日    期：</w:t>
      </w:r>
    </w:p>
    <w:p>
      <w:pPr>
        <w:spacing w:line="500" w:lineRule="exact"/>
        <w:ind w:left="4599" w:leftChars="2190"/>
        <w:rPr>
          <w:rFonts w:ascii="宋体"/>
          <w:sz w:val="28"/>
          <w:szCs w:val="28"/>
        </w:rPr>
      </w:pPr>
    </w:p>
    <w:p>
      <w:pPr>
        <w:spacing w:line="500" w:lineRule="exact"/>
        <w:ind w:left="4599" w:leftChars="2190"/>
        <w:rPr>
          <w:rFonts w:ascii="宋体"/>
          <w:sz w:val="28"/>
          <w:szCs w:val="28"/>
        </w:rPr>
      </w:pPr>
    </w:p>
    <w:p>
      <w:pPr>
        <w:spacing w:line="500" w:lineRule="exact"/>
        <w:ind w:left="4599" w:leftChars="2190"/>
        <w:rPr>
          <w:rFonts w:ascii="宋体"/>
          <w:sz w:val="28"/>
          <w:szCs w:val="28"/>
        </w:rPr>
      </w:pPr>
    </w:p>
    <w:p>
      <w:pPr>
        <w:spacing w:line="500" w:lineRule="exact"/>
        <w:ind w:left="4599" w:leftChars="2190"/>
        <w:rPr>
          <w:rFonts w:ascii="宋体"/>
          <w:sz w:val="28"/>
          <w:szCs w:val="28"/>
        </w:rPr>
      </w:pPr>
    </w:p>
    <w:p>
      <w:pPr>
        <w:spacing w:line="500" w:lineRule="exact"/>
        <w:ind w:left="4599" w:leftChars="2190"/>
        <w:rPr>
          <w:rFonts w:ascii="宋体"/>
          <w:sz w:val="28"/>
          <w:szCs w:val="28"/>
        </w:rPr>
      </w:pPr>
    </w:p>
    <w:p>
      <w:pPr>
        <w:spacing w:line="500" w:lineRule="exact"/>
        <w:ind w:left="4599" w:leftChars="2190"/>
        <w:rPr>
          <w:rFonts w:ascii="宋体"/>
          <w:sz w:val="28"/>
          <w:szCs w:val="28"/>
        </w:rPr>
      </w:pPr>
    </w:p>
    <w:p>
      <w:pPr>
        <w:spacing w:line="500" w:lineRule="exact"/>
        <w:ind w:left="4599" w:leftChars="2190"/>
        <w:rPr>
          <w:rFonts w:ascii="宋体"/>
          <w:sz w:val="28"/>
          <w:szCs w:val="28"/>
        </w:rPr>
      </w:pPr>
    </w:p>
    <w:p>
      <w:pPr>
        <w:rPr>
          <w:sz w:val="24"/>
        </w:rPr>
      </w:pPr>
      <w:r>
        <w:rPr>
          <w:rFonts w:hint="eastAsia"/>
          <w:sz w:val="24"/>
        </w:rPr>
        <w:t>（注：本证明书为</w:t>
      </w:r>
      <w:r>
        <w:rPr>
          <w:rFonts w:hint="eastAsia"/>
          <w:b/>
          <w:sz w:val="28"/>
          <w:szCs w:val="28"/>
        </w:rPr>
        <w:t>必要文件</w:t>
      </w:r>
      <w:r>
        <w:rPr>
          <w:rFonts w:hint="eastAsia"/>
          <w:b/>
          <w:sz w:val="24"/>
          <w:u w:val="single"/>
        </w:rPr>
        <w:t>（不得改变格式）</w:t>
      </w:r>
      <w:r>
        <w:rPr>
          <w:rFonts w:hint="eastAsia"/>
          <w:sz w:val="24"/>
        </w:rPr>
        <w:t>，必须按要求</w:t>
      </w:r>
      <w:r>
        <w:rPr>
          <w:rFonts w:hint="eastAsia"/>
          <w:b/>
          <w:sz w:val="24"/>
        </w:rPr>
        <w:t>加盖</w:t>
      </w:r>
      <w:r>
        <w:rPr>
          <w:rFonts w:hint="eastAsia"/>
          <w:b/>
          <w:sz w:val="28"/>
          <w:szCs w:val="28"/>
        </w:rPr>
        <w:t>公章</w:t>
      </w:r>
      <w:r>
        <w:rPr>
          <w:rFonts w:hint="eastAsia"/>
          <w:sz w:val="24"/>
        </w:rPr>
        <w:t>，必须有法定代表人</w:t>
      </w:r>
      <w:r>
        <w:rPr>
          <w:rFonts w:hint="eastAsia"/>
          <w:b/>
          <w:sz w:val="28"/>
          <w:szCs w:val="28"/>
          <w:u w:val="single"/>
        </w:rPr>
        <w:t>亲笔签名</w:t>
      </w:r>
      <w:r>
        <w:rPr>
          <w:rFonts w:hint="eastAsia"/>
          <w:sz w:val="24"/>
        </w:rPr>
        <w:t>，否则，作无效报价处理）</w:t>
      </w:r>
    </w:p>
    <w:p>
      <w:pPr>
        <w:spacing w:line="560" w:lineRule="exact"/>
        <w:rPr>
          <w:rFonts w:ascii="宋体" w:hAnsi="宋体"/>
          <w:sz w:val="28"/>
          <w:szCs w:val="28"/>
        </w:rPr>
      </w:pPr>
      <w:r>
        <w:rPr>
          <w:rFonts w:hint="eastAsia" w:ascii="宋体" w:hAnsi="宋体"/>
          <w:sz w:val="28"/>
          <w:szCs w:val="28"/>
        </w:rPr>
        <w:t>附件4</w:t>
      </w:r>
    </w:p>
    <w:p>
      <w:pPr>
        <w:spacing w:line="560" w:lineRule="exact"/>
        <w:jc w:val="center"/>
        <w:rPr>
          <w:rFonts w:ascii="宋体" w:hAnsi="宋体"/>
          <w:sz w:val="28"/>
          <w:szCs w:val="28"/>
        </w:rPr>
      </w:pPr>
      <w:r>
        <w:rPr>
          <w:rFonts w:hint="eastAsia" w:ascii="宋体" w:hAnsi="宋体"/>
          <w:b/>
          <w:sz w:val="28"/>
          <w:szCs w:val="28"/>
        </w:rPr>
        <w:t>授权委托书</w:t>
      </w:r>
    </w:p>
    <w:p>
      <w:pPr>
        <w:adjustRightInd w:val="0"/>
        <w:snapToGrid w:val="0"/>
        <w:rPr>
          <w:rFonts w:ascii="宋体" w:hAnsi="宋体"/>
          <w:sz w:val="24"/>
        </w:rPr>
      </w:pPr>
    </w:p>
    <w:p>
      <w:pPr>
        <w:spacing w:line="500" w:lineRule="exact"/>
        <w:rPr>
          <w:rFonts w:ascii="宋体" w:hAnsi="宋体"/>
          <w:b/>
          <w:sz w:val="28"/>
          <w:szCs w:val="28"/>
        </w:rPr>
      </w:pPr>
      <w:r>
        <w:rPr>
          <w:rFonts w:hint="eastAsia" w:ascii="宋体" w:hAnsi="宋体"/>
          <w:b/>
          <w:sz w:val="28"/>
          <w:szCs w:val="28"/>
        </w:rPr>
        <w:t>致:广东财经大学</w:t>
      </w:r>
    </w:p>
    <w:p>
      <w:pPr>
        <w:spacing w:line="500" w:lineRule="exact"/>
        <w:ind w:firstLine="614" w:firstLineChars="256"/>
        <w:rPr>
          <w:rFonts w:ascii="宋体" w:hAnsi="宋体"/>
          <w:sz w:val="24"/>
        </w:rPr>
      </w:pPr>
      <w:r>
        <w:rPr>
          <w:rFonts w:hint="eastAsia" w:ascii="宋体" w:hAnsi="宋体"/>
          <w:sz w:val="24"/>
        </w:rPr>
        <w:t>本授权书声明：</w:t>
      </w:r>
      <w:r>
        <w:rPr>
          <w:rFonts w:hint="eastAsia" w:ascii="宋体" w:hAnsi="宋体"/>
          <w:sz w:val="24"/>
          <w:u w:val="single"/>
        </w:rPr>
        <w:t xml:space="preserve"> （法定代表人）</w:t>
      </w:r>
      <w:r>
        <w:rPr>
          <w:rFonts w:hint="eastAsia" w:ascii="宋体" w:hAnsi="宋体"/>
          <w:sz w:val="24"/>
        </w:rPr>
        <w:t>是注册于</w:t>
      </w:r>
      <w:r>
        <w:rPr>
          <w:rFonts w:hint="eastAsia" w:ascii="宋体" w:hAnsi="宋体"/>
          <w:sz w:val="24"/>
          <w:u w:val="single"/>
        </w:rPr>
        <w:t xml:space="preserve">           </w:t>
      </w:r>
      <w:r>
        <w:rPr>
          <w:rFonts w:hint="eastAsia" w:ascii="宋体" w:hAnsi="宋体"/>
          <w:sz w:val="24"/>
        </w:rPr>
        <w:t>（国家或地区）的</w:t>
      </w:r>
      <w:r>
        <w:rPr>
          <w:rFonts w:hint="eastAsia" w:ascii="宋体" w:hAnsi="宋体"/>
          <w:sz w:val="24"/>
          <w:u w:val="single"/>
        </w:rPr>
        <w:t>（投标供应商名称）</w:t>
      </w:r>
      <w:r>
        <w:rPr>
          <w:rFonts w:hint="eastAsia" w:ascii="宋体" w:hAnsi="宋体"/>
          <w:sz w:val="24"/>
        </w:rPr>
        <w:t>的法定代表人，现任</w:t>
      </w:r>
      <w:r>
        <w:rPr>
          <w:rFonts w:hint="eastAsia" w:ascii="宋体" w:hAnsi="宋体"/>
          <w:sz w:val="24"/>
          <w:u w:val="single"/>
        </w:rPr>
        <w:t xml:space="preserve">      </w:t>
      </w:r>
      <w:r>
        <w:rPr>
          <w:rFonts w:hint="eastAsia" w:ascii="宋体" w:hAnsi="宋体"/>
          <w:sz w:val="24"/>
        </w:rPr>
        <w:t>职务。在</w:t>
      </w:r>
      <w:r>
        <w:rPr>
          <w:rFonts w:hint="eastAsia" w:ascii="宋体" w:hAnsi="宋体"/>
          <w:sz w:val="24"/>
          <w:u w:val="single"/>
        </w:rPr>
        <w:t xml:space="preserve">               采购项目（</w:t>
      </w:r>
      <w:r>
        <w:rPr>
          <w:rFonts w:hint="eastAsia" w:ascii="宋体" w:hAnsi="宋体"/>
          <w:sz w:val="24"/>
        </w:rPr>
        <w:t>项目编号为：</w:t>
      </w:r>
      <w:r>
        <w:rPr>
          <w:rFonts w:hint="eastAsia" w:ascii="宋体" w:hAnsi="宋体"/>
          <w:sz w:val="24"/>
          <w:u w:val="single"/>
        </w:rPr>
        <w:t xml:space="preserve">      ）</w:t>
      </w:r>
      <w:r>
        <w:rPr>
          <w:rFonts w:hint="eastAsia" w:ascii="宋体" w:hAnsi="宋体"/>
          <w:sz w:val="24"/>
        </w:rPr>
        <w:t>的询价，现授权</w:t>
      </w:r>
      <w:r>
        <w:rPr>
          <w:rFonts w:hint="eastAsia" w:ascii="宋体" w:hAnsi="宋体"/>
          <w:sz w:val="24"/>
          <w:u w:val="single"/>
        </w:rPr>
        <w:t xml:space="preserve">            </w:t>
      </w:r>
      <w:r>
        <w:rPr>
          <w:rFonts w:hint="eastAsia" w:ascii="宋体" w:hAnsi="宋体"/>
          <w:sz w:val="24"/>
        </w:rPr>
        <w:t>（姓名、职务）作为我单位的全权代理人，以我方的名义处理一切与之有关的事宜。</w:t>
      </w:r>
    </w:p>
    <w:p>
      <w:pPr>
        <w:spacing w:line="500" w:lineRule="exact"/>
        <w:rPr>
          <w:rFonts w:ascii="宋体" w:hAnsi="宋体"/>
          <w:sz w:val="24"/>
        </w:rPr>
      </w:pPr>
    </w:p>
    <w:p>
      <w:pPr>
        <w:spacing w:line="500" w:lineRule="exact"/>
        <w:ind w:firstLine="460" w:firstLineChars="192"/>
        <w:rPr>
          <w:rFonts w:ascii="宋体" w:hAnsi="宋体"/>
          <w:sz w:val="24"/>
        </w:rPr>
      </w:pPr>
      <w:r>
        <w:rPr>
          <w:rFonts w:hint="eastAsia" w:ascii="宋体" w:hAnsi="宋体"/>
          <w:sz w:val="24"/>
        </w:rPr>
        <w:t>本授权书于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日签字生效，有效期至</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tbl>
      <w:tblPr>
        <w:tblStyle w:val="30"/>
        <w:tblpPr w:leftFromText="180" w:rightFromText="180" w:vertAnchor="text" w:horzAnchor="page" w:tblpXSpec="center" w:tblpY="370"/>
        <w:tblW w:w="0" w:type="auto"/>
        <w:tblInd w:w="0" w:type="dxa"/>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Layout w:type="fixed"/>
        <w:tblCellMar>
          <w:top w:w="0" w:type="dxa"/>
          <w:left w:w="108" w:type="dxa"/>
          <w:bottom w:w="0" w:type="dxa"/>
          <w:right w:w="108" w:type="dxa"/>
        </w:tblCellMar>
      </w:tblPr>
      <w:tblGrid>
        <w:gridCol w:w="5610"/>
      </w:tblGrid>
      <w:tr>
        <w:tblPrEx>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CellMar>
            <w:top w:w="0" w:type="dxa"/>
            <w:left w:w="108" w:type="dxa"/>
            <w:bottom w:w="0" w:type="dxa"/>
            <w:right w:w="108" w:type="dxa"/>
          </w:tblCellMar>
        </w:tblPrEx>
        <w:trPr>
          <w:trHeight w:val="2627" w:hRule="atLeast"/>
        </w:trPr>
        <w:tc>
          <w:tcPr>
            <w:tcW w:w="5610" w:type="dxa"/>
          </w:tcPr>
          <w:p>
            <w:pPr>
              <w:spacing w:line="500" w:lineRule="exact"/>
              <w:rPr>
                <w:rFonts w:ascii="宋体" w:hAnsi="宋体"/>
                <w:b/>
                <w:sz w:val="28"/>
                <w:szCs w:val="28"/>
              </w:rPr>
            </w:pPr>
            <w:r>
              <w:rPr>
                <w:rFonts w:hint="eastAsia" w:ascii="宋体" w:hAnsi="宋体"/>
                <w:b/>
                <w:sz w:val="28"/>
                <w:szCs w:val="28"/>
              </w:rPr>
              <w:t>附被授权人身份证复印件</w:t>
            </w:r>
          </w:p>
          <w:p>
            <w:pPr>
              <w:spacing w:line="500" w:lineRule="exact"/>
              <w:rPr>
                <w:rFonts w:ascii="宋体" w:hAnsi="宋体"/>
                <w:b/>
                <w:sz w:val="28"/>
                <w:szCs w:val="28"/>
              </w:rPr>
            </w:pPr>
          </w:p>
        </w:tc>
      </w:tr>
    </w:tbl>
    <w:p>
      <w:pPr>
        <w:spacing w:line="500" w:lineRule="exact"/>
        <w:ind w:firstLine="560" w:firstLineChars="200"/>
        <w:rPr>
          <w:rFonts w:ascii="宋体" w:hAnsi="宋体"/>
          <w:sz w:val="28"/>
          <w:szCs w:val="28"/>
        </w:rPr>
      </w:pPr>
    </w:p>
    <w:p>
      <w:pPr>
        <w:spacing w:line="500" w:lineRule="exact"/>
        <w:ind w:firstLine="4919" w:firstLineChars="1750"/>
        <w:jc w:val="left"/>
        <w:rPr>
          <w:rFonts w:ascii="宋体" w:hAnsi="宋体"/>
          <w:b/>
          <w:sz w:val="28"/>
          <w:szCs w:val="28"/>
        </w:rPr>
      </w:pPr>
    </w:p>
    <w:p>
      <w:pPr>
        <w:spacing w:line="500" w:lineRule="exact"/>
        <w:ind w:firstLine="4900" w:firstLineChars="1750"/>
        <w:jc w:val="left"/>
        <w:rPr>
          <w:rFonts w:ascii="宋体" w:hAnsi="宋体"/>
          <w:sz w:val="28"/>
          <w:szCs w:val="28"/>
        </w:rPr>
      </w:pPr>
    </w:p>
    <w:p>
      <w:pPr>
        <w:spacing w:line="500" w:lineRule="exact"/>
        <w:ind w:firstLine="4900" w:firstLineChars="1750"/>
        <w:jc w:val="left"/>
        <w:rPr>
          <w:rFonts w:ascii="宋体" w:hAnsi="宋体"/>
          <w:sz w:val="28"/>
          <w:szCs w:val="28"/>
        </w:rPr>
      </w:pPr>
    </w:p>
    <w:p>
      <w:pPr>
        <w:spacing w:line="500" w:lineRule="exact"/>
        <w:rPr>
          <w:rFonts w:ascii="宋体" w:hAnsi="宋体"/>
          <w:sz w:val="28"/>
          <w:szCs w:val="28"/>
        </w:rPr>
      </w:pPr>
      <w:r>
        <w:rPr>
          <w:rFonts w:hint="eastAsia" w:ascii="宋体" w:hAnsi="宋体"/>
          <w:sz w:val="28"/>
          <w:szCs w:val="28"/>
        </w:rPr>
        <w:t xml:space="preserve">                              </w:t>
      </w:r>
      <w:r>
        <w:rPr>
          <w:rFonts w:hint="eastAsia" w:ascii="宋体"/>
          <w:sz w:val="28"/>
          <w:szCs w:val="28"/>
        </w:rPr>
        <w:t>报价供应商</w:t>
      </w:r>
      <w:r>
        <w:rPr>
          <w:rFonts w:hint="eastAsia" w:ascii="宋体" w:hAnsi="宋体"/>
          <w:sz w:val="28"/>
          <w:szCs w:val="28"/>
        </w:rPr>
        <w:t>（公章）：</w:t>
      </w:r>
    </w:p>
    <w:p>
      <w:pPr>
        <w:spacing w:line="500" w:lineRule="exact"/>
        <w:ind w:firstLine="4900" w:firstLineChars="1750"/>
        <w:rPr>
          <w:rFonts w:hint="eastAsia" w:ascii="宋体" w:hAnsi="宋体"/>
          <w:sz w:val="28"/>
          <w:szCs w:val="28"/>
        </w:rPr>
      </w:pPr>
      <w:r>
        <w:rPr>
          <w:rFonts w:hint="eastAsia" w:ascii="宋体" w:hAnsi="宋体"/>
          <w:sz w:val="28"/>
          <w:szCs w:val="28"/>
        </w:rPr>
        <w:t>地        址：</w:t>
      </w:r>
    </w:p>
    <w:p>
      <w:pPr>
        <w:spacing w:line="500" w:lineRule="exact"/>
        <w:ind w:firstLine="4900" w:firstLineChars="1750"/>
        <w:rPr>
          <w:rFonts w:hint="eastAsia" w:ascii="宋体" w:hAnsi="宋体"/>
          <w:sz w:val="28"/>
          <w:szCs w:val="28"/>
        </w:rPr>
      </w:pPr>
    </w:p>
    <w:p>
      <w:pPr>
        <w:spacing w:line="500" w:lineRule="exact"/>
        <w:rPr>
          <w:rFonts w:ascii="宋体" w:hAnsi="宋体"/>
          <w:b/>
          <w:sz w:val="28"/>
          <w:szCs w:val="28"/>
        </w:rPr>
      </w:pPr>
      <w:r>
        <w:rPr>
          <w:rFonts w:hint="eastAsia" w:ascii="宋体" w:hAnsi="宋体"/>
          <w:b/>
          <w:sz w:val="28"/>
          <w:szCs w:val="28"/>
        </w:rPr>
        <w:t xml:space="preserve">                            </w:t>
      </w:r>
      <w:r>
        <w:rPr>
          <w:rFonts w:hint="eastAsia" w:ascii="宋体" w:hAnsi="宋体"/>
          <w:b/>
          <w:sz w:val="28"/>
          <w:szCs w:val="28"/>
          <w:lang w:val="en-US" w:eastAsia="zh-CN"/>
        </w:rPr>
        <w:t xml:space="preserve">  </w:t>
      </w:r>
      <w:r>
        <w:rPr>
          <w:rFonts w:hint="eastAsia" w:ascii="宋体" w:hAnsi="宋体"/>
          <w:b/>
          <w:sz w:val="28"/>
          <w:szCs w:val="28"/>
        </w:rPr>
        <w:t xml:space="preserve"> 法定代表人（签名）：</w:t>
      </w:r>
    </w:p>
    <w:p>
      <w:pPr>
        <w:spacing w:line="500" w:lineRule="exact"/>
        <w:ind w:firstLine="4919" w:firstLineChars="1750"/>
        <w:rPr>
          <w:rFonts w:ascii="宋体" w:hAnsi="宋体"/>
          <w:sz w:val="28"/>
          <w:szCs w:val="28"/>
        </w:rPr>
      </w:pPr>
      <w:bookmarkStart w:id="52" w:name="OLE_LINK1"/>
      <w:r>
        <w:rPr>
          <w:rFonts w:hint="eastAsia" w:ascii="宋体" w:hAnsi="宋体"/>
          <w:b/>
          <w:sz w:val="28"/>
          <w:szCs w:val="28"/>
        </w:rPr>
        <w:t>代理人</w:t>
      </w:r>
      <w:bookmarkEnd w:id="52"/>
      <w:r>
        <w:rPr>
          <w:rFonts w:hint="eastAsia" w:ascii="宋体" w:hAnsi="宋体"/>
          <w:b/>
          <w:sz w:val="28"/>
          <w:szCs w:val="28"/>
        </w:rPr>
        <w:t>（签名）：</w:t>
      </w:r>
    </w:p>
    <w:p>
      <w:pPr>
        <w:spacing w:line="500" w:lineRule="exact"/>
        <w:ind w:firstLine="4900" w:firstLineChars="1750"/>
        <w:rPr>
          <w:rFonts w:ascii="宋体" w:hAnsi="宋体"/>
          <w:sz w:val="28"/>
          <w:szCs w:val="28"/>
        </w:rPr>
      </w:pPr>
    </w:p>
    <w:p>
      <w:pPr>
        <w:tabs>
          <w:tab w:val="left" w:pos="540"/>
          <w:tab w:val="left" w:pos="1080"/>
          <w:tab w:val="left" w:pos="1680"/>
        </w:tabs>
        <w:spacing w:line="360" w:lineRule="auto"/>
        <w:rPr>
          <w:rFonts w:ascii="宋体"/>
        </w:rPr>
      </w:pPr>
      <w:r>
        <w:rPr>
          <w:rFonts w:hint="eastAsia"/>
          <w:sz w:val="24"/>
        </w:rPr>
        <w:t>（注：法定代表人为投标供应商代表并</w:t>
      </w:r>
      <w:r>
        <w:rPr>
          <w:rFonts w:hint="eastAsia"/>
          <w:b/>
          <w:sz w:val="28"/>
          <w:szCs w:val="28"/>
          <w:u w:val="single"/>
        </w:rPr>
        <w:t>亲自签署</w:t>
      </w:r>
      <w:r>
        <w:rPr>
          <w:rFonts w:hint="eastAsia"/>
          <w:sz w:val="24"/>
        </w:rPr>
        <w:t>报价文件的可不提交，</w:t>
      </w:r>
      <w:r>
        <w:rPr>
          <w:rFonts w:hint="eastAsia"/>
          <w:b/>
          <w:sz w:val="24"/>
        </w:rPr>
        <w:t>否则</w:t>
      </w:r>
      <w:r>
        <w:rPr>
          <w:rFonts w:hint="eastAsia"/>
          <w:sz w:val="24"/>
        </w:rPr>
        <w:t>，本委托书为</w:t>
      </w:r>
      <w:r>
        <w:rPr>
          <w:rFonts w:hint="eastAsia"/>
          <w:b/>
          <w:sz w:val="24"/>
          <w:u w:val="single"/>
        </w:rPr>
        <w:t>必要文件（不得改变格式）</w:t>
      </w:r>
      <w:r>
        <w:rPr>
          <w:rFonts w:hint="eastAsia"/>
          <w:sz w:val="24"/>
        </w:rPr>
        <w:t>，必须有</w:t>
      </w:r>
      <w:r>
        <w:rPr>
          <w:rFonts w:hint="eastAsia"/>
          <w:b/>
          <w:sz w:val="28"/>
          <w:szCs w:val="28"/>
          <w:u w:val="single"/>
        </w:rPr>
        <w:t>法定代表人</w:t>
      </w:r>
      <w:r>
        <w:rPr>
          <w:rFonts w:hint="eastAsia"/>
          <w:sz w:val="24"/>
        </w:rPr>
        <w:t>和</w:t>
      </w:r>
      <w:r>
        <w:rPr>
          <w:rFonts w:hint="eastAsia"/>
          <w:b/>
          <w:sz w:val="28"/>
          <w:szCs w:val="28"/>
          <w:u w:val="single"/>
        </w:rPr>
        <w:t>代理人</w:t>
      </w:r>
      <w:r>
        <w:rPr>
          <w:rFonts w:hint="eastAsia"/>
          <w:sz w:val="24"/>
        </w:rPr>
        <w:t>的</w:t>
      </w:r>
      <w:r>
        <w:rPr>
          <w:rFonts w:hint="eastAsia"/>
          <w:b/>
          <w:sz w:val="24"/>
          <w:u w:val="single"/>
        </w:rPr>
        <w:t>亲笔签名</w:t>
      </w:r>
      <w:r>
        <w:rPr>
          <w:rFonts w:hint="eastAsia"/>
          <w:sz w:val="24"/>
        </w:rPr>
        <w:t>，必须加盖</w:t>
      </w:r>
      <w:r>
        <w:rPr>
          <w:rFonts w:hint="eastAsia"/>
          <w:b/>
          <w:sz w:val="28"/>
          <w:szCs w:val="28"/>
        </w:rPr>
        <w:t>公章</w:t>
      </w:r>
      <w:r>
        <w:rPr>
          <w:rFonts w:hint="eastAsia"/>
          <w:sz w:val="24"/>
        </w:rPr>
        <w:t>，且有效期不得短于报价截止日，否则，作无。</w:t>
      </w:r>
    </w:p>
    <w:sectPr>
      <w:headerReference r:id="rId12" w:type="first"/>
      <w:headerReference r:id="rId10" w:type="default"/>
      <w:footerReference r:id="rId13" w:type="default"/>
      <w:headerReference r:id="rId11" w:type="even"/>
      <w:footerReference r:id="rId14" w:type="even"/>
      <w:pgSz w:w="11906" w:h="16838"/>
      <w:pgMar w:top="1673" w:right="1440" w:bottom="1276" w:left="1440" w:header="624" w:footer="714" w:gutter="0"/>
      <w:pgNumType w:fmt="numberInDash" w:start="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MS Mincho">
    <w:altName w:val="Yu Gothic UI"/>
    <w:panose1 w:val="02020609040205080304"/>
    <w:charset w:val="80"/>
    <w:family w:val="modern"/>
    <w:pitch w:val="default"/>
    <w:sig w:usb0="00000000" w:usb1="00000000" w:usb2="00000010" w:usb3="00000000" w:csb0="4002009F" w:csb1="DFD70000"/>
  </w:font>
  <w:font w:name="Yu Gothic UI">
    <w:panose1 w:val="020B0500000000000000"/>
    <w:charset w:val="80"/>
    <w:family w:val="auto"/>
    <w:pitch w:val="default"/>
    <w:sig w:usb0="E00002FF" w:usb1="2AC7FDFF" w:usb2="00000016" w:usb3="00000000" w:csb0="2002009F"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简体">
    <w:altName w:val="宋体"/>
    <w:panose1 w:val="020B0604020202020204"/>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instrText xml:space="preserve"> PAGE   \* MERGEFORMAT </w:instrText>
    </w:r>
    <w:r>
      <w:fldChar w:fldCharType="separate"/>
    </w:r>
    <w:r>
      <w:rPr>
        <w:lang w:val="zh-CN"/>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instrText xml:space="preserve"> PAGE   \* MERGEFORMAT </w:instrText>
    </w:r>
    <w:r>
      <w:fldChar w:fldCharType="separate"/>
    </w:r>
    <w:r>
      <w:rPr>
        <w:lang w:val="zh-CN"/>
      </w:rPr>
      <w:t>7</w:t>
    </w:r>
    <w:r>
      <w:fldChar w:fldCharType="end"/>
    </w:r>
  </w:p>
  <w:p>
    <w:pPr>
      <w:snapToGrid w:val="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4"/>
      </w:rPr>
    </w:pPr>
    <w:r>
      <w:rPr>
        <w:rStyle w:val="34"/>
      </w:rPr>
      <w:fldChar w:fldCharType="begin"/>
    </w:r>
    <w:r>
      <w:rPr>
        <w:rStyle w:val="34"/>
      </w:rPr>
      <w:instrText xml:space="preserve">PAGE  </w:instrText>
    </w:r>
    <w:r>
      <w:rPr>
        <w:rStyle w:val="34"/>
      </w:rPr>
      <w:fldChar w:fldCharType="separate"/>
    </w:r>
    <w:r>
      <w:rPr>
        <w:rStyle w:val="34"/>
      </w:rPr>
      <w:t>- 5 -</w:t>
    </w:r>
    <w:r>
      <w:rPr>
        <w:rStyle w:val="34"/>
      </w:rPr>
      <w:fldChar w:fldCharType="end"/>
    </w:r>
  </w:p>
  <w:p>
    <w:pPr>
      <w:pStyle w:val="21"/>
    </w:pP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4"/>
      </w:rPr>
    </w:pPr>
    <w:r>
      <w:rPr>
        <w:rStyle w:val="34"/>
      </w:rPr>
      <w:fldChar w:fldCharType="begin"/>
    </w:r>
    <w:r>
      <w:rPr>
        <w:rStyle w:val="34"/>
      </w:rPr>
      <w:instrText xml:space="preserve">PAGE  </w:instrText>
    </w:r>
    <w:r>
      <w:rPr>
        <w:rStyle w:val="34"/>
      </w:rPr>
      <w:fldChar w:fldCharType="end"/>
    </w:r>
  </w:p>
  <w:p>
    <w:pPr>
      <w:pStyle w:val="21"/>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D2490A"/>
    <w:multiLevelType w:val="multilevel"/>
    <w:tmpl w:val="2FD2490A"/>
    <w:lvl w:ilvl="0" w:tentative="0">
      <w:start w:val="1"/>
      <w:numFmt w:val="chineseCountingThousand"/>
      <w:lvlText w:val="（%1）"/>
      <w:lvlJc w:val="left"/>
      <w:pPr>
        <w:tabs>
          <w:tab w:val="left" w:pos="0"/>
        </w:tabs>
        <w:ind w:left="1247" w:hanging="887"/>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32A0BF8"/>
    <w:multiLevelType w:val="multilevel"/>
    <w:tmpl w:val="332A0BF8"/>
    <w:lvl w:ilvl="0" w:tentative="0">
      <w:start w:val="1"/>
      <w:numFmt w:val="decimal"/>
      <w:lvlText w:val="%1、"/>
      <w:lvlJc w:val="left"/>
      <w:pPr>
        <w:tabs>
          <w:tab w:val="left" w:pos="0"/>
        </w:tabs>
        <w:ind w:left="696" w:hanging="360"/>
      </w:pPr>
      <w:rPr>
        <w:rFonts w:hint="default"/>
      </w:rPr>
    </w:lvl>
    <w:lvl w:ilvl="1" w:tentative="0">
      <w:start w:val="1"/>
      <w:numFmt w:val="lowerLetter"/>
      <w:lvlText w:val="%2)"/>
      <w:lvlJc w:val="left"/>
      <w:pPr>
        <w:tabs>
          <w:tab w:val="left" w:pos="0"/>
        </w:tabs>
        <w:ind w:left="1176" w:hanging="420"/>
      </w:pPr>
    </w:lvl>
    <w:lvl w:ilvl="2" w:tentative="0">
      <w:start w:val="1"/>
      <w:numFmt w:val="lowerRoman"/>
      <w:lvlText w:val="%3."/>
      <w:lvlJc w:val="right"/>
      <w:pPr>
        <w:tabs>
          <w:tab w:val="left" w:pos="0"/>
        </w:tabs>
        <w:ind w:left="1596" w:hanging="420"/>
      </w:pPr>
    </w:lvl>
    <w:lvl w:ilvl="3" w:tentative="0">
      <w:start w:val="1"/>
      <w:numFmt w:val="decimal"/>
      <w:lvlText w:val="%4."/>
      <w:lvlJc w:val="left"/>
      <w:pPr>
        <w:tabs>
          <w:tab w:val="left" w:pos="0"/>
        </w:tabs>
        <w:ind w:left="2016" w:hanging="420"/>
      </w:pPr>
    </w:lvl>
    <w:lvl w:ilvl="4" w:tentative="0">
      <w:start w:val="1"/>
      <w:numFmt w:val="lowerLetter"/>
      <w:lvlText w:val="%5)"/>
      <w:lvlJc w:val="left"/>
      <w:pPr>
        <w:tabs>
          <w:tab w:val="left" w:pos="0"/>
        </w:tabs>
        <w:ind w:left="2436" w:hanging="420"/>
      </w:pPr>
    </w:lvl>
    <w:lvl w:ilvl="5" w:tentative="0">
      <w:start w:val="1"/>
      <w:numFmt w:val="lowerRoman"/>
      <w:lvlText w:val="%6."/>
      <w:lvlJc w:val="right"/>
      <w:pPr>
        <w:tabs>
          <w:tab w:val="left" w:pos="0"/>
        </w:tabs>
        <w:ind w:left="2856" w:hanging="420"/>
      </w:pPr>
    </w:lvl>
    <w:lvl w:ilvl="6" w:tentative="0">
      <w:start w:val="1"/>
      <w:numFmt w:val="decimal"/>
      <w:lvlText w:val="%7."/>
      <w:lvlJc w:val="left"/>
      <w:pPr>
        <w:tabs>
          <w:tab w:val="left" w:pos="0"/>
        </w:tabs>
        <w:ind w:left="3276" w:hanging="420"/>
      </w:pPr>
    </w:lvl>
    <w:lvl w:ilvl="7" w:tentative="0">
      <w:start w:val="1"/>
      <w:numFmt w:val="lowerLetter"/>
      <w:lvlText w:val="%8)"/>
      <w:lvlJc w:val="left"/>
      <w:pPr>
        <w:tabs>
          <w:tab w:val="left" w:pos="0"/>
        </w:tabs>
        <w:ind w:left="3696" w:hanging="420"/>
      </w:pPr>
    </w:lvl>
    <w:lvl w:ilvl="8" w:tentative="0">
      <w:start w:val="1"/>
      <w:numFmt w:val="lowerRoman"/>
      <w:lvlText w:val="%9."/>
      <w:lvlJc w:val="right"/>
      <w:pPr>
        <w:tabs>
          <w:tab w:val="left" w:pos="0"/>
        </w:tabs>
        <w:ind w:left="4116" w:hanging="420"/>
      </w:pPr>
    </w:lvl>
  </w:abstractNum>
  <w:abstractNum w:abstractNumId="2">
    <w:nsid w:val="4E9737CF"/>
    <w:multiLevelType w:val="multilevel"/>
    <w:tmpl w:val="4E9737CF"/>
    <w:lvl w:ilvl="0" w:tentative="0">
      <w:start w:val="1"/>
      <w:numFmt w:val="chineseCountingThousand"/>
      <w:lvlText w:val="（%1）"/>
      <w:lvlJc w:val="left"/>
      <w:pPr>
        <w:tabs>
          <w:tab w:val="left" w:pos="0"/>
        </w:tabs>
        <w:ind w:left="1247" w:hanging="887"/>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UyNTA0ZGM3ODFhYzk2ZmU0MDM2ZjZmMmYxYmY2ODYifQ=="/>
  </w:docVars>
  <w:rsids>
    <w:rsidRoot w:val="00172A27"/>
    <w:rsid w:val="00001B11"/>
    <w:rsid w:val="00004EA4"/>
    <w:rsid w:val="00025E0F"/>
    <w:rsid w:val="00035042"/>
    <w:rsid w:val="00061630"/>
    <w:rsid w:val="000A071E"/>
    <w:rsid w:val="000A1EC9"/>
    <w:rsid w:val="000C1D06"/>
    <w:rsid w:val="000D4EA7"/>
    <w:rsid w:val="000D50A6"/>
    <w:rsid w:val="000E13A6"/>
    <w:rsid w:val="000E1665"/>
    <w:rsid w:val="000E583B"/>
    <w:rsid w:val="000F2ACB"/>
    <w:rsid w:val="001023C0"/>
    <w:rsid w:val="001057C7"/>
    <w:rsid w:val="00106371"/>
    <w:rsid w:val="0010733D"/>
    <w:rsid w:val="00113379"/>
    <w:rsid w:val="00113F1C"/>
    <w:rsid w:val="00114502"/>
    <w:rsid w:val="00130966"/>
    <w:rsid w:val="001330C9"/>
    <w:rsid w:val="00137BFF"/>
    <w:rsid w:val="00141F49"/>
    <w:rsid w:val="001500C2"/>
    <w:rsid w:val="0015395C"/>
    <w:rsid w:val="00166474"/>
    <w:rsid w:val="00166A6E"/>
    <w:rsid w:val="00172A27"/>
    <w:rsid w:val="00180C20"/>
    <w:rsid w:val="00191621"/>
    <w:rsid w:val="00192059"/>
    <w:rsid w:val="001957E8"/>
    <w:rsid w:val="001A083D"/>
    <w:rsid w:val="001A35A4"/>
    <w:rsid w:val="001A476E"/>
    <w:rsid w:val="001A4B02"/>
    <w:rsid w:val="001B71DE"/>
    <w:rsid w:val="001C01EB"/>
    <w:rsid w:val="001C0D00"/>
    <w:rsid w:val="001C2802"/>
    <w:rsid w:val="001C5AE9"/>
    <w:rsid w:val="001D324A"/>
    <w:rsid w:val="001E3C11"/>
    <w:rsid w:val="001E4496"/>
    <w:rsid w:val="0020066D"/>
    <w:rsid w:val="00201E8C"/>
    <w:rsid w:val="002105F4"/>
    <w:rsid w:val="002208EA"/>
    <w:rsid w:val="00223525"/>
    <w:rsid w:val="00225177"/>
    <w:rsid w:val="002266C4"/>
    <w:rsid w:val="002271FC"/>
    <w:rsid w:val="00230B77"/>
    <w:rsid w:val="00247545"/>
    <w:rsid w:val="002475C1"/>
    <w:rsid w:val="00250F55"/>
    <w:rsid w:val="00257BA7"/>
    <w:rsid w:val="0026278C"/>
    <w:rsid w:val="002660E3"/>
    <w:rsid w:val="00270027"/>
    <w:rsid w:val="002735AE"/>
    <w:rsid w:val="002772A0"/>
    <w:rsid w:val="00285FED"/>
    <w:rsid w:val="002921A9"/>
    <w:rsid w:val="002A7E47"/>
    <w:rsid w:val="002C16E1"/>
    <w:rsid w:val="002D2218"/>
    <w:rsid w:val="002E27DB"/>
    <w:rsid w:val="002E61A2"/>
    <w:rsid w:val="002F1A7B"/>
    <w:rsid w:val="002F4F09"/>
    <w:rsid w:val="00300CDE"/>
    <w:rsid w:val="003034C6"/>
    <w:rsid w:val="00310C27"/>
    <w:rsid w:val="0031255C"/>
    <w:rsid w:val="003345F5"/>
    <w:rsid w:val="003439E4"/>
    <w:rsid w:val="00350FB2"/>
    <w:rsid w:val="003556DC"/>
    <w:rsid w:val="00362D61"/>
    <w:rsid w:val="0036378D"/>
    <w:rsid w:val="003673A6"/>
    <w:rsid w:val="00372955"/>
    <w:rsid w:val="00384EBC"/>
    <w:rsid w:val="0038700E"/>
    <w:rsid w:val="00395F41"/>
    <w:rsid w:val="003A3BB2"/>
    <w:rsid w:val="003B1EB5"/>
    <w:rsid w:val="003B2353"/>
    <w:rsid w:val="003B58BB"/>
    <w:rsid w:val="003C6D7E"/>
    <w:rsid w:val="003C6E3C"/>
    <w:rsid w:val="003E1C42"/>
    <w:rsid w:val="003F2942"/>
    <w:rsid w:val="003F6E38"/>
    <w:rsid w:val="00400A8C"/>
    <w:rsid w:val="00421005"/>
    <w:rsid w:val="00422B45"/>
    <w:rsid w:val="004311FA"/>
    <w:rsid w:val="00432A7B"/>
    <w:rsid w:val="00434EAC"/>
    <w:rsid w:val="00456FAB"/>
    <w:rsid w:val="004722DE"/>
    <w:rsid w:val="004750AA"/>
    <w:rsid w:val="00484FD6"/>
    <w:rsid w:val="00487A7E"/>
    <w:rsid w:val="00491550"/>
    <w:rsid w:val="00494077"/>
    <w:rsid w:val="004A0EFD"/>
    <w:rsid w:val="004A366F"/>
    <w:rsid w:val="004B5D3A"/>
    <w:rsid w:val="004C6105"/>
    <w:rsid w:val="004E1B83"/>
    <w:rsid w:val="004E56A9"/>
    <w:rsid w:val="004E5BA6"/>
    <w:rsid w:val="004F0FAD"/>
    <w:rsid w:val="004F50EF"/>
    <w:rsid w:val="004F7B6B"/>
    <w:rsid w:val="00510974"/>
    <w:rsid w:val="00511505"/>
    <w:rsid w:val="00517B1C"/>
    <w:rsid w:val="0055301B"/>
    <w:rsid w:val="005543C9"/>
    <w:rsid w:val="00576938"/>
    <w:rsid w:val="005914C1"/>
    <w:rsid w:val="00592889"/>
    <w:rsid w:val="00592DE7"/>
    <w:rsid w:val="005934D6"/>
    <w:rsid w:val="005A0EEC"/>
    <w:rsid w:val="005A3EC3"/>
    <w:rsid w:val="005B0D11"/>
    <w:rsid w:val="005B2DF1"/>
    <w:rsid w:val="005B7405"/>
    <w:rsid w:val="005C2A48"/>
    <w:rsid w:val="005C3DE4"/>
    <w:rsid w:val="005C6479"/>
    <w:rsid w:val="005C7FA9"/>
    <w:rsid w:val="005D0925"/>
    <w:rsid w:val="005F6E40"/>
    <w:rsid w:val="00611FBE"/>
    <w:rsid w:val="00616305"/>
    <w:rsid w:val="00621CF6"/>
    <w:rsid w:val="00622F6E"/>
    <w:rsid w:val="0063294D"/>
    <w:rsid w:val="00633F4B"/>
    <w:rsid w:val="0064158B"/>
    <w:rsid w:val="006415FF"/>
    <w:rsid w:val="00642CB7"/>
    <w:rsid w:val="00654374"/>
    <w:rsid w:val="00655B40"/>
    <w:rsid w:val="00670B59"/>
    <w:rsid w:val="00673522"/>
    <w:rsid w:val="006A3611"/>
    <w:rsid w:val="006A5FD4"/>
    <w:rsid w:val="006D1333"/>
    <w:rsid w:val="006D5353"/>
    <w:rsid w:val="006E23FD"/>
    <w:rsid w:val="006E5FBC"/>
    <w:rsid w:val="00704727"/>
    <w:rsid w:val="007079DB"/>
    <w:rsid w:val="007241D7"/>
    <w:rsid w:val="00734C1E"/>
    <w:rsid w:val="00736E22"/>
    <w:rsid w:val="00754692"/>
    <w:rsid w:val="007613C2"/>
    <w:rsid w:val="00762712"/>
    <w:rsid w:val="00762B48"/>
    <w:rsid w:val="007758A0"/>
    <w:rsid w:val="00783322"/>
    <w:rsid w:val="00786320"/>
    <w:rsid w:val="00793593"/>
    <w:rsid w:val="007A3BA8"/>
    <w:rsid w:val="007A47D7"/>
    <w:rsid w:val="007B1726"/>
    <w:rsid w:val="007B2260"/>
    <w:rsid w:val="007B64ED"/>
    <w:rsid w:val="007C2A16"/>
    <w:rsid w:val="00802886"/>
    <w:rsid w:val="0081143C"/>
    <w:rsid w:val="00811DF3"/>
    <w:rsid w:val="00814CDF"/>
    <w:rsid w:val="00815798"/>
    <w:rsid w:val="00821492"/>
    <w:rsid w:val="00823E2A"/>
    <w:rsid w:val="008271CE"/>
    <w:rsid w:val="00831405"/>
    <w:rsid w:val="00840642"/>
    <w:rsid w:val="00843757"/>
    <w:rsid w:val="008540F1"/>
    <w:rsid w:val="00854BC6"/>
    <w:rsid w:val="00855754"/>
    <w:rsid w:val="0085769C"/>
    <w:rsid w:val="00870E43"/>
    <w:rsid w:val="0087425D"/>
    <w:rsid w:val="00893BEA"/>
    <w:rsid w:val="00897E0A"/>
    <w:rsid w:val="008A2666"/>
    <w:rsid w:val="008A5278"/>
    <w:rsid w:val="008C56BD"/>
    <w:rsid w:val="008D253E"/>
    <w:rsid w:val="008D64C7"/>
    <w:rsid w:val="008D7BEC"/>
    <w:rsid w:val="008E1C37"/>
    <w:rsid w:val="008E341C"/>
    <w:rsid w:val="008F28B3"/>
    <w:rsid w:val="008F72BD"/>
    <w:rsid w:val="00900432"/>
    <w:rsid w:val="009008BE"/>
    <w:rsid w:val="00900F4F"/>
    <w:rsid w:val="0090504A"/>
    <w:rsid w:val="00920D22"/>
    <w:rsid w:val="00921E50"/>
    <w:rsid w:val="009247B7"/>
    <w:rsid w:val="00946674"/>
    <w:rsid w:val="00950738"/>
    <w:rsid w:val="00952638"/>
    <w:rsid w:val="009540C3"/>
    <w:rsid w:val="00954BD7"/>
    <w:rsid w:val="00970E00"/>
    <w:rsid w:val="009740F8"/>
    <w:rsid w:val="00977DC0"/>
    <w:rsid w:val="009809E8"/>
    <w:rsid w:val="009A6E57"/>
    <w:rsid w:val="009C1AB3"/>
    <w:rsid w:val="009D49C3"/>
    <w:rsid w:val="009E60FB"/>
    <w:rsid w:val="009E6D32"/>
    <w:rsid w:val="009F2EA0"/>
    <w:rsid w:val="00A018AE"/>
    <w:rsid w:val="00A16E31"/>
    <w:rsid w:val="00A509F8"/>
    <w:rsid w:val="00A5412C"/>
    <w:rsid w:val="00A56916"/>
    <w:rsid w:val="00A81269"/>
    <w:rsid w:val="00AA5DE2"/>
    <w:rsid w:val="00AA7E01"/>
    <w:rsid w:val="00AB4144"/>
    <w:rsid w:val="00AC4659"/>
    <w:rsid w:val="00AD2794"/>
    <w:rsid w:val="00AD422E"/>
    <w:rsid w:val="00AD553C"/>
    <w:rsid w:val="00AD6D80"/>
    <w:rsid w:val="00AE355B"/>
    <w:rsid w:val="00AE7571"/>
    <w:rsid w:val="00AF3B77"/>
    <w:rsid w:val="00AF4FC1"/>
    <w:rsid w:val="00AF53D7"/>
    <w:rsid w:val="00AF638E"/>
    <w:rsid w:val="00B054DF"/>
    <w:rsid w:val="00B069DA"/>
    <w:rsid w:val="00B309F7"/>
    <w:rsid w:val="00B31CBD"/>
    <w:rsid w:val="00B34FE2"/>
    <w:rsid w:val="00B36692"/>
    <w:rsid w:val="00B36EA5"/>
    <w:rsid w:val="00B411B6"/>
    <w:rsid w:val="00B43B67"/>
    <w:rsid w:val="00B479FB"/>
    <w:rsid w:val="00B50CEE"/>
    <w:rsid w:val="00B53DBC"/>
    <w:rsid w:val="00B54128"/>
    <w:rsid w:val="00B576A6"/>
    <w:rsid w:val="00B57A92"/>
    <w:rsid w:val="00B60C53"/>
    <w:rsid w:val="00B81E8C"/>
    <w:rsid w:val="00B95A73"/>
    <w:rsid w:val="00B96AA5"/>
    <w:rsid w:val="00BA59BB"/>
    <w:rsid w:val="00BA6FB8"/>
    <w:rsid w:val="00BA7D7F"/>
    <w:rsid w:val="00BB4D38"/>
    <w:rsid w:val="00BB55FA"/>
    <w:rsid w:val="00BB58FD"/>
    <w:rsid w:val="00BD3B90"/>
    <w:rsid w:val="00BF0E65"/>
    <w:rsid w:val="00BF25BD"/>
    <w:rsid w:val="00C0374A"/>
    <w:rsid w:val="00C04A77"/>
    <w:rsid w:val="00C111F4"/>
    <w:rsid w:val="00C13C1F"/>
    <w:rsid w:val="00C42FAE"/>
    <w:rsid w:val="00C45173"/>
    <w:rsid w:val="00C4537E"/>
    <w:rsid w:val="00C621BF"/>
    <w:rsid w:val="00C77D52"/>
    <w:rsid w:val="00C85103"/>
    <w:rsid w:val="00C96BF1"/>
    <w:rsid w:val="00CA2F89"/>
    <w:rsid w:val="00CD08ED"/>
    <w:rsid w:val="00CE6C78"/>
    <w:rsid w:val="00CF6173"/>
    <w:rsid w:val="00D0326A"/>
    <w:rsid w:val="00D13C4B"/>
    <w:rsid w:val="00D21629"/>
    <w:rsid w:val="00D41592"/>
    <w:rsid w:val="00D53CA6"/>
    <w:rsid w:val="00D557B4"/>
    <w:rsid w:val="00D606A9"/>
    <w:rsid w:val="00D62E5B"/>
    <w:rsid w:val="00DA5A8C"/>
    <w:rsid w:val="00DA60BF"/>
    <w:rsid w:val="00DB5EB0"/>
    <w:rsid w:val="00DC4D9D"/>
    <w:rsid w:val="00DD4D9A"/>
    <w:rsid w:val="00DE4E63"/>
    <w:rsid w:val="00DE7253"/>
    <w:rsid w:val="00DF04D0"/>
    <w:rsid w:val="00E14027"/>
    <w:rsid w:val="00E16AEA"/>
    <w:rsid w:val="00E31B2E"/>
    <w:rsid w:val="00E452E6"/>
    <w:rsid w:val="00E57DEF"/>
    <w:rsid w:val="00E606B8"/>
    <w:rsid w:val="00E639E2"/>
    <w:rsid w:val="00E677A0"/>
    <w:rsid w:val="00E824FA"/>
    <w:rsid w:val="00E87242"/>
    <w:rsid w:val="00E94385"/>
    <w:rsid w:val="00EA0BDB"/>
    <w:rsid w:val="00EA5B71"/>
    <w:rsid w:val="00EA70C2"/>
    <w:rsid w:val="00ED43FC"/>
    <w:rsid w:val="00EE7381"/>
    <w:rsid w:val="00F06CCB"/>
    <w:rsid w:val="00F10C2B"/>
    <w:rsid w:val="00F13D1A"/>
    <w:rsid w:val="00F26DD2"/>
    <w:rsid w:val="00F333AE"/>
    <w:rsid w:val="00F4256E"/>
    <w:rsid w:val="00F46697"/>
    <w:rsid w:val="00F75E61"/>
    <w:rsid w:val="00F84365"/>
    <w:rsid w:val="00F959D9"/>
    <w:rsid w:val="00F95C42"/>
    <w:rsid w:val="00F95F97"/>
    <w:rsid w:val="00FA06A6"/>
    <w:rsid w:val="00FA0F32"/>
    <w:rsid w:val="00FA553B"/>
    <w:rsid w:val="00FB0469"/>
    <w:rsid w:val="00FC2A36"/>
    <w:rsid w:val="00FC56CE"/>
    <w:rsid w:val="00FC7DC9"/>
    <w:rsid w:val="00FD2493"/>
    <w:rsid w:val="00FE0DBD"/>
    <w:rsid w:val="00FF1622"/>
    <w:rsid w:val="00FF3FFD"/>
    <w:rsid w:val="0D2D63F2"/>
    <w:rsid w:val="211B5451"/>
    <w:rsid w:val="26105CD0"/>
    <w:rsid w:val="33F26A00"/>
    <w:rsid w:val="3E2E677D"/>
    <w:rsid w:val="5E2A4554"/>
    <w:rsid w:val="66EA0F1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uiPriority="0" w:semiHidden="0" w:name="toc 4"/>
    <w:lsdException w:uiPriority="0" w:semiHidden="0" w:name="toc 5"/>
    <w:lsdException w:uiPriority="0" w:semiHidden="0" w:name="toc 6"/>
    <w:lsdException w:uiPriority="0" w:semiHidden="0" w:name="toc 7"/>
    <w:lsdException w:uiPriority="0" w:semiHidden="0" w:name="toc 8"/>
    <w:lsdException w:uiPriority="0" w:semiHidden="0" w:name="toc 9"/>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0" w:semiHidden="0" w:name="footer"/>
    <w:lsdException w:qFormat="1" w:unhideWhenUsed="0" w:uiPriority="99" w:semiHidden="0" w:name="index heading"/>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qFormat="1" w:unhideWhenUsed="0" w:uiPriority="99" w:semiHidden="0" w:name="Document Map"/>
    <w:lsdException w:unhideWhenUsed="0" w:uiPriority="0" w:semiHidden="0" w:name="Plain Text"/>
    <w:lsdException w:uiPriority="99" w:name="E-mail Signature" w:locked="1"/>
    <w:lsdException w:qFormat="1" w:unhideWhenUsed="0" w:uiPriority="0"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8"/>
    <w:qFormat/>
    <w:uiPriority w:val="99"/>
    <w:pPr>
      <w:keepNext/>
      <w:keepLines/>
      <w:spacing w:before="340" w:after="330" w:line="576" w:lineRule="auto"/>
      <w:outlineLvl w:val="0"/>
    </w:pPr>
    <w:rPr>
      <w:b/>
      <w:bCs/>
      <w:kern w:val="44"/>
      <w:sz w:val="44"/>
      <w:szCs w:val="44"/>
    </w:rPr>
  </w:style>
  <w:style w:type="paragraph" w:styleId="3">
    <w:name w:val="heading 2"/>
    <w:basedOn w:val="1"/>
    <w:next w:val="1"/>
    <w:link w:val="39"/>
    <w:qFormat/>
    <w:uiPriority w:val="99"/>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link w:val="40"/>
    <w:qFormat/>
    <w:uiPriority w:val="99"/>
    <w:pPr>
      <w:keepNext/>
      <w:keepLines/>
      <w:spacing w:before="260" w:after="260" w:line="413" w:lineRule="auto"/>
      <w:outlineLvl w:val="2"/>
    </w:pPr>
    <w:rPr>
      <w:b/>
      <w:bCs/>
      <w:sz w:val="32"/>
      <w:szCs w:val="32"/>
    </w:rPr>
  </w:style>
  <w:style w:type="paragraph" w:styleId="5">
    <w:name w:val="heading 4"/>
    <w:basedOn w:val="1"/>
    <w:next w:val="1"/>
    <w:link w:val="41"/>
    <w:qFormat/>
    <w:uiPriority w:val="99"/>
    <w:pPr>
      <w:keepNext/>
      <w:keepLines/>
      <w:spacing w:before="280" w:after="290" w:line="372" w:lineRule="auto"/>
      <w:outlineLvl w:val="3"/>
    </w:pPr>
    <w:rPr>
      <w:rFonts w:ascii="Arial" w:hAnsi="Arial" w:eastAsia="黑体"/>
      <w:b/>
      <w:bCs/>
      <w:sz w:val="28"/>
      <w:szCs w:val="28"/>
    </w:rPr>
  </w:style>
  <w:style w:type="paragraph" w:styleId="6">
    <w:name w:val="heading 5"/>
    <w:basedOn w:val="1"/>
    <w:next w:val="1"/>
    <w:link w:val="42"/>
    <w:qFormat/>
    <w:uiPriority w:val="99"/>
    <w:pPr>
      <w:keepNext/>
      <w:keepLines/>
      <w:spacing w:before="280" w:after="290" w:line="372" w:lineRule="auto"/>
      <w:outlineLvl w:val="4"/>
    </w:pPr>
    <w:rPr>
      <w:b/>
      <w:bCs/>
      <w:sz w:val="28"/>
      <w:szCs w:val="28"/>
    </w:rPr>
  </w:style>
  <w:style w:type="paragraph" w:styleId="7">
    <w:name w:val="heading 6"/>
    <w:basedOn w:val="1"/>
    <w:next w:val="1"/>
    <w:link w:val="43"/>
    <w:qFormat/>
    <w:uiPriority w:val="99"/>
    <w:pPr>
      <w:keepNext/>
      <w:keepLines/>
      <w:widowControl/>
      <w:tabs>
        <w:tab w:val="left" w:pos="1152"/>
      </w:tabs>
      <w:spacing w:before="240" w:after="64" w:line="317" w:lineRule="auto"/>
      <w:ind w:left="1152" w:hanging="1152"/>
      <w:jc w:val="left"/>
      <w:outlineLvl w:val="5"/>
    </w:pPr>
    <w:rPr>
      <w:rFonts w:ascii="Arial" w:hAnsi="Arial" w:eastAsia="黑体"/>
      <w:b/>
      <w:bCs/>
      <w:kern w:val="0"/>
      <w:sz w:val="24"/>
    </w:rPr>
  </w:style>
  <w:style w:type="paragraph" w:styleId="8">
    <w:name w:val="heading 7"/>
    <w:basedOn w:val="1"/>
    <w:next w:val="1"/>
    <w:link w:val="44"/>
    <w:qFormat/>
    <w:uiPriority w:val="99"/>
    <w:pPr>
      <w:keepNext/>
      <w:keepLines/>
      <w:widowControl/>
      <w:tabs>
        <w:tab w:val="left" w:pos="1296"/>
      </w:tabs>
      <w:spacing w:before="240" w:after="64" w:line="317" w:lineRule="auto"/>
      <w:ind w:left="1296" w:hanging="1296"/>
      <w:jc w:val="left"/>
      <w:outlineLvl w:val="6"/>
    </w:pPr>
    <w:rPr>
      <w:b/>
      <w:bCs/>
      <w:kern w:val="0"/>
      <w:sz w:val="24"/>
    </w:rPr>
  </w:style>
  <w:style w:type="paragraph" w:styleId="9">
    <w:name w:val="heading 8"/>
    <w:basedOn w:val="1"/>
    <w:next w:val="1"/>
    <w:link w:val="45"/>
    <w:qFormat/>
    <w:uiPriority w:val="99"/>
    <w:pPr>
      <w:keepNext/>
      <w:keepLines/>
      <w:widowControl/>
      <w:tabs>
        <w:tab w:val="left" w:pos="1440"/>
      </w:tabs>
      <w:spacing w:before="240" w:after="64" w:line="317" w:lineRule="auto"/>
      <w:ind w:left="1440" w:hanging="1440"/>
      <w:jc w:val="left"/>
      <w:outlineLvl w:val="7"/>
    </w:pPr>
    <w:rPr>
      <w:rFonts w:ascii="Arial" w:hAnsi="Arial" w:eastAsia="黑体"/>
      <w:kern w:val="0"/>
      <w:sz w:val="24"/>
    </w:rPr>
  </w:style>
  <w:style w:type="paragraph" w:styleId="10">
    <w:name w:val="heading 9"/>
    <w:basedOn w:val="1"/>
    <w:next w:val="1"/>
    <w:link w:val="46"/>
    <w:qFormat/>
    <w:uiPriority w:val="99"/>
    <w:pPr>
      <w:keepNext/>
      <w:keepLines/>
      <w:widowControl/>
      <w:tabs>
        <w:tab w:val="left" w:pos="1584"/>
      </w:tabs>
      <w:spacing w:before="240" w:after="64" w:line="317" w:lineRule="auto"/>
      <w:ind w:left="1584" w:hanging="1584"/>
      <w:jc w:val="left"/>
      <w:outlineLvl w:val="8"/>
    </w:pPr>
    <w:rPr>
      <w:rFonts w:ascii="Arial" w:hAnsi="Arial" w:eastAsia="黑体"/>
      <w:kern w:val="0"/>
      <w:szCs w:val="21"/>
    </w:rPr>
  </w:style>
  <w:style w:type="character" w:default="1" w:styleId="32">
    <w:name w:val="Default Paragraph Font"/>
    <w:semiHidden/>
    <w:unhideWhenUsed/>
    <w:qFormat/>
    <w:uiPriority w:val="1"/>
  </w:style>
  <w:style w:type="table" w:default="1" w:styleId="30">
    <w:name w:val="Normal Table"/>
    <w:semiHidden/>
    <w:unhideWhenUsed/>
    <w:uiPriority w:val="99"/>
    <w:tblPr>
      <w:tblCellMar>
        <w:top w:w="0" w:type="dxa"/>
        <w:left w:w="108" w:type="dxa"/>
        <w:bottom w:w="0" w:type="dxa"/>
        <w:right w:w="108" w:type="dxa"/>
      </w:tblCellMar>
    </w:tblPr>
  </w:style>
  <w:style w:type="paragraph" w:styleId="11">
    <w:name w:val="Normal Indent"/>
    <w:basedOn w:val="1"/>
    <w:link w:val="51"/>
    <w:qFormat/>
    <w:uiPriority w:val="99"/>
    <w:pPr>
      <w:widowControl/>
      <w:spacing w:line="360" w:lineRule="auto"/>
      <w:ind w:firstLine="420"/>
      <w:jc w:val="left"/>
    </w:pPr>
    <w:rPr>
      <w:rFonts w:ascii="宋体"/>
    </w:rPr>
  </w:style>
  <w:style w:type="paragraph" w:styleId="12">
    <w:name w:val="Document Map"/>
    <w:basedOn w:val="1"/>
    <w:link w:val="79"/>
    <w:qFormat/>
    <w:uiPriority w:val="99"/>
    <w:pPr>
      <w:shd w:val="clear" w:color="auto" w:fill="000080"/>
    </w:pPr>
  </w:style>
  <w:style w:type="paragraph" w:styleId="13">
    <w:name w:val="annotation text"/>
    <w:basedOn w:val="1"/>
    <w:link w:val="66"/>
    <w:qFormat/>
    <w:uiPriority w:val="99"/>
    <w:pPr>
      <w:jc w:val="left"/>
    </w:pPr>
  </w:style>
  <w:style w:type="paragraph" w:styleId="14">
    <w:name w:val="Body Text"/>
    <w:basedOn w:val="1"/>
    <w:link w:val="70"/>
    <w:qFormat/>
    <w:uiPriority w:val="99"/>
    <w:pPr>
      <w:adjustRightInd w:val="0"/>
      <w:snapToGrid w:val="0"/>
      <w:spacing w:before="60" w:after="120" w:line="300" w:lineRule="auto"/>
      <w:ind w:left="420"/>
    </w:pPr>
    <w:rPr>
      <w:rFonts w:ascii="仿宋_GB2312" w:hAnsi="仿宋_GB2312" w:cs="仿宋_GB2312"/>
    </w:rPr>
  </w:style>
  <w:style w:type="paragraph" w:styleId="15">
    <w:name w:val="Body Text Indent"/>
    <w:basedOn w:val="1"/>
    <w:link w:val="76"/>
    <w:uiPriority w:val="99"/>
    <w:pPr>
      <w:widowControl/>
      <w:spacing w:after="120"/>
      <w:ind w:left="420" w:leftChars="200"/>
      <w:jc w:val="left"/>
    </w:pPr>
    <w:rPr>
      <w:kern w:val="0"/>
      <w:szCs w:val="20"/>
    </w:rPr>
  </w:style>
  <w:style w:type="paragraph" w:styleId="16">
    <w:name w:val="toc 3"/>
    <w:basedOn w:val="1"/>
    <w:next w:val="1"/>
    <w:qFormat/>
    <w:uiPriority w:val="99"/>
    <w:pPr>
      <w:ind w:left="840" w:leftChars="400"/>
    </w:pPr>
  </w:style>
  <w:style w:type="paragraph" w:styleId="17">
    <w:name w:val="Plain Text"/>
    <w:basedOn w:val="1"/>
    <w:link w:val="52"/>
    <w:uiPriority w:val="0"/>
    <w:pPr>
      <w:widowControl/>
      <w:spacing w:before="100" w:beforeAutospacing="1" w:after="100" w:afterAutospacing="1"/>
      <w:jc w:val="left"/>
    </w:pPr>
    <w:rPr>
      <w:rFonts w:ascii="宋体" w:hAnsi="宋体" w:cs="宋体"/>
      <w:kern w:val="0"/>
      <w:sz w:val="24"/>
    </w:rPr>
  </w:style>
  <w:style w:type="paragraph" w:styleId="18">
    <w:name w:val="Date"/>
    <w:basedOn w:val="1"/>
    <w:next w:val="1"/>
    <w:link w:val="80"/>
    <w:qFormat/>
    <w:uiPriority w:val="99"/>
    <w:rPr>
      <w:szCs w:val="20"/>
    </w:rPr>
  </w:style>
  <w:style w:type="paragraph" w:styleId="19">
    <w:name w:val="Body Text Indent 2"/>
    <w:basedOn w:val="1"/>
    <w:link w:val="81"/>
    <w:qFormat/>
    <w:uiPriority w:val="99"/>
    <w:pPr>
      <w:widowControl/>
      <w:spacing w:after="120" w:line="480" w:lineRule="auto"/>
      <w:ind w:left="420" w:leftChars="200"/>
      <w:jc w:val="left"/>
    </w:pPr>
    <w:rPr>
      <w:kern w:val="0"/>
      <w:szCs w:val="20"/>
    </w:rPr>
  </w:style>
  <w:style w:type="paragraph" w:styleId="20">
    <w:name w:val="Balloon Text"/>
    <w:basedOn w:val="1"/>
    <w:link w:val="69"/>
    <w:qFormat/>
    <w:uiPriority w:val="99"/>
    <w:rPr>
      <w:sz w:val="18"/>
      <w:szCs w:val="18"/>
    </w:rPr>
  </w:style>
  <w:style w:type="paragraph" w:styleId="21">
    <w:name w:val="footer"/>
    <w:basedOn w:val="1"/>
    <w:link w:val="68"/>
    <w:qFormat/>
    <w:uiPriority w:val="0"/>
    <w:pPr>
      <w:tabs>
        <w:tab w:val="center" w:pos="4153"/>
        <w:tab w:val="right" w:pos="8306"/>
      </w:tabs>
      <w:snapToGrid w:val="0"/>
      <w:jc w:val="left"/>
    </w:pPr>
    <w:rPr>
      <w:sz w:val="18"/>
      <w:szCs w:val="18"/>
    </w:rPr>
  </w:style>
  <w:style w:type="paragraph" w:styleId="22">
    <w:name w:val="header"/>
    <w:basedOn w:val="1"/>
    <w:link w:val="78"/>
    <w:qFormat/>
    <w:uiPriority w:val="99"/>
    <w:pPr>
      <w:pBdr>
        <w:bottom w:val="single" w:color="auto" w:sz="8" w:space="1"/>
      </w:pBdr>
      <w:tabs>
        <w:tab w:val="right" w:pos="7938"/>
        <w:tab w:val="right" w:pos="8306"/>
      </w:tabs>
      <w:adjustRightInd w:val="0"/>
      <w:snapToGrid w:val="0"/>
      <w:spacing w:before="60" w:after="60" w:line="300" w:lineRule="auto"/>
      <w:ind w:firstLine="200" w:firstLineChars="200"/>
    </w:pPr>
    <w:rPr>
      <w:rFonts w:eastAsia="仿宋_GB2312"/>
      <w:bCs/>
      <w:sz w:val="18"/>
      <w:szCs w:val="20"/>
    </w:rPr>
  </w:style>
  <w:style w:type="paragraph" w:styleId="23">
    <w:name w:val="toc 1"/>
    <w:basedOn w:val="1"/>
    <w:next w:val="1"/>
    <w:qFormat/>
    <w:uiPriority w:val="99"/>
    <w:pPr>
      <w:tabs>
        <w:tab w:val="left" w:pos="540"/>
        <w:tab w:val="right" w:leader="dot" w:pos="9000"/>
      </w:tabs>
      <w:spacing w:before="120" w:after="120" w:line="360" w:lineRule="exact"/>
      <w:jc w:val="left"/>
    </w:pPr>
    <w:rPr>
      <w:b/>
      <w:bCs/>
      <w:caps/>
      <w:sz w:val="20"/>
      <w:szCs w:val="20"/>
    </w:rPr>
  </w:style>
  <w:style w:type="paragraph" w:styleId="24">
    <w:name w:val="index heading"/>
    <w:basedOn w:val="1"/>
    <w:next w:val="25"/>
    <w:qFormat/>
    <w:uiPriority w:val="99"/>
    <w:rPr>
      <w:szCs w:val="20"/>
    </w:rPr>
  </w:style>
  <w:style w:type="paragraph" w:styleId="25">
    <w:name w:val="index 1"/>
    <w:basedOn w:val="1"/>
    <w:next w:val="1"/>
    <w:qFormat/>
    <w:uiPriority w:val="99"/>
    <w:pPr>
      <w:widowControl/>
      <w:jc w:val="left"/>
    </w:pPr>
    <w:rPr>
      <w:kern w:val="0"/>
      <w:szCs w:val="20"/>
    </w:rPr>
  </w:style>
  <w:style w:type="paragraph" w:styleId="26">
    <w:name w:val="Body Text Indent 3"/>
    <w:basedOn w:val="1"/>
    <w:link w:val="77"/>
    <w:qFormat/>
    <w:uiPriority w:val="99"/>
    <w:pPr>
      <w:widowControl/>
      <w:spacing w:line="360" w:lineRule="auto"/>
      <w:ind w:firstLine="783" w:firstLineChars="373"/>
      <w:jc w:val="left"/>
    </w:pPr>
    <w:rPr>
      <w:rFonts w:hAnsi="宋体"/>
      <w:kern w:val="0"/>
      <w:szCs w:val="20"/>
    </w:rPr>
  </w:style>
  <w:style w:type="paragraph" w:styleId="27">
    <w:name w:val="toc 2"/>
    <w:basedOn w:val="1"/>
    <w:next w:val="1"/>
    <w:qFormat/>
    <w:uiPriority w:val="99"/>
    <w:pPr>
      <w:tabs>
        <w:tab w:val="left" w:pos="840"/>
        <w:tab w:val="right" w:leader="dot" w:pos="9000"/>
      </w:tabs>
      <w:spacing w:line="360" w:lineRule="exact"/>
      <w:ind w:left="210"/>
      <w:jc w:val="left"/>
    </w:pPr>
    <w:rPr>
      <w:smallCaps/>
      <w:sz w:val="20"/>
      <w:szCs w:val="20"/>
    </w:rPr>
  </w:style>
  <w:style w:type="paragraph" w:styleId="2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9">
    <w:name w:val="annotation subject"/>
    <w:basedOn w:val="13"/>
    <w:next w:val="13"/>
    <w:link w:val="67"/>
    <w:qFormat/>
    <w:uiPriority w:val="99"/>
    <w:rPr>
      <w:b/>
      <w:bCs/>
    </w:rPr>
  </w:style>
  <w:style w:type="table" w:styleId="31">
    <w:name w:val="Table Grid"/>
    <w:basedOn w:val="30"/>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3">
    <w:name w:val="Strong"/>
    <w:basedOn w:val="32"/>
    <w:qFormat/>
    <w:uiPriority w:val="99"/>
    <w:rPr>
      <w:rFonts w:cs="Times New Roman"/>
      <w:b/>
      <w:bCs/>
    </w:rPr>
  </w:style>
  <w:style w:type="character" w:styleId="34">
    <w:name w:val="page number"/>
    <w:basedOn w:val="32"/>
    <w:qFormat/>
    <w:uiPriority w:val="99"/>
    <w:rPr>
      <w:rFonts w:cs="Times New Roman"/>
    </w:rPr>
  </w:style>
  <w:style w:type="character" w:styleId="35">
    <w:name w:val="FollowedHyperlink"/>
    <w:basedOn w:val="32"/>
    <w:qFormat/>
    <w:uiPriority w:val="99"/>
    <w:rPr>
      <w:rFonts w:cs="Times New Roman"/>
      <w:color w:val="800080"/>
      <w:u w:val="single"/>
    </w:rPr>
  </w:style>
  <w:style w:type="character" w:styleId="36">
    <w:name w:val="Hyperlink"/>
    <w:basedOn w:val="32"/>
    <w:qFormat/>
    <w:uiPriority w:val="99"/>
    <w:rPr>
      <w:rFonts w:cs="Times New Roman"/>
      <w:color w:val="0000FF"/>
      <w:u w:val="single"/>
    </w:rPr>
  </w:style>
  <w:style w:type="character" w:styleId="37">
    <w:name w:val="annotation reference"/>
    <w:basedOn w:val="32"/>
    <w:uiPriority w:val="99"/>
    <w:rPr>
      <w:rFonts w:cs="Times New Roman"/>
      <w:sz w:val="21"/>
      <w:szCs w:val="21"/>
    </w:rPr>
  </w:style>
  <w:style w:type="character" w:customStyle="1" w:styleId="38">
    <w:name w:val="标题 1 字符"/>
    <w:basedOn w:val="32"/>
    <w:link w:val="2"/>
    <w:qFormat/>
    <w:locked/>
    <w:uiPriority w:val="99"/>
    <w:rPr>
      <w:rFonts w:cs="Times New Roman"/>
      <w:b/>
      <w:bCs/>
      <w:kern w:val="44"/>
      <w:sz w:val="44"/>
      <w:szCs w:val="44"/>
    </w:rPr>
  </w:style>
  <w:style w:type="character" w:customStyle="1" w:styleId="39">
    <w:name w:val="标题 2 字符"/>
    <w:basedOn w:val="32"/>
    <w:link w:val="3"/>
    <w:qFormat/>
    <w:locked/>
    <w:uiPriority w:val="99"/>
    <w:rPr>
      <w:rFonts w:ascii="Arial" w:hAnsi="Arial" w:eastAsia="黑体" w:cs="Times New Roman"/>
      <w:b/>
      <w:bCs/>
      <w:kern w:val="2"/>
      <w:sz w:val="32"/>
      <w:szCs w:val="32"/>
      <w:lang w:val="en-US" w:eastAsia="zh-CN" w:bidi="ar-SA"/>
    </w:rPr>
  </w:style>
  <w:style w:type="character" w:customStyle="1" w:styleId="40">
    <w:name w:val="标题 3 字符"/>
    <w:basedOn w:val="32"/>
    <w:link w:val="4"/>
    <w:semiHidden/>
    <w:qFormat/>
    <w:locked/>
    <w:uiPriority w:val="99"/>
    <w:rPr>
      <w:rFonts w:cs="Times New Roman"/>
      <w:b/>
      <w:bCs/>
      <w:sz w:val="32"/>
      <w:szCs w:val="32"/>
    </w:rPr>
  </w:style>
  <w:style w:type="character" w:customStyle="1" w:styleId="41">
    <w:name w:val="标题 4 字符"/>
    <w:basedOn w:val="32"/>
    <w:link w:val="5"/>
    <w:semiHidden/>
    <w:locked/>
    <w:uiPriority w:val="99"/>
    <w:rPr>
      <w:rFonts w:ascii="Cambria" w:hAnsi="Cambria" w:eastAsia="宋体" w:cs="Times New Roman"/>
      <w:b/>
      <w:bCs/>
      <w:sz w:val="28"/>
      <w:szCs w:val="28"/>
    </w:rPr>
  </w:style>
  <w:style w:type="character" w:customStyle="1" w:styleId="42">
    <w:name w:val="标题 5 字符"/>
    <w:basedOn w:val="32"/>
    <w:link w:val="6"/>
    <w:semiHidden/>
    <w:qFormat/>
    <w:locked/>
    <w:uiPriority w:val="99"/>
    <w:rPr>
      <w:rFonts w:cs="Times New Roman"/>
      <w:b/>
      <w:bCs/>
      <w:sz w:val="28"/>
      <w:szCs w:val="28"/>
    </w:rPr>
  </w:style>
  <w:style w:type="character" w:customStyle="1" w:styleId="43">
    <w:name w:val="标题 6 字符"/>
    <w:basedOn w:val="32"/>
    <w:link w:val="7"/>
    <w:semiHidden/>
    <w:qFormat/>
    <w:locked/>
    <w:uiPriority w:val="99"/>
    <w:rPr>
      <w:rFonts w:ascii="Cambria" w:hAnsi="Cambria" w:eastAsia="宋体" w:cs="Times New Roman"/>
      <w:b/>
      <w:bCs/>
      <w:sz w:val="24"/>
      <w:szCs w:val="24"/>
    </w:rPr>
  </w:style>
  <w:style w:type="character" w:customStyle="1" w:styleId="44">
    <w:name w:val="标题 7 字符"/>
    <w:basedOn w:val="32"/>
    <w:link w:val="8"/>
    <w:semiHidden/>
    <w:qFormat/>
    <w:locked/>
    <w:uiPriority w:val="99"/>
    <w:rPr>
      <w:rFonts w:cs="Times New Roman"/>
      <w:b/>
      <w:bCs/>
      <w:sz w:val="24"/>
      <w:szCs w:val="24"/>
    </w:rPr>
  </w:style>
  <w:style w:type="character" w:customStyle="1" w:styleId="45">
    <w:name w:val="标题 8 字符"/>
    <w:basedOn w:val="32"/>
    <w:link w:val="9"/>
    <w:semiHidden/>
    <w:qFormat/>
    <w:locked/>
    <w:uiPriority w:val="99"/>
    <w:rPr>
      <w:rFonts w:ascii="Cambria" w:hAnsi="Cambria" w:eastAsia="宋体" w:cs="Times New Roman"/>
      <w:sz w:val="24"/>
      <w:szCs w:val="24"/>
    </w:rPr>
  </w:style>
  <w:style w:type="character" w:customStyle="1" w:styleId="46">
    <w:name w:val="标题 9 字符"/>
    <w:basedOn w:val="32"/>
    <w:link w:val="10"/>
    <w:semiHidden/>
    <w:locked/>
    <w:uiPriority w:val="99"/>
    <w:rPr>
      <w:rFonts w:ascii="Cambria" w:hAnsi="Cambria" w:eastAsia="宋体" w:cs="Times New Roman"/>
      <w:sz w:val="21"/>
      <w:szCs w:val="21"/>
    </w:rPr>
  </w:style>
  <w:style w:type="character" w:customStyle="1" w:styleId="47">
    <w:name w:val="big1"/>
    <w:basedOn w:val="32"/>
    <w:qFormat/>
    <w:uiPriority w:val="99"/>
    <w:rPr>
      <w:rFonts w:ascii="Tahoma" w:hAnsi="Tahoma" w:cs="Tahoma"/>
      <w:sz w:val="22"/>
      <w:szCs w:val="22"/>
    </w:rPr>
  </w:style>
  <w:style w:type="character" w:customStyle="1" w:styleId="48">
    <w:name w:val="style231"/>
    <w:basedOn w:val="32"/>
    <w:qFormat/>
    <w:uiPriority w:val="99"/>
    <w:rPr>
      <w:rFonts w:cs="Times New Roman"/>
      <w:color w:val="001891"/>
    </w:rPr>
  </w:style>
  <w:style w:type="character" w:customStyle="1" w:styleId="49">
    <w:name w:val="black11"/>
    <w:basedOn w:val="32"/>
    <w:qFormat/>
    <w:uiPriority w:val="99"/>
    <w:rPr>
      <w:rFonts w:cs="Times New Roman"/>
      <w:color w:val="000000"/>
      <w:sz w:val="18"/>
      <w:szCs w:val="18"/>
    </w:rPr>
  </w:style>
  <w:style w:type="character" w:customStyle="1" w:styleId="50">
    <w:name w:val="标题 2 Char Char Char Char Char Char Char Char Char Char Char Char Char Char Char Char Char Char Char Char Char Char Char Char Char Char Char Char Char Char Char Char Char Char Char Char Char Char Char"/>
    <w:basedOn w:val="32"/>
    <w:qFormat/>
    <w:uiPriority w:val="99"/>
    <w:rPr>
      <w:rFonts w:ascii="Arial" w:hAnsi="Arial" w:eastAsia="黑体" w:cs="Times New Roman"/>
      <w:b/>
      <w:bCs/>
      <w:kern w:val="2"/>
      <w:sz w:val="32"/>
      <w:szCs w:val="32"/>
      <w:lang w:val="en-US" w:eastAsia="zh-CN" w:bidi="ar-SA"/>
    </w:rPr>
  </w:style>
  <w:style w:type="character" w:customStyle="1" w:styleId="51">
    <w:name w:val="正文缩进 字符"/>
    <w:basedOn w:val="32"/>
    <w:link w:val="11"/>
    <w:qFormat/>
    <w:locked/>
    <w:uiPriority w:val="99"/>
    <w:rPr>
      <w:rFonts w:ascii="宋体" w:eastAsia="宋体" w:cs="Times New Roman"/>
      <w:sz w:val="21"/>
      <w:lang w:val="en-US" w:eastAsia="zh-CN" w:bidi="ar-SA"/>
    </w:rPr>
  </w:style>
  <w:style w:type="character" w:customStyle="1" w:styleId="52">
    <w:name w:val="纯文本 字符"/>
    <w:basedOn w:val="32"/>
    <w:link w:val="17"/>
    <w:qFormat/>
    <w:locked/>
    <w:uiPriority w:val="0"/>
    <w:rPr>
      <w:rFonts w:ascii="宋体" w:hAnsi="Courier New" w:cs="Courier New"/>
      <w:sz w:val="21"/>
      <w:szCs w:val="21"/>
    </w:rPr>
  </w:style>
  <w:style w:type="paragraph" w:customStyle="1" w:styleId="53">
    <w:name w:val="投标文件3"/>
    <w:basedOn w:val="1"/>
    <w:qFormat/>
    <w:uiPriority w:val="99"/>
    <w:pPr>
      <w:widowControl/>
      <w:spacing w:line="360" w:lineRule="auto"/>
    </w:pPr>
    <w:rPr>
      <w:rFonts w:ascii="宋体" w:hAnsi="Courier New" w:eastAsia="黑体"/>
      <w:b/>
      <w:sz w:val="30"/>
      <w:szCs w:val="20"/>
    </w:rPr>
  </w:style>
  <w:style w:type="paragraph" w:customStyle="1" w:styleId="54">
    <w:name w:val="MM Topic 2"/>
    <w:basedOn w:val="3"/>
    <w:uiPriority w:val="99"/>
    <w:pPr>
      <w:tabs>
        <w:tab w:val="left" w:pos="992"/>
      </w:tabs>
      <w:spacing w:before="860"/>
      <w:ind w:left="992" w:hanging="390" w:firstLineChars="200"/>
    </w:pPr>
    <w:rPr>
      <w:bCs w:val="0"/>
      <w:sz w:val="30"/>
      <w:szCs w:val="20"/>
    </w:rPr>
  </w:style>
  <w:style w:type="paragraph" w:customStyle="1" w:styleId="55">
    <w:name w:val="Char1"/>
    <w:basedOn w:val="1"/>
    <w:qFormat/>
    <w:uiPriority w:val="99"/>
    <w:rPr>
      <w:rFonts w:ascii="Tahoma" w:hAnsi="Tahoma"/>
      <w:sz w:val="24"/>
    </w:rPr>
  </w:style>
  <w:style w:type="paragraph" w:customStyle="1" w:styleId="56">
    <w:name w:val="Char Char Char Char Char Char Char3"/>
    <w:basedOn w:val="1"/>
    <w:qFormat/>
    <w:uiPriority w:val="99"/>
    <w:pPr>
      <w:widowControl/>
      <w:spacing w:after="160" w:line="240" w:lineRule="exact"/>
      <w:jc w:val="left"/>
    </w:pPr>
    <w:rPr>
      <w:rFonts w:ascii="Verdana" w:hAnsi="Verdana"/>
      <w:kern w:val="0"/>
      <w:sz w:val="20"/>
      <w:szCs w:val="20"/>
      <w:lang w:eastAsia="en-US"/>
    </w:rPr>
  </w:style>
  <w:style w:type="paragraph" w:styleId="57">
    <w:name w:val="List Paragraph"/>
    <w:basedOn w:val="1"/>
    <w:qFormat/>
    <w:uiPriority w:val="99"/>
    <w:pPr>
      <w:ind w:firstLine="420" w:firstLineChars="200"/>
    </w:pPr>
  </w:style>
  <w:style w:type="paragraph" w:customStyle="1" w:styleId="58">
    <w:name w:val="Char Char Char"/>
    <w:basedOn w:val="1"/>
    <w:qFormat/>
    <w:uiPriority w:val="99"/>
    <w:rPr>
      <w:rFonts w:ascii="Tahoma" w:hAnsi="Tahoma"/>
      <w:sz w:val="24"/>
      <w:szCs w:val="20"/>
    </w:rPr>
  </w:style>
  <w:style w:type="paragraph" w:customStyle="1" w:styleId="59">
    <w:name w:val="D文1"/>
    <w:basedOn w:val="1"/>
    <w:uiPriority w:val="99"/>
    <w:pPr>
      <w:tabs>
        <w:tab w:val="left" w:pos="720"/>
      </w:tabs>
      <w:autoSpaceDE w:val="0"/>
      <w:autoSpaceDN w:val="0"/>
      <w:adjustRightInd w:val="0"/>
      <w:spacing w:after="120" w:line="480" w:lineRule="atLeast"/>
      <w:ind w:left="680" w:firstLine="510"/>
    </w:pPr>
    <w:rPr>
      <w:rFonts w:ascii="宋体"/>
      <w:kern w:val="0"/>
      <w:sz w:val="24"/>
      <w:szCs w:val="20"/>
    </w:rPr>
  </w:style>
  <w:style w:type="paragraph" w:customStyle="1" w:styleId="60">
    <w:name w:val="Char2"/>
    <w:basedOn w:val="1"/>
    <w:qFormat/>
    <w:uiPriority w:val="99"/>
    <w:pPr>
      <w:widowControl/>
      <w:spacing w:after="160" w:line="240" w:lineRule="exact"/>
      <w:jc w:val="left"/>
    </w:pPr>
    <w:rPr>
      <w:rFonts w:ascii="Verdana" w:hAnsi="Verdana" w:eastAsia="MS Mincho" w:cs="Verdana"/>
      <w:kern w:val="0"/>
      <w:sz w:val="20"/>
      <w:szCs w:val="20"/>
      <w:lang w:eastAsia="en-US" w:bidi="kn-IN"/>
    </w:rPr>
  </w:style>
  <w:style w:type="paragraph" w:customStyle="1" w:styleId="61">
    <w:name w:val="Char Char Char Char Char Char Char Char Char Char Char Char 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62">
    <w:name w:val="Char Char Char Char"/>
    <w:basedOn w:val="1"/>
    <w:qFormat/>
    <w:uiPriority w:val="99"/>
    <w:pPr>
      <w:widowControl/>
      <w:spacing w:after="160" w:line="240" w:lineRule="exact"/>
      <w:jc w:val="left"/>
    </w:pPr>
  </w:style>
  <w:style w:type="paragraph" w:customStyle="1" w:styleId="63">
    <w:name w:val="标题1"/>
    <w:basedOn w:val="1"/>
    <w:uiPriority w:val="99"/>
    <w:pPr>
      <w:widowControl/>
      <w:spacing w:before="100" w:beforeAutospacing="1" w:after="100" w:afterAutospacing="1" w:line="280" w:lineRule="atLeast"/>
      <w:jc w:val="left"/>
    </w:pPr>
    <w:rPr>
      <w:rFonts w:ascii="Arial" w:hAnsi="Arial" w:cs="Arial"/>
      <w:color w:val="000000"/>
      <w:kern w:val="0"/>
      <w:sz w:val="18"/>
      <w:szCs w:val="18"/>
    </w:rPr>
  </w:style>
  <w:style w:type="paragraph" w:customStyle="1" w:styleId="64">
    <w:name w:val="xl25"/>
    <w:basedOn w:val="1"/>
    <w:uiPriority w:val="99"/>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65">
    <w:name w:val="Char"/>
    <w:basedOn w:val="1"/>
    <w:uiPriority w:val="99"/>
    <w:pPr>
      <w:adjustRightInd w:val="0"/>
      <w:spacing w:line="360" w:lineRule="auto"/>
    </w:pPr>
    <w:rPr>
      <w:kern w:val="0"/>
      <w:sz w:val="24"/>
      <w:szCs w:val="20"/>
    </w:rPr>
  </w:style>
  <w:style w:type="character" w:customStyle="1" w:styleId="66">
    <w:name w:val="批注文字 字符"/>
    <w:basedOn w:val="32"/>
    <w:link w:val="13"/>
    <w:semiHidden/>
    <w:qFormat/>
    <w:locked/>
    <w:uiPriority w:val="99"/>
    <w:rPr>
      <w:rFonts w:cs="Times New Roman"/>
      <w:sz w:val="24"/>
      <w:szCs w:val="24"/>
    </w:rPr>
  </w:style>
  <w:style w:type="character" w:customStyle="1" w:styleId="67">
    <w:name w:val="批注主题 字符"/>
    <w:basedOn w:val="66"/>
    <w:link w:val="29"/>
    <w:semiHidden/>
    <w:qFormat/>
    <w:locked/>
    <w:uiPriority w:val="99"/>
    <w:rPr>
      <w:rFonts w:cs="Times New Roman"/>
      <w:b/>
      <w:bCs/>
      <w:sz w:val="24"/>
      <w:szCs w:val="24"/>
    </w:rPr>
  </w:style>
  <w:style w:type="character" w:customStyle="1" w:styleId="68">
    <w:name w:val="页脚 字符"/>
    <w:basedOn w:val="32"/>
    <w:link w:val="21"/>
    <w:qFormat/>
    <w:locked/>
    <w:uiPriority w:val="0"/>
    <w:rPr>
      <w:rFonts w:cs="Times New Roman"/>
      <w:sz w:val="18"/>
      <w:szCs w:val="18"/>
    </w:rPr>
  </w:style>
  <w:style w:type="character" w:customStyle="1" w:styleId="69">
    <w:name w:val="批注框文本 字符"/>
    <w:basedOn w:val="32"/>
    <w:link w:val="20"/>
    <w:semiHidden/>
    <w:qFormat/>
    <w:locked/>
    <w:uiPriority w:val="99"/>
    <w:rPr>
      <w:rFonts w:cs="Times New Roman"/>
      <w:sz w:val="2"/>
    </w:rPr>
  </w:style>
  <w:style w:type="character" w:customStyle="1" w:styleId="70">
    <w:name w:val="正文文本 字符"/>
    <w:basedOn w:val="32"/>
    <w:link w:val="14"/>
    <w:semiHidden/>
    <w:qFormat/>
    <w:locked/>
    <w:uiPriority w:val="99"/>
    <w:rPr>
      <w:rFonts w:cs="Times New Roman"/>
      <w:sz w:val="24"/>
      <w:szCs w:val="24"/>
    </w:rPr>
  </w:style>
  <w:style w:type="paragraph" w:customStyle="1" w:styleId="71">
    <w:name w:val="Char Char Char Char1"/>
    <w:basedOn w:val="1"/>
    <w:qFormat/>
    <w:uiPriority w:val="99"/>
    <w:pPr>
      <w:widowControl/>
      <w:spacing w:after="160" w:line="240" w:lineRule="exact"/>
      <w:jc w:val="left"/>
    </w:pPr>
    <w:rPr>
      <w:rFonts w:ascii="Verdana" w:hAnsi="Verdana" w:eastAsia="楷体_GB2312" w:cs="Verdana"/>
      <w:b/>
      <w:bCs/>
      <w:i/>
      <w:iCs/>
      <w:color w:val="000000"/>
      <w:kern w:val="0"/>
      <w:sz w:val="20"/>
      <w:szCs w:val="20"/>
      <w:lang w:eastAsia="en-US"/>
    </w:rPr>
  </w:style>
  <w:style w:type="paragraph" w:customStyle="1" w:styleId="72">
    <w:name w:val="Char Char Char Char Char Char Char3 Char Char Char Char Char Char Char Char Char Char Char Char Char Char Char Char Char Char"/>
    <w:basedOn w:val="1"/>
    <w:qFormat/>
    <w:uiPriority w:val="99"/>
    <w:pPr>
      <w:spacing w:line="360" w:lineRule="auto"/>
      <w:ind w:firstLine="640" w:firstLineChars="200"/>
    </w:pPr>
    <w:rPr>
      <w:szCs w:val="20"/>
    </w:rPr>
  </w:style>
  <w:style w:type="paragraph" w:customStyle="1" w:styleId="73">
    <w:name w:val="Char Char1 Char"/>
    <w:basedOn w:val="1"/>
    <w:qFormat/>
    <w:uiPriority w:val="99"/>
    <w:pPr>
      <w:spacing w:line="360" w:lineRule="auto"/>
      <w:ind w:firstLine="640" w:firstLineChars="200"/>
    </w:pPr>
    <w:rPr>
      <w:szCs w:val="20"/>
    </w:rPr>
  </w:style>
  <w:style w:type="paragraph" w:customStyle="1" w:styleId="74">
    <w:name w:val="图"/>
    <w:basedOn w:val="1"/>
    <w:qFormat/>
    <w:uiPriority w:val="99"/>
    <w:pPr>
      <w:keepNext/>
      <w:adjustRightInd w:val="0"/>
      <w:spacing w:before="60" w:after="60" w:line="300" w:lineRule="auto"/>
      <w:jc w:val="center"/>
      <w:textAlignment w:val="center"/>
    </w:pPr>
    <w:rPr>
      <w:spacing w:val="20"/>
      <w:kern w:val="0"/>
      <w:sz w:val="24"/>
      <w:szCs w:val="20"/>
    </w:rPr>
  </w:style>
  <w:style w:type="paragraph" w:customStyle="1" w:styleId="75">
    <w:name w:val="样式 标题 2标题 1.1head:2#2 headlineheadlineS&amp;R2ERMH2Head 22nd...2"/>
    <w:basedOn w:val="3"/>
    <w:qFormat/>
    <w:uiPriority w:val="99"/>
    <w:pPr>
      <w:widowControl/>
      <w:spacing w:beforeLines="100" w:after="0" w:line="360" w:lineRule="auto"/>
    </w:pPr>
    <w:rPr>
      <w:rFonts w:ascii="宋体" w:hAnsi="宋体" w:eastAsia="宋体" w:cs="宋体"/>
      <w:kern w:val="0"/>
      <w:sz w:val="21"/>
      <w:szCs w:val="20"/>
    </w:rPr>
  </w:style>
  <w:style w:type="character" w:customStyle="1" w:styleId="76">
    <w:name w:val="正文文本缩进 字符"/>
    <w:basedOn w:val="32"/>
    <w:link w:val="15"/>
    <w:semiHidden/>
    <w:qFormat/>
    <w:locked/>
    <w:uiPriority w:val="99"/>
    <w:rPr>
      <w:rFonts w:cs="Times New Roman"/>
      <w:sz w:val="24"/>
      <w:szCs w:val="24"/>
    </w:rPr>
  </w:style>
  <w:style w:type="character" w:customStyle="1" w:styleId="77">
    <w:name w:val="正文文本缩进 3 字符"/>
    <w:basedOn w:val="32"/>
    <w:link w:val="26"/>
    <w:semiHidden/>
    <w:locked/>
    <w:uiPriority w:val="99"/>
    <w:rPr>
      <w:rFonts w:cs="Times New Roman"/>
      <w:sz w:val="16"/>
      <w:szCs w:val="16"/>
    </w:rPr>
  </w:style>
  <w:style w:type="character" w:customStyle="1" w:styleId="78">
    <w:name w:val="页眉 字符"/>
    <w:basedOn w:val="32"/>
    <w:link w:val="22"/>
    <w:semiHidden/>
    <w:qFormat/>
    <w:locked/>
    <w:uiPriority w:val="99"/>
    <w:rPr>
      <w:rFonts w:cs="Times New Roman"/>
      <w:sz w:val="18"/>
      <w:szCs w:val="18"/>
    </w:rPr>
  </w:style>
  <w:style w:type="character" w:customStyle="1" w:styleId="79">
    <w:name w:val="文档结构图 字符"/>
    <w:basedOn w:val="32"/>
    <w:link w:val="12"/>
    <w:semiHidden/>
    <w:qFormat/>
    <w:locked/>
    <w:uiPriority w:val="99"/>
    <w:rPr>
      <w:rFonts w:cs="Times New Roman"/>
      <w:sz w:val="2"/>
    </w:rPr>
  </w:style>
  <w:style w:type="character" w:customStyle="1" w:styleId="80">
    <w:name w:val="日期 字符"/>
    <w:basedOn w:val="32"/>
    <w:link w:val="18"/>
    <w:semiHidden/>
    <w:qFormat/>
    <w:locked/>
    <w:uiPriority w:val="99"/>
    <w:rPr>
      <w:rFonts w:cs="Times New Roman"/>
      <w:sz w:val="24"/>
      <w:szCs w:val="24"/>
    </w:rPr>
  </w:style>
  <w:style w:type="character" w:customStyle="1" w:styleId="81">
    <w:name w:val="正文文本缩进 2 字符"/>
    <w:basedOn w:val="32"/>
    <w:link w:val="19"/>
    <w:semiHidden/>
    <w:qFormat/>
    <w:locked/>
    <w:uiPriority w:val="99"/>
    <w:rPr>
      <w:rFonts w:cs="Times New Roman"/>
      <w:sz w:val="24"/>
      <w:szCs w:val="24"/>
    </w:rPr>
  </w:style>
  <w:style w:type="character" w:customStyle="1" w:styleId="82">
    <w:name w:val="未处理的提及1"/>
    <w:basedOn w:val="32"/>
    <w:semiHidden/>
    <w:unhideWhenUsed/>
    <w:qFormat/>
    <w:uiPriority w:val="99"/>
    <w:rPr>
      <w:color w:val="605E5C"/>
      <w:shd w:val="clear" w:color="auto" w:fill="E1DFDD"/>
    </w:rPr>
  </w:style>
  <w:style w:type="paragraph" w:customStyle="1" w:styleId="83">
    <w:name w:val="正文_0"/>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Legend (Beijing) Limited</Company>
  <Pages>10</Pages>
  <Words>4573</Words>
  <Characters>4709</Characters>
  <Lines>39</Lines>
  <Paragraphs>11</Paragraphs>
  <TotalTime>10</TotalTime>
  <ScaleCrop>false</ScaleCrop>
  <LinksUpToDate>false</LinksUpToDate>
  <CharactersWithSpaces>5145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2021-06-07T07:42:00Z</dcterms:created>
  <dc:creator>kittyzsm</dc:creator>
  <cp:lastModifiedBy>admin</cp:lastModifiedBy>
  <cp:lastPrinted>2016-06-16T02:39:00Z</cp:lastPrinted>
  <dcterms:modified xsi:type="dcterms:W3CDTF">2022-06-27T01:30:36Z</dcterms:modified>
  <dc:title>范本上</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6443F4DA67BB4A77825CB48242CA01A6</vt:lpwstr>
  </property>
</Properties>
</file>