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03B21">
      <w:pPr>
        <w:jc w:val="center"/>
      </w:pPr>
    </w:p>
    <w:p w14:paraId="270F18D8">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2B4F5DB7"/>
    <w:p w14:paraId="58399C9C">
      <w:pPr>
        <w:ind w:left="5" w:hanging="5"/>
        <w:jc w:val="center"/>
        <w:rPr>
          <w:rFonts w:eastAsia="黑体"/>
          <w:b/>
          <w:sz w:val="72"/>
          <w:szCs w:val="56"/>
        </w:rPr>
      </w:pPr>
      <w:r>
        <w:rPr>
          <w:rFonts w:hint="eastAsia" w:eastAsia="黑体"/>
          <w:b/>
          <w:sz w:val="72"/>
          <w:szCs w:val="56"/>
        </w:rPr>
        <w:t>校内分散采购</w:t>
      </w:r>
    </w:p>
    <w:p w14:paraId="1C8C5F69">
      <w:pPr>
        <w:ind w:left="425"/>
        <w:jc w:val="center"/>
        <w:rPr>
          <w:rFonts w:eastAsia="黑体"/>
          <w:b/>
          <w:sz w:val="72"/>
          <w:szCs w:val="56"/>
        </w:rPr>
      </w:pPr>
    </w:p>
    <w:p w14:paraId="312EB805">
      <w:pPr>
        <w:ind w:left="5" w:hanging="5"/>
        <w:jc w:val="center"/>
        <w:rPr>
          <w:rFonts w:eastAsia="黑体"/>
          <w:b/>
          <w:sz w:val="72"/>
          <w:szCs w:val="56"/>
        </w:rPr>
      </w:pPr>
      <w:r>
        <w:rPr>
          <w:rFonts w:hint="eastAsia" w:eastAsia="黑体"/>
          <w:b/>
          <w:sz w:val="72"/>
          <w:szCs w:val="56"/>
        </w:rPr>
        <w:t>采</w:t>
      </w:r>
    </w:p>
    <w:p w14:paraId="300ADFF0">
      <w:pPr>
        <w:ind w:left="5" w:hanging="5"/>
        <w:jc w:val="center"/>
        <w:rPr>
          <w:rFonts w:eastAsia="黑体"/>
          <w:b/>
          <w:sz w:val="72"/>
          <w:szCs w:val="56"/>
        </w:rPr>
      </w:pPr>
      <w:r>
        <w:rPr>
          <w:rFonts w:hint="eastAsia" w:eastAsia="黑体"/>
          <w:b/>
          <w:sz w:val="72"/>
          <w:szCs w:val="56"/>
        </w:rPr>
        <w:t>购</w:t>
      </w:r>
    </w:p>
    <w:p w14:paraId="43D49E40">
      <w:pPr>
        <w:ind w:left="5" w:hanging="5"/>
        <w:jc w:val="center"/>
        <w:rPr>
          <w:rFonts w:eastAsia="黑体"/>
          <w:b/>
          <w:sz w:val="72"/>
          <w:szCs w:val="56"/>
        </w:rPr>
      </w:pPr>
      <w:r>
        <w:rPr>
          <w:rFonts w:hint="eastAsia" w:eastAsia="黑体"/>
          <w:b/>
          <w:sz w:val="72"/>
          <w:szCs w:val="56"/>
        </w:rPr>
        <w:t>书</w:t>
      </w:r>
    </w:p>
    <w:p w14:paraId="250D4F94">
      <w:pPr>
        <w:spacing w:line="760" w:lineRule="exact"/>
        <w:jc w:val="center"/>
        <w:rPr>
          <w:b/>
          <w:sz w:val="36"/>
        </w:rPr>
      </w:pPr>
      <w:r>
        <w:rPr>
          <w:rFonts w:hint="eastAsia"/>
          <w:b/>
          <w:sz w:val="36"/>
        </w:rPr>
        <w:t>（适用于公开采购方式）</w:t>
      </w:r>
    </w:p>
    <w:p w14:paraId="7D4EA62C">
      <w:pPr>
        <w:spacing w:line="760" w:lineRule="exact"/>
        <w:ind w:firstLine="1084" w:firstLineChars="300"/>
        <w:rPr>
          <w:b/>
          <w:sz w:val="36"/>
        </w:rPr>
      </w:pPr>
    </w:p>
    <w:p w14:paraId="2BF39F69">
      <w:pPr>
        <w:spacing w:line="760" w:lineRule="exact"/>
        <w:rPr>
          <w:rFonts w:hint="eastAsia" w:ascii="宋体" w:hAnsi="宋体" w:eastAsia="宋体"/>
          <w:b/>
          <w:sz w:val="36"/>
          <w:u w:val="single"/>
          <w:lang w:val="en-US" w:eastAsia="zh-CN"/>
        </w:rPr>
      </w:pPr>
      <w:r>
        <w:rPr>
          <w:rFonts w:hint="eastAsia"/>
          <w:b/>
          <w:sz w:val="36"/>
        </w:rPr>
        <w:t>项目</w:t>
      </w:r>
      <w:r>
        <w:rPr>
          <w:rFonts w:hint="eastAsia"/>
          <w:b/>
          <w:sz w:val="36"/>
          <w:szCs w:val="36"/>
        </w:rPr>
        <w:t>名称</w:t>
      </w:r>
      <w:r>
        <w:rPr>
          <w:rFonts w:hint="eastAsia"/>
          <w:b/>
          <w:sz w:val="36"/>
        </w:rPr>
        <w:t>：</w:t>
      </w:r>
      <w:r>
        <w:rPr>
          <w:rFonts w:hint="eastAsia" w:ascii="宋体" w:hAnsi="宋体"/>
          <w:b/>
          <w:sz w:val="36"/>
          <w:u w:val="single"/>
        </w:rPr>
        <w:t>广东财经大学2026年毕业典礼氛围设计布置</w:t>
      </w:r>
      <w:r>
        <w:rPr>
          <w:rFonts w:hint="eastAsia" w:ascii="宋体" w:hAnsi="宋体"/>
          <w:b/>
          <w:sz w:val="36"/>
          <w:u w:val="single"/>
          <w:lang w:val="en-US" w:eastAsia="zh-CN"/>
        </w:rPr>
        <w:t xml:space="preserve"> </w:t>
      </w:r>
    </w:p>
    <w:p w14:paraId="1D995035">
      <w:pPr>
        <w:spacing w:line="760" w:lineRule="exact"/>
        <w:ind w:left="1988" w:hanging="1988" w:hangingChars="550"/>
        <w:rPr>
          <w:rFonts w:hint="eastAsia" w:ascii="宋体" w:hAnsi="宋体" w:eastAsia="宋体"/>
          <w:b/>
          <w:sz w:val="36"/>
          <w:szCs w:val="36"/>
          <w:u w:val="single"/>
          <w:lang w:eastAsia="zh-CN"/>
        </w:rPr>
      </w:pPr>
      <w:r>
        <w:rPr>
          <w:rFonts w:hint="eastAsia"/>
          <w:b/>
          <w:sz w:val="36"/>
          <w:szCs w:val="36"/>
        </w:rPr>
        <w:t>采购单位：</w:t>
      </w:r>
      <w:r>
        <w:rPr>
          <w:rFonts w:hint="eastAsia" w:ascii="宋体" w:hAnsi="宋体"/>
          <w:b/>
          <w:sz w:val="36"/>
          <w:u w:val="single"/>
          <w:lang w:val="en-US" w:eastAsia="zh-CN"/>
        </w:rPr>
        <w:t>学生工作部（武装部、学生就业指导中心）</w:t>
      </w:r>
    </w:p>
    <w:p w14:paraId="7F20A1FF">
      <w:pPr>
        <w:spacing w:line="760" w:lineRule="exact"/>
        <w:rPr>
          <w:b/>
          <w:sz w:val="36"/>
          <w:szCs w:val="36"/>
        </w:rPr>
      </w:pPr>
      <w:r>
        <w:rPr>
          <w:rFonts w:hint="eastAsia"/>
          <w:b/>
          <w:sz w:val="36"/>
          <w:szCs w:val="36"/>
        </w:rPr>
        <w:t>发布时间：</w:t>
      </w:r>
      <w:r>
        <w:rPr>
          <w:rFonts w:hint="eastAsia" w:ascii="宋体" w:hAnsi="宋体"/>
          <w:b/>
          <w:sz w:val="36"/>
          <w:u w:val="single"/>
        </w:rPr>
        <w:t xml:space="preserve"> </w:t>
      </w:r>
      <w:r>
        <w:rPr>
          <w:rFonts w:ascii="宋体" w:hAnsi="宋体"/>
          <w:b/>
          <w:sz w:val="36"/>
          <w:u w:val="single"/>
        </w:rPr>
        <w:t xml:space="preserve">          202</w:t>
      </w:r>
      <w:r>
        <w:rPr>
          <w:rFonts w:hint="eastAsia" w:ascii="宋体" w:hAnsi="宋体"/>
          <w:b/>
          <w:sz w:val="36"/>
          <w:u w:val="single"/>
          <w:lang w:val="en-US" w:eastAsia="zh-CN"/>
        </w:rPr>
        <w:t>6</w:t>
      </w:r>
      <w:r>
        <w:rPr>
          <w:rFonts w:hint="eastAsia" w:ascii="宋体" w:hAnsi="宋体"/>
          <w:b/>
          <w:sz w:val="36"/>
          <w:u w:val="single"/>
        </w:rPr>
        <w:t>年</w:t>
      </w:r>
      <w:r>
        <w:rPr>
          <w:rFonts w:hint="eastAsia" w:ascii="宋体" w:hAnsi="宋体"/>
          <w:b/>
          <w:sz w:val="36"/>
          <w:u w:val="single"/>
          <w:lang w:val="en-US" w:eastAsia="zh-CN"/>
        </w:rPr>
        <w:t>5</w:t>
      </w:r>
      <w:r>
        <w:rPr>
          <w:rFonts w:hint="eastAsia" w:ascii="宋体" w:hAnsi="宋体"/>
          <w:b/>
          <w:sz w:val="36"/>
          <w:u w:val="single"/>
        </w:rPr>
        <w:t>月</w:t>
      </w:r>
      <w:r>
        <w:rPr>
          <w:rFonts w:hint="eastAsia" w:ascii="宋体" w:hAnsi="宋体"/>
          <w:b/>
          <w:sz w:val="36"/>
          <w:u w:val="single"/>
          <w:lang w:val="en-US" w:eastAsia="zh-CN"/>
        </w:rPr>
        <w:t>28</w:t>
      </w:r>
      <w:r>
        <w:rPr>
          <w:rFonts w:hint="eastAsia" w:ascii="宋体" w:hAnsi="宋体"/>
          <w:b/>
          <w:sz w:val="36"/>
          <w:u w:val="single"/>
        </w:rPr>
        <w:t xml:space="preserve">日 </w:t>
      </w:r>
      <w:r>
        <w:rPr>
          <w:rFonts w:ascii="宋体" w:hAnsi="宋体"/>
          <w:b/>
          <w:sz w:val="36"/>
          <w:u w:val="single"/>
        </w:rPr>
        <w:t xml:space="preserve">           </w:t>
      </w:r>
    </w:p>
    <w:p w14:paraId="45022575">
      <w:pPr>
        <w:spacing w:line="1000" w:lineRule="exact"/>
        <w:rPr>
          <w:rFonts w:ascii="黑体" w:eastAsia="黑体"/>
          <w:b/>
          <w:sz w:val="72"/>
          <w:szCs w:val="72"/>
        </w:rPr>
      </w:pPr>
    </w:p>
    <w:p w14:paraId="51A6C8A1">
      <w:pPr>
        <w:jc w:val="center"/>
        <w:rPr>
          <w:b/>
          <w:sz w:val="52"/>
          <w:szCs w:val="52"/>
        </w:rPr>
      </w:pPr>
      <w:r>
        <w:rPr>
          <w:rFonts w:ascii="宋体" w:hAnsi="宋体"/>
          <w:sz w:val="32"/>
          <w:szCs w:val="32"/>
        </w:rPr>
        <w:br w:type="column"/>
      </w:r>
      <w:r>
        <w:rPr>
          <w:rFonts w:hint="eastAsia"/>
          <w:sz w:val="52"/>
          <w:szCs w:val="52"/>
        </w:rPr>
        <w:t>目录</w:t>
      </w:r>
    </w:p>
    <w:p w14:paraId="1479D314">
      <w:pPr>
        <w:pStyle w:val="18"/>
        <w:tabs>
          <w:tab w:val="right" w:leader="dot" w:pos="8846"/>
        </w:tabs>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"_Toc1048" </w:instrText>
      </w:r>
      <w:r>
        <w:fldChar w:fldCharType="separate"/>
      </w:r>
      <w:r>
        <w:rPr>
          <w:rFonts w:hint="eastAsia" w:asciiTheme="minorEastAsia" w:hAnsiTheme="minorEastAsia" w:eastAsiaTheme="minorEastAsia" w:cstheme="minorEastAsia"/>
          <w:sz w:val="28"/>
          <w:szCs w:val="28"/>
        </w:rPr>
        <w:t>第一部分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CC76FD6">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"_Toc16574" </w:instrText>
      </w:r>
      <w:r>
        <w:fldChar w:fldCharType="separate"/>
      </w:r>
      <w:r>
        <w:rPr>
          <w:rFonts w:hint="eastAsia" w:asciiTheme="minorEastAsia" w:hAnsiTheme="minorEastAsia" w:eastAsiaTheme="minorEastAsia" w:cstheme="minorEastAsia"/>
          <w:sz w:val="28"/>
          <w:szCs w:val="28"/>
        </w:rPr>
        <w:t>一、采购项目概况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A18CEA0">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"_Toc28829" </w:instrText>
      </w:r>
      <w:r>
        <w:fldChar w:fldCharType="separate"/>
      </w:r>
      <w:r>
        <w:rPr>
          <w:rFonts w:hint="eastAsia" w:asciiTheme="minorEastAsia" w:hAnsiTheme="minorEastAsia" w:eastAsiaTheme="minorEastAsia" w:cstheme="minorEastAsia"/>
          <w:sz w:val="28"/>
          <w:szCs w:val="28"/>
        </w:rPr>
        <w:t>二、相关说明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_Toc28829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358DA0C">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"_Toc11839" </w:instrText>
      </w:r>
      <w:r>
        <w:fldChar w:fldCharType="separate"/>
      </w:r>
      <w:r>
        <w:rPr>
          <w:rFonts w:hint="eastAsia" w:asciiTheme="minorEastAsia" w:hAnsiTheme="minorEastAsia" w:eastAsiaTheme="minorEastAsia" w:cstheme="minorEastAsia"/>
          <w:sz w:val="28"/>
          <w:szCs w:val="28"/>
        </w:rPr>
        <w:t>三、报价人资格</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1A9130C">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"_Toc20873" </w:instrText>
      </w:r>
      <w:r>
        <w:fldChar w:fldCharType="separate"/>
      </w:r>
      <w:r>
        <w:rPr>
          <w:rFonts w:hint="eastAsia" w:asciiTheme="minorEastAsia" w:hAnsiTheme="minorEastAsia" w:eastAsiaTheme="minorEastAsia" w:cstheme="minorEastAsia"/>
          <w:sz w:val="28"/>
          <w:szCs w:val="28"/>
        </w:rPr>
        <w:t>四、报价要求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_Toc20873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76FC7A9">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"_Toc18253" </w:instrText>
      </w:r>
      <w:r>
        <w:fldChar w:fldCharType="separate"/>
      </w:r>
      <w:r>
        <w:rPr>
          <w:rFonts w:hint="eastAsia" w:asciiTheme="minorEastAsia" w:hAnsiTheme="minorEastAsia" w:eastAsiaTheme="minorEastAsia" w:cstheme="minorEastAsia"/>
          <w:sz w:val="28"/>
          <w:szCs w:val="28"/>
        </w:rPr>
        <w:t>五、报价文件要求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_Toc18253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9A61DB8">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"_Toc10890" </w:instrText>
      </w:r>
      <w:r>
        <w:fldChar w:fldCharType="separate"/>
      </w:r>
      <w:r>
        <w:rPr>
          <w:rFonts w:hint="eastAsia" w:asciiTheme="minorEastAsia" w:hAnsiTheme="minorEastAsia" w:eastAsiaTheme="minorEastAsia" w:cstheme="minorEastAsia"/>
          <w:sz w:val="28"/>
          <w:szCs w:val="28"/>
        </w:rPr>
        <w:t>六、评审方法及原则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_Toc10890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B139D3A">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"_Toc18663" </w:instrText>
      </w:r>
      <w:r>
        <w:fldChar w:fldCharType="separate"/>
      </w:r>
      <w:r>
        <w:rPr>
          <w:rFonts w:hint="eastAsia" w:asciiTheme="minorEastAsia" w:hAnsiTheme="minorEastAsia" w:eastAsiaTheme="minorEastAsia" w:cstheme="minorEastAsia"/>
          <w:sz w:val="28"/>
          <w:szCs w:val="28"/>
        </w:rPr>
        <w:t>七、成交供应商确定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_Toc18663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8314B27">
      <w:pPr>
        <w:pStyle w:val="18"/>
        <w:tabs>
          <w:tab w:val="right" w:leader="dot" w:pos="8846"/>
        </w:tabs>
        <w:rPr>
          <w:rFonts w:asciiTheme="minorEastAsia" w:hAnsiTheme="minorEastAsia" w:eastAsiaTheme="minorEastAsia" w:cstheme="minorEastAsia"/>
          <w:sz w:val="28"/>
          <w:szCs w:val="28"/>
        </w:rPr>
      </w:pPr>
      <w:r>
        <w:fldChar w:fldCharType="begin"/>
      </w:r>
      <w:r>
        <w:instrText xml:space="preserve"> HYPERLINK \l "_Toc5254" </w:instrText>
      </w:r>
      <w:r>
        <w:fldChar w:fldCharType="separate"/>
      </w:r>
      <w:r>
        <w:rPr>
          <w:rFonts w:hint="eastAsia" w:asciiTheme="minorEastAsia" w:hAnsiTheme="minorEastAsia" w:eastAsiaTheme="minorEastAsia" w:cstheme="minorEastAsia"/>
          <w:sz w:val="28"/>
          <w:szCs w:val="28"/>
        </w:rPr>
        <w:t>第二部分   采购需求书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91A2358">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"_Toc179" </w:instrText>
      </w:r>
      <w:r>
        <w:fldChar w:fldCharType="separate"/>
      </w:r>
      <w:r>
        <w:rPr>
          <w:rFonts w:hint="eastAsia" w:asciiTheme="minorEastAsia" w:hAnsiTheme="minorEastAsia" w:eastAsiaTheme="minorEastAsia" w:cstheme="minorEastAsia"/>
          <w:sz w:val="28"/>
          <w:szCs w:val="28"/>
        </w:rPr>
        <w:t>一、技术（服务）要求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103DEE1">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"_Toc17787" </w:instrText>
      </w:r>
      <w:r>
        <w:fldChar w:fldCharType="separate"/>
      </w:r>
      <w:r>
        <w:rPr>
          <w:rFonts w:hint="eastAsia" w:asciiTheme="minorEastAsia" w:hAnsiTheme="minorEastAsia" w:eastAsiaTheme="minorEastAsia" w:cstheme="minorEastAsia"/>
          <w:sz w:val="28"/>
          <w:szCs w:val="28"/>
        </w:rPr>
        <w:t>二、商务要求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_Toc17787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45E6B19">
      <w:pPr>
        <w:pStyle w:val="18"/>
        <w:tabs>
          <w:tab w:val="right" w:leader="dot" w:pos="8846"/>
        </w:tabs>
        <w:rPr>
          <w:rFonts w:asciiTheme="minorEastAsia" w:hAnsiTheme="minorEastAsia" w:eastAsiaTheme="minorEastAsia" w:cstheme="minorEastAsia"/>
          <w:sz w:val="28"/>
          <w:szCs w:val="28"/>
        </w:rPr>
      </w:pPr>
      <w:r>
        <w:fldChar w:fldCharType="begin"/>
      </w:r>
      <w:r>
        <w:instrText xml:space="preserve"> HYPERLINK \l "_Toc14310" </w:instrText>
      </w:r>
      <w:r>
        <w:fldChar w:fldCharType="separate"/>
      </w:r>
      <w:r>
        <w:rPr>
          <w:rFonts w:hint="eastAsia" w:asciiTheme="minorEastAsia" w:hAnsiTheme="minorEastAsia" w:eastAsiaTheme="minorEastAsia" w:cstheme="minorEastAsia"/>
          <w:sz w:val="28"/>
          <w:szCs w:val="28"/>
        </w:rPr>
        <w:t>第三部分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_Toc14310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C4DF493">
      <w:pPr>
        <w:adjustRightInd w:val="0"/>
        <w:snapToGrid w:val="0"/>
        <w:spacing w:line="500" w:lineRule="exact"/>
        <w:jc w:val="center"/>
        <w:rPr>
          <w:b/>
          <w:sz w:val="52"/>
          <w:szCs w:val="52"/>
        </w:rPr>
      </w:pPr>
      <w:r>
        <w:rPr>
          <w:rFonts w:hint="eastAsia" w:asciiTheme="minorEastAsia" w:hAnsiTheme="minorEastAsia" w:eastAsiaTheme="minorEastAsia" w:cstheme="minorEastAsia"/>
          <w:sz w:val="28"/>
          <w:szCs w:val="28"/>
        </w:rPr>
        <w:fldChar w:fldCharType="end"/>
      </w:r>
    </w:p>
    <w:p w14:paraId="6E269CD1">
      <w:bookmarkStart w:id="0" w:name="_Toc508103135"/>
      <w:bookmarkStart w:id="1" w:name="_Toc60236697"/>
      <w:bookmarkStart w:id="2" w:name="_Toc508103350"/>
      <w:r>
        <w:br w:type="page"/>
      </w:r>
    </w:p>
    <w:p w14:paraId="7CFF2556">
      <w:pPr>
        <w:pStyle w:val="2"/>
      </w:pPr>
      <w:bookmarkStart w:id="3" w:name="_Toc1048"/>
      <w:r>
        <w:t xml:space="preserve">第一部分   </w:t>
      </w:r>
      <w:r>
        <w:rPr>
          <w:rFonts w:hint="eastAsia"/>
        </w:rPr>
        <w:t>报价</w:t>
      </w:r>
      <w:r>
        <w:t>须知</w:t>
      </w:r>
      <w:bookmarkEnd w:id="0"/>
      <w:bookmarkEnd w:id="1"/>
      <w:bookmarkEnd w:id="2"/>
      <w:bookmarkEnd w:id="3"/>
    </w:p>
    <w:p w14:paraId="2873F952">
      <w:pPr>
        <w:spacing w:line="560" w:lineRule="exact"/>
        <w:ind w:firstLine="560" w:firstLineChars="200"/>
        <w:rPr>
          <w:rFonts w:ascii="宋体" w:hAnsi="宋体"/>
          <w:sz w:val="28"/>
          <w:szCs w:val="28"/>
        </w:rPr>
      </w:pPr>
      <w:r>
        <w:rPr>
          <w:rFonts w:hint="eastAsia" w:ascii="宋体" w:hAnsi="宋体"/>
          <w:sz w:val="28"/>
          <w:szCs w:val="28"/>
        </w:rPr>
        <w:t>（报价人</w:t>
      </w:r>
      <w:r>
        <w:rPr>
          <w:rFonts w:ascii="宋体" w:hAnsi="宋体"/>
          <w:sz w:val="28"/>
          <w:szCs w:val="28"/>
        </w:rPr>
        <w:t>应认真阅读</w:t>
      </w:r>
      <w:r>
        <w:rPr>
          <w:rFonts w:hint="eastAsia" w:ascii="宋体" w:hAnsi="宋体"/>
          <w:sz w:val="28"/>
          <w:szCs w:val="28"/>
        </w:rPr>
        <w:t>采购书</w:t>
      </w:r>
      <w:r>
        <w:rPr>
          <w:rFonts w:ascii="宋体" w:hAnsi="宋体"/>
          <w:sz w:val="28"/>
          <w:szCs w:val="28"/>
        </w:rPr>
        <w:t>中全部内容。</w:t>
      </w:r>
      <w:r>
        <w:rPr>
          <w:rFonts w:hint="eastAsia" w:ascii="宋体" w:hAnsi="宋体"/>
          <w:sz w:val="28"/>
          <w:szCs w:val="28"/>
        </w:rPr>
        <w:t>报价人必须按照采购公告、采购书的规定和要求提交报价文件，否则，责任自负。）</w:t>
      </w:r>
    </w:p>
    <w:p w14:paraId="3217DFB5">
      <w:pPr>
        <w:pStyle w:val="3"/>
        <w:spacing w:line="560" w:lineRule="exact"/>
      </w:pPr>
      <w:bookmarkStart w:id="4" w:name="_Toc60236698"/>
      <w:bookmarkStart w:id="5" w:name="_Toc508103351"/>
      <w:bookmarkStart w:id="6" w:name="_Toc16574"/>
      <w:r>
        <w:rPr>
          <w:rFonts w:hint="eastAsia"/>
        </w:rPr>
        <w:t>一、采购项目</w:t>
      </w:r>
      <w:bookmarkEnd w:id="4"/>
      <w:bookmarkEnd w:id="5"/>
      <w:r>
        <w:rPr>
          <w:rFonts w:hint="eastAsia"/>
        </w:rPr>
        <w:t>概况</w:t>
      </w:r>
      <w:bookmarkEnd w:id="6"/>
    </w:p>
    <w:p w14:paraId="606987F9">
      <w:pPr>
        <w:spacing w:line="560" w:lineRule="exact"/>
        <w:ind w:firstLine="560" w:firstLineChars="200"/>
        <w:rPr>
          <w:rFonts w:ascii="宋体" w:hAnsi="宋体"/>
          <w:sz w:val="28"/>
          <w:szCs w:val="28"/>
        </w:rPr>
      </w:pPr>
      <w:r>
        <w:rPr>
          <w:rFonts w:hint="eastAsia" w:ascii="宋体" w:hAnsi="宋体"/>
          <w:sz w:val="28"/>
          <w:szCs w:val="28"/>
        </w:rPr>
        <w:t>为做好我校毕业典礼相关工作，为学生营造更优质的毕业典礼氛围，现需对广东财经大学广州校区</w:t>
      </w:r>
      <w:r>
        <w:rPr>
          <w:rFonts w:hint="eastAsia" w:ascii="宋体" w:hAnsi="宋体"/>
          <w:sz w:val="28"/>
          <w:szCs w:val="28"/>
          <w:lang w:val="en-US" w:eastAsia="zh-CN"/>
        </w:rPr>
        <w:t>体育馆</w:t>
      </w:r>
      <w:r>
        <w:rPr>
          <w:rFonts w:hint="eastAsia" w:ascii="宋体" w:hAnsi="宋体"/>
          <w:sz w:val="28"/>
          <w:szCs w:val="28"/>
        </w:rPr>
        <w:t>及外围场地的毕业典礼场地进行设计制作，要求能够体现毕业季氛围，展现广财大文化内涵。</w:t>
      </w:r>
    </w:p>
    <w:p w14:paraId="122544FB">
      <w:pPr>
        <w:spacing w:line="560" w:lineRule="exact"/>
        <w:ind w:firstLine="560" w:firstLineChars="200"/>
        <w:rPr>
          <w:rFonts w:ascii="宋体" w:hAnsi="宋体"/>
          <w:sz w:val="28"/>
          <w:szCs w:val="28"/>
        </w:rPr>
      </w:pPr>
      <w:r>
        <w:rPr>
          <w:rFonts w:hint="eastAsia" w:ascii="宋体" w:hAnsi="宋体"/>
          <w:sz w:val="28"/>
          <w:szCs w:val="28"/>
        </w:rPr>
        <w:t>本项目为交钥匙承包项目，供应商数量为一个，中标人承包及负责招标文件对中标人要求的一切事宜及责任，包括项目设计、货物供货、运输、保管、安装、调试、验收、培训及相关服务等。</w:t>
      </w:r>
    </w:p>
    <w:p w14:paraId="0F00828C">
      <w:pPr>
        <w:spacing w:line="560" w:lineRule="exact"/>
        <w:ind w:firstLine="560" w:firstLineChars="200"/>
        <w:rPr>
          <w:rFonts w:ascii="宋体" w:hAnsi="宋体"/>
          <w:sz w:val="28"/>
          <w:szCs w:val="28"/>
        </w:rPr>
      </w:pPr>
      <w:r>
        <w:rPr>
          <w:rFonts w:hint="eastAsia" w:ascii="宋体" w:hAnsi="宋体" w:cs="宋体"/>
          <w:bCs/>
          <w:sz w:val="28"/>
          <w:szCs w:val="28"/>
        </w:rPr>
        <w:t>本项目按照单价据实结算，</w:t>
      </w:r>
      <w:r>
        <w:rPr>
          <w:rFonts w:hint="eastAsia" w:ascii="宋体" w:hAnsi="宋体"/>
          <w:sz w:val="28"/>
          <w:szCs w:val="28"/>
        </w:rPr>
        <w:t>采购预算控制价</w:t>
      </w:r>
      <w:r>
        <w:rPr>
          <w:rFonts w:ascii="宋体" w:hAnsi="宋体"/>
          <w:sz w:val="28"/>
          <w:szCs w:val="28"/>
        </w:rPr>
        <w:t>99</w:t>
      </w:r>
      <w:r>
        <w:rPr>
          <w:rFonts w:hint="eastAsia" w:ascii="宋体" w:hAnsi="宋体"/>
          <w:sz w:val="28"/>
          <w:szCs w:val="28"/>
          <w:lang w:val="en-US" w:eastAsia="zh-CN"/>
        </w:rPr>
        <w:t>,</w:t>
      </w:r>
      <w:r>
        <w:rPr>
          <w:rFonts w:ascii="宋体" w:hAnsi="宋体"/>
          <w:sz w:val="28"/>
          <w:szCs w:val="28"/>
        </w:rPr>
        <w:t>000</w:t>
      </w:r>
      <w:r>
        <w:rPr>
          <w:rFonts w:hint="eastAsia" w:ascii="宋体" w:hAnsi="宋体"/>
          <w:sz w:val="28"/>
          <w:szCs w:val="28"/>
        </w:rPr>
        <w:t>元，资金已到位</w:t>
      </w:r>
      <w:r>
        <w:rPr>
          <w:rFonts w:ascii="宋体" w:hAnsi="宋体"/>
          <w:sz w:val="28"/>
          <w:szCs w:val="28"/>
        </w:rPr>
        <w:t>。</w:t>
      </w:r>
    </w:p>
    <w:p w14:paraId="77B3F755">
      <w:pPr>
        <w:pStyle w:val="3"/>
        <w:spacing w:line="560" w:lineRule="exact"/>
      </w:pPr>
      <w:bookmarkStart w:id="7" w:name="_Toc60236699"/>
      <w:bookmarkStart w:id="8" w:name="_Toc28829"/>
      <w:bookmarkStart w:id="9" w:name="_Toc508103352"/>
      <w:r>
        <w:rPr>
          <w:rFonts w:hint="eastAsia"/>
        </w:rPr>
        <w:t>二、相关说明</w:t>
      </w:r>
      <w:bookmarkEnd w:id="7"/>
      <w:bookmarkEnd w:id="8"/>
      <w:bookmarkEnd w:id="9"/>
    </w:p>
    <w:p w14:paraId="27068D94">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r>
        <w:rPr>
          <w:rFonts w:hint="eastAsia" w:ascii="宋体" w:hAnsi="宋体"/>
          <w:sz w:val="28"/>
          <w:szCs w:val="28"/>
          <w:lang w:eastAsia="zh-CN"/>
        </w:rPr>
        <w:t>。</w:t>
      </w:r>
      <w:r>
        <w:rPr>
          <w:rFonts w:hint="eastAsia" w:ascii="宋体" w:hAnsi="宋体"/>
          <w:b/>
          <w:bCs/>
          <w:sz w:val="28"/>
          <w:szCs w:val="28"/>
          <w:lang w:val="en-US" w:eastAsia="zh-CN"/>
        </w:rPr>
        <w:t>采购职能部门负责完成采购书内容“三审三校”</w:t>
      </w:r>
      <w:r>
        <w:rPr>
          <w:rFonts w:ascii="宋体" w:hAnsi="宋体"/>
          <w:sz w:val="28"/>
          <w:szCs w:val="28"/>
        </w:rPr>
        <w:t>。</w:t>
      </w:r>
    </w:p>
    <w:p w14:paraId="7EA0BEB2">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14:paraId="68366646">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rPr>
        <w:t>的报价供应商</w:t>
      </w:r>
      <w:r>
        <w:rPr>
          <w:rFonts w:ascii="宋体" w:hAnsi="宋体"/>
          <w:sz w:val="28"/>
          <w:szCs w:val="28"/>
        </w:rPr>
        <w:t>自行承担因此所产生的全部费用。</w:t>
      </w:r>
    </w:p>
    <w:p w14:paraId="0610E0BE">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14:paraId="1FD85103">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50A1409D">
      <w:pPr>
        <w:spacing w:line="560" w:lineRule="exact"/>
        <w:ind w:firstLine="560" w:firstLineChars="200"/>
        <w:rPr>
          <w:rFonts w:ascii="宋体" w:hAnsi="宋体"/>
          <w:sz w:val="28"/>
          <w:szCs w:val="28"/>
        </w:rPr>
      </w:pPr>
      <w:r>
        <w:rPr>
          <w:rFonts w:hint="eastAsia" w:ascii="宋体" w:hAnsi="宋体"/>
          <w:sz w:val="28"/>
          <w:szCs w:val="28"/>
        </w:rPr>
        <w:t>（六）本项目不接受联合体报价和自然人报价，</w:t>
      </w:r>
      <w:r>
        <w:rPr>
          <w:rFonts w:ascii="宋体" w:hAnsi="宋体"/>
          <w:sz w:val="28"/>
          <w:szCs w:val="28"/>
        </w:rPr>
        <w:t>不得</w:t>
      </w:r>
      <w:r>
        <w:rPr>
          <w:rFonts w:hint="eastAsia" w:ascii="宋体" w:hAnsi="宋体"/>
          <w:sz w:val="28"/>
          <w:szCs w:val="28"/>
        </w:rPr>
        <w:t>分包、</w:t>
      </w:r>
      <w:r>
        <w:rPr>
          <w:rFonts w:ascii="宋体" w:hAnsi="宋体"/>
          <w:sz w:val="28"/>
          <w:szCs w:val="28"/>
        </w:rPr>
        <w:t>转包</w:t>
      </w:r>
      <w:r>
        <w:rPr>
          <w:rFonts w:hint="eastAsia" w:ascii="宋体" w:hAnsi="宋体"/>
          <w:sz w:val="28"/>
          <w:szCs w:val="28"/>
        </w:rPr>
        <w:t>。</w:t>
      </w:r>
    </w:p>
    <w:p w14:paraId="2E09C7C7">
      <w:pPr>
        <w:pStyle w:val="3"/>
        <w:spacing w:line="560" w:lineRule="exact"/>
      </w:pPr>
      <w:bookmarkStart w:id="10" w:name="_Toc508103353"/>
      <w:bookmarkStart w:id="11" w:name="_Toc60236700"/>
      <w:bookmarkStart w:id="12" w:name="_Toc11839"/>
      <w:r>
        <w:rPr>
          <w:rFonts w:hint="eastAsia"/>
        </w:rPr>
        <w:t>三、报价人</w:t>
      </w:r>
      <w:r>
        <w:t>资格</w:t>
      </w:r>
      <w:bookmarkEnd w:id="10"/>
      <w:bookmarkEnd w:id="11"/>
      <w:bookmarkEnd w:id="12"/>
    </w:p>
    <w:p w14:paraId="3C655DCC">
      <w:pPr>
        <w:spacing w:line="560" w:lineRule="exact"/>
        <w:ind w:firstLine="560" w:firstLineChars="200"/>
        <w:rPr>
          <w:rFonts w:ascii="宋体" w:hAnsi="宋体"/>
          <w:sz w:val="28"/>
          <w:szCs w:val="28"/>
        </w:rPr>
      </w:pPr>
      <w:r>
        <w:rPr>
          <w:rFonts w:hint="eastAsia" w:ascii="宋体" w:hAnsi="宋体"/>
          <w:sz w:val="28"/>
          <w:szCs w:val="28"/>
        </w:rPr>
        <w:t>参加采购活动的报价人须具备以下条件：</w:t>
      </w:r>
    </w:p>
    <w:p w14:paraId="343CD7FF">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70F9F2E8">
      <w:pPr>
        <w:spacing w:line="560" w:lineRule="exact"/>
        <w:ind w:firstLine="560" w:firstLineChars="200"/>
        <w:rPr>
          <w:rFonts w:hint="eastAsia" w:ascii="宋体" w:hAnsi="宋体" w:eastAsia="宋体"/>
          <w:sz w:val="28"/>
          <w:szCs w:val="28"/>
          <w:lang w:val="en-US" w:eastAsia="zh-CN"/>
        </w:rPr>
      </w:pPr>
      <w:r>
        <w:rPr>
          <w:rFonts w:hint="eastAsia" w:ascii="宋体" w:hAnsi="宋体"/>
          <w:sz w:val="28"/>
          <w:szCs w:val="28"/>
        </w:rPr>
        <w:t>（二）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5057AA8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both"/>
        <w:textAlignment w:val="auto"/>
        <w:rPr>
          <w:rFonts w:ascii="宋体" w:hAnsi="宋体"/>
          <w:sz w:val="28"/>
          <w:szCs w:val="28"/>
        </w:rPr>
      </w:pPr>
      <w:r>
        <w:rPr>
          <w:rStyle w:val="30"/>
          <w:rFonts w:hint="eastAsia" w:ascii="宋体" w:hAnsi="宋体" w:eastAsia="宋体" w:cs="宋体"/>
          <w:b w:val="0"/>
          <w:bCs/>
          <w:color w:val="333333"/>
          <w:kern w:val="0"/>
          <w:sz w:val="28"/>
          <w:szCs w:val="28"/>
          <w:shd w:val="clear" w:color="auto" w:fill="FFFFFF"/>
        </w:rPr>
        <w:t>（三）报价人需在6月</w:t>
      </w:r>
      <w:r>
        <w:rPr>
          <w:rStyle w:val="30"/>
          <w:rFonts w:hint="eastAsia" w:ascii="宋体" w:hAnsi="宋体" w:cs="宋体"/>
          <w:b w:val="0"/>
          <w:bCs/>
          <w:color w:val="333333"/>
          <w:kern w:val="0"/>
          <w:sz w:val="28"/>
          <w:szCs w:val="28"/>
          <w:shd w:val="clear" w:color="auto" w:fill="FFFFFF"/>
          <w:lang w:val="en-US" w:eastAsia="zh-CN"/>
        </w:rPr>
        <w:t>5</w:t>
      </w:r>
      <w:r>
        <w:rPr>
          <w:rStyle w:val="30"/>
          <w:rFonts w:hint="eastAsia" w:ascii="宋体" w:hAnsi="宋体" w:eastAsia="宋体" w:cs="宋体"/>
          <w:b w:val="0"/>
          <w:bCs/>
          <w:color w:val="333333"/>
          <w:kern w:val="0"/>
          <w:sz w:val="28"/>
          <w:szCs w:val="28"/>
          <w:shd w:val="clear" w:color="auto" w:fill="FFFFFF"/>
        </w:rPr>
        <w:t>日</w:t>
      </w:r>
      <w:r>
        <w:rPr>
          <w:rStyle w:val="30"/>
          <w:rFonts w:hint="eastAsia" w:ascii="宋体" w:hAnsi="宋体" w:eastAsia="宋体" w:cs="宋体"/>
          <w:b w:val="0"/>
          <w:bCs/>
          <w:color w:val="333333"/>
          <w:kern w:val="0"/>
          <w:sz w:val="28"/>
          <w:szCs w:val="28"/>
          <w:shd w:val="clear" w:color="auto" w:fill="FFFFFF"/>
          <w:lang w:val="en-US" w:eastAsia="zh-CN"/>
        </w:rPr>
        <w:t>上</w:t>
      </w:r>
      <w:r>
        <w:rPr>
          <w:rStyle w:val="30"/>
          <w:rFonts w:hint="eastAsia" w:ascii="宋体" w:hAnsi="宋体" w:eastAsia="宋体" w:cs="宋体"/>
          <w:b w:val="0"/>
          <w:bCs/>
          <w:color w:val="333333"/>
          <w:kern w:val="0"/>
          <w:sz w:val="28"/>
          <w:szCs w:val="28"/>
          <w:shd w:val="clear" w:color="auto" w:fill="FFFFFF"/>
        </w:rPr>
        <w:t>午</w:t>
      </w:r>
      <w:r>
        <w:rPr>
          <w:rStyle w:val="30"/>
          <w:rFonts w:hint="eastAsia" w:ascii="宋体" w:hAnsi="宋体" w:cs="宋体"/>
          <w:b w:val="0"/>
          <w:bCs/>
          <w:color w:val="333333"/>
          <w:kern w:val="0"/>
          <w:sz w:val="28"/>
          <w:szCs w:val="28"/>
          <w:shd w:val="clear" w:color="auto" w:fill="FFFFFF"/>
          <w:lang w:val="en-US" w:eastAsia="zh-CN"/>
        </w:rPr>
        <w:t>9</w:t>
      </w:r>
      <w:r>
        <w:rPr>
          <w:rStyle w:val="30"/>
          <w:rFonts w:hint="eastAsia" w:ascii="宋体" w:hAnsi="宋体" w:eastAsia="宋体" w:cs="宋体"/>
          <w:b w:val="0"/>
          <w:bCs/>
          <w:color w:val="333333"/>
          <w:kern w:val="0"/>
          <w:sz w:val="28"/>
          <w:szCs w:val="28"/>
          <w:shd w:val="clear" w:color="auto" w:fill="FFFFFF"/>
        </w:rPr>
        <w:t>:00前将</w:t>
      </w:r>
      <w:r>
        <w:rPr>
          <w:rStyle w:val="30"/>
          <w:rFonts w:hint="eastAsia" w:ascii="宋体" w:hAnsi="宋体" w:eastAsia="宋体" w:cs="宋体"/>
          <w:b w:val="0"/>
          <w:bCs/>
          <w:color w:val="333333"/>
          <w:kern w:val="0"/>
          <w:sz w:val="28"/>
          <w:szCs w:val="28"/>
          <w:shd w:val="clear" w:color="auto" w:fill="FFFFFF"/>
          <w:lang w:val="en-US" w:eastAsia="zh-CN"/>
        </w:rPr>
        <w:t>详细设计方案及</w:t>
      </w:r>
      <w:r>
        <w:rPr>
          <w:rStyle w:val="30"/>
          <w:rFonts w:hint="eastAsia" w:ascii="宋体" w:hAnsi="宋体" w:eastAsia="宋体" w:cs="宋体"/>
          <w:b w:val="0"/>
          <w:bCs/>
          <w:color w:val="333333"/>
          <w:kern w:val="0"/>
          <w:sz w:val="28"/>
          <w:szCs w:val="28"/>
          <w:shd w:val="clear" w:color="auto" w:fill="FFFFFF"/>
        </w:rPr>
        <w:t>报价文件发送至指定邮箱</w:t>
      </w:r>
      <w:r>
        <w:rPr>
          <w:rStyle w:val="30"/>
          <w:rFonts w:hint="eastAsia" w:ascii="宋体" w:hAnsi="宋体" w:cs="宋体"/>
          <w:b w:val="0"/>
          <w:bCs/>
          <w:color w:val="333333"/>
          <w:kern w:val="0"/>
          <w:sz w:val="28"/>
          <w:szCs w:val="28"/>
          <w:shd w:val="clear" w:color="auto" w:fill="FFFFFF"/>
          <w:lang w:eastAsia="zh-CN"/>
        </w:rPr>
        <w:t>（</w:t>
      </w:r>
      <w:r>
        <w:rPr>
          <w:rStyle w:val="30"/>
          <w:rFonts w:hint="eastAsia" w:ascii="宋体" w:hAnsi="宋体" w:cs="宋体"/>
          <w:b w:val="0"/>
          <w:bCs/>
          <w:color w:val="333333"/>
          <w:kern w:val="0"/>
          <w:sz w:val="28"/>
          <w:szCs w:val="28"/>
          <w:shd w:val="clear" w:color="auto" w:fill="FFFFFF"/>
          <w:lang w:val="en-US" w:eastAsia="zh-CN"/>
        </w:rPr>
        <w:t>1920635987@qq.com</w:t>
      </w:r>
      <w:r>
        <w:rPr>
          <w:rStyle w:val="30"/>
          <w:rFonts w:hint="eastAsia" w:ascii="宋体" w:hAnsi="宋体" w:cs="宋体"/>
          <w:b w:val="0"/>
          <w:bCs/>
          <w:color w:val="333333"/>
          <w:kern w:val="0"/>
          <w:sz w:val="28"/>
          <w:szCs w:val="28"/>
          <w:shd w:val="clear" w:color="auto" w:fill="FFFFFF"/>
          <w:lang w:eastAsia="zh-CN"/>
        </w:rPr>
        <w:t>）</w:t>
      </w:r>
      <w:r>
        <w:rPr>
          <w:rStyle w:val="30"/>
          <w:rFonts w:hint="eastAsia" w:ascii="宋体" w:hAnsi="宋体" w:eastAsia="宋体" w:cs="宋体"/>
          <w:b w:val="0"/>
          <w:bCs/>
          <w:color w:val="333333"/>
          <w:kern w:val="0"/>
          <w:sz w:val="28"/>
          <w:szCs w:val="28"/>
          <w:shd w:val="clear" w:color="auto" w:fill="FFFFFF"/>
        </w:rPr>
        <w:t>，逾期或未满足上述要求将视为自动放弃报价资格。</w:t>
      </w:r>
      <w:bookmarkStart w:id="31" w:name="_GoBack"/>
      <w:bookmarkEnd w:id="31"/>
    </w:p>
    <w:p w14:paraId="55EDDF99">
      <w:pPr>
        <w:pStyle w:val="3"/>
        <w:spacing w:line="560" w:lineRule="exact"/>
      </w:pPr>
      <w:bookmarkStart w:id="13" w:name="_Toc20873"/>
      <w:bookmarkStart w:id="14" w:name="_Toc60236701"/>
      <w:bookmarkStart w:id="15" w:name="_Toc508103354"/>
      <w:r>
        <w:rPr>
          <w:rFonts w:hint="eastAsia"/>
        </w:rPr>
        <w:t>四、</w:t>
      </w:r>
      <w:r>
        <w:t>报价要求</w:t>
      </w:r>
      <w:bookmarkEnd w:id="13"/>
      <w:bookmarkEnd w:id="14"/>
      <w:bookmarkEnd w:id="15"/>
    </w:p>
    <w:p w14:paraId="74AFCFE0">
      <w:pPr>
        <w:spacing w:line="560" w:lineRule="exact"/>
        <w:ind w:firstLine="560" w:firstLineChars="200"/>
        <w:rPr>
          <w:rFonts w:ascii="宋体" w:hAnsi="宋体"/>
          <w:sz w:val="28"/>
          <w:szCs w:val="28"/>
        </w:rPr>
      </w:pPr>
      <w:r>
        <w:rPr>
          <w:rFonts w:hint="eastAsia" w:ascii="宋体" w:hAnsi="宋体"/>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sz w:val="28"/>
          <w:szCs w:val="28"/>
        </w:rPr>
        <w:t>安装调试、系统集成、培训、售后服务等其他有关的所有费用</w:t>
      </w:r>
      <w:r>
        <w:rPr>
          <w:rFonts w:hint="eastAsia" w:ascii="宋体" w:hAnsi="宋体"/>
          <w:sz w:val="28"/>
          <w:szCs w:val="28"/>
        </w:rPr>
        <w:t>，包括但不限于人工、材料、机械、管理、维护、保险、利润、税金、政策性文件规定及合同包含的所有风险、责任等各项应有费用</w:t>
      </w:r>
      <w:r>
        <w:rPr>
          <w:rFonts w:ascii="宋体" w:hAnsi="宋体"/>
          <w:sz w:val="28"/>
          <w:szCs w:val="28"/>
        </w:rPr>
        <w:t>。</w:t>
      </w:r>
      <w:r>
        <w:rPr>
          <w:rFonts w:hint="eastAsia" w:ascii="宋体" w:hAnsi="宋体"/>
          <w:sz w:val="28"/>
          <w:szCs w:val="28"/>
        </w:rPr>
        <w:t>经评审确认的报价</w:t>
      </w:r>
      <w:r>
        <w:rPr>
          <w:rFonts w:ascii="宋体" w:hAnsi="宋体"/>
          <w:sz w:val="28"/>
          <w:szCs w:val="28"/>
        </w:rPr>
        <w:t>除非因特殊原因并经双方协商同意，</w:t>
      </w:r>
      <w:r>
        <w:rPr>
          <w:rFonts w:hint="eastAsia" w:ascii="宋体" w:hAnsi="宋体"/>
          <w:sz w:val="28"/>
          <w:szCs w:val="28"/>
        </w:rPr>
        <w:t>报价人</w:t>
      </w:r>
      <w:r>
        <w:rPr>
          <w:rFonts w:ascii="宋体" w:hAnsi="宋体"/>
          <w:sz w:val="28"/>
          <w:szCs w:val="28"/>
        </w:rPr>
        <w:t>不得再要求追加任何费用。</w:t>
      </w:r>
    </w:p>
    <w:p w14:paraId="31434CA4">
      <w:pPr>
        <w:spacing w:line="560" w:lineRule="exact"/>
        <w:ind w:firstLine="560" w:firstLineChars="200"/>
        <w:rPr>
          <w:rFonts w:ascii="宋体" w:hAnsi="宋体"/>
          <w:sz w:val="28"/>
          <w:szCs w:val="28"/>
        </w:rPr>
      </w:pPr>
      <w:r>
        <w:rPr>
          <w:rFonts w:hint="eastAsia" w:ascii="宋体" w:hAnsi="宋体"/>
          <w:sz w:val="28"/>
          <w:szCs w:val="28"/>
        </w:rPr>
        <w:t>提醒：</w:t>
      </w:r>
      <w:r>
        <w:rPr>
          <w:rFonts w:ascii="宋体" w:hAnsi="宋体"/>
          <w:sz w:val="28"/>
          <w:szCs w:val="28"/>
        </w:rPr>
        <w:t>报价为采购清单总价。</w:t>
      </w:r>
      <w:r>
        <w:rPr>
          <w:rFonts w:hint="eastAsia" w:ascii="宋体" w:hAnsi="宋体"/>
          <w:sz w:val="28"/>
          <w:szCs w:val="28"/>
        </w:rPr>
        <w:t>报价文件中只能提供唯一明确报价。</w:t>
      </w:r>
    </w:p>
    <w:p w14:paraId="4B879951">
      <w:pPr>
        <w:pStyle w:val="3"/>
        <w:spacing w:line="560" w:lineRule="exact"/>
      </w:pPr>
      <w:bookmarkStart w:id="16" w:name="_Toc18253"/>
      <w:bookmarkStart w:id="17" w:name="_Toc60236702"/>
      <w:bookmarkStart w:id="18" w:name="_Toc508103355"/>
      <w:r>
        <w:rPr>
          <w:rFonts w:hint="eastAsia"/>
        </w:rPr>
        <w:t>五、报价</w:t>
      </w:r>
      <w:r>
        <w:t>文件</w:t>
      </w:r>
      <w:r>
        <w:rPr>
          <w:rFonts w:hint="eastAsia"/>
        </w:rPr>
        <w:t>要求</w:t>
      </w:r>
      <w:bookmarkEnd w:id="16"/>
      <w:bookmarkEnd w:id="17"/>
      <w:bookmarkEnd w:id="18"/>
    </w:p>
    <w:p w14:paraId="4405A234">
      <w:pPr>
        <w:spacing w:line="560" w:lineRule="exact"/>
        <w:ind w:firstLine="560" w:firstLineChars="200"/>
        <w:rPr>
          <w:rFonts w:hint="default" w:ascii="宋体" w:hAnsi="宋体" w:eastAsia="宋体"/>
          <w:sz w:val="28"/>
          <w:szCs w:val="28"/>
          <w:lang w:val="en-US" w:eastAsia="zh-CN"/>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r>
        <w:rPr>
          <w:rFonts w:hint="eastAsia" w:ascii="宋体" w:hAnsi="宋体"/>
          <w:sz w:val="28"/>
          <w:szCs w:val="28"/>
          <w:lang w:val="en-US" w:eastAsia="zh-CN"/>
        </w:rPr>
        <w:t>本次报价采取线上报价形式，无需提供纸质版材料。</w:t>
      </w:r>
    </w:p>
    <w:p w14:paraId="0A93F19A">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一）报价文件的构成、顺序及要求</w:t>
      </w:r>
    </w:p>
    <w:p w14:paraId="772D36FB">
      <w:pPr>
        <w:spacing w:line="560" w:lineRule="exact"/>
        <w:ind w:firstLine="560" w:firstLineChars="200"/>
        <w:rPr>
          <w:rFonts w:ascii="宋体" w:hAnsi="宋体"/>
          <w:sz w:val="28"/>
          <w:szCs w:val="28"/>
        </w:rPr>
      </w:pPr>
      <w:r>
        <w:rPr>
          <w:rFonts w:hint="eastAsia" w:ascii="宋体" w:hAnsi="宋体"/>
          <w:sz w:val="28"/>
          <w:szCs w:val="28"/>
        </w:rPr>
        <w:t>1.报价文件封面；</w:t>
      </w:r>
    </w:p>
    <w:p w14:paraId="662E2DFE">
      <w:pPr>
        <w:spacing w:line="560" w:lineRule="exact"/>
        <w:ind w:firstLine="560" w:firstLineChars="200"/>
        <w:rPr>
          <w:rFonts w:ascii="宋体" w:hAnsi="宋体"/>
          <w:sz w:val="28"/>
          <w:szCs w:val="28"/>
        </w:rPr>
      </w:pPr>
      <w:r>
        <w:rPr>
          <w:rFonts w:hint="eastAsia" w:ascii="宋体" w:hAnsi="宋体"/>
          <w:sz w:val="28"/>
          <w:szCs w:val="28"/>
        </w:rPr>
        <w:t>2.目录；</w:t>
      </w:r>
    </w:p>
    <w:p w14:paraId="61ACD794">
      <w:pPr>
        <w:spacing w:line="560" w:lineRule="exact"/>
        <w:ind w:firstLine="562" w:firstLineChars="200"/>
        <w:rPr>
          <w:rFonts w:ascii="宋体" w:hAnsi="宋体"/>
          <w:b/>
          <w:bCs/>
          <w:sz w:val="28"/>
          <w:szCs w:val="28"/>
        </w:rPr>
      </w:pPr>
      <w:r>
        <w:rPr>
          <w:rFonts w:hint="eastAsia" w:ascii="宋体" w:hAnsi="宋体"/>
          <w:b/>
          <w:bCs/>
          <w:sz w:val="28"/>
          <w:szCs w:val="28"/>
        </w:rPr>
        <w:t>3.资格性审查材料，包括但不限于：</w:t>
      </w:r>
    </w:p>
    <w:p w14:paraId="2801366D">
      <w:pPr>
        <w:spacing w:line="560" w:lineRule="exact"/>
        <w:ind w:firstLine="560" w:firstLineChars="200"/>
        <w:rPr>
          <w:rFonts w:ascii="宋体" w:hAnsi="宋体"/>
          <w:sz w:val="28"/>
          <w:szCs w:val="28"/>
        </w:rPr>
      </w:pPr>
      <w:r>
        <w:rPr>
          <w:rFonts w:hint="eastAsia" w:ascii="宋体" w:hAnsi="宋体"/>
          <w:sz w:val="28"/>
          <w:szCs w:val="28"/>
        </w:rPr>
        <w:t>（1）营业执照（或事业法人登记证等相关证明）副本复印件；</w:t>
      </w:r>
    </w:p>
    <w:p w14:paraId="4F31E5F1">
      <w:pPr>
        <w:spacing w:line="560" w:lineRule="exact"/>
        <w:ind w:firstLine="560" w:firstLineChars="200"/>
        <w:rPr>
          <w:rFonts w:ascii="宋体" w:hAnsi="宋体"/>
          <w:sz w:val="28"/>
          <w:szCs w:val="28"/>
        </w:rPr>
      </w:pPr>
      <w:r>
        <w:rPr>
          <w:rFonts w:hint="eastAsia" w:ascii="宋体" w:hAnsi="宋体"/>
          <w:sz w:val="28"/>
          <w:szCs w:val="28"/>
        </w:rPr>
        <w:t>（2）相关资质证书或许可证书等复印件；</w:t>
      </w:r>
    </w:p>
    <w:p w14:paraId="1FD81717">
      <w:pPr>
        <w:spacing w:line="560" w:lineRule="exact"/>
        <w:ind w:firstLine="562" w:firstLineChars="200"/>
        <w:rPr>
          <w:rFonts w:ascii="宋体" w:hAnsi="宋体"/>
          <w:b/>
          <w:sz w:val="28"/>
          <w:szCs w:val="28"/>
        </w:rPr>
      </w:pPr>
      <w:r>
        <w:rPr>
          <w:rFonts w:hint="eastAsia" w:ascii="宋体" w:hAnsi="宋体"/>
          <w:b/>
          <w:sz w:val="28"/>
          <w:szCs w:val="28"/>
        </w:rPr>
        <w:t>4.符合性审查材料，包括但不限于：</w:t>
      </w:r>
    </w:p>
    <w:p w14:paraId="1C462DF1">
      <w:pPr>
        <w:spacing w:line="560" w:lineRule="exact"/>
        <w:ind w:firstLine="560" w:firstLineChars="200"/>
        <w:rPr>
          <w:rFonts w:ascii="宋体" w:hAnsi="宋体"/>
          <w:sz w:val="28"/>
          <w:szCs w:val="28"/>
        </w:rPr>
      </w:pPr>
      <w:r>
        <w:rPr>
          <w:rFonts w:hint="eastAsia" w:ascii="宋体" w:hAnsi="宋体"/>
          <w:sz w:val="28"/>
          <w:szCs w:val="28"/>
        </w:rPr>
        <w:t>（1）提供法人或负责人资格证明、授权委托书；</w:t>
      </w:r>
    </w:p>
    <w:p w14:paraId="616EFB27">
      <w:pPr>
        <w:spacing w:line="560" w:lineRule="exact"/>
        <w:ind w:firstLine="560" w:firstLineChars="200"/>
        <w:rPr>
          <w:rFonts w:ascii="宋体" w:hAnsi="宋体"/>
          <w:b/>
          <w:sz w:val="28"/>
          <w:szCs w:val="28"/>
        </w:rPr>
      </w:pPr>
      <w:r>
        <w:rPr>
          <w:rFonts w:hint="eastAsia" w:ascii="宋体" w:hAnsi="宋体"/>
          <w:sz w:val="28"/>
          <w:szCs w:val="28"/>
        </w:rPr>
        <w:t>（2）报价一览表；</w:t>
      </w:r>
    </w:p>
    <w:p w14:paraId="53AD4A6E">
      <w:pPr>
        <w:spacing w:line="560" w:lineRule="exact"/>
        <w:ind w:firstLine="560" w:firstLineChars="200"/>
        <w:rPr>
          <w:rFonts w:ascii="宋体" w:hAnsi="宋体"/>
          <w:sz w:val="28"/>
          <w:szCs w:val="28"/>
        </w:rPr>
      </w:pPr>
      <w:r>
        <w:rPr>
          <w:rFonts w:hint="eastAsia" w:ascii="宋体" w:hAnsi="宋体"/>
          <w:sz w:val="28"/>
          <w:szCs w:val="28"/>
        </w:rPr>
        <w:t>（3）报价明细表；</w:t>
      </w:r>
    </w:p>
    <w:p w14:paraId="6AE613BC">
      <w:pPr>
        <w:spacing w:line="560" w:lineRule="exact"/>
        <w:ind w:firstLine="560" w:firstLineChars="200"/>
        <w:rPr>
          <w:rFonts w:ascii="宋体" w:hAnsi="宋体"/>
          <w:sz w:val="28"/>
          <w:szCs w:val="28"/>
        </w:rPr>
      </w:pPr>
      <w:r>
        <w:rPr>
          <w:rFonts w:hint="eastAsia" w:ascii="宋体" w:hAnsi="宋体"/>
          <w:sz w:val="28"/>
          <w:szCs w:val="28"/>
        </w:rPr>
        <w:t>（4）“技术（服务）条款响应表”和“商务条款响应表”；</w:t>
      </w:r>
    </w:p>
    <w:p w14:paraId="270AE4BD">
      <w:pPr>
        <w:spacing w:line="560" w:lineRule="exact"/>
        <w:ind w:firstLine="560" w:firstLineChars="200"/>
        <w:rPr>
          <w:rFonts w:ascii="宋体" w:hAnsi="宋体"/>
          <w:sz w:val="28"/>
          <w:szCs w:val="28"/>
        </w:rPr>
      </w:pPr>
      <w:r>
        <w:rPr>
          <w:rFonts w:hint="eastAsia" w:ascii="宋体" w:hAnsi="宋体"/>
          <w:sz w:val="28"/>
          <w:szCs w:val="28"/>
        </w:rPr>
        <w:t>（5）报价人声明及承诺；</w:t>
      </w:r>
    </w:p>
    <w:p w14:paraId="6DB8A52D">
      <w:pPr>
        <w:spacing w:line="560" w:lineRule="exact"/>
        <w:ind w:firstLine="560" w:firstLineChars="200"/>
        <w:rPr>
          <w:rFonts w:ascii="宋体" w:hAnsi="宋体"/>
          <w:sz w:val="28"/>
          <w:szCs w:val="28"/>
        </w:rPr>
      </w:pPr>
      <w:r>
        <w:rPr>
          <w:rFonts w:hint="eastAsia" w:ascii="宋体" w:hAnsi="宋体"/>
          <w:sz w:val="28"/>
          <w:szCs w:val="28"/>
        </w:rPr>
        <w:t>5.证明材料等；</w:t>
      </w:r>
    </w:p>
    <w:p w14:paraId="25AF90DD">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14:paraId="5EF5B33B">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.报价人必须制作报价文件。报价文件以电子形式提交。</w:t>
      </w:r>
    </w:p>
    <w:p w14:paraId="355E2DEA">
      <w:pPr>
        <w:spacing w:line="560" w:lineRule="exact"/>
        <w:ind w:firstLine="560" w:firstLineChars="200"/>
        <w:rPr>
          <w:rFonts w:ascii="宋体" w:hAnsi="宋体"/>
          <w:sz w:val="28"/>
          <w:szCs w:val="28"/>
        </w:rPr>
      </w:pPr>
      <w:r>
        <w:rPr>
          <w:rFonts w:hint="eastAsia" w:ascii="宋体" w:hAnsi="宋体"/>
          <w:sz w:val="28"/>
          <w:szCs w:val="28"/>
        </w:rPr>
        <w:t>2.报价文件一经送达，无论报价人是否推荐成交，其报价文件不予退还。</w:t>
      </w:r>
    </w:p>
    <w:p w14:paraId="22304880">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14:paraId="753EA177">
      <w:pPr>
        <w:spacing w:line="560" w:lineRule="exact"/>
        <w:ind w:firstLine="560" w:firstLineChars="200"/>
        <w:rPr>
          <w:rFonts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14:paraId="41684455">
      <w:pPr>
        <w:spacing w:line="560" w:lineRule="exact"/>
        <w:ind w:firstLine="560" w:firstLineChars="200"/>
        <w:rPr>
          <w:rFonts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14:paraId="062C8A95">
      <w:pPr>
        <w:spacing w:line="560" w:lineRule="exact"/>
        <w:ind w:firstLine="560" w:firstLineChars="200"/>
        <w:rPr>
          <w:rFonts w:ascii="宋体" w:hAnsi="宋体"/>
          <w:kern w:val="0"/>
          <w:sz w:val="28"/>
          <w:szCs w:val="28"/>
        </w:rPr>
      </w:pPr>
      <w:r>
        <w:rPr>
          <w:rFonts w:hint="eastAsia" w:ascii="宋体" w:hAnsi="宋体"/>
          <w:sz w:val="28"/>
          <w:szCs w:val="28"/>
        </w:rPr>
        <w:t>3.报价文件对采购书的全部偏差，均应在报价文件的</w:t>
      </w:r>
      <w:r>
        <w:rPr>
          <w:rFonts w:hint="eastAsia" w:ascii="宋体" w:hAnsi="宋体"/>
          <w:kern w:val="0"/>
          <w:sz w:val="28"/>
          <w:szCs w:val="28"/>
        </w:rPr>
        <w:t>“技术（服务）条款响应表”和“商务条款响应表”</w:t>
      </w:r>
      <w:r>
        <w:rPr>
          <w:rFonts w:hint="eastAsia" w:ascii="宋体" w:hAnsi="宋体"/>
          <w:sz w:val="28"/>
          <w:szCs w:val="28"/>
        </w:rPr>
        <w:t>中列明，除列明的内容外，视为报价人完全响应采购书的全</w:t>
      </w:r>
      <w:r>
        <w:rPr>
          <w:rFonts w:hint="eastAsia" w:ascii="宋体" w:hAnsi="宋体"/>
          <w:kern w:val="0"/>
          <w:sz w:val="28"/>
          <w:szCs w:val="28"/>
        </w:rPr>
        <w:t>部要求。报价人如不提供“技术（服务）条款响应表”和“商务条款响应表”，或仅提供空白表格，将被视为没有实质性响应采购书。</w:t>
      </w:r>
    </w:p>
    <w:p w14:paraId="64C22037">
      <w:pPr>
        <w:spacing w:line="560" w:lineRule="exact"/>
        <w:ind w:firstLine="560" w:firstLineChars="200"/>
        <w:rPr>
          <w:rFonts w:ascii="宋体" w:hAnsi="宋体"/>
          <w:sz w:val="28"/>
          <w:szCs w:val="28"/>
        </w:rPr>
      </w:pPr>
      <w:r>
        <w:rPr>
          <w:rFonts w:hint="eastAsia" w:ascii="宋体" w:hAnsi="宋体"/>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0BBD3188">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四）报价无效情况</w:t>
      </w:r>
    </w:p>
    <w:p w14:paraId="7F4A5BD2">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14:paraId="25D6198B">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14:paraId="3CA90D2A">
      <w:pPr>
        <w:spacing w:line="5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14:paraId="5078F6DF">
      <w:pPr>
        <w:spacing w:line="560" w:lineRule="exact"/>
        <w:ind w:firstLine="560" w:firstLineChars="200"/>
        <w:rPr>
          <w:rFonts w:ascii="宋体" w:hAnsi="宋体" w:cs="宋体"/>
          <w:kern w:val="0"/>
          <w:sz w:val="28"/>
          <w:szCs w:val="28"/>
        </w:rPr>
      </w:pPr>
      <w:r>
        <w:rPr>
          <w:rFonts w:ascii="宋体" w:hAnsi="宋体"/>
          <w:sz w:val="28"/>
          <w:szCs w:val="28"/>
        </w:rPr>
        <w:t>4</w:t>
      </w:r>
      <w:r>
        <w:rPr>
          <w:rFonts w:hint="eastAsia" w:ascii="宋体" w:hAnsi="宋体"/>
          <w:sz w:val="28"/>
          <w:szCs w:val="28"/>
        </w:rPr>
        <w:t>.</w:t>
      </w:r>
      <w:r>
        <w:rPr>
          <w:rFonts w:hint="eastAsia" w:ascii="宋体" w:hAnsi="宋体" w:cs="宋体"/>
          <w:kern w:val="0"/>
          <w:sz w:val="28"/>
          <w:szCs w:val="28"/>
        </w:rPr>
        <w:t>报价文件含有采购单位不能接受的附加条件。</w:t>
      </w:r>
    </w:p>
    <w:p w14:paraId="7F8F4CAA">
      <w:pPr>
        <w:spacing w:line="560" w:lineRule="exact"/>
        <w:ind w:firstLine="560" w:firstLineChars="200"/>
        <w:rPr>
          <w:rFonts w:hint="eastAsia" w:ascii="宋体" w:hAnsi="宋体"/>
          <w:sz w:val="28"/>
          <w:szCs w:val="28"/>
        </w:rPr>
      </w:pPr>
      <w:r>
        <w:rPr>
          <w:rFonts w:hint="eastAsia" w:ascii="宋体" w:hAnsi="宋体"/>
          <w:sz w:val="28"/>
          <w:szCs w:val="28"/>
        </w:rPr>
        <w:t>5</w:t>
      </w:r>
      <w:r>
        <w:rPr>
          <w:rFonts w:ascii="宋体" w:hAnsi="宋体"/>
          <w:sz w:val="28"/>
          <w:szCs w:val="28"/>
        </w:rPr>
        <w:t>.</w:t>
      </w:r>
      <w:r>
        <w:rPr>
          <w:rFonts w:hint="eastAsia" w:ascii="宋体" w:hAnsi="宋体"/>
          <w:sz w:val="28"/>
          <w:szCs w:val="28"/>
        </w:rPr>
        <w:t xml:space="preserve"> 未获得报价邀请函。</w:t>
      </w:r>
    </w:p>
    <w:p w14:paraId="582A1935">
      <w:pPr>
        <w:pStyle w:val="3"/>
        <w:spacing w:line="560" w:lineRule="exact"/>
      </w:pPr>
      <w:bookmarkStart w:id="19" w:name="_Toc60236703"/>
      <w:bookmarkStart w:id="20" w:name="_Toc508103356"/>
      <w:bookmarkStart w:id="21" w:name="_Toc10890"/>
      <w:r>
        <w:rPr>
          <w:rFonts w:hint="eastAsia"/>
        </w:rPr>
        <w:t>六、评审</w:t>
      </w:r>
      <w:r>
        <w:t>方法</w:t>
      </w:r>
      <w:r>
        <w:rPr>
          <w:rFonts w:hint="eastAsia"/>
        </w:rPr>
        <w:t>及原则</w:t>
      </w:r>
      <w:bookmarkEnd w:id="19"/>
      <w:bookmarkEnd w:id="20"/>
      <w:bookmarkEnd w:id="21"/>
    </w:p>
    <w:p w14:paraId="0EDDE590">
      <w:pPr>
        <w:spacing w:line="560" w:lineRule="exact"/>
        <w:ind w:firstLine="560" w:firstLineChars="200"/>
        <w:rPr>
          <w:rFonts w:ascii="宋体" w:hAnsi="宋体"/>
          <w:sz w:val="28"/>
          <w:szCs w:val="28"/>
          <w:u w:val="single"/>
        </w:rPr>
      </w:pPr>
      <w:r>
        <w:rPr>
          <w:rFonts w:hint="eastAsia" w:ascii="宋体" w:hAnsi="宋体"/>
          <w:sz w:val="28"/>
          <w:szCs w:val="28"/>
        </w:rPr>
        <w:t>本项目采用评审方法</w:t>
      </w:r>
      <w:r>
        <w:rPr>
          <w:rFonts w:hint="eastAsia" w:ascii="宋体" w:hAnsi="宋体"/>
          <w:sz w:val="28"/>
          <w:szCs w:val="28"/>
          <w:u w:val="single"/>
        </w:rPr>
        <w:t xml:space="preserve">   </w:t>
      </w:r>
      <w:r>
        <w:rPr>
          <w:rFonts w:hint="eastAsia" w:ascii="宋体" w:hAnsi="宋体"/>
          <w:sz w:val="28"/>
          <w:szCs w:val="28"/>
          <w:u w:val="single"/>
          <w:lang w:val="en-US" w:eastAsia="zh-CN"/>
        </w:rPr>
        <w:t>二</w:t>
      </w:r>
      <w:r>
        <w:rPr>
          <w:rFonts w:hint="eastAsia" w:ascii="宋体" w:hAnsi="宋体"/>
          <w:sz w:val="28"/>
          <w:szCs w:val="28"/>
          <w:u w:val="single"/>
        </w:rPr>
        <w:t xml:space="preserve">  。</w:t>
      </w:r>
    </w:p>
    <w:p w14:paraId="088D82B5">
      <w:pPr>
        <w:spacing w:line="560" w:lineRule="exact"/>
        <w:ind w:firstLine="562" w:firstLineChars="200"/>
        <w:rPr>
          <w:rFonts w:ascii="宋体" w:hAnsi="宋体"/>
          <w:sz w:val="28"/>
          <w:szCs w:val="28"/>
        </w:rPr>
      </w:pPr>
      <w:r>
        <w:rPr>
          <w:rFonts w:hint="eastAsia" w:ascii="宋体" w:hAnsi="宋体"/>
          <w:b/>
          <w:bCs/>
          <w:sz w:val="28"/>
          <w:szCs w:val="28"/>
        </w:rPr>
        <w:t>（一）评审方法一：满足资格性和符合性要求的供应商中，按报价最低成交。</w:t>
      </w:r>
    </w:p>
    <w:p w14:paraId="5321C4DB">
      <w:pPr>
        <w:spacing w:line="40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37651373">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220FBE7E">
      <w:pPr>
        <w:spacing w:line="560" w:lineRule="exact"/>
        <w:ind w:firstLine="562" w:firstLineChars="200"/>
        <w:rPr>
          <w:rFonts w:ascii="宋体" w:hAnsi="宋体"/>
          <w:sz w:val="28"/>
          <w:szCs w:val="28"/>
        </w:rPr>
      </w:pPr>
      <w:r>
        <w:rPr>
          <w:rFonts w:hint="eastAsia" w:ascii="宋体" w:hAnsi="宋体"/>
          <w:b/>
          <w:bCs/>
          <w:sz w:val="28"/>
          <w:szCs w:val="28"/>
        </w:rPr>
        <w:t>2、详细性评审：</w:t>
      </w:r>
      <w:r>
        <w:rPr>
          <w:rFonts w:hint="eastAsia" w:ascii="宋体" w:hAnsi="宋体"/>
          <w:sz w:val="28"/>
          <w:szCs w:val="28"/>
        </w:rPr>
        <w:t>评审小组按照报价最低原则确定成交供应商。有效报价最低的的供应商推荐为成交供应商。最低报价相等时，由采购方代表确定1家作为成交供应商。</w:t>
      </w:r>
    </w:p>
    <w:p w14:paraId="322C1512">
      <w:pPr>
        <w:spacing w:line="560" w:lineRule="exact"/>
        <w:ind w:firstLine="562" w:firstLineChars="200"/>
        <w:rPr>
          <w:rFonts w:ascii="宋体" w:hAnsi="宋体"/>
          <w:b/>
          <w:bCs/>
          <w:sz w:val="28"/>
          <w:szCs w:val="28"/>
        </w:rPr>
      </w:pPr>
      <w:r>
        <w:rPr>
          <w:rFonts w:hint="eastAsia" w:ascii="宋体" w:hAnsi="宋体"/>
          <w:b/>
          <w:bCs/>
          <w:sz w:val="28"/>
          <w:szCs w:val="28"/>
        </w:rPr>
        <w:t>（二）评审方法二：评审小组对符合响应条件的供应商进行综合评审，综合得分最高推荐为成交供应商。</w:t>
      </w:r>
    </w:p>
    <w:p w14:paraId="296BD792">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1F277426">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5F0AC9BB">
      <w:pPr>
        <w:spacing w:line="560" w:lineRule="exact"/>
        <w:ind w:firstLine="641" w:firstLineChars="228"/>
        <w:rPr>
          <w:rFonts w:ascii="宋体" w:hAnsi="宋体"/>
          <w:b/>
          <w:bCs/>
          <w:sz w:val="28"/>
          <w:szCs w:val="28"/>
        </w:rPr>
      </w:pPr>
      <w:r>
        <w:rPr>
          <w:rFonts w:hint="eastAsia" w:ascii="宋体" w:hAnsi="宋体"/>
          <w:b/>
          <w:bCs/>
          <w:sz w:val="28"/>
          <w:szCs w:val="28"/>
        </w:rPr>
        <w:t>2.详细性评审</w:t>
      </w:r>
      <w:r>
        <w:rPr>
          <w:rFonts w:hint="eastAsia" w:ascii="宋体" w:hAnsi="宋体"/>
          <w:sz w:val="28"/>
          <w:szCs w:val="28"/>
        </w:rPr>
        <w:t>（评审表见附表2）</w:t>
      </w:r>
      <w:r>
        <w:rPr>
          <w:rFonts w:hint="eastAsia" w:ascii="宋体" w:hAnsi="宋体"/>
          <w:b/>
          <w:bCs/>
          <w:sz w:val="28"/>
          <w:szCs w:val="28"/>
        </w:rPr>
        <w:t>：</w:t>
      </w:r>
    </w:p>
    <w:p w14:paraId="18E61984">
      <w:pPr>
        <w:spacing w:line="560" w:lineRule="exact"/>
        <w:ind w:firstLine="638" w:firstLineChars="228"/>
        <w:rPr>
          <w:rFonts w:ascii="宋体" w:hAnsi="宋体"/>
          <w:sz w:val="28"/>
          <w:szCs w:val="28"/>
        </w:rPr>
      </w:pPr>
      <w:r>
        <w:rPr>
          <w:rFonts w:hint="eastAsia" w:ascii="宋体" w:hAnsi="宋体"/>
          <w:sz w:val="28"/>
          <w:szCs w:val="28"/>
        </w:rPr>
        <w:t>评审小组按综合得分由高到低推荐成交供应商。</w:t>
      </w:r>
    </w:p>
    <w:p w14:paraId="371790D9">
      <w:pPr>
        <w:spacing w:line="560" w:lineRule="exact"/>
        <w:ind w:firstLine="562" w:firstLineChars="200"/>
        <w:rPr>
          <w:rFonts w:ascii="宋体" w:hAnsi="宋体"/>
          <w:b/>
          <w:bCs/>
          <w:sz w:val="28"/>
          <w:szCs w:val="28"/>
        </w:rPr>
      </w:pPr>
      <w:r>
        <w:rPr>
          <w:rFonts w:hint="eastAsia" w:ascii="宋体" w:hAnsi="宋体"/>
          <w:b/>
          <w:bCs/>
          <w:sz w:val="28"/>
          <w:szCs w:val="28"/>
        </w:rPr>
        <w:t>（三）评审方法三：评审小组与符合响应条件的供应商进行一轮或多轮谈判确定具体采购需求后，按最低报价或综合评审得分最高推荐成交供应商。</w:t>
      </w:r>
    </w:p>
    <w:p w14:paraId="7BE87869">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796557BA">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评审小组依据采购书规定的要求，对报价文件中的资格性、符合性条件进行审核。未通过的报价人不能确定为成交人。</w:t>
      </w:r>
    </w:p>
    <w:p w14:paraId="484B27F8">
      <w:pPr>
        <w:spacing w:line="560" w:lineRule="exact"/>
        <w:ind w:firstLine="560" w:firstLineChars="200"/>
        <w:rPr>
          <w:rFonts w:ascii="宋体" w:hAnsi="宋体"/>
          <w:sz w:val="28"/>
          <w:szCs w:val="28"/>
        </w:rPr>
      </w:pPr>
      <w:r>
        <w:rPr>
          <w:rFonts w:hint="eastAsia" w:ascii="宋体" w:hAnsi="宋体"/>
          <w:sz w:val="28"/>
          <w:szCs w:val="28"/>
        </w:rPr>
        <w:t>2.谈判</w:t>
      </w:r>
    </w:p>
    <w:p w14:paraId="00A81BD9">
      <w:pPr>
        <w:spacing w:line="560" w:lineRule="exact"/>
        <w:ind w:firstLine="560" w:firstLineChars="200"/>
        <w:rPr>
          <w:rFonts w:ascii="宋体" w:hAnsi="宋体"/>
          <w:sz w:val="28"/>
          <w:szCs w:val="28"/>
        </w:rPr>
      </w:pPr>
      <w:r>
        <w:rPr>
          <w:rFonts w:hint="eastAsia" w:ascii="宋体" w:hAnsi="宋体"/>
          <w:sz w:val="28"/>
          <w:szCs w:val="28"/>
        </w:rPr>
        <w:t>第一步：分别请有效报价人对采购项目的响应情况进行介绍，包括：是否完全响应采购书要求、项目的组织方案、报价的依据、服务质保承诺、需要明确的问题等。时间5分钟。评审小组集中与单一供应商分别进行，并给予所有参加报价的供应商平等的谈判机会。</w:t>
      </w:r>
    </w:p>
    <w:p w14:paraId="6A162F22">
      <w:pPr>
        <w:spacing w:line="560" w:lineRule="exact"/>
        <w:ind w:firstLine="560" w:firstLineChars="200"/>
        <w:rPr>
          <w:rFonts w:ascii="宋体" w:hAnsi="宋体"/>
          <w:sz w:val="28"/>
          <w:szCs w:val="28"/>
        </w:rPr>
      </w:pPr>
      <w:r>
        <w:rPr>
          <w:rFonts w:hint="eastAsia" w:ascii="宋体" w:hAnsi="宋体"/>
          <w:sz w:val="28"/>
          <w:szCs w:val="28"/>
        </w:rPr>
        <w:t>供应商回答评委的质疑与提问，对技术（服务）要求、商务要求等内容双方协商。</w:t>
      </w:r>
    </w:p>
    <w:p w14:paraId="3C040F83">
      <w:pPr>
        <w:spacing w:line="560" w:lineRule="exact"/>
        <w:ind w:firstLine="560" w:firstLineChars="200"/>
        <w:rPr>
          <w:rFonts w:ascii="宋体" w:hAnsi="宋体"/>
          <w:sz w:val="28"/>
          <w:szCs w:val="28"/>
        </w:rPr>
      </w:pPr>
      <w:r>
        <w:rPr>
          <w:rFonts w:hint="eastAsia" w:ascii="宋体" w:hAnsi="宋体"/>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sz w:val="28"/>
          <w:szCs w:val="28"/>
        </w:rPr>
        <w:t>在采购需求没有实质性变化的情况下，</w:t>
      </w:r>
      <w:r>
        <w:rPr>
          <w:rFonts w:hint="eastAsia" w:ascii="宋体" w:hAnsi="宋体"/>
          <w:sz w:val="28"/>
          <w:szCs w:val="28"/>
        </w:rPr>
        <w:t>第二次报价应当不高于第一次报价，否则第二次报价无效，以第一次报价为准。</w:t>
      </w:r>
    </w:p>
    <w:p w14:paraId="20A67983">
      <w:pPr>
        <w:spacing w:line="560" w:lineRule="exact"/>
        <w:ind w:firstLine="560" w:firstLineChars="200"/>
        <w:rPr>
          <w:rFonts w:ascii="宋体" w:hAnsi="宋体"/>
          <w:sz w:val="28"/>
          <w:szCs w:val="28"/>
        </w:rPr>
      </w:pPr>
      <w:r>
        <w:rPr>
          <w:rFonts w:hint="eastAsia" w:ascii="宋体" w:hAnsi="宋体"/>
          <w:sz w:val="28"/>
          <w:szCs w:val="28"/>
        </w:rPr>
        <w:t>评审小组应根据具体谈判情况制作谈判记录。</w:t>
      </w:r>
    </w:p>
    <w:p w14:paraId="2F9D7F80">
      <w:pPr>
        <w:numPr>
          <w:ilvl w:val="0"/>
          <w:numId w:val="2"/>
        </w:numPr>
        <w:spacing w:line="560" w:lineRule="exact"/>
        <w:ind w:firstLine="560" w:firstLineChars="200"/>
        <w:rPr>
          <w:rFonts w:ascii="宋体" w:hAnsi="宋体"/>
          <w:sz w:val="28"/>
          <w:szCs w:val="28"/>
        </w:rPr>
      </w:pPr>
      <w:r>
        <w:rPr>
          <w:rFonts w:hint="eastAsia" w:ascii="宋体" w:hAnsi="宋体"/>
          <w:sz w:val="28"/>
          <w:szCs w:val="28"/>
        </w:rPr>
        <w:t>定标</w:t>
      </w:r>
    </w:p>
    <w:p w14:paraId="4CE8667B">
      <w:pPr>
        <w:spacing w:line="560" w:lineRule="exact"/>
        <w:ind w:firstLine="420" w:firstLineChars="150"/>
        <w:rPr>
          <w:rFonts w:ascii="宋体" w:hAnsi="宋体"/>
          <w:sz w:val="28"/>
          <w:szCs w:val="28"/>
        </w:rPr>
      </w:pPr>
      <w:r>
        <w:rPr>
          <w:rFonts w:hint="eastAsia" w:ascii="宋体" w:hAnsi="宋体"/>
          <w:sz w:val="28"/>
          <w:szCs w:val="28"/>
        </w:rPr>
        <w:t>本项目采用方式 定标。</w:t>
      </w:r>
    </w:p>
    <w:p w14:paraId="5FAF2C36">
      <w:pPr>
        <w:spacing w:line="560" w:lineRule="exact"/>
        <w:ind w:firstLine="560" w:firstLineChars="200"/>
        <w:rPr>
          <w:rFonts w:ascii="宋体" w:hAnsi="宋体"/>
          <w:sz w:val="28"/>
          <w:szCs w:val="28"/>
        </w:rPr>
      </w:pPr>
      <w:r>
        <w:rPr>
          <w:rFonts w:hint="eastAsia" w:ascii="宋体" w:hAnsi="宋体"/>
          <w:sz w:val="28"/>
          <w:szCs w:val="28"/>
        </w:rPr>
        <w:t>方式一：评审小组推荐第二次有效报价最低的供应商为成交供应商。最低报价相等时，由采购方代表确定1家作为成交供应商。</w:t>
      </w:r>
    </w:p>
    <w:p w14:paraId="27D03765">
      <w:pPr>
        <w:spacing w:line="560" w:lineRule="exact"/>
        <w:ind w:firstLine="560" w:firstLineChars="200"/>
        <w:rPr>
          <w:rFonts w:ascii="宋体" w:hAnsi="宋体"/>
          <w:sz w:val="28"/>
          <w:szCs w:val="28"/>
        </w:rPr>
      </w:pPr>
      <w:r>
        <w:rPr>
          <w:rFonts w:hint="eastAsia" w:ascii="宋体" w:hAnsi="宋体"/>
          <w:sz w:val="28"/>
          <w:szCs w:val="28"/>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714D35D2">
      <w:pPr>
        <w:pStyle w:val="3"/>
        <w:numPr>
          <w:ilvl w:val="0"/>
          <w:numId w:val="3"/>
        </w:numPr>
        <w:spacing w:line="560" w:lineRule="exact"/>
      </w:pPr>
      <w:bookmarkStart w:id="22" w:name="_Toc18663"/>
      <w:r>
        <w:rPr>
          <w:rFonts w:hint="eastAsia"/>
        </w:rPr>
        <w:t>成交供应商确定</w:t>
      </w:r>
      <w:bookmarkEnd w:id="22"/>
    </w:p>
    <w:p w14:paraId="15ABFEA2">
      <w:pPr>
        <w:spacing w:line="560" w:lineRule="exact"/>
        <w:ind w:firstLine="560" w:firstLineChars="200"/>
        <w:rPr>
          <w:rFonts w:ascii="宋体" w:hAnsi="宋体"/>
          <w:sz w:val="28"/>
          <w:szCs w:val="28"/>
        </w:rPr>
      </w:pPr>
      <w:r>
        <w:rPr>
          <w:rFonts w:hint="eastAsia" w:ascii="宋体" w:hAnsi="宋体"/>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0BE9FCAB">
      <w:pPr>
        <w:snapToGrid w:val="0"/>
        <w:rPr>
          <w:rFonts w:ascii="宋体" w:hAnsi="宋体"/>
          <w:b/>
          <w:sz w:val="28"/>
          <w:szCs w:val="28"/>
        </w:rPr>
      </w:pPr>
    </w:p>
    <w:p w14:paraId="0DE24263">
      <w:pPr>
        <w:rPr>
          <w:rFonts w:ascii="宋体" w:hAnsi="宋体"/>
          <w:b/>
          <w:sz w:val="28"/>
          <w:szCs w:val="28"/>
        </w:rPr>
      </w:pPr>
      <w:r>
        <w:rPr>
          <w:rFonts w:hint="eastAsia" w:ascii="宋体" w:hAnsi="宋体"/>
          <w:b/>
          <w:sz w:val="28"/>
          <w:szCs w:val="28"/>
        </w:rPr>
        <w:br w:type="page"/>
      </w:r>
    </w:p>
    <w:p w14:paraId="21842573">
      <w:pPr>
        <w:snapToGrid w:val="0"/>
        <w:rPr>
          <w:rFonts w:ascii="宋体" w:hAnsi="宋体"/>
          <w:b/>
          <w:sz w:val="28"/>
          <w:szCs w:val="28"/>
        </w:rPr>
      </w:pPr>
      <w:r>
        <w:rPr>
          <w:rFonts w:hint="eastAsia" w:ascii="宋体" w:hAnsi="宋体"/>
          <w:b/>
          <w:sz w:val="28"/>
          <w:szCs w:val="28"/>
        </w:rPr>
        <w:t>附表1</w:t>
      </w:r>
    </w:p>
    <w:p w14:paraId="1BB4DD01">
      <w:pPr>
        <w:snapToGrid w:val="0"/>
        <w:jc w:val="center"/>
        <w:rPr>
          <w:rFonts w:ascii="宋体" w:hAnsi="宋体"/>
          <w:b/>
          <w:sz w:val="28"/>
          <w:szCs w:val="28"/>
        </w:rPr>
      </w:pPr>
      <w:r>
        <w:rPr>
          <w:rFonts w:hint="eastAsia" w:ascii="宋体" w:hAnsi="宋体"/>
          <w:b/>
          <w:sz w:val="28"/>
          <w:szCs w:val="28"/>
        </w:rPr>
        <w:t>资格性与符合性审查表</w:t>
      </w:r>
    </w:p>
    <w:p w14:paraId="50AE5D6C">
      <w:pPr>
        <w:snapToGrid w:val="0"/>
        <w:jc w:val="center"/>
        <w:rPr>
          <w:rFonts w:ascii="宋体" w:hAnsi="宋体"/>
          <w:b/>
          <w:sz w:val="28"/>
          <w:szCs w:val="28"/>
        </w:rPr>
      </w:pPr>
      <w:r>
        <w:rPr>
          <w:rFonts w:hint="eastAsia" w:ascii="宋体" w:hAnsi="宋体"/>
          <w:b/>
          <w:sz w:val="28"/>
          <w:szCs w:val="28"/>
        </w:rPr>
        <w:t>（资格性审查内容应与“三、报价人资格”内容一致）</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4735B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646818D6">
            <w:pPr>
              <w:spacing w:line="400" w:lineRule="exact"/>
              <w:jc w:val="center"/>
              <w:rPr>
                <w:rFonts w:ascii="宋体" w:hAnsi="宋体"/>
                <w:b/>
                <w:sz w:val="24"/>
              </w:rPr>
            </w:pPr>
            <w:r>
              <w:rPr>
                <w:rFonts w:hint="eastAsia" w:ascii="宋体" w:hAnsi="宋体"/>
                <w:b/>
                <w:sz w:val="24"/>
              </w:rPr>
              <w:t>序号</w:t>
            </w:r>
          </w:p>
        </w:tc>
        <w:tc>
          <w:tcPr>
            <w:tcW w:w="8022" w:type="dxa"/>
            <w:gridSpan w:val="2"/>
            <w:shd w:val="clear" w:color="auto" w:fill="C0C0C0"/>
            <w:noWrap/>
            <w:vAlign w:val="center"/>
          </w:tcPr>
          <w:p w14:paraId="5BCE086F">
            <w:pPr>
              <w:spacing w:line="400" w:lineRule="exact"/>
              <w:rPr>
                <w:rFonts w:ascii="宋体" w:hAnsi="宋体"/>
                <w:b/>
                <w:sz w:val="18"/>
                <w:szCs w:val="18"/>
              </w:rPr>
            </w:pPr>
            <w:r>
              <w:rPr>
                <w:rFonts w:hint="eastAsia" w:ascii="宋体" w:hAnsi="宋体"/>
                <w:b/>
                <w:sz w:val="24"/>
              </w:rPr>
              <w:t>审查内容及要求</w:t>
            </w:r>
          </w:p>
        </w:tc>
      </w:tr>
      <w:tr w14:paraId="46BCA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705D5C7F">
            <w:pPr>
              <w:spacing w:line="400" w:lineRule="exact"/>
              <w:rPr>
                <w:rFonts w:ascii="宋体" w:hAnsi="宋体"/>
                <w:b/>
                <w:sz w:val="24"/>
              </w:rPr>
            </w:pPr>
            <w:r>
              <w:rPr>
                <w:rFonts w:hint="eastAsia" w:ascii="宋体" w:hAnsi="宋体"/>
                <w:b/>
                <w:sz w:val="24"/>
              </w:rPr>
              <w:t>（一）资格性审查</w:t>
            </w:r>
          </w:p>
        </w:tc>
      </w:tr>
      <w:tr w14:paraId="08907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368CDF7">
            <w:pPr>
              <w:spacing w:line="400" w:lineRule="exact"/>
              <w:jc w:val="center"/>
              <w:rPr>
                <w:rFonts w:ascii="宋体" w:hAnsi="宋体"/>
                <w:b/>
                <w:sz w:val="24"/>
              </w:rPr>
            </w:pPr>
            <w:r>
              <w:rPr>
                <w:rFonts w:hint="eastAsia" w:ascii="宋体" w:hAnsi="宋体"/>
                <w:b/>
                <w:sz w:val="24"/>
              </w:rPr>
              <w:t>序号</w:t>
            </w:r>
          </w:p>
        </w:tc>
        <w:tc>
          <w:tcPr>
            <w:tcW w:w="6557" w:type="dxa"/>
            <w:noWrap/>
            <w:vAlign w:val="center"/>
          </w:tcPr>
          <w:p w14:paraId="76561A4E">
            <w:pPr>
              <w:spacing w:line="400" w:lineRule="exact"/>
              <w:jc w:val="center"/>
              <w:rPr>
                <w:rFonts w:ascii="宋体" w:hAnsi="宋体"/>
                <w:b/>
                <w:sz w:val="24"/>
              </w:rPr>
            </w:pPr>
            <w:r>
              <w:rPr>
                <w:rFonts w:hint="eastAsia" w:ascii="宋体" w:hAnsi="宋体"/>
                <w:b/>
                <w:sz w:val="24"/>
              </w:rPr>
              <w:t>审查内容及标准</w:t>
            </w:r>
          </w:p>
        </w:tc>
        <w:tc>
          <w:tcPr>
            <w:tcW w:w="1465" w:type="dxa"/>
            <w:noWrap/>
            <w:vAlign w:val="center"/>
          </w:tcPr>
          <w:p w14:paraId="44C06986">
            <w:pPr>
              <w:spacing w:line="400" w:lineRule="exact"/>
              <w:jc w:val="center"/>
              <w:rPr>
                <w:rFonts w:ascii="宋体" w:hAnsi="宋体"/>
                <w:b/>
                <w:sz w:val="24"/>
              </w:rPr>
            </w:pPr>
            <w:r>
              <w:rPr>
                <w:rFonts w:hint="eastAsia" w:ascii="宋体" w:hAnsi="宋体"/>
                <w:b/>
                <w:sz w:val="24"/>
              </w:rPr>
              <w:t>审查结果</w:t>
            </w:r>
          </w:p>
        </w:tc>
      </w:tr>
      <w:tr w14:paraId="39AA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1AB370D">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4E3EB0D1">
            <w:pPr>
              <w:spacing w:line="400" w:lineRule="exact"/>
              <w:rPr>
                <w:rFonts w:ascii="宋体" w:hAnsi="宋体"/>
                <w:sz w:val="28"/>
                <w:szCs w:val="28"/>
              </w:rPr>
            </w:pPr>
            <w:r>
              <w:rPr>
                <w:rFonts w:hint="eastAsia" w:ascii="宋体" w:hAnsi="宋体"/>
                <w:sz w:val="28"/>
                <w:szCs w:val="28"/>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05FBD283">
            <w:pPr>
              <w:spacing w:line="400" w:lineRule="exact"/>
              <w:rPr>
                <w:rFonts w:ascii="宋体" w:hAnsi="宋体"/>
                <w:b/>
                <w:sz w:val="28"/>
                <w:szCs w:val="28"/>
              </w:rPr>
            </w:pPr>
          </w:p>
        </w:tc>
      </w:tr>
      <w:tr w14:paraId="5031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7F33286">
            <w:pPr>
              <w:spacing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1191F148">
            <w:pPr>
              <w:spacing w:line="400" w:lineRule="exact"/>
              <w:rPr>
                <w:rFonts w:ascii="宋体" w:hAnsi="宋体"/>
                <w:sz w:val="28"/>
                <w:szCs w:val="28"/>
              </w:rPr>
            </w:pP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69B69A0F">
            <w:pPr>
              <w:spacing w:line="400" w:lineRule="exact"/>
              <w:rPr>
                <w:rFonts w:ascii="宋体" w:hAnsi="宋体"/>
                <w:b/>
                <w:sz w:val="28"/>
                <w:szCs w:val="28"/>
              </w:rPr>
            </w:pPr>
          </w:p>
        </w:tc>
      </w:tr>
      <w:tr w14:paraId="17511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3277DCF7">
            <w:pPr>
              <w:spacing w:line="400" w:lineRule="exact"/>
              <w:rPr>
                <w:rFonts w:ascii="宋体" w:hAnsi="宋体"/>
                <w:b/>
                <w:sz w:val="28"/>
                <w:szCs w:val="28"/>
              </w:rPr>
            </w:pPr>
            <w:r>
              <w:rPr>
                <w:rFonts w:hint="eastAsia" w:ascii="宋体" w:hAnsi="宋体"/>
                <w:b/>
                <w:sz w:val="28"/>
                <w:szCs w:val="28"/>
              </w:rPr>
              <w:t>（二）符合性审查</w:t>
            </w:r>
          </w:p>
        </w:tc>
      </w:tr>
      <w:tr w14:paraId="21FB6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6B1EC47">
            <w:pPr>
              <w:spacing w:line="400" w:lineRule="exact"/>
              <w:jc w:val="center"/>
              <w:rPr>
                <w:rFonts w:ascii="宋体" w:hAnsi="宋体"/>
                <w:b/>
                <w:sz w:val="28"/>
                <w:szCs w:val="28"/>
              </w:rPr>
            </w:pPr>
            <w:r>
              <w:rPr>
                <w:rFonts w:hint="eastAsia" w:ascii="宋体" w:hAnsi="宋体"/>
                <w:b/>
                <w:sz w:val="28"/>
                <w:szCs w:val="28"/>
              </w:rPr>
              <w:t>序号</w:t>
            </w:r>
          </w:p>
        </w:tc>
        <w:tc>
          <w:tcPr>
            <w:tcW w:w="6557" w:type="dxa"/>
            <w:noWrap/>
            <w:vAlign w:val="center"/>
          </w:tcPr>
          <w:p w14:paraId="3E6AF1CD">
            <w:pPr>
              <w:spacing w:line="400" w:lineRule="exact"/>
              <w:jc w:val="center"/>
              <w:rPr>
                <w:rFonts w:ascii="宋体" w:hAnsi="宋体"/>
                <w:b/>
                <w:sz w:val="28"/>
                <w:szCs w:val="28"/>
              </w:rPr>
            </w:pPr>
            <w:r>
              <w:rPr>
                <w:rFonts w:hint="eastAsia" w:ascii="宋体" w:hAnsi="宋体"/>
                <w:b/>
                <w:sz w:val="28"/>
                <w:szCs w:val="28"/>
              </w:rPr>
              <w:t>审查内容及标准</w:t>
            </w:r>
          </w:p>
        </w:tc>
        <w:tc>
          <w:tcPr>
            <w:tcW w:w="1465" w:type="dxa"/>
            <w:noWrap/>
            <w:vAlign w:val="center"/>
          </w:tcPr>
          <w:p w14:paraId="7AB30149">
            <w:pPr>
              <w:spacing w:line="400" w:lineRule="exact"/>
              <w:jc w:val="center"/>
              <w:rPr>
                <w:rFonts w:ascii="宋体" w:hAnsi="宋体"/>
                <w:b/>
                <w:sz w:val="28"/>
                <w:szCs w:val="28"/>
              </w:rPr>
            </w:pPr>
            <w:r>
              <w:rPr>
                <w:rFonts w:hint="eastAsia" w:ascii="宋体" w:hAnsi="宋体"/>
                <w:b/>
                <w:sz w:val="28"/>
                <w:szCs w:val="28"/>
              </w:rPr>
              <w:t>审查结果</w:t>
            </w:r>
          </w:p>
        </w:tc>
      </w:tr>
      <w:tr w14:paraId="4656C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BA1EB10">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06B0674F">
            <w:pPr>
              <w:spacing w:line="400" w:lineRule="exact"/>
              <w:rPr>
                <w:rFonts w:ascii="宋体" w:hAnsi="宋体"/>
                <w:sz w:val="28"/>
                <w:szCs w:val="28"/>
              </w:rPr>
            </w:pPr>
            <w:r>
              <w:rPr>
                <w:rFonts w:hint="eastAsia" w:ascii="宋体" w:hAnsi="宋体"/>
                <w:sz w:val="28"/>
                <w:szCs w:val="28"/>
              </w:rPr>
              <w:t>提供法人或负责人资格证明；授权委托书</w:t>
            </w:r>
          </w:p>
        </w:tc>
        <w:tc>
          <w:tcPr>
            <w:tcW w:w="1465" w:type="dxa"/>
            <w:noWrap/>
            <w:vAlign w:val="center"/>
          </w:tcPr>
          <w:p w14:paraId="154A5140">
            <w:pPr>
              <w:spacing w:line="400" w:lineRule="exact"/>
              <w:jc w:val="center"/>
              <w:rPr>
                <w:rFonts w:ascii="宋体" w:hAnsi="宋体"/>
                <w:b/>
                <w:sz w:val="28"/>
                <w:szCs w:val="28"/>
              </w:rPr>
            </w:pPr>
          </w:p>
        </w:tc>
      </w:tr>
      <w:tr w14:paraId="78AC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9D525FB">
            <w:pPr>
              <w:spacing w:before="78" w:beforeLines="25" w:after="78" w:afterLines="25"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60489AED">
            <w:pPr>
              <w:spacing w:line="400" w:lineRule="exact"/>
              <w:rPr>
                <w:rFonts w:ascii="宋体" w:hAnsi="宋体"/>
                <w:sz w:val="28"/>
                <w:szCs w:val="28"/>
              </w:rPr>
            </w:pPr>
            <w:r>
              <w:rPr>
                <w:rFonts w:hint="eastAsia" w:ascii="宋体" w:hAnsi="宋体"/>
                <w:sz w:val="28"/>
                <w:szCs w:val="28"/>
              </w:rPr>
              <w:t>提供报价一览表</w:t>
            </w:r>
          </w:p>
        </w:tc>
        <w:tc>
          <w:tcPr>
            <w:tcW w:w="1465" w:type="dxa"/>
            <w:noWrap/>
            <w:vAlign w:val="center"/>
          </w:tcPr>
          <w:p w14:paraId="5284676A">
            <w:pPr>
              <w:spacing w:line="400" w:lineRule="exact"/>
              <w:rPr>
                <w:rFonts w:ascii="宋体" w:hAnsi="宋体"/>
                <w:sz w:val="28"/>
                <w:szCs w:val="28"/>
              </w:rPr>
            </w:pPr>
          </w:p>
        </w:tc>
      </w:tr>
      <w:tr w14:paraId="771E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7E39426">
            <w:pPr>
              <w:spacing w:before="78" w:beforeLines="25" w:after="78" w:afterLines="25"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59DE04FD">
            <w:pPr>
              <w:spacing w:line="400" w:lineRule="exact"/>
              <w:rPr>
                <w:rFonts w:ascii="宋体" w:hAnsi="宋体"/>
                <w:sz w:val="28"/>
                <w:szCs w:val="28"/>
              </w:rPr>
            </w:pPr>
            <w:r>
              <w:rPr>
                <w:rFonts w:hint="eastAsia" w:ascii="宋体" w:hAnsi="宋体"/>
                <w:sz w:val="28"/>
                <w:szCs w:val="28"/>
              </w:rPr>
              <w:t>提供报价明细表</w:t>
            </w:r>
          </w:p>
        </w:tc>
        <w:tc>
          <w:tcPr>
            <w:tcW w:w="1465" w:type="dxa"/>
            <w:noWrap/>
            <w:vAlign w:val="center"/>
          </w:tcPr>
          <w:p w14:paraId="5688D9CC">
            <w:pPr>
              <w:spacing w:line="400" w:lineRule="exact"/>
              <w:rPr>
                <w:rFonts w:ascii="宋体" w:hAnsi="宋体"/>
                <w:sz w:val="28"/>
                <w:szCs w:val="28"/>
              </w:rPr>
            </w:pPr>
          </w:p>
        </w:tc>
      </w:tr>
      <w:tr w14:paraId="56E22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7680C1C1">
            <w:pPr>
              <w:spacing w:before="78" w:beforeLines="25" w:after="78" w:afterLines="25" w:line="400" w:lineRule="exact"/>
              <w:jc w:val="center"/>
              <w:rPr>
                <w:rFonts w:ascii="宋体" w:hAnsi="宋体"/>
                <w:b/>
                <w:sz w:val="28"/>
                <w:szCs w:val="28"/>
              </w:rPr>
            </w:pPr>
            <w:r>
              <w:rPr>
                <w:rFonts w:hint="eastAsia" w:ascii="宋体" w:hAnsi="宋体"/>
                <w:b/>
                <w:sz w:val="28"/>
                <w:szCs w:val="28"/>
              </w:rPr>
              <w:t>4</w:t>
            </w:r>
          </w:p>
        </w:tc>
        <w:tc>
          <w:tcPr>
            <w:tcW w:w="6557" w:type="dxa"/>
            <w:noWrap/>
            <w:vAlign w:val="center"/>
          </w:tcPr>
          <w:p w14:paraId="2D0B1526">
            <w:pPr>
              <w:spacing w:line="400" w:lineRule="exact"/>
              <w:rPr>
                <w:rFonts w:ascii="宋体" w:hAnsi="宋体"/>
                <w:sz w:val="28"/>
                <w:szCs w:val="28"/>
              </w:rPr>
            </w:pPr>
            <w:r>
              <w:rPr>
                <w:rFonts w:hint="eastAsia" w:ascii="宋体" w:hAnsi="宋体"/>
                <w:sz w:val="28"/>
                <w:szCs w:val="28"/>
              </w:rPr>
              <w:t>提供“技术（服务）条款响应表”和“商务条款响应表”</w:t>
            </w:r>
          </w:p>
        </w:tc>
        <w:tc>
          <w:tcPr>
            <w:tcW w:w="1465" w:type="dxa"/>
            <w:noWrap/>
            <w:vAlign w:val="center"/>
          </w:tcPr>
          <w:p w14:paraId="431723AE">
            <w:pPr>
              <w:spacing w:line="400" w:lineRule="exact"/>
              <w:rPr>
                <w:rFonts w:ascii="宋体" w:hAnsi="宋体"/>
                <w:sz w:val="28"/>
                <w:szCs w:val="28"/>
              </w:rPr>
            </w:pPr>
          </w:p>
        </w:tc>
      </w:tr>
      <w:tr w14:paraId="58CFA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CA7FC22">
            <w:pPr>
              <w:spacing w:before="78" w:beforeLines="25" w:after="78" w:afterLines="25" w:line="400" w:lineRule="exact"/>
              <w:jc w:val="center"/>
              <w:rPr>
                <w:rFonts w:ascii="宋体" w:hAnsi="宋体"/>
                <w:b/>
                <w:sz w:val="28"/>
                <w:szCs w:val="28"/>
              </w:rPr>
            </w:pPr>
            <w:r>
              <w:rPr>
                <w:rFonts w:hint="eastAsia" w:ascii="宋体" w:hAnsi="宋体"/>
                <w:b/>
                <w:sz w:val="28"/>
                <w:szCs w:val="28"/>
              </w:rPr>
              <w:t>5</w:t>
            </w:r>
          </w:p>
        </w:tc>
        <w:tc>
          <w:tcPr>
            <w:tcW w:w="6557" w:type="dxa"/>
            <w:noWrap/>
            <w:vAlign w:val="center"/>
          </w:tcPr>
          <w:p w14:paraId="34E02203">
            <w:pPr>
              <w:spacing w:line="400" w:lineRule="exact"/>
              <w:rPr>
                <w:rFonts w:ascii="宋体" w:hAnsi="宋体"/>
                <w:sz w:val="28"/>
                <w:szCs w:val="28"/>
              </w:rPr>
            </w:pPr>
            <w:r>
              <w:rPr>
                <w:rFonts w:hint="eastAsia" w:ascii="宋体" w:hAnsi="宋体"/>
                <w:sz w:val="28"/>
                <w:szCs w:val="28"/>
              </w:rPr>
              <w:t>提供报价人声明及承诺</w:t>
            </w:r>
          </w:p>
        </w:tc>
        <w:tc>
          <w:tcPr>
            <w:tcW w:w="1465" w:type="dxa"/>
            <w:noWrap/>
            <w:vAlign w:val="center"/>
          </w:tcPr>
          <w:p w14:paraId="0B5BF812">
            <w:pPr>
              <w:spacing w:line="400" w:lineRule="exact"/>
              <w:rPr>
                <w:rFonts w:ascii="宋体" w:hAnsi="宋体"/>
                <w:sz w:val="28"/>
                <w:szCs w:val="28"/>
              </w:rPr>
            </w:pPr>
          </w:p>
        </w:tc>
      </w:tr>
      <w:tr w14:paraId="1FCC1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4804B8A">
            <w:pPr>
              <w:spacing w:before="78" w:beforeLines="25" w:after="78" w:afterLines="25" w:line="400" w:lineRule="exact"/>
              <w:jc w:val="center"/>
              <w:rPr>
                <w:rFonts w:ascii="宋体" w:hAnsi="宋体"/>
                <w:b/>
                <w:sz w:val="28"/>
                <w:szCs w:val="28"/>
              </w:rPr>
            </w:pPr>
            <w:r>
              <w:rPr>
                <w:rFonts w:hint="eastAsia" w:ascii="宋体" w:hAnsi="宋体"/>
                <w:b/>
                <w:sz w:val="28"/>
                <w:szCs w:val="28"/>
              </w:rPr>
              <w:t>6</w:t>
            </w:r>
          </w:p>
        </w:tc>
        <w:tc>
          <w:tcPr>
            <w:tcW w:w="6557" w:type="dxa"/>
            <w:noWrap/>
            <w:vAlign w:val="center"/>
          </w:tcPr>
          <w:p w14:paraId="0A3EEAE7">
            <w:pPr>
              <w:spacing w:line="400" w:lineRule="exact"/>
              <w:rPr>
                <w:rFonts w:ascii="宋体" w:hAnsi="宋体"/>
                <w:sz w:val="28"/>
                <w:szCs w:val="28"/>
              </w:rPr>
            </w:pPr>
            <w:r>
              <w:rPr>
                <w:rFonts w:hint="eastAsia" w:ascii="宋体" w:hAnsi="宋体"/>
                <w:sz w:val="28"/>
                <w:szCs w:val="28"/>
              </w:rPr>
              <w:t>未出现采购单位无法接受的附加条件</w:t>
            </w:r>
          </w:p>
        </w:tc>
        <w:tc>
          <w:tcPr>
            <w:tcW w:w="1465" w:type="dxa"/>
            <w:noWrap/>
            <w:vAlign w:val="center"/>
          </w:tcPr>
          <w:p w14:paraId="47A678F3">
            <w:pPr>
              <w:spacing w:line="400" w:lineRule="exact"/>
              <w:rPr>
                <w:rFonts w:ascii="宋体" w:hAnsi="宋体"/>
                <w:sz w:val="28"/>
                <w:szCs w:val="28"/>
              </w:rPr>
            </w:pPr>
          </w:p>
        </w:tc>
      </w:tr>
      <w:tr w14:paraId="0999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2F035968">
            <w:pPr>
              <w:snapToGrid w:val="0"/>
              <w:spacing w:before="78" w:beforeLines="25" w:after="78" w:afterLines="25" w:line="400" w:lineRule="exact"/>
              <w:jc w:val="right"/>
              <w:rPr>
                <w:rFonts w:ascii="宋体" w:hAnsi="宋体"/>
                <w:b/>
                <w:sz w:val="28"/>
                <w:szCs w:val="28"/>
              </w:rPr>
            </w:pPr>
            <w:r>
              <w:rPr>
                <w:rFonts w:hint="eastAsia" w:ascii="宋体" w:hAnsi="宋体"/>
                <w:b/>
                <w:sz w:val="28"/>
                <w:szCs w:val="28"/>
              </w:rPr>
              <w:t>结论</w:t>
            </w:r>
          </w:p>
        </w:tc>
        <w:tc>
          <w:tcPr>
            <w:tcW w:w="1465" w:type="dxa"/>
            <w:noWrap/>
            <w:vAlign w:val="center"/>
          </w:tcPr>
          <w:p w14:paraId="6AD76A2D">
            <w:pPr>
              <w:spacing w:line="400" w:lineRule="exact"/>
              <w:rPr>
                <w:rFonts w:ascii="宋体" w:hAnsi="宋体"/>
                <w:sz w:val="28"/>
                <w:szCs w:val="28"/>
              </w:rPr>
            </w:pPr>
          </w:p>
        </w:tc>
      </w:tr>
    </w:tbl>
    <w:p w14:paraId="5B3DB724">
      <w:pPr>
        <w:snapToGrid w:val="0"/>
        <w:rPr>
          <w:rFonts w:ascii="宋体" w:hAnsi="宋体"/>
          <w:b/>
          <w:szCs w:val="21"/>
        </w:rPr>
      </w:pPr>
      <w:r>
        <w:rPr>
          <w:rFonts w:hint="eastAsia" w:ascii="宋体" w:hAnsi="宋体"/>
          <w:b/>
          <w:szCs w:val="21"/>
        </w:rPr>
        <w:t>备注：</w:t>
      </w:r>
    </w:p>
    <w:p w14:paraId="2C308F53">
      <w:pPr>
        <w:snapToGrid w:val="0"/>
        <w:ind w:firstLine="411" w:firstLineChars="196"/>
        <w:rPr>
          <w:rFonts w:ascii="宋体" w:hAnsi="宋体"/>
          <w:szCs w:val="21"/>
        </w:rPr>
      </w:pPr>
      <w:r>
        <w:rPr>
          <w:rFonts w:hint="eastAsia" w:ascii="宋体" w:hAnsi="宋体"/>
          <w:szCs w:val="21"/>
        </w:rPr>
        <w:t>1.本表应与采购书中相关条款内容一致的。</w:t>
      </w:r>
    </w:p>
    <w:p w14:paraId="083B7FA2">
      <w:pPr>
        <w:snapToGrid w:val="0"/>
        <w:ind w:firstLine="411" w:firstLineChars="196"/>
        <w:rPr>
          <w:rFonts w:ascii="宋体" w:hAnsi="宋体"/>
          <w:szCs w:val="21"/>
        </w:rPr>
      </w:pPr>
      <w:r>
        <w:rPr>
          <w:rFonts w:hint="eastAsia" w:ascii="宋体" w:hAnsi="宋体"/>
          <w:szCs w:val="21"/>
        </w:rPr>
        <w:t>2.每一项符合的打“〇”，不符合的打“×”。打“×”的，请说明理由。</w:t>
      </w:r>
    </w:p>
    <w:p w14:paraId="787C39DB">
      <w:pPr>
        <w:snapToGrid w:val="0"/>
        <w:ind w:left="622" w:leftChars="196" w:hanging="210" w:hangingChars="100"/>
        <w:rPr>
          <w:rFonts w:ascii="宋体" w:hAnsi="宋体"/>
          <w:szCs w:val="21"/>
        </w:rPr>
      </w:pPr>
      <w:r>
        <w:rPr>
          <w:rFonts w:hint="eastAsia" w:ascii="宋体" w:hAnsi="宋体"/>
          <w:szCs w:val="21"/>
        </w:rPr>
        <w:t>3.“结论”一栏填写“通过”、“不通过”；任何一项出现“×”的，结论均为不通过；不通过的，为无效报价。</w:t>
      </w:r>
    </w:p>
    <w:p w14:paraId="7A21C759">
      <w:pPr>
        <w:snapToGrid w:val="0"/>
        <w:ind w:left="622" w:leftChars="196" w:hanging="210" w:hangingChars="100"/>
        <w:rPr>
          <w:rFonts w:ascii="宋体" w:hAnsi="宋体"/>
          <w:szCs w:val="21"/>
        </w:rPr>
      </w:pPr>
      <w:r>
        <w:rPr>
          <w:rFonts w:hint="eastAsia" w:ascii="宋体" w:hAnsi="宋体"/>
          <w:szCs w:val="21"/>
        </w:rPr>
        <w:t>4.如“结论”意见不统一时，采用少数服从多数的原则确定评审结果，相关情况记录在评审报告中。</w:t>
      </w:r>
    </w:p>
    <w:p w14:paraId="0EBB1AF1">
      <w:pPr>
        <w:rPr>
          <w:rFonts w:ascii="宋体" w:hAnsi="宋体"/>
          <w:b/>
          <w:bCs/>
          <w:sz w:val="28"/>
          <w:szCs w:val="28"/>
        </w:rPr>
      </w:pPr>
      <w:r>
        <w:rPr>
          <w:rFonts w:hint="eastAsia" w:ascii="宋体" w:hAnsi="宋体"/>
          <w:b/>
          <w:bCs/>
          <w:sz w:val="28"/>
          <w:szCs w:val="28"/>
        </w:rPr>
        <w:br w:type="page"/>
      </w:r>
    </w:p>
    <w:p w14:paraId="2686B703">
      <w:pPr>
        <w:spacing w:line="560" w:lineRule="exact"/>
        <w:ind w:firstLine="562" w:firstLineChars="200"/>
        <w:rPr>
          <w:rFonts w:ascii="宋体" w:hAnsi="宋体"/>
          <w:b/>
          <w:sz w:val="28"/>
          <w:szCs w:val="28"/>
        </w:rPr>
      </w:pPr>
      <w:r>
        <w:rPr>
          <w:rFonts w:hint="eastAsia" w:ascii="宋体" w:hAnsi="宋体"/>
          <w:b/>
          <w:sz w:val="28"/>
          <w:szCs w:val="28"/>
        </w:rPr>
        <w:t>附表2：</w:t>
      </w:r>
    </w:p>
    <w:p w14:paraId="478B173D">
      <w:pPr>
        <w:spacing w:line="560" w:lineRule="exact"/>
        <w:ind w:firstLine="562" w:firstLineChars="200"/>
        <w:jc w:val="center"/>
        <w:rPr>
          <w:rFonts w:ascii="宋体" w:hAnsi="宋体"/>
          <w:b/>
          <w:bCs/>
          <w:sz w:val="28"/>
          <w:szCs w:val="28"/>
        </w:rPr>
      </w:pPr>
      <w:r>
        <w:rPr>
          <w:rFonts w:hint="eastAsia" w:ascii="宋体" w:hAnsi="宋体"/>
          <w:b/>
          <w:bCs/>
          <w:sz w:val="28"/>
          <w:szCs w:val="28"/>
        </w:rPr>
        <w:t>详细评审表</w:t>
      </w:r>
    </w:p>
    <w:tbl>
      <w:tblPr>
        <w:tblStyle w:val="27"/>
        <w:tblpPr w:leftFromText="180" w:rightFromText="180" w:vertAnchor="text" w:horzAnchor="margin" w:tblpXSpec="center" w:tblpY="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8"/>
        <w:gridCol w:w="1080"/>
        <w:gridCol w:w="5400"/>
      </w:tblGrid>
      <w:tr w14:paraId="6F66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628" w:type="dxa"/>
            <w:noWrap/>
            <w:vAlign w:val="center"/>
          </w:tcPr>
          <w:p w14:paraId="285625F9">
            <w:pPr>
              <w:jc w:val="center"/>
              <w:rPr>
                <w:b/>
                <w:color w:val="000000"/>
                <w:sz w:val="28"/>
                <w:szCs w:val="28"/>
              </w:rPr>
            </w:pPr>
            <w:r>
              <w:rPr>
                <w:b/>
                <w:color w:val="000000"/>
                <w:sz w:val="28"/>
                <w:szCs w:val="28"/>
              </w:rPr>
              <w:t>评审因素</w:t>
            </w:r>
          </w:p>
        </w:tc>
        <w:tc>
          <w:tcPr>
            <w:tcW w:w="1080" w:type="dxa"/>
            <w:noWrap/>
            <w:vAlign w:val="center"/>
          </w:tcPr>
          <w:p w14:paraId="1C4DEAF5">
            <w:pPr>
              <w:jc w:val="center"/>
              <w:rPr>
                <w:b/>
                <w:color w:val="000000"/>
                <w:sz w:val="28"/>
                <w:szCs w:val="28"/>
              </w:rPr>
            </w:pPr>
            <w:r>
              <w:rPr>
                <w:rFonts w:hint="eastAsia"/>
                <w:b/>
                <w:color w:val="000000"/>
                <w:sz w:val="28"/>
                <w:szCs w:val="28"/>
              </w:rPr>
              <w:t>权重</w:t>
            </w:r>
          </w:p>
        </w:tc>
        <w:tc>
          <w:tcPr>
            <w:tcW w:w="5400" w:type="dxa"/>
            <w:noWrap/>
            <w:vAlign w:val="center"/>
          </w:tcPr>
          <w:p w14:paraId="24A049ED">
            <w:pPr>
              <w:jc w:val="center"/>
              <w:rPr>
                <w:b/>
                <w:color w:val="000000"/>
                <w:sz w:val="28"/>
                <w:szCs w:val="28"/>
              </w:rPr>
            </w:pPr>
            <w:r>
              <w:rPr>
                <w:b/>
                <w:color w:val="000000"/>
                <w:sz w:val="28"/>
                <w:szCs w:val="28"/>
              </w:rPr>
              <w:t>评分细则</w:t>
            </w:r>
          </w:p>
        </w:tc>
      </w:tr>
      <w:tr w14:paraId="7B0E4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628" w:type="dxa"/>
            <w:noWrap/>
            <w:vAlign w:val="center"/>
          </w:tcPr>
          <w:p w14:paraId="51C0FA5A">
            <w:pPr>
              <w:jc w:val="center"/>
              <w:rPr>
                <w:color w:val="000000"/>
              </w:rPr>
            </w:pPr>
            <w:r>
              <w:rPr>
                <w:rFonts w:hint="eastAsia"/>
                <w:color w:val="000000"/>
              </w:rPr>
              <w:t>报价</w:t>
            </w:r>
          </w:p>
        </w:tc>
        <w:tc>
          <w:tcPr>
            <w:tcW w:w="1080" w:type="dxa"/>
            <w:noWrap/>
            <w:vAlign w:val="center"/>
          </w:tcPr>
          <w:p w14:paraId="36B6B60E">
            <w:pPr>
              <w:jc w:val="center"/>
              <w:rPr>
                <w:rFonts w:hint="default" w:eastAsia="宋体"/>
                <w:color w:val="000000"/>
                <w:lang w:val="en-US" w:eastAsia="zh-CN"/>
              </w:rPr>
            </w:pPr>
            <w:r>
              <w:rPr>
                <w:rFonts w:hint="eastAsia"/>
                <w:color w:val="000000"/>
                <w:lang w:val="en-US" w:eastAsia="zh-CN"/>
              </w:rPr>
              <w:t>20</w:t>
            </w:r>
          </w:p>
        </w:tc>
        <w:tc>
          <w:tcPr>
            <w:tcW w:w="5400" w:type="dxa"/>
            <w:noWrap/>
            <w:vAlign w:val="center"/>
          </w:tcPr>
          <w:p w14:paraId="127E5FF4">
            <w:pPr>
              <w:ind w:left="-2" w:leftChars="-1"/>
              <w:rPr>
                <w:color w:val="000000"/>
              </w:rPr>
            </w:pPr>
            <w:r>
              <w:rPr>
                <w:rFonts w:hint="default" w:ascii="Times New Roman" w:hAnsi="Times New Roman" w:cs="Times New Roman"/>
                <w:color w:val="000000"/>
                <w:sz w:val="21"/>
                <w:szCs w:val="21"/>
              </w:rPr>
              <w:t>满足采购书要求且最终报价最低为评标基准价，其价格分为满分，其他报价人的价格分按以下公式计算：报价得分＝（评标基准价/最终报价）×</w:t>
            </w:r>
            <w:r>
              <w:rPr>
                <w:rFonts w:hint="eastAsia" w:cs="Times New Roman"/>
                <w:color w:val="000000"/>
                <w:sz w:val="21"/>
                <w:szCs w:val="21"/>
                <w:lang w:val="en-US" w:eastAsia="zh-CN"/>
              </w:rPr>
              <w:t>2</w:t>
            </w:r>
            <w:r>
              <w:rPr>
                <w:rFonts w:hint="eastAsia" w:ascii="Times New Roman" w:hAnsi="Times New Roman" w:cs="Times New Roman"/>
                <w:color w:val="000000"/>
                <w:sz w:val="21"/>
                <w:szCs w:val="21"/>
                <w:lang w:val="en-US" w:eastAsia="zh-CN"/>
              </w:rPr>
              <w:t>0</w:t>
            </w:r>
            <w:r>
              <w:rPr>
                <w:rFonts w:hint="default" w:ascii="Times New Roman" w:hAnsi="Times New Roman" w:cs="Times New Roman"/>
                <w:color w:val="000000"/>
                <w:sz w:val="21"/>
                <w:szCs w:val="21"/>
              </w:rPr>
              <w:t>（取小数点后二位）</w:t>
            </w:r>
          </w:p>
        </w:tc>
      </w:tr>
      <w:tr w14:paraId="7A411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628" w:type="dxa"/>
            <w:shd w:val="clear" w:color="auto" w:fill="auto"/>
            <w:noWrap/>
            <w:vAlign w:val="center"/>
          </w:tcPr>
          <w:p w14:paraId="39D8CCD8">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设计方案</w:t>
            </w:r>
          </w:p>
        </w:tc>
        <w:tc>
          <w:tcPr>
            <w:tcW w:w="1080" w:type="dxa"/>
            <w:shd w:val="clear" w:color="auto" w:fill="auto"/>
            <w:noWrap/>
            <w:vAlign w:val="center"/>
          </w:tcPr>
          <w:p w14:paraId="7CDA619E">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80</w:t>
            </w:r>
          </w:p>
        </w:tc>
        <w:tc>
          <w:tcPr>
            <w:tcW w:w="5400" w:type="dxa"/>
            <w:shd w:val="clear" w:color="auto" w:fill="auto"/>
            <w:noWrap/>
            <w:vAlign w:val="center"/>
          </w:tcPr>
          <w:p w14:paraId="21DD720E">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满足用户方相关需求，设计美观、特色突出，符合学校整体文化氛围与内涵。</w:t>
            </w:r>
          </w:p>
        </w:tc>
      </w:tr>
      <w:tr w14:paraId="000F5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108" w:type="dxa"/>
            <w:gridSpan w:val="3"/>
            <w:noWrap/>
            <w:vAlign w:val="center"/>
          </w:tcPr>
          <w:p w14:paraId="12343ACE">
            <w:pPr>
              <w:rPr>
                <w:color w:val="FF0000"/>
                <w:szCs w:val="21"/>
              </w:rPr>
            </w:pPr>
            <w:r>
              <w:rPr>
                <w:rFonts w:hint="eastAsia"/>
                <w:color w:val="FF0000"/>
                <w:szCs w:val="21"/>
              </w:rPr>
              <w:t>备注：评分细则中如需要报价人提供证明材料的，供应商应在报价文件中提交证明材料。</w:t>
            </w:r>
          </w:p>
        </w:tc>
      </w:tr>
    </w:tbl>
    <w:p w14:paraId="0683B03D">
      <w:pPr>
        <w:spacing w:line="400" w:lineRule="exact"/>
        <w:ind w:firstLine="480" w:firstLineChars="200"/>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注：各评委按规定的范围内进行量化打分，并统计总分。</w:t>
      </w:r>
    </w:p>
    <w:p w14:paraId="7367C9C9">
      <w:pPr>
        <w:spacing w:line="400" w:lineRule="exact"/>
        <w:ind w:firstLine="480" w:firstLineChars="200"/>
        <w:rPr>
          <w:rFonts w:hint="eastAsia" w:asciiTheme="minorEastAsia" w:hAnsiTheme="minorEastAsia" w:eastAsiaTheme="minorEastAsia"/>
          <w:color w:val="000000"/>
          <w:sz w:val="24"/>
        </w:rPr>
      </w:pPr>
    </w:p>
    <w:p w14:paraId="13E92CB5">
      <w:pPr>
        <w:pStyle w:val="2"/>
      </w:pPr>
      <w:bookmarkStart w:id="23" w:name="_Toc60236707"/>
      <w:r>
        <w:rPr>
          <w:rFonts w:hint="eastAsia"/>
        </w:rPr>
        <w:br w:type="page"/>
      </w:r>
      <w:bookmarkStart w:id="24" w:name="_Toc5254"/>
      <w:r>
        <w:rPr>
          <w:rFonts w:hint="eastAsia"/>
        </w:rPr>
        <w:t>第二部分</w:t>
      </w:r>
      <w:bookmarkEnd w:id="23"/>
      <w:r>
        <w:rPr>
          <w:rFonts w:hint="eastAsia"/>
        </w:rPr>
        <w:t xml:space="preserve">  采购需求书</w:t>
      </w:r>
      <w:bookmarkEnd w:id="24"/>
    </w:p>
    <w:p w14:paraId="3413B168">
      <w:pPr>
        <w:pStyle w:val="3"/>
        <w:spacing w:line="560" w:lineRule="exact"/>
      </w:pPr>
      <w:bookmarkStart w:id="25" w:name="_Toc179"/>
      <w:r>
        <w:rPr>
          <w:rFonts w:hint="eastAsia"/>
        </w:rPr>
        <w:t>一、技术（服务）要求</w:t>
      </w:r>
      <w:bookmarkEnd w:id="25"/>
    </w:p>
    <w:p w14:paraId="486A5A35">
      <w:pPr>
        <w:spacing w:line="560" w:lineRule="exact"/>
        <w:ind w:firstLine="562" w:firstLineChars="200"/>
        <w:rPr>
          <w:rFonts w:ascii="宋体" w:hAnsi="宋体"/>
          <w:b/>
          <w:bCs/>
          <w:kern w:val="0"/>
          <w:sz w:val="28"/>
          <w:szCs w:val="28"/>
        </w:rPr>
      </w:pPr>
      <w:r>
        <w:rPr>
          <w:rFonts w:hint="eastAsia" w:ascii="宋体" w:hAnsi="宋体"/>
          <w:b/>
          <w:bCs/>
          <w:kern w:val="0"/>
          <w:sz w:val="28"/>
          <w:szCs w:val="28"/>
        </w:rPr>
        <w:t>（一）采购清单：</w:t>
      </w:r>
    </w:p>
    <w:tbl>
      <w:tblPr>
        <w:tblStyle w:val="27"/>
        <w:tblW w:w="4711"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4818"/>
        <w:gridCol w:w="2248"/>
        <w:gridCol w:w="1401"/>
      </w:tblGrid>
      <w:tr w14:paraId="5C6B35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tblHeader/>
          <w:jc w:val="center"/>
        </w:trPr>
        <w:tc>
          <w:tcPr>
            <w:tcW w:w="2844" w:type="pct"/>
            <w:tcBorders>
              <w:top w:val="single" w:color="auto" w:sz="4" w:space="0"/>
              <w:left w:val="single" w:color="auto" w:sz="4" w:space="0"/>
              <w:bottom w:val="single" w:color="000000" w:sz="4" w:space="0"/>
              <w:right w:val="single" w:color="auto" w:sz="4" w:space="0"/>
            </w:tcBorders>
            <w:shd w:val="clear" w:color="auto" w:fill="auto"/>
            <w:tcMar>
              <w:left w:w="70" w:type="dxa"/>
              <w:right w:w="70" w:type="dxa"/>
            </w:tcMar>
            <w:vAlign w:val="center"/>
          </w:tcPr>
          <w:p w14:paraId="6431CE8E">
            <w:pPr>
              <w:widowControl/>
              <w:spacing w:line="560" w:lineRule="exact"/>
              <w:jc w:val="center"/>
              <w:rPr>
                <w:rFonts w:ascii="宋体" w:hAnsi="宋体" w:eastAsia="宋体" w:cs="宋体"/>
                <w:sz w:val="28"/>
                <w:szCs w:val="28"/>
              </w:rPr>
            </w:pPr>
            <w:r>
              <w:rPr>
                <w:rStyle w:val="30"/>
                <w:rFonts w:hint="eastAsia" w:ascii="宋体" w:hAnsi="宋体" w:eastAsia="宋体" w:cs="宋体"/>
                <w:color w:val="333333"/>
                <w:kern w:val="0"/>
                <w:sz w:val="28"/>
                <w:szCs w:val="28"/>
              </w:rPr>
              <w:t>货物/服务名称</w:t>
            </w:r>
          </w:p>
        </w:tc>
        <w:tc>
          <w:tcPr>
            <w:tcW w:w="1327" w:type="pct"/>
            <w:tcBorders>
              <w:top w:val="single" w:color="000000" w:sz="4" w:space="0"/>
              <w:left w:val="single" w:color="auto" w:sz="4" w:space="0"/>
              <w:bottom w:val="single" w:color="000000" w:sz="4" w:space="0"/>
              <w:right w:val="single" w:color="000000" w:sz="4" w:space="0"/>
            </w:tcBorders>
            <w:shd w:val="clear" w:color="auto" w:fill="auto"/>
            <w:tcMar>
              <w:left w:w="70" w:type="dxa"/>
              <w:right w:w="70" w:type="dxa"/>
            </w:tcMar>
            <w:vAlign w:val="center"/>
          </w:tcPr>
          <w:p w14:paraId="5245318F">
            <w:pPr>
              <w:widowControl/>
              <w:spacing w:line="560" w:lineRule="exact"/>
              <w:jc w:val="center"/>
              <w:rPr>
                <w:rFonts w:ascii="宋体" w:hAnsi="宋体" w:eastAsia="宋体" w:cs="宋体"/>
                <w:sz w:val="28"/>
                <w:szCs w:val="28"/>
              </w:rPr>
            </w:pPr>
            <w:r>
              <w:rPr>
                <w:rStyle w:val="30"/>
                <w:rFonts w:hint="eastAsia" w:ascii="宋体" w:hAnsi="宋体" w:eastAsia="宋体" w:cs="宋体"/>
                <w:color w:val="333333"/>
                <w:kern w:val="0"/>
                <w:sz w:val="28"/>
                <w:szCs w:val="28"/>
              </w:rPr>
              <w:t>单位</w:t>
            </w:r>
          </w:p>
        </w:tc>
        <w:tc>
          <w:tcPr>
            <w:tcW w:w="827"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762601AA">
            <w:pPr>
              <w:widowControl/>
              <w:spacing w:line="560" w:lineRule="exact"/>
              <w:jc w:val="center"/>
              <w:rPr>
                <w:rFonts w:ascii="宋体" w:hAnsi="宋体" w:eastAsia="宋体" w:cs="宋体"/>
                <w:sz w:val="28"/>
                <w:szCs w:val="28"/>
              </w:rPr>
            </w:pPr>
            <w:r>
              <w:rPr>
                <w:rStyle w:val="30"/>
                <w:rFonts w:hint="eastAsia" w:ascii="宋体" w:hAnsi="宋体" w:eastAsia="宋体" w:cs="宋体"/>
                <w:color w:val="333333"/>
                <w:kern w:val="0"/>
                <w:sz w:val="28"/>
                <w:szCs w:val="28"/>
              </w:rPr>
              <w:t>数量</w:t>
            </w:r>
          </w:p>
        </w:tc>
      </w:tr>
      <w:tr w14:paraId="741427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17" w:hRule="atLeast"/>
          <w:jc w:val="center"/>
        </w:trPr>
        <w:tc>
          <w:tcPr>
            <w:tcW w:w="2844" w:type="pct"/>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7F44D677">
            <w:pPr>
              <w:widowControl/>
              <w:spacing w:line="560" w:lineRule="exact"/>
              <w:jc w:val="center"/>
              <w:rPr>
                <w:rFonts w:ascii="宋体" w:hAnsi="宋体" w:eastAsia="宋体" w:cs="宋体"/>
                <w:sz w:val="28"/>
                <w:szCs w:val="28"/>
              </w:rPr>
            </w:pPr>
            <w:r>
              <w:rPr>
                <w:rFonts w:hint="eastAsia" w:ascii="宋体" w:hAnsi="宋体" w:cs="宋体"/>
                <w:sz w:val="24"/>
              </w:rPr>
              <w:t>毕业典礼氛围设计布置</w:t>
            </w:r>
          </w:p>
        </w:tc>
        <w:tc>
          <w:tcPr>
            <w:tcW w:w="1327" w:type="pct"/>
            <w:tcBorders>
              <w:top w:val="nil"/>
              <w:left w:val="single" w:color="auto" w:sz="4" w:space="0"/>
              <w:bottom w:val="single" w:color="000000" w:sz="4" w:space="0"/>
              <w:right w:val="single" w:color="000000" w:sz="4" w:space="0"/>
            </w:tcBorders>
            <w:shd w:val="clear" w:color="auto" w:fill="auto"/>
            <w:tcMar>
              <w:left w:w="70" w:type="dxa"/>
              <w:right w:w="70" w:type="dxa"/>
            </w:tcMar>
            <w:vAlign w:val="center"/>
          </w:tcPr>
          <w:p w14:paraId="7B1A6921">
            <w:pPr>
              <w:widowControl/>
              <w:spacing w:line="560" w:lineRule="exact"/>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批</w:t>
            </w:r>
          </w:p>
        </w:tc>
        <w:tc>
          <w:tcPr>
            <w:tcW w:w="827" w:type="pct"/>
            <w:tcBorders>
              <w:top w:val="nil"/>
              <w:left w:val="nil"/>
              <w:bottom w:val="single" w:color="000000" w:sz="4" w:space="0"/>
              <w:right w:val="single" w:color="000000" w:sz="4" w:space="0"/>
            </w:tcBorders>
            <w:shd w:val="clear" w:color="auto" w:fill="auto"/>
            <w:tcMar>
              <w:left w:w="70" w:type="dxa"/>
              <w:right w:w="70" w:type="dxa"/>
            </w:tcMar>
            <w:vAlign w:val="center"/>
          </w:tcPr>
          <w:p w14:paraId="1B8B7501">
            <w:pPr>
              <w:widowControl/>
              <w:spacing w:line="560" w:lineRule="exact"/>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p>
        </w:tc>
      </w:tr>
    </w:tbl>
    <w:p w14:paraId="3D19BF3C">
      <w:pPr>
        <w:spacing w:line="560" w:lineRule="exact"/>
        <w:ind w:firstLine="562" w:firstLineChars="200"/>
        <w:rPr>
          <w:rFonts w:hint="eastAsia"/>
          <w:sz w:val="28"/>
        </w:rPr>
      </w:pPr>
      <w:r>
        <w:rPr>
          <w:rFonts w:hint="eastAsia" w:ascii="宋体" w:hAnsi="宋体"/>
          <w:b/>
          <w:bCs/>
          <w:kern w:val="0"/>
          <w:sz w:val="28"/>
          <w:szCs w:val="28"/>
        </w:rPr>
        <w:t>（二）具体技术指标及性能要求：</w:t>
      </w:r>
    </w:p>
    <w:p w14:paraId="48C5E235">
      <w:pPr>
        <w:adjustRightInd w:val="0"/>
        <w:snapToGrid w:val="0"/>
        <w:spacing w:line="560" w:lineRule="exact"/>
        <w:ind w:firstLine="638" w:firstLineChars="228"/>
        <w:jc w:val="left"/>
        <w:rPr>
          <w:rFonts w:hint="default" w:eastAsia="宋体"/>
          <w:sz w:val="28"/>
          <w:lang w:val="en-US" w:eastAsia="zh-CN"/>
        </w:rPr>
      </w:pPr>
      <w:r>
        <w:rPr>
          <w:rFonts w:hint="eastAsia"/>
          <w:sz w:val="28"/>
        </w:rPr>
        <w:t>★（</w:t>
      </w:r>
      <w:r>
        <w:rPr>
          <w:rFonts w:hint="eastAsia"/>
          <w:sz w:val="28"/>
          <w:lang w:val="en-US" w:eastAsia="zh-CN"/>
        </w:rPr>
        <w:t>1</w:t>
      </w:r>
      <w:r>
        <w:rPr>
          <w:rFonts w:hint="eastAsia"/>
          <w:sz w:val="28"/>
        </w:rPr>
        <w:t>）毕业典礼</w:t>
      </w:r>
      <w:r>
        <w:rPr>
          <w:rFonts w:hint="eastAsia"/>
          <w:sz w:val="28"/>
          <w:lang w:val="en-US" w:eastAsia="zh-CN"/>
        </w:rPr>
        <w:t>拟定于2026年6月26日</w:t>
      </w:r>
      <w:r>
        <w:rPr>
          <w:rFonts w:hint="eastAsia"/>
          <w:sz w:val="28"/>
        </w:rPr>
        <w:t>在广州校区体育馆进行，毕业典礼前，至少提前</w:t>
      </w:r>
      <w:r>
        <w:rPr>
          <w:rFonts w:hint="eastAsia"/>
          <w:sz w:val="28"/>
          <w:lang w:val="en-US" w:eastAsia="zh-CN"/>
        </w:rPr>
        <w:t>2</w:t>
      </w:r>
      <w:r>
        <w:rPr>
          <w:rFonts w:hint="eastAsia"/>
          <w:sz w:val="28"/>
        </w:rPr>
        <w:t>天</w:t>
      </w:r>
      <w:r>
        <w:rPr>
          <w:rFonts w:hint="eastAsia"/>
          <w:sz w:val="28"/>
          <w:lang w:eastAsia="zh-CN"/>
        </w:rPr>
        <w:t>（</w:t>
      </w:r>
      <w:r>
        <w:rPr>
          <w:rFonts w:hint="eastAsia"/>
          <w:sz w:val="28"/>
          <w:lang w:val="en-US" w:eastAsia="zh-CN"/>
        </w:rPr>
        <w:t>6月24日前</w:t>
      </w:r>
      <w:r>
        <w:rPr>
          <w:rFonts w:hint="eastAsia"/>
          <w:sz w:val="28"/>
          <w:lang w:eastAsia="zh-CN"/>
        </w:rPr>
        <w:t>）</w:t>
      </w:r>
      <w:r>
        <w:rPr>
          <w:rFonts w:hint="eastAsia"/>
          <w:sz w:val="28"/>
          <w:lang w:val="en-US" w:eastAsia="zh-CN"/>
        </w:rPr>
        <w:t>完成氛围安装布置。</w:t>
      </w:r>
    </w:p>
    <w:p w14:paraId="4902EDD9">
      <w:pPr>
        <w:adjustRightInd w:val="0"/>
        <w:snapToGrid w:val="0"/>
        <w:spacing w:line="560" w:lineRule="exact"/>
        <w:ind w:firstLine="638" w:firstLineChars="228"/>
        <w:jc w:val="left"/>
        <w:rPr>
          <w:rFonts w:ascii="宋体" w:hAnsi="宋体"/>
          <w:sz w:val="32"/>
          <w:szCs w:val="32"/>
        </w:rPr>
      </w:pPr>
      <w:r>
        <w:rPr>
          <w:rFonts w:hint="eastAsia" w:ascii="宋体" w:hAnsi="宋体"/>
          <w:kern w:val="0"/>
          <w:sz w:val="28"/>
          <w:szCs w:val="28"/>
        </w:rPr>
        <w:t>注：产品技术指标/规格型号中带“</w:t>
      </w:r>
      <w:r>
        <w:rPr>
          <w:rFonts w:hint="eastAsia"/>
          <w:sz w:val="28"/>
        </w:rPr>
        <w:t>★</w:t>
      </w:r>
      <w:r>
        <w:rPr>
          <w:rFonts w:hint="eastAsia" w:ascii="宋体" w:hAnsi="宋体"/>
          <w:kern w:val="0"/>
          <w:sz w:val="28"/>
          <w:szCs w:val="28"/>
        </w:rPr>
        <w:t>”的为“实质性响应指标”。“实质性响应指标”不允许“负偏离”，否则报价无效；“非实质性响应指标”允许“负偏离”，但不能超出偏离范围，否则报价无效</w:t>
      </w:r>
    </w:p>
    <w:p w14:paraId="40BAEEEA">
      <w:pPr>
        <w:pStyle w:val="3"/>
        <w:spacing w:line="560" w:lineRule="exact"/>
        <w:rPr>
          <w:rFonts w:ascii="宋体" w:hAnsi="宋体" w:cs="宋体"/>
          <w:sz w:val="24"/>
        </w:rPr>
      </w:pPr>
      <w:bookmarkStart w:id="26" w:name="_Toc60236709"/>
      <w:bookmarkStart w:id="27" w:name="_Toc17787"/>
      <w:r>
        <w:rPr>
          <w:rFonts w:hint="eastAsia"/>
        </w:rPr>
        <w:t>二、商务要求</w:t>
      </w:r>
      <w:bookmarkEnd w:id="26"/>
      <w:bookmarkEnd w:id="27"/>
    </w:p>
    <w:p w14:paraId="12C55E3D">
      <w:pPr>
        <w:adjustRightInd w:val="0"/>
        <w:snapToGrid w:val="0"/>
        <w:spacing w:line="560" w:lineRule="exact"/>
        <w:ind w:firstLine="641" w:firstLineChars="228"/>
        <w:jc w:val="left"/>
        <w:rPr>
          <w:rFonts w:ascii="宋体" w:hAnsi="宋体" w:cs="宋体"/>
          <w:b/>
          <w:sz w:val="28"/>
          <w:szCs w:val="28"/>
        </w:rPr>
      </w:pPr>
      <w:r>
        <w:rPr>
          <w:rFonts w:hint="eastAsia" w:ascii="宋体" w:hAnsi="宋体" w:cs="宋体"/>
          <w:b/>
          <w:sz w:val="28"/>
          <w:szCs w:val="28"/>
        </w:rPr>
        <w:t>（一）交货期及地点</w:t>
      </w:r>
    </w:p>
    <w:p w14:paraId="7B8266D0">
      <w:pPr>
        <w:adjustRightInd w:val="0"/>
        <w:snapToGrid w:val="0"/>
        <w:spacing w:line="560" w:lineRule="exact"/>
        <w:ind w:firstLine="638" w:firstLineChars="228"/>
        <w:jc w:val="left"/>
        <w:rPr>
          <w:rFonts w:ascii="宋体" w:hAnsi="宋体"/>
          <w:kern w:val="0"/>
          <w:sz w:val="28"/>
          <w:szCs w:val="28"/>
        </w:rPr>
      </w:pPr>
      <w:r>
        <w:rPr>
          <w:rFonts w:hint="eastAsia" w:ascii="宋体" w:hAnsi="宋体"/>
          <w:kern w:val="0"/>
          <w:sz w:val="28"/>
          <w:szCs w:val="28"/>
        </w:rPr>
        <w:t>1</w:t>
      </w:r>
      <w:r>
        <w:rPr>
          <w:rFonts w:ascii="宋体" w:hAnsi="宋体"/>
          <w:kern w:val="0"/>
          <w:sz w:val="28"/>
          <w:szCs w:val="28"/>
        </w:rPr>
        <w:t>.</w:t>
      </w:r>
      <w:r>
        <w:rPr>
          <w:rFonts w:hint="eastAsia" w:ascii="宋体" w:hAnsi="宋体"/>
          <w:kern w:val="0"/>
          <w:sz w:val="28"/>
          <w:szCs w:val="28"/>
        </w:rPr>
        <w:t>交货地点：</w:t>
      </w:r>
      <w:r>
        <w:rPr>
          <w:rFonts w:hint="eastAsia" w:ascii="宋体" w:hAnsi="宋体"/>
          <w:kern w:val="0"/>
          <w:sz w:val="28"/>
          <w:szCs w:val="28"/>
          <w:lang w:val="en-US" w:eastAsia="zh-CN"/>
        </w:rPr>
        <w:t>广东财经大学广州校区</w:t>
      </w:r>
      <w:r>
        <w:rPr>
          <w:rFonts w:hint="eastAsia" w:ascii="宋体" w:hAnsi="宋体"/>
          <w:kern w:val="0"/>
          <w:sz w:val="28"/>
          <w:szCs w:val="28"/>
        </w:rPr>
        <w:t>。</w:t>
      </w:r>
    </w:p>
    <w:p w14:paraId="0E22DC21">
      <w:pPr>
        <w:adjustRightInd w:val="0"/>
        <w:snapToGrid w:val="0"/>
        <w:spacing w:line="560" w:lineRule="exact"/>
        <w:ind w:firstLine="638" w:firstLineChars="228"/>
        <w:jc w:val="left"/>
        <w:rPr>
          <w:rFonts w:ascii="宋体" w:hAnsi="宋体"/>
          <w:kern w:val="0"/>
          <w:sz w:val="28"/>
          <w:szCs w:val="28"/>
        </w:rPr>
      </w:pPr>
      <w:r>
        <w:rPr>
          <w:rFonts w:hint="eastAsia" w:ascii="宋体" w:hAnsi="宋体"/>
          <w:kern w:val="0"/>
          <w:sz w:val="28"/>
          <w:szCs w:val="28"/>
        </w:rPr>
        <w:t>2</w:t>
      </w:r>
      <w:r>
        <w:rPr>
          <w:rFonts w:ascii="宋体" w:hAnsi="宋体"/>
          <w:kern w:val="0"/>
          <w:sz w:val="28"/>
          <w:szCs w:val="28"/>
        </w:rPr>
        <w:t>.</w:t>
      </w:r>
      <w:r>
        <w:rPr>
          <w:rFonts w:hint="eastAsia" w:ascii="宋体" w:hAnsi="宋体"/>
          <w:kern w:val="0"/>
          <w:sz w:val="28"/>
          <w:szCs w:val="28"/>
        </w:rPr>
        <w:t>交货期：合同生效之内起</w:t>
      </w:r>
      <w:r>
        <w:rPr>
          <w:rFonts w:hint="eastAsia" w:ascii="宋体" w:hAnsi="宋体"/>
          <w:kern w:val="0"/>
          <w:sz w:val="28"/>
          <w:szCs w:val="28"/>
          <w:lang w:val="en-US" w:eastAsia="zh-CN"/>
        </w:rPr>
        <w:t>10</w:t>
      </w:r>
      <w:r>
        <w:rPr>
          <w:rFonts w:hint="eastAsia" w:ascii="宋体" w:hAnsi="宋体"/>
          <w:kern w:val="0"/>
          <w:sz w:val="28"/>
          <w:szCs w:val="28"/>
        </w:rPr>
        <w:t>个日历天内。</w:t>
      </w:r>
    </w:p>
    <w:p w14:paraId="583CDD4A">
      <w:pPr>
        <w:adjustRightInd w:val="0"/>
        <w:snapToGrid w:val="0"/>
        <w:spacing w:line="560" w:lineRule="exact"/>
        <w:ind w:firstLine="638" w:firstLineChars="228"/>
        <w:jc w:val="left"/>
        <w:rPr>
          <w:rFonts w:ascii="宋体" w:hAnsi="宋体"/>
          <w:kern w:val="0"/>
          <w:sz w:val="28"/>
          <w:szCs w:val="28"/>
        </w:rPr>
      </w:pPr>
      <w:r>
        <w:rPr>
          <w:rFonts w:hint="eastAsia" w:ascii="宋体" w:hAnsi="宋体"/>
          <w:kern w:val="0"/>
          <w:sz w:val="28"/>
          <w:szCs w:val="28"/>
        </w:rPr>
        <w:t>3</w:t>
      </w:r>
      <w:r>
        <w:rPr>
          <w:rFonts w:ascii="宋体" w:hAnsi="宋体"/>
          <w:kern w:val="0"/>
          <w:sz w:val="28"/>
          <w:szCs w:val="28"/>
        </w:rPr>
        <w:t>.</w:t>
      </w:r>
      <w:r>
        <w:rPr>
          <w:rFonts w:hint="eastAsia" w:ascii="宋体" w:hAnsi="宋体"/>
          <w:kern w:val="0"/>
          <w:sz w:val="28"/>
          <w:szCs w:val="28"/>
        </w:rPr>
        <w:t>送货要求：送到各使用部门指定的地点，并负责安装调试好。</w:t>
      </w:r>
    </w:p>
    <w:p w14:paraId="6D42EB6D">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(二)安装、调试与</w:t>
      </w:r>
      <w:r>
        <w:rPr>
          <w:rFonts w:hint="eastAsia" w:ascii="宋体" w:hAnsi="宋体" w:cs="宋体"/>
          <w:b/>
          <w:sz w:val="28"/>
          <w:szCs w:val="28"/>
        </w:rPr>
        <w:t>培训</w:t>
      </w:r>
      <w:r>
        <w:rPr>
          <w:rFonts w:hint="eastAsia" w:ascii="宋体" w:hAnsi="宋体"/>
          <w:b/>
          <w:sz w:val="28"/>
          <w:szCs w:val="28"/>
        </w:rPr>
        <w:t>要求</w:t>
      </w:r>
    </w:p>
    <w:p w14:paraId="48D20178">
      <w:pPr>
        <w:adjustRightInd w:val="0"/>
        <w:snapToGrid w:val="0"/>
        <w:spacing w:line="560" w:lineRule="exact"/>
        <w:ind w:firstLine="638" w:firstLineChars="228"/>
        <w:rPr>
          <w:rFonts w:ascii="宋体" w:hAnsi="宋体" w:cs="宋体"/>
          <w:sz w:val="28"/>
          <w:szCs w:val="28"/>
        </w:rPr>
      </w:pPr>
      <w:r>
        <w:rPr>
          <w:rFonts w:hint="eastAsia" w:ascii="宋体" w:hAnsi="宋体"/>
          <w:sz w:val="28"/>
          <w:szCs w:val="28"/>
        </w:rPr>
        <w:t>本项目采购内容包括安装、调试和培训，于广东财经大学广州校区完成</w:t>
      </w:r>
      <w:r>
        <w:rPr>
          <w:rFonts w:hint="eastAsia" w:ascii="宋体" w:hAnsi="宋体" w:cs="宋体"/>
          <w:sz w:val="28"/>
          <w:szCs w:val="28"/>
        </w:rPr>
        <w:t>。</w:t>
      </w:r>
    </w:p>
    <w:p w14:paraId="73BE7878">
      <w:pPr>
        <w:numPr>
          <w:ilvl w:val="0"/>
          <w:numId w:val="4"/>
        </w:num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项目质量与验收标准</w:t>
      </w:r>
    </w:p>
    <w:p w14:paraId="1138C189">
      <w:pPr>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1</w:t>
      </w:r>
      <w:r>
        <w:rPr>
          <w:rFonts w:ascii="宋体" w:hAnsi="宋体"/>
          <w:sz w:val="28"/>
          <w:szCs w:val="28"/>
        </w:rPr>
        <w:t>.</w:t>
      </w:r>
      <w:r>
        <w:rPr>
          <w:rFonts w:hint="eastAsia" w:ascii="宋体" w:hAnsi="宋体"/>
          <w:sz w:val="28"/>
          <w:szCs w:val="28"/>
        </w:rPr>
        <w:t>招标技术要求中的设计款式、颜色、规格、数量仅供参考，中标人要到采购人现场重新进行精准测量，在得到采购人对家具款式、颜色、尺寸及数量予以书面确认后，方可生产。</w:t>
      </w:r>
    </w:p>
    <w:p w14:paraId="793D6C0A">
      <w:pPr>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2</w:t>
      </w:r>
      <w:r>
        <w:rPr>
          <w:rFonts w:ascii="宋体" w:hAnsi="宋体"/>
          <w:sz w:val="28"/>
          <w:szCs w:val="28"/>
        </w:rPr>
        <w:t>.</w:t>
      </w:r>
      <w:r>
        <w:rPr>
          <w:rFonts w:hint="eastAsia" w:ascii="宋体" w:hAnsi="宋体"/>
          <w:sz w:val="28"/>
          <w:szCs w:val="28"/>
        </w:rPr>
        <w:t xml:space="preserve"> 如采购人对货物的采购数量及款式作适当调整，中标人在该标的货物未着手制作前需予以配合并作相应变更。</w:t>
      </w:r>
    </w:p>
    <w:p w14:paraId="11F04980">
      <w:pPr>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3</w:t>
      </w:r>
      <w:r>
        <w:rPr>
          <w:rFonts w:ascii="宋体" w:hAnsi="宋体"/>
          <w:sz w:val="28"/>
          <w:szCs w:val="28"/>
        </w:rPr>
        <w:t>.</w:t>
      </w:r>
      <w:r>
        <w:rPr>
          <w:rFonts w:hint="eastAsia" w:ascii="宋体" w:hAnsi="宋体"/>
          <w:sz w:val="28"/>
          <w:szCs w:val="28"/>
        </w:rPr>
        <w:t xml:space="preserve"> 产品生产前及生产期间，采购人有权就中标人对本项目的备料进行抽检，对进货材料（含板材、五金配件、皮革、海绵等）随机抽样送至第三方公正性检测机构检验，取得相应的检验合格报告，检验费由中标人支付。采购人有权拒绝检验不合格的材料投入生产。</w:t>
      </w:r>
    </w:p>
    <w:p w14:paraId="7A15524F">
      <w:pPr>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4</w:t>
      </w:r>
      <w:r>
        <w:rPr>
          <w:rFonts w:ascii="宋体" w:hAnsi="宋体"/>
          <w:sz w:val="28"/>
          <w:szCs w:val="28"/>
        </w:rPr>
        <w:t>.</w:t>
      </w:r>
      <w:r>
        <w:rPr>
          <w:rFonts w:hint="eastAsia" w:ascii="宋体" w:hAnsi="宋体"/>
          <w:bCs/>
          <w:sz w:val="24"/>
        </w:rPr>
        <w:t xml:space="preserve"> </w:t>
      </w:r>
      <w:r>
        <w:rPr>
          <w:rFonts w:hint="eastAsia" w:ascii="宋体" w:hAnsi="宋体"/>
          <w:sz w:val="28"/>
          <w:szCs w:val="28"/>
        </w:rPr>
        <w:t>采购人为保证产品质量，采购人有权对产品生产过程进行全程监造（签订合同至全部产品下线并验收合格）。如不合格的材料已经投入生产，则要用该材料的产品作废品处理，采购人将不予接受。</w:t>
      </w:r>
    </w:p>
    <w:p w14:paraId="3010CAD4">
      <w:pPr>
        <w:adjustRightInd w:val="0"/>
        <w:snapToGrid w:val="0"/>
        <w:spacing w:line="560" w:lineRule="exact"/>
        <w:ind w:firstLine="638" w:firstLineChars="228"/>
        <w:jc w:val="left"/>
        <w:rPr>
          <w:rFonts w:ascii="宋体" w:hAnsi="宋体"/>
          <w:b/>
          <w:sz w:val="28"/>
          <w:szCs w:val="28"/>
        </w:rPr>
      </w:pPr>
      <w:r>
        <w:rPr>
          <w:rFonts w:hint="eastAsia" w:ascii="宋体" w:hAnsi="宋体"/>
          <w:sz w:val="28"/>
          <w:szCs w:val="28"/>
        </w:rPr>
        <w:t>5</w:t>
      </w:r>
      <w:r>
        <w:rPr>
          <w:rFonts w:ascii="宋体" w:hAnsi="宋体"/>
          <w:sz w:val="28"/>
          <w:szCs w:val="28"/>
        </w:rPr>
        <w:t>.</w:t>
      </w:r>
      <w:r>
        <w:rPr>
          <w:rFonts w:hint="eastAsia" w:ascii="宋体" w:hAnsi="宋体"/>
          <w:sz w:val="28"/>
          <w:szCs w:val="28"/>
        </w:rPr>
        <w:t>合同项目履约完毕，成交人应当及时向项目承办单位提供验收方案申请项目验收，验收合格后签署验收报告。验收报告的签署不能免除成交人在质量保证期内对合同项目应当承担的保证责任。</w:t>
      </w:r>
    </w:p>
    <w:p w14:paraId="6DC0BC75">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（四）质保期</w:t>
      </w:r>
    </w:p>
    <w:p w14:paraId="3C470124">
      <w:pPr>
        <w:adjustRightInd w:val="0"/>
        <w:snapToGrid w:val="0"/>
        <w:spacing w:line="560" w:lineRule="exact"/>
        <w:ind w:firstLine="638" w:firstLineChars="228"/>
        <w:jc w:val="left"/>
        <w:rPr>
          <w:rFonts w:ascii="宋体" w:hAnsi="宋体"/>
          <w:sz w:val="28"/>
          <w:szCs w:val="28"/>
        </w:rPr>
      </w:pPr>
      <w:r>
        <w:rPr>
          <w:rFonts w:ascii="宋体" w:hAnsi="宋体"/>
          <w:sz w:val="28"/>
          <w:szCs w:val="28"/>
        </w:rPr>
        <w:t>10</w:t>
      </w:r>
      <w:r>
        <w:rPr>
          <w:rFonts w:hint="eastAsia" w:ascii="宋体" w:hAnsi="宋体"/>
          <w:sz w:val="28"/>
          <w:szCs w:val="28"/>
        </w:rPr>
        <w:t>日，质保期从验收合格之日起计算。质保期内中标人需负责免费维修、更换配件及质保内免费安排施工人调配设计产品的位置。质保期内，非采购人的人为原因而出现产品质量及安装问题，由中标人负责包修、包换或包退，并承担因此而产生的一切费用。</w:t>
      </w:r>
    </w:p>
    <w:p w14:paraId="75536232">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（五）售后服务要求</w:t>
      </w:r>
    </w:p>
    <w:p w14:paraId="65947EAA">
      <w:pPr>
        <w:adjustRightInd w:val="0"/>
        <w:snapToGrid w:val="0"/>
        <w:spacing w:line="560" w:lineRule="exact"/>
        <w:ind w:firstLine="638" w:firstLineChars="228"/>
        <w:rPr>
          <w:rFonts w:ascii="宋体" w:hAnsi="宋体"/>
          <w:b/>
          <w:bCs/>
          <w:kern w:val="0"/>
          <w:sz w:val="28"/>
          <w:szCs w:val="28"/>
        </w:rPr>
      </w:pPr>
      <w:r>
        <w:rPr>
          <w:rFonts w:hint="eastAsia" w:ascii="宋体" w:hAnsi="宋体"/>
          <w:sz w:val="28"/>
          <w:szCs w:val="28"/>
        </w:rPr>
        <w:t>服务响应速度在</w:t>
      </w:r>
      <w:r>
        <w:rPr>
          <w:rFonts w:ascii="宋体" w:hAnsi="宋体"/>
          <w:sz w:val="28"/>
          <w:szCs w:val="28"/>
        </w:rPr>
        <w:t>1</w:t>
      </w:r>
      <w:r>
        <w:rPr>
          <w:rFonts w:hint="eastAsia" w:ascii="宋体" w:hAnsi="宋体"/>
          <w:sz w:val="28"/>
          <w:szCs w:val="28"/>
        </w:rPr>
        <w:t>小时之内,并在</w:t>
      </w:r>
      <w:r>
        <w:rPr>
          <w:rFonts w:ascii="宋体" w:hAnsi="宋体"/>
          <w:sz w:val="28"/>
          <w:szCs w:val="28"/>
        </w:rPr>
        <w:t>12</w:t>
      </w:r>
      <w:r>
        <w:rPr>
          <w:rFonts w:hint="eastAsia" w:ascii="宋体" w:hAnsi="宋体"/>
          <w:sz w:val="28"/>
          <w:szCs w:val="28"/>
        </w:rPr>
        <w:t>小时内解决故障。</w:t>
      </w:r>
    </w:p>
    <w:p w14:paraId="405760DE">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（六）结算与付款方式</w:t>
      </w:r>
    </w:p>
    <w:p w14:paraId="1651942E">
      <w:pPr>
        <w:spacing w:line="560" w:lineRule="exact"/>
        <w:ind w:firstLine="638" w:firstLineChars="228"/>
        <w:rPr>
          <w:rFonts w:ascii="宋体" w:hAnsi="宋体"/>
          <w:sz w:val="28"/>
          <w:szCs w:val="28"/>
        </w:rPr>
      </w:pPr>
      <w:r>
        <w:rPr>
          <w:rFonts w:hint="eastAsia" w:ascii="宋体" w:hAnsi="宋体"/>
          <w:sz w:val="28"/>
          <w:szCs w:val="28"/>
        </w:rPr>
        <w:t>该项目验收合格后，将合同款100%转账支付给成交人。</w:t>
      </w:r>
    </w:p>
    <w:p w14:paraId="0E85C109">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（七）违约处罚</w:t>
      </w:r>
    </w:p>
    <w:p w14:paraId="7FC74E4A">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1、成交人的违约责任：</w:t>
      </w:r>
    </w:p>
    <w:p w14:paraId="549CDC73">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逾期交付使用的，从逾期之日起每日按合同总价3‰的数额向采购单位支付违约金；逾期15日以上的，采购单位有权终止合同，由此造成的采购单位经济损失由成交人承担。成交人支付合同金额30%的违约金。</w:t>
      </w:r>
    </w:p>
    <w:p w14:paraId="4CB9BFCA">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(2)成交人</w:t>
      </w:r>
      <w:r>
        <w:rPr>
          <w:rFonts w:ascii="宋体" w:hAnsi="宋体"/>
          <w:sz w:val="28"/>
          <w:szCs w:val="28"/>
        </w:rPr>
        <w:t>交付</w:t>
      </w:r>
      <w:r>
        <w:rPr>
          <w:rFonts w:hint="eastAsia" w:ascii="宋体" w:hAnsi="宋体"/>
          <w:sz w:val="28"/>
          <w:szCs w:val="28"/>
        </w:rPr>
        <w:t>使用</w:t>
      </w:r>
      <w:r>
        <w:rPr>
          <w:rFonts w:ascii="宋体" w:hAnsi="宋体"/>
          <w:sz w:val="28"/>
          <w:szCs w:val="28"/>
        </w:rPr>
        <w:t>的服务不符合</w:t>
      </w:r>
      <w:r>
        <w:rPr>
          <w:rFonts w:hint="eastAsia" w:ascii="宋体" w:hAnsi="宋体"/>
          <w:sz w:val="28"/>
          <w:szCs w:val="28"/>
        </w:rPr>
        <w:t>采购书</w:t>
      </w:r>
      <w:r>
        <w:rPr>
          <w:rFonts w:ascii="宋体" w:hAnsi="宋体"/>
          <w:sz w:val="28"/>
          <w:szCs w:val="28"/>
        </w:rPr>
        <w:t>、</w:t>
      </w:r>
      <w:r>
        <w:rPr>
          <w:rFonts w:hint="eastAsia" w:ascii="宋体" w:hAnsi="宋体"/>
          <w:sz w:val="28"/>
          <w:szCs w:val="28"/>
        </w:rPr>
        <w:t>报价文件</w:t>
      </w:r>
      <w:r>
        <w:rPr>
          <w:rFonts w:ascii="宋体" w:hAnsi="宋体"/>
          <w:sz w:val="28"/>
          <w:szCs w:val="28"/>
        </w:rPr>
        <w:t>或合同规定的，</w:t>
      </w:r>
      <w:r>
        <w:rPr>
          <w:rFonts w:hint="eastAsia" w:ascii="宋体" w:hAnsi="宋体"/>
          <w:sz w:val="28"/>
          <w:szCs w:val="28"/>
        </w:rPr>
        <w:t>采购单位</w:t>
      </w:r>
      <w:r>
        <w:rPr>
          <w:rFonts w:ascii="宋体" w:hAnsi="宋体"/>
          <w:sz w:val="28"/>
          <w:szCs w:val="28"/>
        </w:rPr>
        <w:t>有权拒收，并且</w:t>
      </w:r>
      <w:r>
        <w:rPr>
          <w:rFonts w:hint="eastAsia" w:ascii="宋体" w:hAnsi="宋体"/>
          <w:sz w:val="28"/>
          <w:szCs w:val="28"/>
        </w:rPr>
        <w:t>成交</w:t>
      </w:r>
      <w:r>
        <w:rPr>
          <w:rFonts w:ascii="宋体" w:hAnsi="宋体"/>
          <w:sz w:val="28"/>
          <w:szCs w:val="28"/>
        </w:rPr>
        <w:t>人须向</w:t>
      </w:r>
      <w:r>
        <w:rPr>
          <w:rFonts w:hint="eastAsia" w:ascii="宋体" w:hAnsi="宋体"/>
          <w:sz w:val="28"/>
          <w:szCs w:val="28"/>
        </w:rPr>
        <w:t>采购单位</w:t>
      </w:r>
      <w:r>
        <w:rPr>
          <w:rFonts w:ascii="宋体" w:hAnsi="宋体"/>
          <w:sz w:val="28"/>
          <w:szCs w:val="28"/>
        </w:rPr>
        <w:t>支付合同总价5%的违约金。</w:t>
      </w:r>
    </w:p>
    <w:p w14:paraId="16AC9888">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(3)其它违约责任按《中华人民共和国民法典》处理。</w:t>
      </w:r>
    </w:p>
    <w:p w14:paraId="2F1CDE0E">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2、采购单位的违约责任：</w:t>
      </w:r>
    </w:p>
    <w:p w14:paraId="40877C8B">
      <w:pPr>
        <w:adjustRightInd w:val="0"/>
        <w:snapToGrid w:val="0"/>
        <w:spacing w:line="560" w:lineRule="exact"/>
        <w:ind w:firstLine="638" w:firstLineChars="228"/>
        <w:rPr>
          <w:rFonts w:ascii="宋体" w:hAnsi="宋体"/>
          <w:sz w:val="28"/>
          <w:szCs w:val="28"/>
        </w:rPr>
      </w:pPr>
      <w:r>
        <w:rPr>
          <w:rFonts w:hint="eastAsia" w:ascii="宋体" w:hAnsi="宋体"/>
          <w:sz w:val="28"/>
          <w:szCs w:val="28"/>
        </w:rPr>
        <w:t>(1)采购单位逾期付款的，应按照每日合同总价的3‰的比例向成交人偿付逾期付款的违约金；</w:t>
      </w:r>
    </w:p>
    <w:p w14:paraId="7419F7EE">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(2)采购单位违反合同规定拒绝接受服务的，应当承担由此对成交人造成的损失。</w:t>
      </w:r>
    </w:p>
    <w:p w14:paraId="3813A5E8">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（八）其他要求</w:t>
      </w:r>
    </w:p>
    <w:p w14:paraId="0017D8C2">
      <w:pPr>
        <w:spacing w:line="560" w:lineRule="exact"/>
        <w:ind w:firstLine="638" w:firstLineChars="228"/>
        <w:rPr>
          <w:rFonts w:ascii="宋体" w:hAnsi="宋体"/>
          <w:sz w:val="28"/>
          <w:szCs w:val="28"/>
        </w:rPr>
      </w:pPr>
      <w:r>
        <w:rPr>
          <w:rFonts w:hint="eastAsia" w:ascii="宋体" w:hAnsi="宋体"/>
          <w:sz w:val="28"/>
          <w:szCs w:val="28"/>
        </w:rPr>
        <w:t>有关“知识产权、专利权、软件著作权”等特别要求：</w:t>
      </w:r>
    </w:p>
    <w:p w14:paraId="616F2A4E">
      <w:pPr>
        <w:numPr>
          <w:ilvl w:val="0"/>
          <w:numId w:val="5"/>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采购方在履行合同过程中提供给成交人使用保管的全部图纸、文件和其他含有数据和信息的资料，其知识产权属于采购方。</w:t>
      </w:r>
    </w:p>
    <w:p w14:paraId="3B622B49">
      <w:pPr>
        <w:numPr>
          <w:ilvl w:val="0"/>
          <w:numId w:val="5"/>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成交人提供的合同项目涉及知识产权、专利权、软件著作权的，则成交人在合同签订前应当提供产品原生产厂家针对本项目的签字盖章的授权销售及质保承诺书原件，并保证采购方在使用过程中免受第三方提出的有关知识产权、专利权、软件著作权等侵权的主张、索赔或诉讼的伤害，否则采购方有权拒签合同并取消成交人资格。</w:t>
      </w:r>
    </w:p>
    <w:p w14:paraId="0590A627">
      <w:pPr>
        <w:numPr>
          <w:ilvl w:val="0"/>
          <w:numId w:val="5"/>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如果采购方收到任何第三方有关知识产权、专利权、软件著作权等的主张、索赔或诉讼，成交人在收到采购方通知后，应当自负费用处理与第三方的索赔或诉讼，并赔偿采购方因此发生的费用和遭受的损失。</w:t>
      </w:r>
    </w:p>
    <w:p w14:paraId="65009140">
      <w:pPr>
        <w:spacing w:line="560" w:lineRule="exact"/>
        <w:ind w:firstLine="641" w:firstLineChars="228"/>
        <w:rPr>
          <w:rFonts w:ascii="宋体" w:hAnsi="宋体"/>
          <w:sz w:val="28"/>
          <w:szCs w:val="28"/>
        </w:rPr>
      </w:pPr>
      <w:r>
        <w:rPr>
          <w:rFonts w:hint="eastAsia" w:ascii="宋体" w:hAnsi="宋体"/>
          <w:b/>
          <w:bCs/>
          <w:sz w:val="28"/>
          <w:szCs w:val="28"/>
        </w:rPr>
        <w:t>（九）争议解决</w:t>
      </w:r>
      <w:r>
        <w:rPr>
          <w:rFonts w:hint="eastAsia" w:ascii="宋体" w:hAnsi="宋体"/>
          <w:sz w:val="28"/>
          <w:szCs w:val="28"/>
        </w:rPr>
        <w:t>：双方因合同发生争议，应在采购方的主持下进行调解，协商不成，可按合同约定向人民法院起诉。</w:t>
      </w:r>
    </w:p>
    <w:p w14:paraId="083A0551">
      <w:pPr>
        <w:spacing w:line="400" w:lineRule="exact"/>
        <w:ind w:firstLine="640" w:firstLineChars="200"/>
        <w:rPr>
          <w:rFonts w:ascii="宋体" w:hAnsi="宋体"/>
          <w:sz w:val="32"/>
          <w:szCs w:val="32"/>
        </w:rPr>
      </w:pPr>
    </w:p>
    <w:p w14:paraId="2C4B0938">
      <w:pPr>
        <w:spacing w:line="400" w:lineRule="exact"/>
        <w:ind w:firstLine="420" w:firstLineChars="200"/>
        <w:rPr>
          <w:rFonts w:ascii="宋体" w:hAnsi="宋体"/>
          <w:sz w:val="28"/>
          <w:szCs w:val="28"/>
        </w:rPr>
      </w:pPr>
      <w:bookmarkStart w:id="28" w:name="_Toc60236710"/>
      <w:bookmarkStart w:id="29" w:name="_Toc13543213"/>
      <w:r>
        <w:rPr>
          <w:rFonts w:hint="eastAsia"/>
        </w:rPr>
        <w:br w:type="page"/>
      </w:r>
      <w:bookmarkEnd w:id="28"/>
      <w:bookmarkEnd w:id="29"/>
    </w:p>
    <w:p w14:paraId="38EE2F5E">
      <w:pPr>
        <w:pStyle w:val="2"/>
      </w:pPr>
      <w:bookmarkStart w:id="30" w:name="_Toc14310"/>
      <w:r>
        <w:rPr>
          <w:rFonts w:hint="eastAsia"/>
        </w:rPr>
        <w:t>第三部分  报价文件格式</w:t>
      </w:r>
      <w:bookmarkEnd w:id="30"/>
    </w:p>
    <w:p w14:paraId="71AC0F62">
      <w:pPr>
        <w:jc w:val="center"/>
        <w:rPr>
          <w:color w:val="000000"/>
          <w:sz w:val="18"/>
          <w:szCs w:val="18"/>
        </w:rPr>
      </w:pPr>
      <w:r>
        <w:rPr>
          <w:rFonts w:hint="eastAsia"/>
          <w:b/>
          <w:color w:val="000000"/>
          <w:sz w:val="28"/>
          <w:szCs w:val="28"/>
        </w:rPr>
        <w:t>校内分散采购报价文件封面</w:t>
      </w:r>
    </w:p>
    <w:p w14:paraId="31CD7535">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4014E337">
      <w:pPr>
        <w:jc w:val="center"/>
      </w:pPr>
    </w:p>
    <w:p w14:paraId="66984BAD"/>
    <w:p w14:paraId="72431B37"/>
    <w:p w14:paraId="617A6829"/>
    <w:p w14:paraId="4692FC37">
      <w:pPr>
        <w:ind w:left="425"/>
        <w:jc w:val="center"/>
        <w:rPr>
          <w:rFonts w:eastAsia="黑体"/>
          <w:b/>
          <w:sz w:val="72"/>
          <w:szCs w:val="56"/>
        </w:rPr>
      </w:pPr>
      <w:r>
        <w:rPr>
          <w:rFonts w:hint="eastAsia" w:eastAsia="黑体"/>
          <w:b/>
          <w:sz w:val="72"/>
          <w:szCs w:val="56"/>
        </w:rPr>
        <w:t>校内分散采购报价文件</w:t>
      </w:r>
    </w:p>
    <w:p w14:paraId="7A76701F">
      <w:pPr>
        <w:pStyle w:val="13"/>
        <w:rPr>
          <w:rFonts w:ascii="Calibri" w:hAnsi="Calibri"/>
          <w:b/>
          <w:sz w:val="32"/>
          <w:szCs w:val="32"/>
        </w:rPr>
      </w:pPr>
    </w:p>
    <w:p w14:paraId="0B4ECCD4">
      <w:pPr>
        <w:pStyle w:val="13"/>
        <w:ind w:firstLine="1084" w:firstLineChars="300"/>
        <w:rPr>
          <w:rFonts w:ascii="楷体_GB2312" w:hAnsi="楷体" w:eastAsia="楷体_GB2312"/>
          <w:sz w:val="32"/>
        </w:rPr>
      </w:pPr>
      <w:r>
        <w:rPr>
          <w:rFonts w:hint="eastAsia" w:ascii="楷体_GB2312" w:hAnsi="楷体" w:eastAsia="楷体_GB2312"/>
          <w:b/>
          <w:bCs/>
          <w:sz w:val="36"/>
        </w:rPr>
        <w:t>项目名称:</w:t>
      </w:r>
    </w:p>
    <w:p w14:paraId="204C446E">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报价人名称：</w:t>
      </w:r>
    </w:p>
    <w:p w14:paraId="3AA6B0E8">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报价人地址：</w:t>
      </w:r>
    </w:p>
    <w:p w14:paraId="629AD8B1">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法人/委托代理人</w:t>
      </w:r>
    </w:p>
    <w:p w14:paraId="70307FF0">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（签字或加盖私章）：</w:t>
      </w:r>
    </w:p>
    <w:p w14:paraId="34932066">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p>
    <w:p w14:paraId="5374EB52">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联系邮箱： </w:t>
      </w:r>
    </w:p>
    <w:p w14:paraId="2D8C1168">
      <w:pPr>
        <w:spacing w:line="600" w:lineRule="exact"/>
        <w:ind w:firstLine="1442" w:firstLineChars="399"/>
        <w:rPr>
          <w:rFonts w:ascii="楷体_GB2312" w:hAnsi="楷体" w:eastAsia="楷体_GB2312"/>
          <w:b/>
          <w:bCs/>
          <w:sz w:val="36"/>
          <w:u w:val="single"/>
        </w:rPr>
      </w:pPr>
    </w:p>
    <w:p w14:paraId="69B5B35E">
      <w:pPr>
        <w:spacing w:line="400" w:lineRule="exact"/>
        <w:ind w:firstLine="961" w:firstLineChars="399"/>
        <w:rPr>
          <w:rFonts w:ascii="楷体_GB2312" w:hAnsi="楷体" w:eastAsia="楷体_GB2312"/>
          <w:b/>
          <w:bCs/>
          <w:sz w:val="24"/>
          <w:u w:val="single"/>
        </w:rPr>
      </w:pPr>
    </w:p>
    <w:p w14:paraId="5E36CEB7">
      <w:pPr>
        <w:spacing w:line="600" w:lineRule="exact"/>
        <w:jc w:val="center"/>
        <w:rPr>
          <w:rFonts w:ascii="楷体_GB2312" w:hAnsi="楷体" w:eastAsia="楷体_GB2312"/>
          <w:b/>
          <w:bCs/>
          <w:sz w:val="32"/>
        </w:rPr>
      </w:pPr>
      <w:r>
        <w:rPr>
          <w:rFonts w:hint="eastAsia" w:ascii="楷体_GB2312" w:hAnsi="楷体" w:eastAsia="楷体_GB2312"/>
          <w:b/>
          <w:bCs/>
          <w:sz w:val="32"/>
        </w:rPr>
        <w:t>报价人单位（盖章）</w:t>
      </w:r>
    </w:p>
    <w:p w14:paraId="41E5DCCB">
      <w:pPr>
        <w:jc w:val="center"/>
        <w:rPr>
          <w:b/>
          <w:sz w:val="36"/>
          <w:szCs w:val="36"/>
        </w:rPr>
      </w:pPr>
    </w:p>
    <w:p w14:paraId="47D0D542">
      <w:pPr>
        <w:spacing w:line="400" w:lineRule="exact"/>
        <w:rPr>
          <w:rFonts w:ascii="宋体" w:hAnsi="宋体"/>
          <w:bCs/>
          <w:sz w:val="28"/>
          <w:szCs w:val="28"/>
        </w:rPr>
      </w:pPr>
    </w:p>
    <w:p w14:paraId="69C65D1F">
      <w:pPr>
        <w:rPr>
          <w:rFonts w:ascii="宋体" w:hAnsi="宋体" w:cs="宋体"/>
          <w:b/>
          <w:bCs/>
          <w:spacing w:val="30"/>
          <w:sz w:val="44"/>
          <w:szCs w:val="44"/>
        </w:rPr>
      </w:pPr>
      <w:r>
        <w:rPr>
          <w:rFonts w:hint="eastAsia" w:ascii="宋体" w:hAnsi="宋体" w:cs="宋体"/>
          <w:b/>
          <w:bCs/>
          <w:spacing w:val="30"/>
          <w:sz w:val="44"/>
          <w:szCs w:val="44"/>
        </w:rPr>
        <w:br w:type="page"/>
      </w:r>
    </w:p>
    <w:p w14:paraId="685A9939">
      <w:pPr>
        <w:jc w:val="center"/>
        <w:rPr>
          <w:b/>
          <w:sz w:val="44"/>
          <w:szCs w:val="44"/>
        </w:rPr>
      </w:pPr>
      <w:r>
        <w:rPr>
          <w:rFonts w:hint="eastAsia"/>
          <w:sz w:val="44"/>
          <w:szCs w:val="44"/>
        </w:rPr>
        <w:t>目录</w:t>
      </w:r>
    </w:p>
    <w:p w14:paraId="34EB6EAD">
      <w:pPr>
        <w:jc w:val="left"/>
        <w:rPr>
          <w:rFonts w:ascii="宋体" w:hAnsi="宋体"/>
          <w:sz w:val="28"/>
          <w:szCs w:val="28"/>
        </w:rPr>
      </w:pPr>
    </w:p>
    <w:p w14:paraId="3D5F960D">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14:paraId="24A5CBFB">
      <w:pPr>
        <w:jc w:val="left"/>
        <w:rPr>
          <w:rFonts w:ascii="宋体" w:hAnsi="宋体" w:cs="宋体"/>
          <w:b/>
          <w:bCs/>
          <w:spacing w:val="30"/>
          <w:sz w:val="28"/>
          <w:szCs w:val="28"/>
        </w:rPr>
      </w:pPr>
      <w:r>
        <w:rPr>
          <w:rFonts w:hint="eastAsia" w:ascii="宋体" w:hAnsi="宋体" w:cs="宋体"/>
          <w:b/>
          <w:bCs/>
          <w:spacing w:val="30"/>
          <w:sz w:val="28"/>
          <w:szCs w:val="28"/>
        </w:rPr>
        <w:t xml:space="preserve">                                       XX页</w:t>
      </w:r>
    </w:p>
    <w:p w14:paraId="6303BFD3">
      <w:pPr>
        <w:numPr>
          <w:ilvl w:val="0"/>
          <w:numId w:val="6"/>
        </w:numPr>
        <w:jc w:val="left"/>
        <w:rPr>
          <w:rFonts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 xml:space="preserve">                 XX页</w:t>
      </w:r>
    </w:p>
    <w:p w14:paraId="70B8F5B7">
      <w:pPr>
        <w:numPr>
          <w:ilvl w:val="0"/>
          <w:numId w:val="6"/>
        </w:numPr>
        <w:jc w:val="left"/>
        <w:rPr>
          <w:rFonts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 xml:space="preserve">                            XX页</w:t>
      </w:r>
    </w:p>
    <w:p w14:paraId="12635173">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报价一览表                            XX页</w:t>
      </w:r>
    </w:p>
    <w:p w14:paraId="6B77AE53">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报价明细表                            XX页</w:t>
      </w:r>
    </w:p>
    <w:p w14:paraId="3CC575DF">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技术（服务）条款响应表                  XX页</w:t>
      </w:r>
    </w:p>
    <w:p w14:paraId="29541A1D">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商务条款响应表                         XX页</w:t>
      </w:r>
    </w:p>
    <w:p w14:paraId="06783C3D">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报价人声明及承诺                       XX页</w:t>
      </w:r>
    </w:p>
    <w:p w14:paraId="30C7B0EE">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证明材料                              XX页</w:t>
      </w:r>
    </w:p>
    <w:p w14:paraId="447C08E6">
      <w:pPr>
        <w:rPr>
          <w:rFonts w:ascii="宋体" w:hAnsi="宋体"/>
          <w:szCs w:val="21"/>
        </w:rPr>
      </w:pPr>
      <w:r>
        <w:rPr>
          <w:rFonts w:ascii="宋体" w:hAnsi="宋体"/>
          <w:szCs w:val="21"/>
        </w:rPr>
        <w:br w:type="page"/>
      </w:r>
    </w:p>
    <w:p w14:paraId="54412292">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14:paraId="728F9EEE">
      <w:pPr>
        <w:rPr>
          <w:rFonts w:ascii="宋体" w:hAnsi="宋体" w:cs="宋体"/>
          <w:b/>
          <w:bCs/>
          <w:spacing w:val="30"/>
          <w:sz w:val="44"/>
          <w:szCs w:val="44"/>
        </w:rPr>
      </w:pPr>
      <w:r>
        <w:rPr>
          <w:rFonts w:hint="eastAsia" w:ascii="宋体" w:hAnsi="宋体" w:cs="宋体"/>
          <w:b/>
          <w:bCs/>
          <w:spacing w:val="30"/>
          <w:sz w:val="44"/>
          <w:szCs w:val="44"/>
        </w:rPr>
        <w:br w:type="page"/>
      </w:r>
    </w:p>
    <w:p w14:paraId="283E95DB">
      <w:pPr>
        <w:numPr>
          <w:ilvl w:val="0"/>
          <w:numId w:val="7"/>
        </w:numPr>
        <w:autoSpaceDE w:val="0"/>
        <w:autoSpaceDN w:val="0"/>
        <w:adjustRightInd w:val="0"/>
        <w:spacing w:line="640" w:lineRule="exact"/>
        <w:jc w:val="center"/>
        <w:rPr>
          <w:rFonts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14:paraId="1CAB6312">
      <w:pPr>
        <w:spacing w:line="520" w:lineRule="exact"/>
        <w:rPr>
          <w:rFonts w:ascii="宋体" w:hAnsi="宋体"/>
          <w:bCs/>
          <w:sz w:val="28"/>
          <w:szCs w:val="28"/>
        </w:rPr>
      </w:pPr>
    </w:p>
    <w:p w14:paraId="05824DBC">
      <w:pPr>
        <w:spacing w:line="520" w:lineRule="exact"/>
        <w:ind w:firstLine="560" w:firstLineChars="200"/>
        <w:rPr>
          <w:rFonts w:ascii="宋体" w:hAnsi="宋体"/>
          <w:bCs/>
          <w:sz w:val="28"/>
          <w:szCs w:val="28"/>
        </w:rPr>
      </w:pPr>
      <w:r>
        <w:rPr>
          <w:rFonts w:hint="eastAsia" w:ascii="宋体" w:hAnsi="宋体"/>
          <w:bCs/>
          <w:sz w:val="28"/>
          <w:szCs w:val="28"/>
        </w:rPr>
        <w:t>报价人单位</w:t>
      </w:r>
      <w:r>
        <w:rPr>
          <w:rFonts w:ascii="宋体" w:hAnsi="宋体"/>
          <w:bCs/>
          <w:sz w:val="28"/>
          <w:szCs w:val="28"/>
        </w:rPr>
        <w:t>名称：</w:t>
      </w:r>
    </w:p>
    <w:p w14:paraId="77637630">
      <w:pPr>
        <w:spacing w:line="520" w:lineRule="exact"/>
        <w:ind w:firstLine="560" w:firstLineChars="200"/>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758E64BF">
      <w:pPr>
        <w:spacing w:line="520" w:lineRule="exact"/>
        <w:ind w:firstLine="560" w:firstLineChars="200"/>
        <w:rPr>
          <w:rFonts w:ascii="宋体" w:hAnsi="宋体"/>
          <w:bCs/>
          <w:sz w:val="28"/>
          <w:szCs w:val="28"/>
        </w:rPr>
      </w:pPr>
      <w:r>
        <w:rPr>
          <w:rFonts w:ascii="宋体" w:hAnsi="宋体"/>
          <w:bCs/>
          <w:sz w:val="28"/>
          <w:szCs w:val="28"/>
        </w:rPr>
        <w:t>联系方式：</w:t>
      </w:r>
    </w:p>
    <w:p w14:paraId="760B78C1">
      <w:pPr>
        <w:spacing w:line="520" w:lineRule="exact"/>
        <w:ind w:firstLine="548" w:firstLineChars="196"/>
        <w:rPr>
          <w:rFonts w:ascii="宋体" w:hAnsi="宋体"/>
          <w:bCs/>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62E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296275F1">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6934AF9A">
            <w:pPr>
              <w:spacing w:line="520" w:lineRule="exact"/>
              <w:rPr>
                <w:rFonts w:ascii="宋体" w:hAnsi="宋体"/>
                <w:bCs/>
                <w:sz w:val="28"/>
                <w:szCs w:val="28"/>
              </w:rPr>
            </w:pPr>
          </w:p>
        </w:tc>
      </w:tr>
    </w:tbl>
    <w:p w14:paraId="26F0B124">
      <w:pPr>
        <w:spacing w:line="520" w:lineRule="exact"/>
        <w:ind w:firstLine="548" w:firstLineChars="196"/>
        <w:rPr>
          <w:rFonts w:ascii="宋体" w:hAnsi="宋体"/>
          <w:bCs/>
          <w:sz w:val="28"/>
          <w:szCs w:val="28"/>
        </w:rPr>
      </w:pPr>
    </w:p>
    <w:p w14:paraId="3F30EA83">
      <w:pPr>
        <w:spacing w:line="520" w:lineRule="exact"/>
        <w:ind w:firstLine="548" w:firstLineChars="196"/>
        <w:rPr>
          <w:rFonts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14:paraId="1944123D">
      <w:pPr>
        <w:spacing w:line="520" w:lineRule="exact"/>
        <w:ind w:firstLine="548" w:firstLineChars="196"/>
        <w:rPr>
          <w:rFonts w:ascii="宋体" w:hAnsi="宋体"/>
          <w:bCs/>
          <w:sz w:val="28"/>
          <w:szCs w:val="28"/>
        </w:rPr>
      </w:pPr>
      <w:r>
        <w:rPr>
          <w:rFonts w:ascii="宋体" w:hAnsi="宋体"/>
          <w:bCs/>
          <w:sz w:val="28"/>
          <w:szCs w:val="28"/>
        </w:rPr>
        <w:t>年  月  日</w:t>
      </w:r>
    </w:p>
    <w:p w14:paraId="698EFDC9">
      <w:pPr>
        <w:spacing w:line="440" w:lineRule="exact"/>
        <w:ind w:firstLine="548" w:firstLineChars="196"/>
        <w:rPr>
          <w:rFonts w:ascii="宋体" w:hAnsi="宋体"/>
          <w:bCs/>
          <w:sz w:val="28"/>
          <w:szCs w:val="28"/>
        </w:rPr>
      </w:pPr>
    </w:p>
    <w:p w14:paraId="0A7422EE">
      <w:pPr>
        <w:spacing w:line="44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 xml:space="preserve"> 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14:paraId="5EA83336">
      <w:pPr>
        <w:rPr>
          <w:b/>
          <w:bCs/>
          <w:sz w:val="32"/>
          <w:szCs w:val="21"/>
        </w:rPr>
      </w:pPr>
      <w:r>
        <w:rPr>
          <w:rFonts w:hint="eastAsia"/>
          <w:b/>
          <w:bCs/>
          <w:sz w:val="32"/>
          <w:szCs w:val="21"/>
        </w:rPr>
        <w:br w:type="page"/>
      </w:r>
    </w:p>
    <w:p w14:paraId="311DAE67">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14:paraId="676C985B">
      <w:pPr>
        <w:spacing w:line="520" w:lineRule="exact"/>
        <w:rPr>
          <w:bCs/>
          <w:szCs w:val="21"/>
        </w:rPr>
      </w:pPr>
    </w:p>
    <w:p w14:paraId="3425F868">
      <w:pPr>
        <w:spacing w:line="520" w:lineRule="exact"/>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49895893">
      <w:pPr>
        <w:spacing w:line="520" w:lineRule="exact"/>
        <w:rPr>
          <w:rFonts w:ascii="宋体" w:hAnsi="宋体"/>
          <w:bCs/>
          <w:sz w:val="28"/>
          <w:szCs w:val="28"/>
        </w:rPr>
      </w:pPr>
      <w:r>
        <w:rPr>
          <w:rFonts w:ascii="宋体" w:hAnsi="宋体"/>
          <w:bCs/>
          <w:sz w:val="28"/>
          <w:szCs w:val="28"/>
        </w:rPr>
        <w:t>联系方式：</w:t>
      </w:r>
    </w:p>
    <w:p w14:paraId="6F6C903E">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ascii="宋体" w:hAnsi="宋体"/>
          <w:bCs/>
          <w:sz w:val="28"/>
          <w:szCs w:val="28"/>
        </w:rPr>
        <w:t>：</w:t>
      </w:r>
    </w:p>
    <w:p w14:paraId="0A446101">
      <w:pPr>
        <w:spacing w:line="520" w:lineRule="exact"/>
        <w:rPr>
          <w:rFonts w:ascii="宋体" w:hAnsi="宋体"/>
          <w:bCs/>
          <w:sz w:val="28"/>
          <w:szCs w:val="28"/>
        </w:rPr>
      </w:pPr>
      <w:r>
        <w:rPr>
          <w:rFonts w:ascii="宋体" w:hAnsi="宋体"/>
          <w:bCs/>
          <w:sz w:val="28"/>
          <w:szCs w:val="28"/>
        </w:rPr>
        <w:t>联系方式：</w:t>
      </w:r>
    </w:p>
    <w:p w14:paraId="3AE7EDB2">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单位职务：</w:t>
      </w:r>
    </w:p>
    <w:p w14:paraId="0F733370">
      <w:pPr>
        <w:spacing w:line="520" w:lineRule="exact"/>
        <w:rPr>
          <w:rFonts w:ascii="宋体" w:hAnsi="宋体"/>
          <w:bCs/>
          <w:sz w:val="28"/>
          <w:szCs w:val="28"/>
        </w:rPr>
      </w:pPr>
    </w:p>
    <w:p w14:paraId="4B866913">
      <w:pPr>
        <w:spacing w:line="520" w:lineRule="exact"/>
        <w:ind w:firstLine="548" w:firstLineChars="196"/>
        <w:rPr>
          <w:rFonts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14:paraId="0D4E0713">
      <w:pPr>
        <w:spacing w:line="520" w:lineRule="exact"/>
        <w:ind w:firstLine="548" w:firstLineChars="196"/>
        <w:rPr>
          <w:rFonts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14:paraId="6348FA37">
      <w:pPr>
        <w:spacing w:line="520" w:lineRule="exact"/>
        <w:ind w:firstLine="548" w:firstLineChars="196"/>
        <w:rPr>
          <w:rFonts w:ascii="宋体" w:hAnsi="宋体"/>
          <w:bCs/>
          <w:sz w:val="28"/>
          <w:szCs w:val="28"/>
        </w:rPr>
      </w:pPr>
      <w:r>
        <w:rPr>
          <w:rFonts w:ascii="宋体" w:hAnsi="宋体"/>
          <w:bCs/>
          <w:sz w:val="28"/>
          <w:szCs w:val="28"/>
        </w:rPr>
        <w:t>委托期限：至上述事宜处理完毕止。</w:t>
      </w:r>
    </w:p>
    <w:p w14:paraId="31738BA3">
      <w:pPr>
        <w:spacing w:line="520" w:lineRule="exact"/>
        <w:ind w:firstLine="548" w:firstLineChars="196"/>
        <w:rPr>
          <w:rFonts w:ascii="宋体" w:hAnsi="宋体"/>
          <w:bCs/>
          <w:sz w:val="28"/>
          <w:szCs w:val="28"/>
        </w:rPr>
      </w:pPr>
    </w:p>
    <w:p w14:paraId="171DE0F6">
      <w:pPr>
        <w:spacing w:line="520" w:lineRule="exact"/>
        <w:ind w:firstLine="4748" w:firstLineChars="1696"/>
        <w:rPr>
          <w:rFonts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14:paraId="707BEB9D">
      <w:pPr>
        <w:spacing w:line="520" w:lineRule="exact"/>
        <w:ind w:firstLine="548" w:firstLineChars="196"/>
        <w:rPr>
          <w:rFonts w:ascii="宋体" w:hAnsi="宋体"/>
          <w:bCs/>
          <w:sz w:val="28"/>
          <w:szCs w:val="28"/>
        </w:rPr>
      </w:pPr>
      <w:r>
        <w:rPr>
          <w:rFonts w:ascii="宋体" w:hAnsi="宋体"/>
          <w:bCs/>
          <w:sz w:val="28"/>
          <w:szCs w:val="28"/>
        </w:rPr>
        <w:t>年  月 日</w:t>
      </w:r>
    </w:p>
    <w:p w14:paraId="0F083C67">
      <w:pPr>
        <w:spacing w:line="520" w:lineRule="exact"/>
        <w:ind w:firstLine="548" w:firstLineChars="196"/>
        <w:rPr>
          <w:rFonts w:ascii="宋体" w:hAnsi="宋体"/>
          <w:bCs/>
          <w:sz w:val="28"/>
          <w:szCs w:val="28"/>
        </w:rPr>
      </w:pPr>
    </w:p>
    <w:p w14:paraId="3E1A2B48">
      <w:pPr>
        <w:spacing w:line="40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 xml:space="preserve"> 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14:paraId="6CF74BF0">
      <w:pPr>
        <w:spacing w:line="400" w:lineRule="exact"/>
        <w:ind w:firstLine="548" w:firstLineChars="196"/>
        <w:rPr>
          <w:rFonts w:ascii="宋体" w:hAnsi="宋体"/>
          <w:bCs/>
          <w:sz w:val="28"/>
          <w:szCs w:val="28"/>
        </w:rPr>
      </w:pPr>
    </w:p>
    <w:p w14:paraId="2E26E512">
      <w:pPr>
        <w:spacing w:line="400" w:lineRule="exact"/>
        <w:ind w:firstLine="548" w:firstLineChars="196"/>
        <w:rPr>
          <w:rFonts w:ascii="宋体" w:hAnsi="宋体"/>
          <w:bCs/>
          <w:sz w:val="28"/>
          <w:szCs w:val="28"/>
        </w:rPr>
      </w:pPr>
    </w:p>
    <w:p w14:paraId="3A92AA4B">
      <w:pPr>
        <w:rPr>
          <w:rFonts w:ascii="宋体" w:hAnsi="宋体"/>
          <w:bCs/>
          <w:sz w:val="28"/>
          <w:szCs w:val="28"/>
        </w:rPr>
      </w:pPr>
      <w:r>
        <w:rPr>
          <w:rFonts w:hint="eastAsia" w:ascii="宋体" w:hAnsi="宋体"/>
          <w:bCs/>
          <w:sz w:val="28"/>
          <w:szCs w:val="28"/>
        </w:rPr>
        <w:br w:type="page"/>
      </w:r>
    </w:p>
    <w:p w14:paraId="42957544">
      <w:pPr>
        <w:spacing w:line="400" w:lineRule="exact"/>
        <w:ind w:firstLine="630" w:firstLineChars="196"/>
        <w:rPr>
          <w:rFonts w:ascii="宋体" w:hAnsi="宋体"/>
          <w:b/>
          <w:sz w:val="32"/>
          <w:szCs w:val="32"/>
        </w:rPr>
      </w:pPr>
      <w:r>
        <w:rPr>
          <w:rFonts w:hint="eastAsia" w:ascii="宋体" w:hAnsi="宋体"/>
          <w:b/>
          <w:sz w:val="32"/>
          <w:szCs w:val="32"/>
        </w:rPr>
        <w:t>附：委托代理</w:t>
      </w:r>
      <w:r>
        <w:rPr>
          <w:rFonts w:ascii="宋体" w:hAnsi="宋体"/>
          <w:b/>
          <w:sz w:val="32"/>
          <w:szCs w:val="32"/>
        </w:rPr>
        <w:t>人</w:t>
      </w:r>
      <w:r>
        <w:rPr>
          <w:rFonts w:hint="eastAsia" w:ascii="宋体" w:hAnsi="宋体"/>
          <w:b/>
          <w:sz w:val="32"/>
          <w:szCs w:val="32"/>
        </w:rPr>
        <w:t>身份证复印件</w:t>
      </w:r>
    </w:p>
    <w:p w14:paraId="1C0F6ABC">
      <w:pPr>
        <w:spacing w:line="520" w:lineRule="exact"/>
        <w:ind w:firstLine="548" w:firstLineChars="196"/>
        <w:rPr>
          <w:rFonts w:ascii="宋体" w:hAnsi="宋体"/>
          <w:bCs/>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A0F1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3509F29C">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02EDCAFA">
            <w:pPr>
              <w:spacing w:line="520" w:lineRule="exact"/>
              <w:rPr>
                <w:rFonts w:ascii="宋体" w:hAnsi="宋体"/>
                <w:bCs/>
                <w:sz w:val="28"/>
                <w:szCs w:val="28"/>
              </w:rPr>
            </w:pPr>
          </w:p>
        </w:tc>
      </w:tr>
    </w:tbl>
    <w:p w14:paraId="340E469C">
      <w:pPr>
        <w:spacing w:line="520" w:lineRule="exact"/>
        <w:ind w:firstLine="548" w:firstLineChars="196"/>
        <w:rPr>
          <w:rFonts w:ascii="宋体" w:hAnsi="宋体"/>
          <w:bCs/>
          <w:sz w:val="28"/>
          <w:szCs w:val="28"/>
        </w:rPr>
      </w:pPr>
    </w:p>
    <w:p w14:paraId="480B5DE6">
      <w:pPr>
        <w:spacing w:line="400" w:lineRule="exact"/>
        <w:ind w:firstLine="548" w:firstLineChars="196"/>
        <w:rPr>
          <w:rFonts w:ascii="宋体" w:hAnsi="宋体"/>
          <w:bCs/>
          <w:sz w:val="28"/>
          <w:szCs w:val="28"/>
        </w:rPr>
      </w:pPr>
    </w:p>
    <w:p w14:paraId="641220B5">
      <w:pPr>
        <w:spacing w:line="400" w:lineRule="exact"/>
        <w:ind w:firstLine="548" w:firstLineChars="196"/>
        <w:rPr>
          <w:rFonts w:ascii="宋体" w:hAnsi="宋体"/>
          <w:bCs/>
          <w:sz w:val="28"/>
          <w:szCs w:val="28"/>
        </w:rPr>
      </w:pPr>
    </w:p>
    <w:p w14:paraId="348381DF">
      <w:pPr>
        <w:spacing w:line="400" w:lineRule="exact"/>
        <w:ind w:firstLine="548" w:firstLineChars="196"/>
        <w:rPr>
          <w:rFonts w:ascii="宋体" w:hAnsi="宋体"/>
          <w:bCs/>
          <w:sz w:val="28"/>
          <w:szCs w:val="28"/>
        </w:rPr>
      </w:pPr>
    </w:p>
    <w:p w14:paraId="7E5CE71E">
      <w:pPr>
        <w:spacing w:line="400" w:lineRule="exact"/>
        <w:ind w:firstLine="548" w:firstLineChars="196"/>
        <w:rPr>
          <w:rFonts w:ascii="宋体" w:hAnsi="宋体"/>
          <w:bCs/>
          <w:sz w:val="28"/>
          <w:szCs w:val="28"/>
        </w:rPr>
      </w:pPr>
    </w:p>
    <w:p w14:paraId="46179812">
      <w:pPr>
        <w:spacing w:line="400" w:lineRule="exact"/>
        <w:ind w:firstLine="548" w:firstLineChars="196"/>
        <w:rPr>
          <w:rFonts w:ascii="宋体" w:hAnsi="宋体"/>
          <w:bCs/>
          <w:sz w:val="28"/>
          <w:szCs w:val="28"/>
        </w:rPr>
      </w:pPr>
    </w:p>
    <w:p w14:paraId="690E0E4B">
      <w:pPr>
        <w:spacing w:line="400" w:lineRule="exact"/>
        <w:ind w:firstLine="548" w:firstLineChars="196"/>
        <w:rPr>
          <w:rFonts w:ascii="宋体" w:hAnsi="宋体"/>
          <w:bCs/>
          <w:sz w:val="28"/>
          <w:szCs w:val="28"/>
        </w:rPr>
      </w:pPr>
    </w:p>
    <w:p w14:paraId="6AD81633">
      <w:pPr>
        <w:spacing w:line="400" w:lineRule="exact"/>
        <w:ind w:firstLine="548" w:firstLineChars="196"/>
        <w:rPr>
          <w:rFonts w:ascii="宋体" w:hAnsi="宋体"/>
          <w:bCs/>
          <w:sz w:val="28"/>
          <w:szCs w:val="28"/>
        </w:rPr>
      </w:pPr>
    </w:p>
    <w:p w14:paraId="2043A67D">
      <w:pPr>
        <w:spacing w:line="400" w:lineRule="exact"/>
        <w:ind w:firstLine="548" w:firstLineChars="196"/>
        <w:rPr>
          <w:rFonts w:ascii="宋体" w:hAnsi="宋体"/>
          <w:bCs/>
          <w:sz w:val="28"/>
          <w:szCs w:val="28"/>
        </w:rPr>
      </w:pPr>
    </w:p>
    <w:p w14:paraId="4504CD72">
      <w:pPr>
        <w:spacing w:line="400" w:lineRule="exact"/>
        <w:ind w:firstLine="548" w:firstLineChars="196"/>
        <w:rPr>
          <w:rFonts w:ascii="宋体" w:hAnsi="宋体"/>
          <w:bCs/>
          <w:sz w:val="28"/>
          <w:szCs w:val="28"/>
        </w:rPr>
      </w:pPr>
    </w:p>
    <w:p w14:paraId="6F0D3D46">
      <w:pPr>
        <w:pStyle w:val="13"/>
        <w:jc w:val="left"/>
        <w:rPr>
          <w:rFonts w:hAnsi="宋体" w:cs="宋体"/>
          <w:bCs/>
          <w:color w:val="000000"/>
          <w:sz w:val="30"/>
          <w:szCs w:val="30"/>
        </w:rPr>
      </w:pPr>
    </w:p>
    <w:p w14:paraId="01580266">
      <w:pPr>
        <w:pStyle w:val="13"/>
        <w:jc w:val="left"/>
        <w:rPr>
          <w:rFonts w:hAnsi="宋体" w:cs="宋体"/>
          <w:bCs/>
          <w:color w:val="000000"/>
          <w:sz w:val="30"/>
          <w:szCs w:val="30"/>
        </w:rPr>
      </w:pPr>
    </w:p>
    <w:p w14:paraId="6EB80E66">
      <w:pPr>
        <w:pStyle w:val="13"/>
        <w:jc w:val="left"/>
        <w:rPr>
          <w:rFonts w:hAnsi="宋体" w:cs="宋体"/>
          <w:bCs/>
          <w:color w:val="000000"/>
          <w:sz w:val="30"/>
          <w:szCs w:val="30"/>
        </w:rPr>
      </w:pPr>
    </w:p>
    <w:p w14:paraId="3D3B57E0">
      <w:pPr>
        <w:pStyle w:val="13"/>
        <w:jc w:val="left"/>
        <w:rPr>
          <w:rFonts w:hAnsi="宋体" w:cs="宋体"/>
          <w:bCs/>
          <w:color w:val="000000"/>
          <w:sz w:val="30"/>
          <w:szCs w:val="30"/>
        </w:rPr>
      </w:pPr>
    </w:p>
    <w:p w14:paraId="18A3C393">
      <w:pPr>
        <w:rPr>
          <w:rFonts w:ascii="宋体" w:hAnsi="宋体"/>
          <w:bCs/>
          <w:sz w:val="28"/>
          <w:szCs w:val="28"/>
        </w:rPr>
      </w:pPr>
      <w:r>
        <w:rPr>
          <w:rFonts w:hint="eastAsia" w:ascii="宋体" w:hAnsi="宋体"/>
          <w:bCs/>
          <w:sz w:val="28"/>
          <w:szCs w:val="28"/>
        </w:rPr>
        <w:br w:type="page"/>
      </w:r>
    </w:p>
    <w:p w14:paraId="592DCCBA">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报价一览表</w:t>
      </w:r>
    </w:p>
    <w:p w14:paraId="1CB02A14">
      <w:pPr>
        <w:spacing w:line="520" w:lineRule="exact"/>
        <w:jc w:val="center"/>
        <w:rPr>
          <w:rFonts w:ascii="宋体" w:hAnsi="宋体" w:cs="宋体"/>
          <w:b/>
          <w:bCs/>
          <w:spacing w:val="30"/>
          <w:sz w:val="44"/>
          <w:szCs w:val="44"/>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7484307E">
      <w:pPr>
        <w:adjustRightInd w:val="0"/>
        <w:snapToGrid w:val="0"/>
        <w:jc w:val="right"/>
        <w:rPr>
          <w:rFonts w:ascii="宋体" w:hAnsi="宋体"/>
          <w:sz w:val="24"/>
        </w:rPr>
      </w:pPr>
      <w:r>
        <w:rPr>
          <w:rFonts w:hint="eastAsia" w:ascii="宋体" w:hAnsi="宋体"/>
          <w:sz w:val="24"/>
        </w:rPr>
        <w:t>货币单位：人民币元</w:t>
      </w:r>
    </w:p>
    <w:tbl>
      <w:tblPr>
        <w:tblStyle w:val="27"/>
        <w:tblW w:w="9348" w:type="dxa"/>
        <w:jc w:val="center"/>
        <w:tblLayout w:type="fixed"/>
        <w:tblCellMar>
          <w:top w:w="0" w:type="dxa"/>
          <w:left w:w="30" w:type="dxa"/>
          <w:bottom w:w="0" w:type="dxa"/>
          <w:right w:w="30" w:type="dxa"/>
        </w:tblCellMar>
      </w:tblPr>
      <w:tblGrid>
        <w:gridCol w:w="2229"/>
        <w:gridCol w:w="7119"/>
      </w:tblGrid>
      <w:tr w14:paraId="2952225A">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4D876A43">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7B8D66D2">
            <w:pPr>
              <w:autoSpaceDE w:val="0"/>
              <w:autoSpaceDN w:val="0"/>
              <w:adjustRightInd w:val="0"/>
              <w:spacing w:line="480" w:lineRule="exact"/>
              <w:jc w:val="center"/>
              <w:rPr>
                <w:rFonts w:ascii="宋体" w:hAnsi="宋体"/>
                <w:sz w:val="24"/>
              </w:rPr>
            </w:pPr>
          </w:p>
        </w:tc>
      </w:tr>
      <w:tr w14:paraId="300A169E">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10ED1CA8">
            <w:pPr>
              <w:autoSpaceDE w:val="0"/>
              <w:autoSpaceDN w:val="0"/>
              <w:adjustRightInd w:val="0"/>
              <w:spacing w:line="480" w:lineRule="exact"/>
              <w:jc w:val="center"/>
              <w:rPr>
                <w:rFonts w:ascii="宋体" w:hAnsi="宋体"/>
                <w:b/>
                <w:sz w:val="24"/>
              </w:rPr>
            </w:pPr>
            <w:r>
              <w:rPr>
                <w:rFonts w:hint="eastAsia" w:ascii="宋体" w:hAnsi="宋体"/>
                <w:b/>
                <w:sz w:val="24"/>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45872B16">
            <w:pPr>
              <w:autoSpaceDE w:val="0"/>
              <w:autoSpaceDN w:val="0"/>
              <w:adjustRightInd w:val="0"/>
              <w:spacing w:line="480" w:lineRule="exact"/>
              <w:rPr>
                <w:rFonts w:ascii="宋体" w:hAnsi="宋体"/>
                <w:b/>
                <w:sz w:val="24"/>
                <w:u w:val="single"/>
              </w:rPr>
            </w:pPr>
          </w:p>
          <w:p w14:paraId="14D52A45">
            <w:pPr>
              <w:autoSpaceDE w:val="0"/>
              <w:autoSpaceDN w:val="0"/>
              <w:adjustRightInd w:val="0"/>
              <w:spacing w:line="480" w:lineRule="exact"/>
              <w:ind w:firstLine="361" w:firstLineChars="150"/>
              <w:rPr>
                <w:rFonts w:ascii="宋体" w:hAnsi="宋体"/>
                <w:sz w:val="24"/>
              </w:rPr>
            </w:pPr>
            <w:r>
              <w:rPr>
                <w:rFonts w:hint="eastAsia" w:ascii="宋体" w:hAnsi="宋体"/>
                <w:b/>
                <w:sz w:val="24"/>
                <w:u w:val="single"/>
              </w:rPr>
              <w:t xml:space="preserve">￥                                    </w:t>
            </w:r>
          </w:p>
        </w:tc>
      </w:tr>
      <w:tr w14:paraId="1E61F17D">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15EFCAD1">
            <w:pPr>
              <w:autoSpaceDE w:val="0"/>
              <w:autoSpaceDN w:val="0"/>
              <w:adjustRightInd w:val="0"/>
              <w:spacing w:line="480" w:lineRule="exact"/>
              <w:jc w:val="center"/>
              <w:rPr>
                <w:rFonts w:ascii="宋体" w:hAnsi="宋体"/>
                <w:b/>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0B88CC94">
            <w:pPr>
              <w:autoSpaceDE w:val="0"/>
              <w:autoSpaceDN w:val="0"/>
              <w:adjustRightInd w:val="0"/>
              <w:spacing w:line="480" w:lineRule="exact"/>
              <w:ind w:firstLine="843" w:firstLineChars="350"/>
              <w:rPr>
                <w:rFonts w:ascii="宋体"/>
                <w:b/>
                <w:sz w:val="24"/>
                <w:u w:val="single"/>
              </w:rPr>
            </w:pPr>
          </w:p>
          <w:p w14:paraId="13532C3E">
            <w:pPr>
              <w:autoSpaceDE w:val="0"/>
              <w:autoSpaceDN w:val="0"/>
              <w:adjustRightInd w:val="0"/>
              <w:spacing w:line="480" w:lineRule="exact"/>
              <w:ind w:firstLine="361" w:firstLineChars="150"/>
              <w:rPr>
                <w:rFonts w:ascii="宋体" w:hAnsi="宋体"/>
                <w:sz w:val="24"/>
              </w:rPr>
            </w:pPr>
            <w:r>
              <w:rPr>
                <w:rFonts w:hint="eastAsia" w:ascii="宋体"/>
                <w:b/>
                <w:sz w:val="24"/>
                <w:u w:val="single"/>
              </w:rPr>
              <w:t xml:space="preserve">大写：                                        </w:t>
            </w:r>
          </w:p>
        </w:tc>
      </w:tr>
      <w:tr w14:paraId="699342A9">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75E1A68B">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66E65290">
            <w:pPr>
              <w:autoSpaceDE w:val="0"/>
              <w:autoSpaceDN w:val="0"/>
              <w:adjustRightInd w:val="0"/>
              <w:spacing w:line="480" w:lineRule="exact"/>
              <w:jc w:val="center"/>
              <w:rPr>
                <w:rFonts w:ascii="宋体" w:hAnsi="宋体"/>
                <w:sz w:val="24"/>
              </w:rPr>
            </w:pPr>
          </w:p>
        </w:tc>
      </w:tr>
    </w:tbl>
    <w:p w14:paraId="12E9E70D">
      <w:pPr>
        <w:pStyle w:val="13"/>
        <w:spacing w:line="480" w:lineRule="exact"/>
        <w:rPr>
          <w:rFonts w:hAnsi="宋体"/>
          <w:sz w:val="28"/>
          <w:szCs w:val="28"/>
        </w:rPr>
      </w:pPr>
      <w:r>
        <w:rPr>
          <w:rFonts w:hint="eastAsia" w:hAnsi="宋体"/>
          <w:sz w:val="28"/>
          <w:szCs w:val="28"/>
        </w:rPr>
        <w:t>注：</w:t>
      </w:r>
    </w:p>
    <w:p w14:paraId="012914A9">
      <w:pPr>
        <w:pStyle w:val="13"/>
        <w:numPr>
          <w:ilvl w:val="0"/>
          <w:numId w:val="8"/>
        </w:numPr>
        <w:spacing w:line="0" w:lineRule="atLeast"/>
        <w:rPr>
          <w:rFonts w:hAnsi="宋体"/>
          <w:sz w:val="28"/>
          <w:szCs w:val="28"/>
        </w:rPr>
      </w:pPr>
      <w:r>
        <w:rPr>
          <w:rFonts w:hint="eastAsia" w:hAnsi="宋体"/>
          <w:sz w:val="28"/>
          <w:szCs w:val="28"/>
        </w:rPr>
        <w:t>本表报价包含完成本项目应预见和不可预见的一切含税费用。</w:t>
      </w:r>
    </w:p>
    <w:p w14:paraId="431550C2">
      <w:pPr>
        <w:pStyle w:val="13"/>
        <w:numPr>
          <w:ilvl w:val="0"/>
          <w:numId w:val="8"/>
        </w:numPr>
        <w:spacing w:line="0" w:lineRule="atLeast"/>
        <w:rPr>
          <w:rFonts w:hAnsi="宋体"/>
          <w:sz w:val="28"/>
          <w:szCs w:val="28"/>
        </w:rPr>
      </w:pPr>
      <w:r>
        <w:rPr>
          <w:rFonts w:hint="eastAsia" w:hAnsi="宋体"/>
          <w:sz w:val="28"/>
          <w:szCs w:val="28"/>
        </w:rPr>
        <w:t>表中报价总价小写金额与大写金额不一致的，以大写金额为准。</w:t>
      </w:r>
    </w:p>
    <w:p w14:paraId="17ECA555">
      <w:pPr>
        <w:pStyle w:val="13"/>
        <w:numPr>
          <w:ilvl w:val="0"/>
          <w:numId w:val="8"/>
        </w:numPr>
        <w:spacing w:line="0" w:lineRule="atLeast"/>
        <w:rPr>
          <w:rFonts w:hAnsi="宋体"/>
          <w:sz w:val="28"/>
          <w:szCs w:val="28"/>
        </w:rPr>
      </w:pPr>
      <w:r>
        <w:rPr>
          <w:rFonts w:hint="eastAsia"/>
          <w:sz w:val="28"/>
          <w:szCs w:val="28"/>
        </w:rPr>
        <w:t>填写此表时不得改变表格的形式。</w:t>
      </w:r>
    </w:p>
    <w:p w14:paraId="451C77FD">
      <w:pPr>
        <w:pStyle w:val="13"/>
        <w:numPr>
          <w:ilvl w:val="0"/>
          <w:numId w:val="8"/>
        </w:numPr>
        <w:spacing w:line="0" w:lineRule="atLeast"/>
        <w:rPr>
          <w:rFonts w:hAnsi="宋体"/>
          <w:sz w:val="28"/>
          <w:szCs w:val="28"/>
        </w:rPr>
      </w:pPr>
      <w:r>
        <w:rPr>
          <w:rFonts w:hint="eastAsia"/>
          <w:sz w:val="28"/>
          <w:szCs w:val="28"/>
        </w:rPr>
        <w:t>以上表中内容必须计算机录入、填写、打印。手写按无效报价处理。</w:t>
      </w:r>
    </w:p>
    <w:p w14:paraId="01EEBAE2">
      <w:pPr>
        <w:adjustRightInd w:val="0"/>
        <w:snapToGrid w:val="0"/>
        <w:rPr>
          <w:rFonts w:ascii="宋体" w:hAnsi="宋体"/>
          <w:b/>
          <w:sz w:val="28"/>
          <w:szCs w:val="28"/>
        </w:rPr>
      </w:pPr>
    </w:p>
    <w:p w14:paraId="523620A0">
      <w:pPr>
        <w:spacing w:line="400" w:lineRule="exact"/>
        <w:rPr>
          <w:rFonts w:ascii="宋体" w:hAnsi="宋体"/>
          <w:sz w:val="32"/>
          <w:szCs w:val="32"/>
        </w:rPr>
      </w:pPr>
    </w:p>
    <w:p w14:paraId="1146E87B">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3F12BDAB">
      <w:pPr>
        <w:spacing w:line="400" w:lineRule="exact"/>
        <w:rPr>
          <w:rFonts w:ascii="宋体" w:hAnsi="宋体"/>
          <w:sz w:val="32"/>
          <w:szCs w:val="32"/>
        </w:rPr>
      </w:pPr>
    </w:p>
    <w:p w14:paraId="5FA08527">
      <w:pPr>
        <w:spacing w:after="156" w:afterLines="50" w:line="400" w:lineRule="exact"/>
        <w:rPr>
          <w:rFonts w:ascii="宋体" w:hAnsi="宋体"/>
          <w:sz w:val="32"/>
          <w:szCs w:val="32"/>
        </w:rPr>
      </w:pPr>
      <w:r>
        <w:rPr>
          <w:rFonts w:hint="eastAsia" w:ascii="宋体" w:hAnsi="宋体"/>
          <w:sz w:val="32"/>
          <w:szCs w:val="32"/>
        </w:rPr>
        <w:t>报价人单位（盖章）：</w:t>
      </w:r>
    </w:p>
    <w:p w14:paraId="7E9B345B">
      <w:pPr>
        <w:spacing w:line="480" w:lineRule="exact"/>
        <w:ind w:left="4599" w:leftChars="2190"/>
        <w:rPr>
          <w:rFonts w:ascii="宋体"/>
          <w:sz w:val="28"/>
          <w:szCs w:val="28"/>
        </w:rPr>
      </w:pPr>
    </w:p>
    <w:p w14:paraId="5622FFF1">
      <w:pPr>
        <w:rPr>
          <w:sz w:val="28"/>
          <w:szCs w:val="28"/>
        </w:rPr>
      </w:pPr>
    </w:p>
    <w:p w14:paraId="1DB8736E">
      <w:pPr>
        <w:rPr>
          <w:sz w:val="24"/>
        </w:rPr>
      </w:pPr>
    </w:p>
    <w:p w14:paraId="594FF269">
      <w:pPr>
        <w:rPr>
          <w:sz w:val="24"/>
        </w:rPr>
      </w:pPr>
      <w:r>
        <w:rPr>
          <w:sz w:val="24"/>
        </w:rPr>
        <w:br w:type="page"/>
      </w:r>
    </w:p>
    <w:p w14:paraId="20844700">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hAnsi="宋体" w:cs="宋体"/>
          <w:b/>
          <w:bCs/>
          <w:spacing w:val="30"/>
          <w:sz w:val="44"/>
          <w:szCs w:val="44"/>
        </w:rPr>
        <w:t>报价明细表</w:t>
      </w:r>
    </w:p>
    <w:p w14:paraId="77A695FC">
      <w:pPr>
        <w:pStyle w:val="13"/>
        <w:jc w:val="center"/>
        <w:rPr>
          <w:rFonts w:ascii="Times New Roman" w:hAnsi="Times New Roman"/>
          <w:szCs w:val="21"/>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46333A1A">
      <w:pPr>
        <w:pStyle w:val="13"/>
        <w:jc w:val="left"/>
        <w:rPr>
          <w:rFonts w:ascii="Times New Roman" w:hAnsi="Times New Roman"/>
          <w:szCs w:val="21"/>
        </w:rPr>
      </w:pPr>
    </w:p>
    <w:tbl>
      <w:tblPr>
        <w:tblStyle w:val="27"/>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14:paraId="5487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6576EE17">
            <w:pPr>
              <w:pStyle w:val="13"/>
              <w:jc w:val="left"/>
              <w:rPr>
                <w:rFonts w:hAnsi="宋体"/>
                <w:b/>
                <w:kern w:val="2"/>
                <w:sz w:val="24"/>
              </w:rPr>
            </w:pPr>
            <w:r>
              <w:rPr>
                <w:rFonts w:hint="eastAsia" w:hAnsi="宋体"/>
                <w:b/>
                <w:kern w:val="2"/>
                <w:sz w:val="24"/>
              </w:rPr>
              <w:t>序号</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4D0469D1">
            <w:pPr>
              <w:pStyle w:val="13"/>
              <w:jc w:val="left"/>
              <w:rPr>
                <w:rFonts w:hAnsi="宋体"/>
                <w:b/>
                <w:kern w:val="2"/>
                <w:sz w:val="24"/>
              </w:rPr>
            </w:pPr>
            <w:r>
              <w:rPr>
                <w:rFonts w:hint="eastAsia" w:hAnsi="宋体"/>
                <w:b/>
                <w:kern w:val="2"/>
                <w:sz w:val="24"/>
              </w:rPr>
              <w:t>品目名称</w:t>
            </w: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585E03AF">
            <w:pPr>
              <w:pStyle w:val="13"/>
              <w:jc w:val="left"/>
              <w:rPr>
                <w:rFonts w:hAnsi="宋体"/>
                <w:b/>
                <w:kern w:val="2"/>
                <w:sz w:val="24"/>
              </w:rPr>
            </w:pPr>
            <w:r>
              <w:rPr>
                <w:rFonts w:hint="eastAsia" w:hAnsi="宋体"/>
                <w:b/>
                <w:kern w:val="2"/>
                <w:sz w:val="24"/>
              </w:rPr>
              <w:t>品牌</w:t>
            </w: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1EAC0DBF">
            <w:pPr>
              <w:pStyle w:val="13"/>
              <w:jc w:val="left"/>
              <w:rPr>
                <w:rFonts w:hAnsi="宋体"/>
                <w:b/>
                <w:kern w:val="2"/>
                <w:sz w:val="24"/>
              </w:rPr>
            </w:pPr>
            <w:r>
              <w:rPr>
                <w:rFonts w:hint="eastAsia" w:hAnsi="宋体"/>
                <w:b/>
                <w:kern w:val="2"/>
                <w:sz w:val="24"/>
              </w:rPr>
              <w:t>型号（详细技术规格指标）</w:t>
            </w: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7BEF0147">
            <w:pPr>
              <w:pStyle w:val="13"/>
              <w:jc w:val="left"/>
              <w:rPr>
                <w:rFonts w:hAnsi="宋体"/>
                <w:b/>
                <w:kern w:val="2"/>
                <w:sz w:val="24"/>
              </w:rPr>
            </w:pPr>
            <w:r>
              <w:rPr>
                <w:rFonts w:hint="eastAsia" w:hAnsi="宋体"/>
                <w:b/>
                <w:kern w:val="2"/>
                <w:sz w:val="24"/>
              </w:rPr>
              <w:t>原产地及制造商</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F6A54D5">
            <w:pPr>
              <w:pStyle w:val="13"/>
              <w:jc w:val="left"/>
              <w:rPr>
                <w:rFonts w:hAnsi="宋体"/>
                <w:b/>
                <w:kern w:val="2"/>
                <w:sz w:val="24"/>
              </w:rPr>
            </w:pPr>
            <w:r>
              <w:rPr>
                <w:rFonts w:hint="eastAsia" w:hAnsi="宋体"/>
                <w:b/>
                <w:kern w:val="2"/>
                <w:sz w:val="24"/>
              </w:rPr>
              <w:t>单价（元）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6F360121">
            <w:pPr>
              <w:pStyle w:val="13"/>
              <w:jc w:val="left"/>
              <w:rPr>
                <w:rFonts w:hAnsi="宋体"/>
                <w:b/>
                <w:kern w:val="2"/>
                <w:sz w:val="24"/>
              </w:rPr>
            </w:pPr>
            <w:r>
              <w:rPr>
                <w:rFonts w:hint="eastAsia" w:hAnsi="宋体"/>
                <w:b/>
                <w:kern w:val="2"/>
                <w:sz w:val="24"/>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E625576">
            <w:pPr>
              <w:pStyle w:val="13"/>
              <w:jc w:val="left"/>
              <w:rPr>
                <w:rFonts w:hAnsi="宋体"/>
                <w:b/>
                <w:kern w:val="2"/>
                <w:sz w:val="24"/>
              </w:rPr>
            </w:pPr>
            <w:r>
              <w:rPr>
                <w:rFonts w:hint="eastAsia" w:hAnsi="宋体"/>
                <w:b/>
                <w:kern w:val="2"/>
                <w:sz w:val="24"/>
              </w:rPr>
              <w:t>合价（元）=单价*数量</w:t>
            </w: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5F0FDECB">
            <w:pPr>
              <w:pStyle w:val="13"/>
              <w:jc w:val="left"/>
              <w:rPr>
                <w:rFonts w:hAnsi="宋体"/>
                <w:b/>
                <w:kern w:val="2"/>
                <w:sz w:val="24"/>
              </w:rPr>
            </w:pPr>
            <w:r>
              <w:rPr>
                <w:rFonts w:hint="eastAsia" w:hAnsi="宋体"/>
                <w:b/>
                <w:kern w:val="2"/>
                <w:sz w:val="24"/>
              </w:rPr>
              <w:t>备注</w:t>
            </w:r>
          </w:p>
        </w:tc>
      </w:tr>
      <w:tr w14:paraId="0F1F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74C75BDF">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72785C33">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3EADE674">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06A84578">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1E9955C7">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858E761">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4B9C7049">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5D38F44">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32EEB1F6">
            <w:pPr>
              <w:pStyle w:val="13"/>
              <w:jc w:val="left"/>
              <w:rPr>
                <w:rFonts w:hAnsi="宋体"/>
                <w:kern w:val="2"/>
                <w:sz w:val="24"/>
              </w:rPr>
            </w:pPr>
          </w:p>
        </w:tc>
      </w:tr>
      <w:tr w14:paraId="7564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745D6C6E">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5228F5EF">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2C2E0AEC">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14514446">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22EDAE6A">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B730F9A">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5ABC4072">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0BB494C">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2F1CE657">
            <w:pPr>
              <w:pStyle w:val="13"/>
              <w:jc w:val="left"/>
              <w:rPr>
                <w:rFonts w:hAnsi="宋体"/>
                <w:kern w:val="2"/>
                <w:sz w:val="24"/>
              </w:rPr>
            </w:pPr>
          </w:p>
        </w:tc>
      </w:tr>
      <w:tr w14:paraId="3A72D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44176296">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04C102B8">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460BC7D1">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2A849F3A">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34F5F68D">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0CA34B5">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3BB0451A">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A4C12FE">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701017F1">
            <w:pPr>
              <w:pStyle w:val="13"/>
              <w:jc w:val="left"/>
              <w:rPr>
                <w:rFonts w:hAnsi="宋体"/>
                <w:kern w:val="2"/>
                <w:sz w:val="24"/>
              </w:rPr>
            </w:pPr>
          </w:p>
        </w:tc>
      </w:tr>
      <w:tr w14:paraId="0D387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shd w:val="clear" w:color="auto" w:fill="auto"/>
            <w:noWrap/>
          </w:tcPr>
          <w:p w14:paraId="6666F245">
            <w:pPr>
              <w:pStyle w:val="13"/>
              <w:jc w:val="left"/>
              <w:rPr>
                <w:rFonts w:hAnsi="宋体"/>
                <w:kern w:val="2"/>
                <w:sz w:val="24"/>
              </w:rPr>
            </w:pPr>
            <w:r>
              <w:rPr>
                <w:rFonts w:hint="eastAsia" w:hAnsi="宋体"/>
                <w:kern w:val="2"/>
                <w:sz w:val="24"/>
              </w:rPr>
              <w:t>伴随货物、服务或工程项</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375BC614">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43A5A52D">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274F458B">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73B238E8">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06B1540">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1C095E6A">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138C6A3">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4B6EECB0">
            <w:pPr>
              <w:pStyle w:val="13"/>
              <w:jc w:val="left"/>
              <w:rPr>
                <w:rFonts w:hAnsi="宋体"/>
                <w:kern w:val="2"/>
                <w:sz w:val="24"/>
              </w:rPr>
            </w:pPr>
          </w:p>
        </w:tc>
      </w:tr>
      <w:tr w14:paraId="2949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shd w:val="clear" w:color="auto" w:fill="auto"/>
            <w:noWrap/>
          </w:tcPr>
          <w:p w14:paraId="27DB6863">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28487775">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2CC6F43C">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427707EC">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6C7D3691">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CE5E905">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7DB2B134">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826858C">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1E393F41">
            <w:pPr>
              <w:pStyle w:val="13"/>
              <w:jc w:val="left"/>
              <w:rPr>
                <w:rFonts w:hAnsi="宋体"/>
                <w:kern w:val="2"/>
                <w:sz w:val="24"/>
              </w:rPr>
            </w:pPr>
          </w:p>
        </w:tc>
      </w:tr>
      <w:tr w14:paraId="3914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shd w:val="clear" w:color="auto" w:fill="auto"/>
            <w:noWrap/>
          </w:tcPr>
          <w:p w14:paraId="2CE1960A">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31F6C136">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0C231622">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58A24BA8">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6C347D04">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DF173BB">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3657A50D">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684D441">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28FB8BF8">
            <w:pPr>
              <w:pStyle w:val="13"/>
              <w:jc w:val="left"/>
              <w:rPr>
                <w:rFonts w:hAnsi="宋体"/>
                <w:kern w:val="2"/>
                <w:sz w:val="24"/>
              </w:rPr>
            </w:pPr>
          </w:p>
        </w:tc>
      </w:tr>
      <w:tr w14:paraId="5EB7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shd w:val="clear" w:color="auto" w:fill="auto"/>
            <w:noWrap/>
            <w:vAlign w:val="center"/>
          </w:tcPr>
          <w:p w14:paraId="41199B7D">
            <w:pPr>
              <w:pStyle w:val="13"/>
              <w:jc w:val="center"/>
              <w:rPr>
                <w:rFonts w:hAnsi="宋体"/>
                <w:kern w:val="2"/>
                <w:sz w:val="24"/>
              </w:rPr>
            </w:pPr>
            <w:r>
              <w:rPr>
                <w:rFonts w:hint="eastAsia" w:hAnsi="宋体"/>
                <w:b/>
                <w:kern w:val="2"/>
                <w:sz w:val="24"/>
              </w:rPr>
              <w:t>报价总价：</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D34E1C">
            <w:pPr>
              <w:pStyle w:val="13"/>
              <w:jc w:val="center"/>
              <w:rPr>
                <w:rFonts w:hAnsi="宋体"/>
                <w:kern w:val="2"/>
                <w:sz w:val="24"/>
              </w:rPr>
            </w:pPr>
            <w:r>
              <w:rPr>
                <w:rFonts w:hint="eastAsia" w:hAnsi="宋体"/>
                <w:b/>
                <w:kern w:val="2"/>
                <w:sz w:val="24"/>
              </w:rPr>
              <w:t>小写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6FD5BB0A">
            <w:pPr>
              <w:pStyle w:val="13"/>
              <w:ind w:firstLine="241" w:firstLineChars="100"/>
              <w:rPr>
                <w:rFonts w:hAnsi="宋体"/>
                <w:b/>
                <w:kern w:val="2"/>
                <w:sz w:val="24"/>
              </w:rPr>
            </w:pPr>
            <w:r>
              <w:rPr>
                <w:rFonts w:hint="eastAsia" w:hAnsi="宋体"/>
                <w:b/>
                <w:kern w:val="2"/>
                <w:sz w:val="24"/>
              </w:rPr>
              <w:t>¥：       元</w:t>
            </w:r>
          </w:p>
        </w:tc>
      </w:tr>
      <w:tr w14:paraId="24D07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shd w:val="clear" w:color="auto" w:fill="auto"/>
            <w:noWrap/>
          </w:tcPr>
          <w:p w14:paraId="0B7DA864">
            <w:pPr>
              <w:pStyle w:val="13"/>
              <w:jc w:val="left"/>
              <w:rPr>
                <w:rFonts w:hAnsi="宋体"/>
                <w:kern w:val="2"/>
                <w:sz w:val="24"/>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831747">
            <w:pPr>
              <w:pStyle w:val="13"/>
              <w:jc w:val="center"/>
              <w:rPr>
                <w:rFonts w:hAnsi="宋体"/>
                <w:kern w:val="2"/>
                <w:sz w:val="24"/>
              </w:rPr>
            </w:pPr>
            <w:r>
              <w:rPr>
                <w:rFonts w:hint="eastAsia" w:hAnsi="宋体"/>
                <w:b/>
                <w:kern w:val="2"/>
                <w:sz w:val="24"/>
              </w:rPr>
              <w:t>大写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0E3C9C50">
            <w:pPr>
              <w:pStyle w:val="13"/>
              <w:jc w:val="left"/>
              <w:rPr>
                <w:rFonts w:hAnsi="宋体"/>
                <w:b/>
                <w:kern w:val="2"/>
                <w:sz w:val="24"/>
              </w:rPr>
            </w:pPr>
            <w:r>
              <w:rPr>
                <w:rFonts w:hint="eastAsia" w:hAnsi="宋体"/>
                <w:b/>
                <w:kern w:val="2"/>
                <w:sz w:val="24"/>
              </w:rPr>
              <w:t xml:space="preserve"> 人民币：</w:t>
            </w:r>
          </w:p>
        </w:tc>
      </w:tr>
    </w:tbl>
    <w:p w14:paraId="3A81EC43">
      <w:pPr>
        <w:pStyle w:val="13"/>
        <w:spacing w:line="0" w:lineRule="atLeast"/>
        <w:ind w:left="336"/>
        <w:rPr>
          <w:rFonts w:hAnsi="宋体"/>
          <w:sz w:val="28"/>
          <w:szCs w:val="28"/>
        </w:rPr>
      </w:pPr>
      <w:r>
        <w:rPr>
          <w:rFonts w:hint="eastAsia" w:hAnsi="宋体"/>
          <w:sz w:val="28"/>
          <w:szCs w:val="28"/>
        </w:rPr>
        <w:t>注：1、本《报价明细表》由报价人根据采购书及项目需求，结合自身认识和判断，自行制定。</w:t>
      </w:r>
    </w:p>
    <w:p w14:paraId="3FBC0BDE">
      <w:pPr>
        <w:pStyle w:val="13"/>
        <w:spacing w:line="0" w:lineRule="atLeast"/>
        <w:ind w:left="336"/>
        <w:rPr>
          <w:rFonts w:hAnsi="宋体"/>
          <w:sz w:val="28"/>
          <w:szCs w:val="28"/>
        </w:rPr>
      </w:pPr>
      <w:r>
        <w:rPr>
          <w:rFonts w:hint="eastAsia" w:hAnsi="宋体"/>
          <w:sz w:val="28"/>
          <w:szCs w:val="28"/>
        </w:rPr>
        <w:t>2、本表“报价总价”必须与《报价一览表》中的“报价总价”一致。</w:t>
      </w:r>
    </w:p>
    <w:p w14:paraId="0A0938EA">
      <w:pPr>
        <w:pStyle w:val="13"/>
        <w:spacing w:line="0" w:lineRule="atLeast"/>
        <w:ind w:left="336"/>
        <w:rPr>
          <w:rFonts w:hAnsi="宋体"/>
          <w:sz w:val="28"/>
          <w:szCs w:val="28"/>
        </w:rPr>
      </w:pPr>
      <w:r>
        <w:rPr>
          <w:rFonts w:hint="eastAsia" w:hAnsi="宋体"/>
          <w:sz w:val="28"/>
          <w:szCs w:val="28"/>
        </w:rPr>
        <w:t>3、对于报价免费的项目必须标明“免费”。</w:t>
      </w:r>
    </w:p>
    <w:p w14:paraId="54F9E121">
      <w:pPr>
        <w:pStyle w:val="13"/>
        <w:spacing w:line="0" w:lineRule="atLeast"/>
        <w:ind w:left="336"/>
        <w:rPr>
          <w:rFonts w:hAnsi="宋体"/>
          <w:sz w:val="28"/>
          <w:szCs w:val="28"/>
        </w:rPr>
      </w:pPr>
      <w:r>
        <w:rPr>
          <w:rFonts w:hint="eastAsia" w:hAnsi="宋体"/>
          <w:sz w:val="28"/>
          <w:szCs w:val="28"/>
        </w:rPr>
        <w:t>4、所有根据采购书、合同以及其它原因应由成交人支付的税款和其它应交纳的费用都要包括在报价人提交的报价总价中。</w:t>
      </w:r>
    </w:p>
    <w:p w14:paraId="34BD83D7">
      <w:pPr>
        <w:pStyle w:val="13"/>
        <w:jc w:val="left"/>
        <w:rPr>
          <w:rFonts w:ascii="Times New Roman" w:hAnsi="Times New Roman"/>
          <w:szCs w:val="21"/>
        </w:rPr>
      </w:pPr>
    </w:p>
    <w:p w14:paraId="2D8143B9">
      <w:pPr>
        <w:pStyle w:val="13"/>
        <w:jc w:val="left"/>
        <w:rPr>
          <w:rFonts w:ascii="Times New Roman" w:hAnsi="Times New Roman"/>
          <w:szCs w:val="21"/>
        </w:rPr>
      </w:pPr>
    </w:p>
    <w:p w14:paraId="37EEF90E">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652AE632">
      <w:pPr>
        <w:spacing w:line="400" w:lineRule="exact"/>
        <w:rPr>
          <w:rFonts w:ascii="宋体" w:hAnsi="宋体"/>
          <w:sz w:val="32"/>
          <w:szCs w:val="32"/>
        </w:rPr>
      </w:pPr>
    </w:p>
    <w:p w14:paraId="35043F6D">
      <w:pPr>
        <w:spacing w:after="156" w:afterLines="50" w:line="400" w:lineRule="exact"/>
        <w:rPr>
          <w:rFonts w:ascii="宋体" w:hAnsi="宋体" w:cs="宋体"/>
          <w:bCs/>
          <w:color w:val="000000"/>
          <w:szCs w:val="21"/>
        </w:rPr>
      </w:pPr>
      <w:r>
        <w:rPr>
          <w:rFonts w:hint="eastAsia" w:ascii="宋体" w:hAnsi="宋体"/>
          <w:sz w:val="32"/>
          <w:szCs w:val="32"/>
        </w:rPr>
        <w:t>报价人单位（盖章）：</w:t>
      </w:r>
    </w:p>
    <w:p w14:paraId="5E5CA4A2">
      <w:pPr>
        <w:rPr>
          <w:rFonts w:ascii="宋体" w:hAnsi="宋体" w:cs="宋体"/>
          <w:bCs/>
          <w:color w:val="000000"/>
          <w:szCs w:val="21"/>
        </w:rPr>
      </w:pPr>
      <w:r>
        <w:rPr>
          <w:rFonts w:hint="eastAsia" w:ascii="宋体" w:hAnsi="宋体" w:cs="宋体"/>
          <w:bCs/>
          <w:color w:val="000000"/>
          <w:szCs w:val="21"/>
        </w:rPr>
        <w:br w:type="page"/>
      </w:r>
    </w:p>
    <w:p w14:paraId="47B9AE3C">
      <w:pPr>
        <w:numPr>
          <w:ilvl w:val="0"/>
          <w:numId w:val="7"/>
        </w:numPr>
        <w:tabs>
          <w:tab w:val="left" w:pos="210"/>
        </w:tabs>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cs="宋体"/>
          <w:b/>
          <w:bCs/>
          <w:spacing w:val="30"/>
          <w:sz w:val="44"/>
          <w:szCs w:val="44"/>
        </w:rPr>
        <w:t>技术（服务）条款响应表（固定格式）</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67CDC5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474F508">
            <w:pPr>
              <w:jc w:val="center"/>
              <w:rPr>
                <w:rFonts w:ascii="宋体" w:hAnsi="宋体"/>
                <w:b/>
                <w:szCs w:val="21"/>
              </w:rPr>
            </w:pPr>
            <w:r>
              <w:rPr>
                <w:rFonts w:hint="eastAsia" w:ascii="宋体" w:hAnsi="宋体"/>
                <w:b/>
                <w:szCs w:val="21"/>
              </w:rPr>
              <w:t>采购书需求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DDAF349">
            <w:pPr>
              <w:widowControl/>
              <w:jc w:val="center"/>
              <w:rPr>
                <w:rFonts w:ascii="宋体" w:hAnsi="宋体"/>
                <w:b/>
                <w:kern w:val="0"/>
                <w:szCs w:val="21"/>
              </w:rPr>
            </w:pPr>
            <w:r>
              <w:rPr>
                <w:rFonts w:hint="eastAsia" w:ascii="宋体" w:hAnsi="宋体"/>
                <w:b/>
                <w:kern w:val="0"/>
                <w:szCs w:val="21"/>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14:paraId="304B0E3D">
            <w:pPr>
              <w:widowControl/>
              <w:jc w:val="center"/>
              <w:rPr>
                <w:rFonts w:ascii="宋体" w:hAnsi="宋体"/>
                <w:b/>
                <w:kern w:val="0"/>
                <w:szCs w:val="21"/>
              </w:rPr>
            </w:pPr>
            <w:r>
              <w:rPr>
                <w:rFonts w:hint="eastAsia" w:ascii="宋体" w:hAnsi="宋体"/>
                <w:b/>
                <w:kern w:val="0"/>
                <w:szCs w:val="21"/>
              </w:rPr>
              <w:t>证明材料</w:t>
            </w:r>
          </w:p>
        </w:tc>
      </w:tr>
      <w:tr w14:paraId="4DE5C7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E737F45">
            <w:pPr>
              <w:jc w:val="center"/>
              <w:rPr>
                <w:rFonts w:ascii="宋体" w:hAnsi="宋体"/>
                <w:b/>
                <w:szCs w:val="21"/>
              </w:rPr>
            </w:pPr>
            <w:r>
              <w:rPr>
                <w:rFonts w:hint="eastAsia" w:ascii="宋体" w:hAnsi="宋体"/>
                <w:b/>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5D2D5D4C">
            <w:pPr>
              <w:jc w:val="center"/>
              <w:rPr>
                <w:rFonts w:ascii="宋体" w:hAnsi="宋体"/>
                <w:b/>
                <w:szCs w:val="21"/>
              </w:rPr>
            </w:pPr>
            <w:r>
              <w:rPr>
                <w:rFonts w:hint="eastAsia" w:ascii="宋体" w:hAnsi="宋体"/>
                <w:b/>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7626EA12">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6BAD40FF">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542B3B49">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43F9A419">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645C0ECF">
            <w:pPr>
              <w:jc w:val="center"/>
              <w:rPr>
                <w:rFonts w:ascii="宋体" w:hAnsi="宋体"/>
                <w:b/>
                <w:szCs w:val="21"/>
              </w:rPr>
            </w:pPr>
            <w:r>
              <w:rPr>
                <w:rFonts w:hint="eastAsia" w:ascii="宋体" w:hAnsi="宋体"/>
                <w:b/>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2C48F501">
            <w:pPr>
              <w:jc w:val="center"/>
              <w:rPr>
                <w:rFonts w:ascii="宋体" w:hAnsi="宋体"/>
                <w:b/>
                <w:szCs w:val="21"/>
              </w:rPr>
            </w:pPr>
            <w:r>
              <w:rPr>
                <w:rFonts w:hint="eastAsia" w:ascii="宋体" w:hAnsi="宋体"/>
                <w:b/>
                <w:szCs w:val="21"/>
              </w:rPr>
              <w:t>见报价文件__页</w:t>
            </w:r>
          </w:p>
        </w:tc>
      </w:tr>
      <w:tr w14:paraId="6E00C2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45EE2FF">
            <w:pPr>
              <w:jc w:val="center"/>
              <w:rPr>
                <w:rFonts w:ascii="宋体" w:hAnsi="宋体"/>
                <w:szCs w:val="21"/>
              </w:rPr>
            </w:pPr>
            <w:r>
              <w:rPr>
                <w:rFonts w:ascii="宋体" w:hAnsi="宋体"/>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119533A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69D905C">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EF5AFF6">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31C908C">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D4C68C8">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480D3B9">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534EA17">
            <w:pPr>
              <w:jc w:val="center"/>
              <w:rPr>
                <w:rFonts w:ascii="宋体" w:hAnsi="宋体"/>
                <w:szCs w:val="21"/>
              </w:rPr>
            </w:pPr>
          </w:p>
        </w:tc>
      </w:tr>
      <w:tr w14:paraId="0F31A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17CD00A">
            <w:pPr>
              <w:jc w:val="center"/>
              <w:rPr>
                <w:rFonts w:ascii="宋体" w:hAnsi="宋体"/>
                <w:szCs w:val="21"/>
              </w:rPr>
            </w:pPr>
            <w:r>
              <w:rPr>
                <w:rFonts w:ascii="宋体" w:hAnsi="宋体"/>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0911204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788C47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F057D2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83EE89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81F3E2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E57F7A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B751883">
            <w:pPr>
              <w:spacing w:line="240" w:lineRule="exact"/>
              <w:jc w:val="center"/>
              <w:rPr>
                <w:rFonts w:ascii="宋体" w:hAnsi="宋体"/>
                <w:szCs w:val="21"/>
              </w:rPr>
            </w:pPr>
          </w:p>
        </w:tc>
      </w:tr>
      <w:tr w14:paraId="25A897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2A1BB6B">
            <w:pPr>
              <w:jc w:val="center"/>
              <w:rPr>
                <w:rFonts w:ascii="宋体" w:hAnsi="宋体"/>
                <w:szCs w:val="21"/>
              </w:rPr>
            </w:pPr>
            <w:r>
              <w:rPr>
                <w:rFonts w:ascii="宋体" w:hAnsi="宋体"/>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147E388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F7D303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598419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FB4662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0762CB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6C4FF0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6AA4C51">
            <w:pPr>
              <w:spacing w:line="240" w:lineRule="exact"/>
              <w:jc w:val="center"/>
              <w:rPr>
                <w:rFonts w:ascii="宋体" w:hAnsi="宋体"/>
                <w:szCs w:val="21"/>
              </w:rPr>
            </w:pPr>
          </w:p>
        </w:tc>
      </w:tr>
      <w:tr w14:paraId="122868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EC9BCE4">
            <w:pPr>
              <w:jc w:val="center"/>
              <w:rPr>
                <w:rFonts w:ascii="宋体" w:hAnsi="宋体"/>
                <w:szCs w:val="21"/>
              </w:rPr>
            </w:pPr>
            <w:r>
              <w:rPr>
                <w:rFonts w:ascii="宋体" w:hAnsi="宋体"/>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1AA6781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7D6A8B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BEF48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E8C8D6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14CE7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31045B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00B5F3E">
            <w:pPr>
              <w:spacing w:line="240" w:lineRule="exact"/>
              <w:jc w:val="center"/>
              <w:rPr>
                <w:rFonts w:ascii="宋体" w:hAnsi="宋体"/>
                <w:szCs w:val="21"/>
              </w:rPr>
            </w:pPr>
          </w:p>
        </w:tc>
      </w:tr>
      <w:tr w14:paraId="49A77A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17B2859">
            <w:pPr>
              <w:jc w:val="center"/>
              <w:rPr>
                <w:rFonts w:ascii="宋体" w:hAnsi="宋体"/>
                <w:szCs w:val="21"/>
              </w:rPr>
            </w:pPr>
            <w:r>
              <w:rPr>
                <w:rFonts w:ascii="宋体" w:hAnsi="宋体"/>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46A3073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579DEC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7AB01F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E9CC79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260DE2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B75088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19ACE22">
            <w:pPr>
              <w:spacing w:line="240" w:lineRule="exact"/>
              <w:jc w:val="center"/>
              <w:rPr>
                <w:rFonts w:ascii="宋体" w:hAnsi="宋体"/>
                <w:szCs w:val="21"/>
              </w:rPr>
            </w:pPr>
          </w:p>
        </w:tc>
      </w:tr>
      <w:tr w14:paraId="17C3B2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290FA41">
            <w:pPr>
              <w:jc w:val="center"/>
              <w:rPr>
                <w:rFonts w:ascii="宋体" w:hAnsi="宋体"/>
                <w:szCs w:val="21"/>
              </w:rPr>
            </w:pPr>
            <w:r>
              <w:rPr>
                <w:rFonts w:ascii="宋体" w:hAnsi="宋体"/>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57E96B0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E568B4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1A3FBF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74284D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0749AF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F3D65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5A94006">
            <w:pPr>
              <w:spacing w:line="240" w:lineRule="exact"/>
              <w:jc w:val="center"/>
              <w:rPr>
                <w:rFonts w:ascii="宋体" w:hAnsi="宋体"/>
                <w:szCs w:val="21"/>
              </w:rPr>
            </w:pPr>
          </w:p>
        </w:tc>
      </w:tr>
      <w:tr w14:paraId="3F236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BE02189">
            <w:pPr>
              <w:jc w:val="center"/>
              <w:rPr>
                <w:rFonts w:ascii="宋体" w:hAnsi="宋体"/>
                <w:szCs w:val="21"/>
              </w:rPr>
            </w:pPr>
            <w:r>
              <w:rPr>
                <w:rFonts w:ascii="宋体" w:hAnsi="宋体"/>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4F1844B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F86E40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477C5D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80C986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FE990B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138025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8C3D13E">
            <w:pPr>
              <w:spacing w:line="240" w:lineRule="exact"/>
              <w:jc w:val="center"/>
              <w:rPr>
                <w:rFonts w:ascii="宋体" w:hAnsi="宋体"/>
                <w:szCs w:val="21"/>
              </w:rPr>
            </w:pPr>
          </w:p>
        </w:tc>
      </w:tr>
      <w:tr w14:paraId="39CA1A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053732A">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C032D6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D7B17A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DB5232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8F944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A0CE1C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85E4A4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67A8591">
            <w:pPr>
              <w:spacing w:line="240" w:lineRule="exact"/>
              <w:jc w:val="center"/>
              <w:rPr>
                <w:rFonts w:ascii="宋体" w:hAnsi="宋体"/>
                <w:szCs w:val="21"/>
              </w:rPr>
            </w:pPr>
          </w:p>
        </w:tc>
      </w:tr>
      <w:tr w14:paraId="4BF6E3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F923B87">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C2C2A5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C1073E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E1C8D3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1C2A87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EDE0E3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DA79A4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A80F350">
            <w:pPr>
              <w:spacing w:line="240" w:lineRule="exact"/>
              <w:jc w:val="center"/>
              <w:rPr>
                <w:rFonts w:ascii="宋体" w:hAnsi="宋体"/>
                <w:szCs w:val="21"/>
              </w:rPr>
            </w:pPr>
          </w:p>
        </w:tc>
      </w:tr>
    </w:tbl>
    <w:p w14:paraId="69F6C62B">
      <w:pPr>
        <w:spacing w:line="400" w:lineRule="exact"/>
        <w:ind w:left="360"/>
        <w:rPr>
          <w:rFonts w:ascii="宋体" w:hAnsi="宋体"/>
          <w:sz w:val="24"/>
        </w:rPr>
      </w:pPr>
      <w:r>
        <w:rPr>
          <w:rFonts w:hint="eastAsia" w:ascii="宋体" w:hAnsi="宋体"/>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30DC6D69">
      <w:pPr>
        <w:rPr>
          <w:rFonts w:ascii="宋体" w:hAnsi="宋体"/>
          <w:sz w:val="24"/>
        </w:rPr>
      </w:pPr>
    </w:p>
    <w:p w14:paraId="1F75B78E">
      <w:pPr>
        <w:spacing w:line="400" w:lineRule="exact"/>
        <w:ind w:firstLine="320" w:firstLineChars="100"/>
        <w:rPr>
          <w:rFonts w:ascii="宋体" w:hAnsi="宋体"/>
          <w:sz w:val="32"/>
          <w:szCs w:val="32"/>
        </w:rPr>
      </w:pPr>
      <w:r>
        <w:rPr>
          <w:rFonts w:hint="eastAsia" w:ascii="宋体" w:hAnsi="宋体"/>
          <w:sz w:val="32"/>
          <w:szCs w:val="32"/>
        </w:rPr>
        <w:t xml:space="preserve">  法人或委托代理人（签字或加盖私章）：</w:t>
      </w:r>
    </w:p>
    <w:p w14:paraId="415CE05C">
      <w:pPr>
        <w:spacing w:line="400" w:lineRule="exact"/>
        <w:rPr>
          <w:rFonts w:ascii="宋体" w:hAnsi="宋体"/>
          <w:sz w:val="32"/>
          <w:szCs w:val="32"/>
        </w:rPr>
      </w:pPr>
    </w:p>
    <w:p w14:paraId="4E9E3639">
      <w:pPr>
        <w:spacing w:line="400" w:lineRule="exact"/>
        <w:rPr>
          <w:rFonts w:ascii="宋体" w:hAnsi="宋体"/>
          <w:sz w:val="32"/>
          <w:szCs w:val="32"/>
        </w:rPr>
      </w:pPr>
      <w:r>
        <w:rPr>
          <w:rFonts w:hint="eastAsia" w:ascii="宋体" w:hAnsi="宋体"/>
          <w:sz w:val="32"/>
          <w:szCs w:val="32"/>
        </w:rPr>
        <w:t>报价人单位（盖章）：</w:t>
      </w:r>
    </w:p>
    <w:p w14:paraId="31367756">
      <w:pPr>
        <w:rPr>
          <w:b/>
          <w:bCs/>
          <w:sz w:val="32"/>
        </w:rPr>
      </w:pPr>
      <w:r>
        <w:rPr>
          <w:rFonts w:hint="eastAsia"/>
          <w:b/>
          <w:bCs/>
          <w:sz w:val="32"/>
        </w:rPr>
        <w:br w:type="page"/>
      </w:r>
    </w:p>
    <w:p w14:paraId="3BB024A4">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商务条款响应表（固定格式）</w:t>
      </w:r>
    </w:p>
    <w:tbl>
      <w:tblPr>
        <w:tblStyle w:val="27"/>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545627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05982A48">
            <w:pPr>
              <w:jc w:val="center"/>
              <w:rPr>
                <w:rFonts w:ascii="宋体" w:hAnsi="宋体"/>
                <w:b/>
                <w:bCs/>
                <w:szCs w:val="21"/>
              </w:rPr>
            </w:pPr>
            <w:r>
              <w:rPr>
                <w:rFonts w:hint="eastAsia" w:ascii="宋体" w:hAnsi="宋体"/>
                <w:b/>
                <w:bCs/>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1E35AF21">
            <w:pPr>
              <w:jc w:val="center"/>
              <w:rPr>
                <w:rFonts w:ascii="宋体" w:hAnsi="宋体"/>
                <w:b/>
                <w:bCs/>
                <w:szCs w:val="21"/>
              </w:rPr>
            </w:pPr>
            <w:r>
              <w:rPr>
                <w:rFonts w:hint="eastAsia" w:ascii="宋体" w:hAnsi="宋体"/>
                <w:b/>
                <w:bCs/>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57FB3805">
            <w:pPr>
              <w:jc w:val="center"/>
              <w:rPr>
                <w:rFonts w:ascii="宋体" w:hAnsi="宋体"/>
                <w:b/>
                <w:bCs/>
                <w:szCs w:val="21"/>
              </w:rPr>
            </w:pPr>
            <w:r>
              <w:rPr>
                <w:rFonts w:hint="eastAsia" w:ascii="宋体" w:hAnsi="宋体"/>
                <w:b/>
                <w:bCs/>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4C7412A1">
            <w:pPr>
              <w:jc w:val="center"/>
              <w:rPr>
                <w:rFonts w:ascii="宋体" w:hAnsi="宋体"/>
                <w:b/>
                <w:bCs/>
                <w:szCs w:val="21"/>
              </w:rPr>
            </w:pPr>
            <w:r>
              <w:rPr>
                <w:rFonts w:hint="eastAsia" w:ascii="宋体" w:hAnsi="宋体"/>
                <w:b/>
                <w:bCs/>
                <w:szCs w:val="21"/>
              </w:rPr>
              <w:t>商务条款偏离情况</w:t>
            </w:r>
          </w:p>
        </w:tc>
      </w:tr>
      <w:tr w14:paraId="071A41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B20CA25">
            <w:pPr>
              <w:jc w:val="center"/>
              <w:rPr>
                <w:rFonts w:ascii="宋体" w:hAnsi="宋体"/>
                <w:b/>
                <w:bCs/>
                <w:szCs w:val="21"/>
              </w:rPr>
            </w:pPr>
            <w:r>
              <w:rPr>
                <w:rFonts w:ascii="宋体" w:hAnsi="宋体"/>
                <w:b/>
                <w:bCs/>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420D6481">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522FD2E">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824F2EC">
            <w:pPr>
              <w:jc w:val="center"/>
              <w:rPr>
                <w:rFonts w:ascii="宋体" w:hAnsi="宋体"/>
                <w:szCs w:val="21"/>
              </w:rPr>
            </w:pPr>
          </w:p>
        </w:tc>
      </w:tr>
      <w:tr w14:paraId="129D7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5D1BA46">
            <w:pPr>
              <w:jc w:val="center"/>
              <w:rPr>
                <w:rFonts w:ascii="宋体" w:hAnsi="宋体"/>
                <w:b/>
                <w:bCs/>
                <w:szCs w:val="21"/>
              </w:rPr>
            </w:pPr>
            <w:r>
              <w:rPr>
                <w:rFonts w:ascii="宋体" w:hAnsi="宋体"/>
                <w:b/>
                <w:bCs/>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288CDAA4">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85CE95B">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1FE6C96">
            <w:pPr>
              <w:spacing w:line="240" w:lineRule="exact"/>
              <w:jc w:val="center"/>
              <w:rPr>
                <w:rFonts w:ascii="宋体" w:hAnsi="宋体"/>
                <w:szCs w:val="21"/>
              </w:rPr>
            </w:pPr>
          </w:p>
        </w:tc>
      </w:tr>
      <w:tr w14:paraId="3391BC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5C1DD6BE">
            <w:pPr>
              <w:jc w:val="center"/>
              <w:rPr>
                <w:rFonts w:ascii="宋体" w:hAnsi="宋体"/>
                <w:b/>
                <w:bCs/>
                <w:szCs w:val="21"/>
              </w:rPr>
            </w:pPr>
            <w:r>
              <w:rPr>
                <w:rFonts w:ascii="宋体" w:hAnsi="宋体"/>
                <w:b/>
                <w:bCs/>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3B00F538">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7203C90">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85F1685">
            <w:pPr>
              <w:spacing w:line="240" w:lineRule="exact"/>
              <w:jc w:val="center"/>
              <w:rPr>
                <w:rFonts w:ascii="宋体" w:hAnsi="宋体"/>
                <w:szCs w:val="21"/>
              </w:rPr>
            </w:pPr>
          </w:p>
        </w:tc>
      </w:tr>
      <w:tr w14:paraId="58BFE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6C8DD1E">
            <w:pPr>
              <w:jc w:val="center"/>
              <w:rPr>
                <w:rFonts w:ascii="宋体" w:hAnsi="宋体"/>
                <w:b/>
                <w:bCs/>
                <w:szCs w:val="21"/>
              </w:rPr>
            </w:pPr>
            <w:r>
              <w:rPr>
                <w:rFonts w:ascii="宋体" w:hAnsi="宋体"/>
                <w:b/>
                <w:bCs/>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1844B2B0">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28152B5">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D4E012A">
            <w:pPr>
              <w:spacing w:line="240" w:lineRule="exact"/>
              <w:jc w:val="center"/>
              <w:rPr>
                <w:rFonts w:ascii="宋体" w:hAnsi="宋体"/>
                <w:szCs w:val="21"/>
              </w:rPr>
            </w:pPr>
          </w:p>
        </w:tc>
      </w:tr>
      <w:tr w14:paraId="62B0EE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405CD49">
            <w:pPr>
              <w:jc w:val="center"/>
              <w:rPr>
                <w:rFonts w:ascii="宋体" w:hAnsi="宋体"/>
                <w:b/>
                <w:bCs/>
                <w:szCs w:val="21"/>
              </w:rPr>
            </w:pPr>
            <w:r>
              <w:rPr>
                <w:rFonts w:ascii="宋体" w:hAnsi="宋体"/>
                <w:b/>
                <w:bCs/>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48529F23">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32D2486">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88F210B">
            <w:pPr>
              <w:spacing w:line="240" w:lineRule="exact"/>
              <w:jc w:val="center"/>
              <w:rPr>
                <w:rFonts w:ascii="宋体" w:hAnsi="宋体"/>
                <w:szCs w:val="21"/>
              </w:rPr>
            </w:pPr>
          </w:p>
        </w:tc>
      </w:tr>
      <w:tr w14:paraId="60C865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C12C585">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54F4D325">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A56CF3C">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329360A">
            <w:pPr>
              <w:spacing w:line="240" w:lineRule="exact"/>
              <w:jc w:val="center"/>
              <w:rPr>
                <w:rFonts w:ascii="宋体" w:hAnsi="宋体"/>
                <w:szCs w:val="21"/>
              </w:rPr>
            </w:pPr>
          </w:p>
        </w:tc>
      </w:tr>
      <w:tr w14:paraId="7684F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19D236A">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748AFE84">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193E6CC">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034DB00">
            <w:pPr>
              <w:spacing w:line="240" w:lineRule="exact"/>
              <w:jc w:val="center"/>
              <w:rPr>
                <w:rFonts w:ascii="宋体" w:hAnsi="宋体"/>
                <w:szCs w:val="21"/>
              </w:rPr>
            </w:pPr>
          </w:p>
        </w:tc>
      </w:tr>
    </w:tbl>
    <w:p w14:paraId="192329ED">
      <w:pPr>
        <w:spacing w:line="400" w:lineRule="exact"/>
        <w:ind w:left="360"/>
        <w:rPr>
          <w:rFonts w:ascii="宋体" w:hAnsi="宋体"/>
          <w:sz w:val="24"/>
        </w:rPr>
      </w:pPr>
      <w:r>
        <w:rPr>
          <w:rFonts w:hint="eastAsia" w:ascii="宋体" w:hAnsi="宋体"/>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256AA6E4"/>
    <w:p w14:paraId="1D73ECF1">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180943EA">
      <w:pPr>
        <w:spacing w:line="400" w:lineRule="exact"/>
        <w:rPr>
          <w:rFonts w:ascii="宋体" w:hAnsi="宋体"/>
          <w:sz w:val="32"/>
          <w:szCs w:val="32"/>
        </w:rPr>
      </w:pPr>
    </w:p>
    <w:p w14:paraId="73B9321B">
      <w:pPr>
        <w:spacing w:line="400" w:lineRule="exact"/>
        <w:rPr>
          <w:rFonts w:ascii="宋体" w:hAnsi="宋体"/>
          <w:sz w:val="32"/>
          <w:szCs w:val="32"/>
        </w:rPr>
      </w:pPr>
      <w:r>
        <w:rPr>
          <w:rFonts w:hint="eastAsia" w:ascii="宋体" w:hAnsi="宋体"/>
          <w:sz w:val="32"/>
          <w:szCs w:val="32"/>
        </w:rPr>
        <w:t>报价人单位（盖章）：</w:t>
      </w:r>
    </w:p>
    <w:p w14:paraId="5FEDEAF5">
      <w:pPr>
        <w:rPr>
          <w:rFonts w:ascii="宋体" w:hAnsi="宋体"/>
          <w:sz w:val="24"/>
        </w:rPr>
      </w:pPr>
      <w:r>
        <w:rPr>
          <w:rFonts w:hint="eastAsia" w:ascii="宋体" w:hAnsi="宋体"/>
          <w:sz w:val="24"/>
        </w:rPr>
        <w:br w:type="page"/>
      </w:r>
    </w:p>
    <w:p w14:paraId="017AE234">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b/>
          <w:sz w:val="44"/>
          <w:szCs w:val="44"/>
        </w:rPr>
        <w:t>报价人声明及承诺（固定格式）</w:t>
      </w:r>
    </w:p>
    <w:p w14:paraId="78867820">
      <w:pPr>
        <w:spacing w:line="560" w:lineRule="exact"/>
        <w:rPr>
          <w:rFonts w:ascii="宋体" w:hAnsi="宋体"/>
          <w:sz w:val="28"/>
          <w:szCs w:val="28"/>
        </w:rPr>
      </w:pPr>
    </w:p>
    <w:p w14:paraId="4A43B561">
      <w:pPr>
        <w:spacing w:line="400" w:lineRule="exact"/>
        <w:rPr>
          <w:rFonts w:ascii="宋体" w:hAnsi="宋体"/>
          <w:b/>
          <w:sz w:val="24"/>
        </w:rPr>
      </w:pPr>
      <w:r>
        <w:rPr>
          <w:rFonts w:hint="eastAsia" w:ascii="宋体" w:hAnsi="宋体"/>
          <w:sz w:val="24"/>
        </w:rPr>
        <w:t xml:space="preserve">致: </w:t>
      </w:r>
      <w:r>
        <w:rPr>
          <w:rFonts w:hint="eastAsia" w:ascii="宋体" w:hAnsi="宋体"/>
          <w:b/>
          <w:kern w:val="28"/>
          <w:sz w:val="24"/>
          <w:u w:val="double"/>
        </w:rPr>
        <w:t>（采购单位名称）</w:t>
      </w:r>
    </w:p>
    <w:p w14:paraId="2CE4FF5D">
      <w:pPr>
        <w:spacing w:line="400" w:lineRule="exact"/>
        <w:ind w:firstLine="410" w:firstLineChars="171"/>
        <w:rPr>
          <w:rFonts w:ascii="宋体" w:hAnsi="宋体"/>
          <w:sz w:val="24"/>
        </w:rPr>
      </w:pPr>
      <w:r>
        <w:rPr>
          <w:rFonts w:hint="eastAsia" w:ascii="宋体" w:hAnsi="宋体"/>
          <w:sz w:val="24"/>
        </w:rPr>
        <w:t>我方确认收到贵方提供的</w:t>
      </w:r>
      <w:r>
        <w:rPr>
          <w:rFonts w:hint="eastAsia" w:ascii="宋体" w:hAnsi="宋体"/>
          <w:b/>
          <w:kern w:val="28"/>
          <w:sz w:val="24"/>
          <w:u w:val="single"/>
        </w:rPr>
        <w:t xml:space="preserve">                采购项目（项目编号：     ）</w:t>
      </w:r>
      <w:r>
        <w:rPr>
          <w:rFonts w:hint="eastAsia" w:ascii="宋体" w:hAnsi="宋体"/>
          <w:sz w:val="24"/>
        </w:rPr>
        <w:t>的采购书的全部内容，我方：</w:t>
      </w:r>
      <w:r>
        <w:rPr>
          <w:rFonts w:hint="eastAsia" w:ascii="宋体" w:hAnsi="宋体"/>
          <w:b/>
          <w:sz w:val="24"/>
          <w:u w:val="single"/>
        </w:rPr>
        <w:t xml:space="preserve">(报价人名称)                 </w:t>
      </w:r>
      <w:r>
        <w:rPr>
          <w:rFonts w:hint="eastAsia" w:ascii="宋体" w:hAnsi="宋体"/>
          <w:sz w:val="24"/>
        </w:rPr>
        <w:t>作为报价人正式授权</w:t>
      </w:r>
      <w:r>
        <w:rPr>
          <w:rFonts w:hint="eastAsia" w:ascii="宋体" w:hAnsi="宋体"/>
          <w:b/>
          <w:sz w:val="24"/>
          <w:u w:val="single"/>
        </w:rPr>
        <w:t xml:space="preserve"> (代理人全名、职务、身份证号码)              </w:t>
      </w:r>
      <w:r>
        <w:rPr>
          <w:rFonts w:hint="eastAsia" w:ascii="宋体" w:hAnsi="宋体"/>
          <w:sz w:val="24"/>
        </w:rPr>
        <w:t>代表我方进行有关本报价的一切事宜。</w:t>
      </w:r>
    </w:p>
    <w:p w14:paraId="708AC1B0">
      <w:pPr>
        <w:spacing w:line="400" w:lineRule="exact"/>
        <w:ind w:firstLine="570"/>
        <w:rPr>
          <w:rFonts w:ascii="宋体" w:hAnsi="宋体"/>
          <w:b/>
          <w:sz w:val="24"/>
        </w:rPr>
      </w:pPr>
      <w:r>
        <w:rPr>
          <w:rFonts w:hint="eastAsia" w:ascii="宋体" w:hAnsi="宋体"/>
          <w:b/>
          <w:sz w:val="24"/>
        </w:rPr>
        <w:t>我方已完全明白采购书的所有条款要求，并重申以下几点：</w:t>
      </w:r>
    </w:p>
    <w:p w14:paraId="7E95E90D">
      <w:pPr>
        <w:numPr>
          <w:ilvl w:val="0"/>
          <w:numId w:val="9"/>
        </w:numPr>
        <w:spacing w:line="400" w:lineRule="exact"/>
        <w:rPr>
          <w:rFonts w:ascii="宋体" w:hAnsi="宋体"/>
          <w:sz w:val="24"/>
        </w:rPr>
      </w:pPr>
      <w:r>
        <w:rPr>
          <w:rFonts w:hint="eastAsia" w:ascii="宋体" w:hAnsi="宋体"/>
          <w:sz w:val="24"/>
        </w:rPr>
        <w:t>按采购书要求提供的报价总价详见《报价一览表》。</w:t>
      </w:r>
    </w:p>
    <w:p w14:paraId="1D348429">
      <w:pPr>
        <w:numPr>
          <w:ilvl w:val="0"/>
          <w:numId w:val="9"/>
        </w:numPr>
        <w:spacing w:line="400" w:lineRule="exact"/>
        <w:rPr>
          <w:rFonts w:ascii="宋体" w:hAnsi="宋体"/>
          <w:sz w:val="24"/>
        </w:rPr>
      </w:pPr>
      <w:r>
        <w:rPr>
          <w:rFonts w:hint="eastAsia" w:ascii="宋体" w:hAnsi="宋体"/>
          <w:sz w:val="24"/>
        </w:rPr>
        <w:t>本报价文件的有效期完全响应采购书要求（报价截止时间起90天内有效），如中标，有效期将延至合同终止日为止。在此提交的资格证明文件均在报价有效期内有效，如有在报价有效期内失效的，我方承诺在成交后补齐一切手续，保证所有资格证明文件能在签订采购合同时直至采购合同终止日有效。</w:t>
      </w:r>
    </w:p>
    <w:p w14:paraId="7B606C5E">
      <w:pPr>
        <w:numPr>
          <w:ilvl w:val="0"/>
          <w:numId w:val="9"/>
        </w:numPr>
        <w:spacing w:line="400" w:lineRule="exact"/>
        <w:rPr>
          <w:rFonts w:ascii="宋体" w:hAnsi="宋体"/>
          <w:sz w:val="24"/>
        </w:rPr>
      </w:pPr>
      <w:r>
        <w:rPr>
          <w:rFonts w:hint="eastAsia" w:ascii="宋体" w:hAnsi="宋体"/>
          <w:sz w:val="24"/>
        </w:rPr>
        <w:t>我方同意按照贵方可能提出的要求而提供与报价有关的其它任何数据、信息或资料。</w:t>
      </w:r>
    </w:p>
    <w:p w14:paraId="39370C3F">
      <w:pPr>
        <w:numPr>
          <w:ilvl w:val="0"/>
          <w:numId w:val="9"/>
        </w:numPr>
        <w:spacing w:line="400" w:lineRule="exact"/>
        <w:rPr>
          <w:rFonts w:ascii="宋体" w:hAnsi="宋体"/>
          <w:sz w:val="24"/>
        </w:rPr>
      </w:pPr>
      <w:r>
        <w:rPr>
          <w:rFonts w:hint="eastAsia" w:ascii="宋体" w:hAnsi="宋体"/>
          <w:sz w:val="24"/>
        </w:rPr>
        <w:t>我方理解贵方不一定接受最低报价。</w:t>
      </w:r>
    </w:p>
    <w:p w14:paraId="216C40D7">
      <w:pPr>
        <w:numPr>
          <w:ilvl w:val="0"/>
          <w:numId w:val="9"/>
        </w:numPr>
        <w:spacing w:line="400" w:lineRule="exact"/>
        <w:rPr>
          <w:rFonts w:ascii="宋体" w:hAnsi="宋体"/>
          <w:sz w:val="24"/>
        </w:rPr>
      </w:pPr>
      <w:r>
        <w:rPr>
          <w:rFonts w:hint="eastAsia" w:ascii="宋体" w:hAnsi="宋体"/>
          <w:sz w:val="24"/>
        </w:rPr>
        <w:t>我方如果成交，将保证履行采购书及其澄清、修改文件（如果有）中的全部责任和义务，按质、按量、按期履行好合同。</w:t>
      </w:r>
    </w:p>
    <w:p w14:paraId="78EF6CC5">
      <w:pPr>
        <w:numPr>
          <w:ilvl w:val="0"/>
          <w:numId w:val="9"/>
        </w:numPr>
        <w:spacing w:line="400" w:lineRule="exact"/>
        <w:rPr>
          <w:rFonts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14:paraId="3933A21C">
      <w:pPr>
        <w:numPr>
          <w:ilvl w:val="0"/>
          <w:numId w:val="9"/>
        </w:numPr>
        <w:spacing w:line="400" w:lineRule="exact"/>
        <w:rPr>
          <w:rFonts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14:paraId="042BC0D7">
      <w:pPr>
        <w:numPr>
          <w:ilvl w:val="0"/>
          <w:numId w:val="10"/>
        </w:numPr>
        <w:tabs>
          <w:tab w:val="left" w:pos="0"/>
        </w:tabs>
        <w:spacing w:line="440" w:lineRule="exact"/>
        <w:rPr>
          <w:rFonts w:ascii="宋体" w:hAnsi="宋体"/>
          <w:sz w:val="24"/>
        </w:rPr>
      </w:pPr>
      <w:r>
        <w:rPr>
          <w:rFonts w:hint="eastAsia" w:ascii="宋体" w:hAnsi="宋体"/>
          <w:sz w:val="24"/>
        </w:rPr>
        <w:t>我方对在采购响应文件及采购过程中所作出的所有承诺承担法律责任。</w:t>
      </w:r>
    </w:p>
    <w:p w14:paraId="1A813DFB">
      <w:pPr>
        <w:numPr>
          <w:ilvl w:val="0"/>
          <w:numId w:val="9"/>
        </w:numPr>
        <w:spacing w:line="400" w:lineRule="exact"/>
        <w:rPr>
          <w:rFonts w:ascii="宋体" w:hAnsi="宋体"/>
          <w:sz w:val="24"/>
        </w:rPr>
      </w:pPr>
      <w:r>
        <w:rPr>
          <w:rFonts w:hint="eastAsia" w:ascii="宋体" w:hAnsi="宋体"/>
          <w:snapToGrid w:val="0"/>
          <w:kern w:val="0"/>
          <w:sz w:val="24"/>
        </w:rPr>
        <w:t>我方在近三年没有违法行为，在以往政府招标采购活动中没有违规和违约行为，并保证所供货物及服务来源合法，否则由我方承担因此产生的法律责任和经济责任。</w:t>
      </w:r>
    </w:p>
    <w:p w14:paraId="17EF813C">
      <w:pPr>
        <w:numPr>
          <w:ilvl w:val="0"/>
          <w:numId w:val="9"/>
        </w:numPr>
        <w:spacing w:line="400" w:lineRule="exact"/>
        <w:rPr>
          <w:rFonts w:ascii="宋体" w:hAnsi="宋体"/>
          <w:sz w:val="24"/>
        </w:rPr>
      </w:pPr>
      <w:r>
        <w:rPr>
          <w:rFonts w:hint="eastAsia" w:ascii="宋体" w:hAnsi="宋体"/>
          <w:sz w:val="24"/>
        </w:rPr>
        <w:t>所有与本采购项目有关的函件请发往下列地址：</w:t>
      </w:r>
    </w:p>
    <w:p w14:paraId="537D09E1">
      <w:pPr>
        <w:spacing w:line="400" w:lineRule="exact"/>
        <w:rPr>
          <w:rFonts w:ascii="宋体" w:hAnsi="宋体"/>
          <w:sz w:val="24"/>
        </w:rPr>
      </w:pPr>
    </w:p>
    <w:p w14:paraId="7670D62A">
      <w:pPr>
        <w:spacing w:line="440" w:lineRule="exact"/>
        <w:rPr>
          <w:rFonts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p>
    <w:p w14:paraId="4A109226">
      <w:pPr>
        <w:spacing w:line="440" w:lineRule="exact"/>
        <w:ind w:firstLine="240" w:firstLineChars="100"/>
        <w:rPr>
          <w:rFonts w:ascii="宋体" w:hAnsi="宋体"/>
          <w:sz w:val="24"/>
          <w:u w:val="single"/>
        </w:rPr>
      </w:pPr>
      <w:r>
        <w:rPr>
          <w:rFonts w:hint="eastAsia" w:ascii="宋体" w:hAnsi="宋体"/>
          <w:sz w:val="24"/>
        </w:rPr>
        <w:t>地    址：.邮政编码：.</w:t>
      </w:r>
    </w:p>
    <w:p w14:paraId="296E88C4">
      <w:pPr>
        <w:spacing w:line="440" w:lineRule="exact"/>
        <w:rPr>
          <w:rFonts w:ascii="宋体" w:hAnsi="宋体"/>
          <w:sz w:val="24"/>
          <w:u w:val="single"/>
        </w:rPr>
      </w:pPr>
      <w:r>
        <w:rPr>
          <w:rFonts w:hint="eastAsia" w:ascii="宋体" w:hAnsi="宋体"/>
          <w:sz w:val="24"/>
        </w:rPr>
        <w:t xml:space="preserve">  代表姓名：.职    务：.</w:t>
      </w:r>
    </w:p>
    <w:p w14:paraId="05EB0F87">
      <w:pPr>
        <w:spacing w:line="560" w:lineRule="exact"/>
        <w:ind w:firstLine="280" w:firstLineChars="100"/>
        <w:rPr>
          <w:rFonts w:ascii="宋体" w:hAnsi="宋体"/>
          <w:sz w:val="28"/>
          <w:szCs w:val="28"/>
        </w:rPr>
      </w:pPr>
      <w:r>
        <w:rPr>
          <w:rFonts w:hint="eastAsia" w:ascii="宋体" w:hAnsi="宋体"/>
          <w:sz w:val="28"/>
          <w:szCs w:val="28"/>
        </w:rPr>
        <w:t>特此声明。</w:t>
      </w:r>
    </w:p>
    <w:p w14:paraId="02377D72">
      <w:pPr>
        <w:spacing w:line="480" w:lineRule="exact"/>
        <w:rPr>
          <w:rFonts w:ascii="宋体" w:hAnsi="宋体"/>
          <w:sz w:val="32"/>
          <w:szCs w:val="32"/>
        </w:rPr>
      </w:pPr>
    </w:p>
    <w:p w14:paraId="2B99F4B8">
      <w:pPr>
        <w:spacing w:line="480" w:lineRule="exact"/>
        <w:rPr>
          <w:rFonts w:ascii="宋体" w:hAnsi="宋体"/>
          <w:sz w:val="32"/>
          <w:szCs w:val="32"/>
        </w:rPr>
      </w:pPr>
    </w:p>
    <w:p w14:paraId="2ED87C3A">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16F8AC41">
      <w:pPr>
        <w:spacing w:line="400" w:lineRule="exact"/>
        <w:rPr>
          <w:rFonts w:ascii="宋体" w:hAnsi="宋体"/>
          <w:sz w:val="32"/>
          <w:szCs w:val="32"/>
        </w:rPr>
      </w:pPr>
    </w:p>
    <w:p w14:paraId="2FA1766D">
      <w:pPr>
        <w:spacing w:line="400" w:lineRule="exact"/>
        <w:rPr>
          <w:rFonts w:ascii="宋体" w:hAnsi="宋体"/>
          <w:sz w:val="32"/>
          <w:szCs w:val="32"/>
        </w:rPr>
      </w:pPr>
      <w:r>
        <w:rPr>
          <w:rFonts w:hint="eastAsia" w:ascii="宋体" w:hAnsi="宋体"/>
          <w:sz w:val="32"/>
          <w:szCs w:val="32"/>
        </w:rPr>
        <w:t>报价人单位（盖章）：</w:t>
      </w:r>
    </w:p>
    <w:p w14:paraId="656046D0">
      <w:pPr>
        <w:spacing w:line="400" w:lineRule="exact"/>
        <w:rPr>
          <w:rFonts w:ascii="宋体" w:hAnsi="宋体"/>
          <w:sz w:val="32"/>
          <w:szCs w:val="32"/>
        </w:rPr>
      </w:pPr>
    </w:p>
    <w:p w14:paraId="18CF632F">
      <w:pPr>
        <w:spacing w:line="400" w:lineRule="exact"/>
        <w:rPr>
          <w:rFonts w:ascii="宋体" w:hAnsi="宋体"/>
          <w:sz w:val="32"/>
          <w:szCs w:val="32"/>
        </w:rPr>
      </w:pPr>
      <w:r>
        <w:rPr>
          <w:rFonts w:hint="eastAsia" w:ascii="宋体" w:hAnsi="宋体"/>
          <w:sz w:val="32"/>
          <w:szCs w:val="32"/>
        </w:rPr>
        <w:t xml:space="preserve">                                    年  月  日</w:t>
      </w:r>
    </w:p>
    <w:p w14:paraId="6CDEC97E">
      <w:pPr>
        <w:spacing w:line="320" w:lineRule="exact"/>
        <w:jc w:val="center"/>
        <w:rPr>
          <w:rFonts w:ascii="宋体" w:hAnsi="宋体"/>
          <w:b/>
          <w:sz w:val="28"/>
          <w:szCs w:val="28"/>
        </w:rPr>
      </w:pPr>
    </w:p>
    <w:p w14:paraId="04127316">
      <w:pPr>
        <w:spacing w:line="320" w:lineRule="exact"/>
        <w:jc w:val="center"/>
        <w:rPr>
          <w:rFonts w:ascii="宋体" w:hAnsi="宋体"/>
          <w:b/>
          <w:sz w:val="28"/>
          <w:szCs w:val="28"/>
        </w:rPr>
      </w:pPr>
    </w:p>
    <w:p w14:paraId="59A4B35C">
      <w:pPr>
        <w:rPr>
          <w:rFonts w:ascii="宋体" w:hAnsi="宋体"/>
          <w:b/>
          <w:sz w:val="44"/>
          <w:szCs w:val="44"/>
        </w:rPr>
      </w:pPr>
      <w:r>
        <w:rPr>
          <w:rFonts w:hint="eastAsia" w:ascii="宋体" w:hAnsi="宋体"/>
          <w:b/>
          <w:sz w:val="44"/>
          <w:szCs w:val="44"/>
        </w:rPr>
        <w:br w:type="page"/>
      </w:r>
    </w:p>
    <w:p w14:paraId="62BA419C">
      <w:pPr>
        <w:numPr>
          <w:ilvl w:val="0"/>
          <w:numId w:val="7"/>
        </w:numPr>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b/>
          <w:sz w:val="44"/>
          <w:szCs w:val="44"/>
        </w:rPr>
        <w:t>证明材料</w:t>
      </w:r>
    </w:p>
    <w:p w14:paraId="7A36FE9A">
      <w:pPr>
        <w:rPr>
          <w:b/>
          <w:sz w:val="44"/>
          <w:szCs w:val="44"/>
        </w:rPr>
      </w:pP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916703-D987-4480-9A33-02AFB99EE7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2B808C4-F8B4-4C18-9EE1-210B5698455B}"/>
  </w:font>
  <w:font w:name="Cambria">
    <w:panose1 w:val="02040503050406030204"/>
    <w:charset w:val="00"/>
    <w:family w:val="roman"/>
    <w:pitch w:val="default"/>
    <w:sig w:usb0="E00006FF" w:usb1="420024FF" w:usb2="02000000" w:usb3="00000000" w:csb0="2000019F" w:csb1="00000000"/>
  </w:font>
  <w:font w:name="昆仑楷体">
    <w:altName w:val="楷体_GB2312"/>
    <w:panose1 w:val="020B0604020202020204"/>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B9169CCC-53FF-4E88-9FC3-C1645969E43F}"/>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80"/>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altName w:val="方正小标宋简体"/>
    <w:panose1 w:val="020B0604020202020204"/>
    <w:charset w:val="86"/>
    <w:family w:val="auto"/>
    <w:pitch w:val="default"/>
    <w:sig w:usb0="00000000" w:usb1="00000000" w:usb2="00082016" w:usb3="00000000" w:csb0="00040001" w:csb1="00000000"/>
    <w:embedRegular r:id="rId4" w:fontKey="{A4252567-FD61-4161-BF79-C4FD5A02ED5C}"/>
  </w:font>
  <w:font w:name="方正小标宋简体">
    <w:panose1 w:val="0201060001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5" w:fontKey="{E8DEA9DE-B14B-4788-AE36-AA6E7B6956CD}"/>
  </w:font>
  <w:font w:name="KSOF8A9DC6CD">
    <w:panose1 w:val="02000000000000000000"/>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E6E60">
    <w:pPr>
      <w:pStyle w:val="16"/>
      <w:ind w:right="360"/>
    </w:pPr>
    <w:r>
      <w:pict>
        <v:shape id="_x0000_s1027" o:spid="_x0000_s1027" o:spt="202" type="#_x0000_t202" style="position:absolute;left:0pt;margin-top:0pt;height:144pt;width:144pt;mso-position-horizontal:outside;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">
          <v:path/>
          <v:fill on="f" focussize="0,0"/>
          <v:stroke on="f" weight="0.5pt" joinstyle="miter"/>
          <v:imagedata o:title=""/>
          <o:lock v:ext="edit"/>
          <v:textbox inset="0mm,0mm,0mm,0mm" style="mso-fit-shape-to-text:t;">
            <w:txbxContent>
              <w:p w14:paraId="22F42935">
                <w:pPr>
                  <w:pStyle w:val="16"/>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w: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">
          <v:path/>
          <v:fill on="f" focussize="0,0"/>
          <v:stroke on="f" weight="0.5pt" joinstyle="miter"/>
          <v:imagedata o:title=""/>
          <o:lock v:ext="edit"/>
          <v:textbox inset="0mm,0mm,0mm,0mm" style="mso-fit-shape-to-text:t;">
            <w:txbxContent>
              <w:p w14:paraId="611474FB"/>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ACE26">
    <w:pPr>
      <w:pStyle w:val="16"/>
    </w:pPr>
    <w:r>
      <w:pict>
        <v:shape id="_x0000_s1028" o:spid="_x0000_s1028" o:spt="202" type="#_x0000_t202" style="position:absolute;left:0pt;margin-top:0pt;height:144pt;width:144pt;mso-position-horizontal:outside;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">
          <v:path/>
          <v:fill on="f" focussize="0,0"/>
          <v:stroke on="f" weight="0.5pt" joinstyle="miter"/>
          <v:imagedata o:title=""/>
          <o:lock v:ext="edit"/>
          <v:textbox inset="0mm,0mm,0mm,0mm" style="mso-fit-shape-to-text:t;">
            <w:txbxContent>
              <w:p w14:paraId="73852856">
                <w:pPr>
                  <w:pStyle w:val="16"/>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3EEE2">
    <w:pPr>
      <w:pStyle w:val="16"/>
      <w:ind w:right="360"/>
      <w:rPr>
        <w:u w:val="single"/>
      </w:rPr>
    </w:pPr>
  </w:p>
  <w:p w14:paraId="24149328">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DC8F1">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7CD5F">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5991D">
    <w:pPr>
      <w:pStyle w:val="17"/>
      <w:pBdr>
        <w:bottom w:val="none" w:color="auto" w:sz="0" w:space="1"/>
      </w:pBdr>
    </w:pPr>
    <w:r>
      <w:pict>
        <v:shape id="_x0000_s1025" o:spid="_x0000_s1025" o:spt="202" type="#_x0000_t202" style="position:absolute;left:0pt;margin-top:0pt;height:144pt;width:144pt;mso-position-horizontal:center;mso-position-horizontal-relative:margin;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">
          <v:path/>
          <v:fill on="f" focussize="0,0"/>
          <v:stroke on="f" weight="0.5pt" joinstyle="miter"/>
          <v:imagedata o:title=""/>
          <o:lock v:ext="edit"/>
          <v:textbox inset="0mm,0mm,0mm,0mm" style="mso-fit-shape-to-text:t;">
            <w:txbxContent>
              <w:p w14:paraId="0203877B">
                <w:pPr>
                  <w:pStyle w:val="17"/>
                </w:pPr>
                <w:r>
                  <w:fldChar w:fldCharType="begin"/>
                </w:r>
                <w:r>
                  <w:instrText xml:space="preserve"> PAGE  \* MERGEFORMAT </w:instrText>
                </w:r>
                <w:r>
                  <w:fldChar w:fldCharType="separate"/>
                </w:r>
                <w:r>
                  <w:t>0</w:t>
                </w:r>
                <w:r>
                  <w:fldChar w:fldCharType="end"/>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AD9D038A"/>
    <w:multiLevelType w:val="singleLevel"/>
    <w:tmpl w:val="AD9D038A"/>
    <w:lvl w:ilvl="0" w:tentative="0">
      <w:start w:val="1"/>
      <w:numFmt w:val="decimal"/>
      <w:lvlText w:val="%1."/>
      <w:lvlJc w:val="left"/>
      <w:pPr>
        <w:ind w:left="425" w:hanging="425"/>
      </w:pPr>
      <w:rPr>
        <w:rFonts w:hint="default"/>
      </w:rPr>
    </w:lvl>
  </w:abstractNum>
  <w:abstractNum w:abstractNumId="2">
    <w:nsid w:val="B103DA9E"/>
    <w:multiLevelType w:val="singleLevel"/>
    <w:tmpl w:val="B103DA9E"/>
    <w:lvl w:ilvl="0" w:tentative="0">
      <w:start w:val="3"/>
      <w:numFmt w:val="chineseCounting"/>
      <w:suff w:val="nothing"/>
      <w:lvlText w:val="（%1）"/>
      <w:lvlJc w:val="left"/>
      <w:rPr>
        <w:rFonts w:hint="eastAsia"/>
      </w:rPr>
    </w:lvl>
  </w:abstractNum>
  <w:abstractNum w:abstractNumId="3">
    <w:nsid w:val="E91F1F3E"/>
    <w:multiLevelType w:val="singleLevel"/>
    <w:tmpl w:val="E91F1F3E"/>
    <w:lvl w:ilvl="0" w:tentative="0">
      <w:start w:val="7"/>
      <w:numFmt w:val="chineseCounting"/>
      <w:suff w:val="nothing"/>
      <w:lvlText w:val="%1、"/>
      <w:lvlJc w:val="left"/>
      <w:rPr>
        <w:rFonts w:hint="eastAsia"/>
      </w:rPr>
    </w:lvl>
  </w:abstractNum>
  <w:abstractNum w:abstractNumId="4">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5">
    <w:nsid w:val="407E65F9"/>
    <w:multiLevelType w:val="multilevel"/>
    <w:tmpl w:val="407E65F9"/>
    <w:lvl w:ilvl="0" w:tentative="0">
      <w:start w:val="0"/>
      <w:numFmt w:val="decimal"/>
      <w:pStyle w:val="93"/>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C3C74AC"/>
    <w:multiLevelType w:val="singleLevel"/>
    <w:tmpl w:val="5C3C74AC"/>
    <w:lvl w:ilvl="0" w:tentative="0">
      <w:start w:val="1"/>
      <w:numFmt w:val="chineseCounting"/>
      <w:suff w:val="nothing"/>
      <w:lvlText w:val="%1、"/>
      <w:lvlJc w:val="left"/>
      <w:rPr>
        <w:rFonts w:hint="eastAsia"/>
      </w:rPr>
    </w:lvl>
  </w:abstractNum>
  <w:abstractNum w:abstractNumId="8">
    <w:nsid w:val="5D1ACA94"/>
    <w:multiLevelType w:val="singleLevel"/>
    <w:tmpl w:val="5D1ACA94"/>
    <w:lvl w:ilvl="0" w:tentative="0">
      <w:start w:val="3"/>
      <w:numFmt w:val="decimal"/>
      <w:suff w:val="nothing"/>
      <w:lvlText w:val="%1、"/>
      <w:lvlJc w:val="left"/>
    </w:lvl>
  </w:abstractNum>
  <w:num w:numId="1">
    <w:abstractNumId w:val="5"/>
  </w:num>
  <w:num w:numId="2">
    <w:abstractNumId w:val="8"/>
  </w:num>
  <w:num w:numId="3">
    <w:abstractNumId w:val="3"/>
  </w:num>
  <w:num w:numId="4">
    <w:abstractNumId w:val="2"/>
  </w:num>
  <w:num w:numId="5">
    <w:abstractNumId w:val="1"/>
  </w:num>
  <w:num w:numId="6">
    <w:abstractNumId w:val="7"/>
  </w:num>
  <w:num w:numId="7">
    <w:abstractNumId w:val="0"/>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1"/>
  <w:bordersDoNotSurroundFooter w:val="1"/>
  <w:doNotTrackMoves/>
  <w:documentProtection w:enforcement="0"/>
  <w:defaultTabStop w:val="420"/>
  <w:evenAndOddHeaders w:val="1"/>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QyOGVkNDc0NjU2ODUzYjRmMTgzMmQxNTlkZTcyOTY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383D"/>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673"/>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924"/>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04D"/>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6867"/>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5E8E"/>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2B4"/>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D5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9BF"/>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283A"/>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1E40"/>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0B3A"/>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0EB2"/>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34E"/>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043"/>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8BF"/>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3C73"/>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57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5F7C5D"/>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390"/>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5F1"/>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8DE"/>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E8C"/>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6A82"/>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1F5"/>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0E1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67DBE"/>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2D9E"/>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0E09"/>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54F"/>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3C77"/>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54E2"/>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3FC7"/>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29C7941"/>
    <w:rsid w:val="0338148D"/>
    <w:rsid w:val="03AD1858"/>
    <w:rsid w:val="03D568F0"/>
    <w:rsid w:val="05940418"/>
    <w:rsid w:val="07654F6A"/>
    <w:rsid w:val="079E325C"/>
    <w:rsid w:val="0A2F4D76"/>
    <w:rsid w:val="0BEE41F8"/>
    <w:rsid w:val="0D0015C5"/>
    <w:rsid w:val="0E6949B3"/>
    <w:rsid w:val="0F666038"/>
    <w:rsid w:val="0FEF4AD0"/>
    <w:rsid w:val="10751D8F"/>
    <w:rsid w:val="11FA2096"/>
    <w:rsid w:val="12254861"/>
    <w:rsid w:val="12B4052F"/>
    <w:rsid w:val="12B654AE"/>
    <w:rsid w:val="12EC524A"/>
    <w:rsid w:val="13071F04"/>
    <w:rsid w:val="13C52591"/>
    <w:rsid w:val="14A66120"/>
    <w:rsid w:val="14E23522"/>
    <w:rsid w:val="168532DC"/>
    <w:rsid w:val="173373DC"/>
    <w:rsid w:val="1753107A"/>
    <w:rsid w:val="18DC1D83"/>
    <w:rsid w:val="18DD33E1"/>
    <w:rsid w:val="18EE0C00"/>
    <w:rsid w:val="1AE42B15"/>
    <w:rsid w:val="20BC39CA"/>
    <w:rsid w:val="213E5304"/>
    <w:rsid w:val="21E00F42"/>
    <w:rsid w:val="245F6E0F"/>
    <w:rsid w:val="24905418"/>
    <w:rsid w:val="263B5217"/>
    <w:rsid w:val="27192484"/>
    <w:rsid w:val="27C423D8"/>
    <w:rsid w:val="28E13EA5"/>
    <w:rsid w:val="291150CE"/>
    <w:rsid w:val="2D4657EE"/>
    <w:rsid w:val="2D8B08DD"/>
    <w:rsid w:val="2DDE47E3"/>
    <w:rsid w:val="2E2429AD"/>
    <w:rsid w:val="2E7F096C"/>
    <w:rsid w:val="2E950643"/>
    <w:rsid w:val="305B2BFC"/>
    <w:rsid w:val="311763F2"/>
    <w:rsid w:val="321626E0"/>
    <w:rsid w:val="3237724D"/>
    <w:rsid w:val="325E251D"/>
    <w:rsid w:val="32C61B83"/>
    <w:rsid w:val="344B05CF"/>
    <w:rsid w:val="34683033"/>
    <w:rsid w:val="35B77661"/>
    <w:rsid w:val="36583023"/>
    <w:rsid w:val="3713274F"/>
    <w:rsid w:val="39A6093D"/>
    <w:rsid w:val="3BF75747"/>
    <w:rsid w:val="3D832EB5"/>
    <w:rsid w:val="3EB43B95"/>
    <w:rsid w:val="3F0535D6"/>
    <w:rsid w:val="401A05CF"/>
    <w:rsid w:val="40652603"/>
    <w:rsid w:val="42532A81"/>
    <w:rsid w:val="442F0A64"/>
    <w:rsid w:val="44FE771E"/>
    <w:rsid w:val="453D2E2E"/>
    <w:rsid w:val="455B5F6E"/>
    <w:rsid w:val="4678338B"/>
    <w:rsid w:val="476B2D91"/>
    <w:rsid w:val="48833F13"/>
    <w:rsid w:val="4ADD6003"/>
    <w:rsid w:val="4BEB2A35"/>
    <w:rsid w:val="4C9204F0"/>
    <w:rsid w:val="4DBA5FA6"/>
    <w:rsid w:val="4DD5065C"/>
    <w:rsid w:val="507A5425"/>
    <w:rsid w:val="50C30629"/>
    <w:rsid w:val="515555F2"/>
    <w:rsid w:val="51577DD1"/>
    <w:rsid w:val="51AB09AF"/>
    <w:rsid w:val="520732F2"/>
    <w:rsid w:val="531269D1"/>
    <w:rsid w:val="54B4589B"/>
    <w:rsid w:val="55B90436"/>
    <w:rsid w:val="57434CFA"/>
    <w:rsid w:val="5A165665"/>
    <w:rsid w:val="5A965CB3"/>
    <w:rsid w:val="5BAE36B3"/>
    <w:rsid w:val="5C097FBF"/>
    <w:rsid w:val="5C837B0E"/>
    <w:rsid w:val="5CFE645C"/>
    <w:rsid w:val="5D901B4E"/>
    <w:rsid w:val="5DCB7EB6"/>
    <w:rsid w:val="5EB743B6"/>
    <w:rsid w:val="6194517C"/>
    <w:rsid w:val="61EF18DD"/>
    <w:rsid w:val="62437726"/>
    <w:rsid w:val="628F0A4F"/>
    <w:rsid w:val="6296560A"/>
    <w:rsid w:val="62D60C04"/>
    <w:rsid w:val="62DB6DB3"/>
    <w:rsid w:val="63065FF8"/>
    <w:rsid w:val="63550335"/>
    <w:rsid w:val="68742FE5"/>
    <w:rsid w:val="697C1D6F"/>
    <w:rsid w:val="6A80153E"/>
    <w:rsid w:val="6A9E34E1"/>
    <w:rsid w:val="6F544E68"/>
    <w:rsid w:val="719242C5"/>
    <w:rsid w:val="72B62304"/>
    <w:rsid w:val="742D0AEA"/>
    <w:rsid w:val="750157C1"/>
    <w:rsid w:val="77F228DE"/>
    <w:rsid w:val="78851ED1"/>
    <w:rsid w:val="79C61CFF"/>
    <w:rsid w:val="7DBD7DE5"/>
    <w:rsid w:val="7E740121"/>
    <w:rsid w:val="7FFCD7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autoRedefine/>
    <w:qFormat/>
    <w:uiPriority w:val="0"/>
    <w:pPr>
      <w:keepNext/>
      <w:keepLines/>
      <w:spacing w:line="720" w:lineRule="exact"/>
      <w:jc w:val="center"/>
      <w:outlineLvl w:val="0"/>
    </w:pPr>
    <w:rPr>
      <w:b/>
      <w:bCs/>
      <w:kern w:val="44"/>
      <w:sz w:val="44"/>
      <w:szCs w:val="44"/>
    </w:rPr>
  </w:style>
  <w:style w:type="paragraph" w:styleId="3">
    <w:name w:val="heading 2"/>
    <w:basedOn w:val="1"/>
    <w:next w:val="1"/>
    <w:link w:val="47"/>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1"/>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56"/>
    <w:qFormat/>
    <w:uiPriority w:val="9"/>
    <w:pPr>
      <w:keepNext/>
      <w:keepLines/>
      <w:spacing w:before="280" w:after="290" w:line="376" w:lineRule="auto"/>
      <w:outlineLvl w:val="3"/>
    </w:pPr>
    <w:rPr>
      <w:rFonts w:ascii="Cambria" w:hAnsi="Cambria"/>
      <w:b/>
      <w:bCs/>
      <w:kern w:val="0"/>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6"/>
    <w:qFormat/>
    <w:uiPriority w:val="0"/>
    <w:pPr>
      <w:ind w:firstLine="420"/>
    </w:pPr>
    <w:rPr>
      <w:rFonts w:ascii="Calibri" w:hAnsi="Calibri"/>
      <w:kern w:val="0"/>
      <w:sz w:val="20"/>
      <w:szCs w:val="20"/>
    </w:rPr>
  </w:style>
  <w:style w:type="paragraph" w:styleId="7">
    <w:name w:val="Document Map"/>
    <w:basedOn w:val="1"/>
    <w:link w:val="61"/>
    <w:semiHidden/>
    <w:qFormat/>
    <w:uiPriority w:val="0"/>
    <w:pPr>
      <w:shd w:val="clear" w:color="auto" w:fill="000080"/>
    </w:pPr>
    <w:rPr>
      <w:kern w:val="0"/>
      <w:sz w:val="20"/>
    </w:rPr>
  </w:style>
  <w:style w:type="paragraph" w:styleId="8">
    <w:name w:val="annotation text"/>
    <w:basedOn w:val="1"/>
    <w:next w:val="9"/>
    <w:link w:val="64"/>
    <w:qFormat/>
    <w:uiPriority w:val="0"/>
    <w:pPr>
      <w:spacing w:line="280" w:lineRule="exact"/>
      <w:jc w:val="left"/>
    </w:pPr>
    <w:rPr>
      <w:sz w:val="24"/>
    </w:rPr>
  </w:style>
  <w:style w:type="paragraph" w:styleId="9">
    <w:name w:val="Balloon Text"/>
    <w:basedOn w:val="1"/>
    <w:link w:val="40"/>
    <w:semiHidden/>
    <w:qFormat/>
    <w:uiPriority w:val="0"/>
    <w:pPr>
      <w:adjustRightInd w:val="0"/>
      <w:snapToGrid w:val="0"/>
    </w:pPr>
    <w:rPr>
      <w:sz w:val="28"/>
      <w:szCs w:val="18"/>
    </w:rPr>
  </w:style>
  <w:style w:type="paragraph" w:styleId="10">
    <w:name w:val="Body Text Indent"/>
    <w:basedOn w:val="1"/>
    <w:link w:val="54"/>
    <w:qFormat/>
    <w:uiPriority w:val="0"/>
    <w:pPr>
      <w:ind w:firstLine="570"/>
    </w:pPr>
    <w:rPr>
      <w:rFonts w:ascii="宋体" w:hAnsi="宋体"/>
      <w:kern w:val="0"/>
      <w:sz w:val="24"/>
    </w:rPr>
  </w:style>
  <w:style w:type="paragraph" w:styleId="11">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2">
    <w:name w:val="toc 3"/>
    <w:basedOn w:val="1"/>
    <w:next w:val="1"/>
    <w:qFormat/>
    <w:uiPriority w:val="39"/>
    <w:pPr>
      <w:ind w:left="840" w:leftChars="400"/>
    </w:pPr>
  </w:style>
  <w:style w:type="paragraph" w:styleId="13">
    <w:name w:val="Plain Text"/>
    <w:basedOn w:val="1"/>
    <w:link w:val="41"/>
    <w:qFormat/>
    <w:uiPriority w:val="0"/>
    <w:rPr>
      <w:rFonts w:ascii="宋体" w:hAnsi="Courier New"/>
      <w:kern w:val="0"/>
      <w:sz w:val="20"/>
    </w:rPr>
  </w:style>
  <w:style w:type="paragraph" w:styleId="14">
    <w:name w:val="Date"/>
    <w:basedOn w:val="1"/>
    <w:next w:val="1"/>
    <w:link w:val="38"/>
    <w:qFormat/>
    <w:uiPriority w:val="0"/>
    <w:pPr>
      <w:ind w:left="100" w:leftChars="2500"/>
    </w:pPr>
    <w:rPr>
      <w:kern w:val="0"/>
      <w:sz w:val="28"/>
    </w:rPr>
  </w:style>
  <w:style w:type="paragraph" w:styleId="15">
    <w:name w:val="Body Text Indent 2"/>
    <w:basedOn w:val="1"/>
    <w:link w:val="59"/>
    <w:qFormat/>
    <w:uiPriority w:val="0"/>
    <w:pPr>
      <w:spacing w:line="300" w:lineRule="auto"/>
      <w:ind w:firstLine="540" w:firstLineChars="225"/>
    </w:pPr>
    <w:rPr>
      <w:rFonts w:ascii="宋体" w:hAnsi="宋体"/>
      <w:color w:val="000000"/>
      <w:kern w:val="0"/>
      <w:sz w:val="24"/>
    </w:rPr>
  </w:style>
  <w:style w:type="paragraph" w:styleId="16">
    <w:name w:val="footer"/>
    <w:basedOn w:val="1"/>
    <w:link w:val="55"/>
    <w:qFormat/>
    <w:uiPriority w:val="0"/>
    <w:pPr>
      <w:tabs>
        <w:tab w:val="center" w:pos="4153"/>
        <w:tab w:val="right" w:pos="8306"/>
      </w:tabs>
      <w:snapToGrid w:val="0"/>
      <w:jc w:val="left"/>
    </w:pPr>
    <w:rPr>
      <w:kern w:val="0"/>
      <w:sz w:val="18"/>
      <w:szCs w:val="18"/>
    </w:rPr>
  </w:style>
  <w:style w:type="paragraph" w:styleId="17">
    <w:name w:val="header"/>
    <w:basedOn w:val="1"/>
    <w:link w:val="5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8">
    <w:name w:val="toc 1"/>
    <w:basedOn w:val="1"/>
    <w:next w:val="1"/>
    <w:qFormat/>
    <w:uiPriority w:val="39"/>
  </w:style>
  <w:style w:type="paragraph" w:styleId="19">
    <w:name w:val="index heading"/>
    <w:basedOn w:val="1"/>
    <w:next w:val="20"/>
    <w:semiHidden/>
    <w:qFormat/>
    <w:uiPriority w:val="0"/>
    <w:rPr>
      <w:szCs w:val="20"/>
    </w:rPr>
  </w:style>
  <w:style w:type="paragraph" w:styleId="20">
    <w:name w:val="index 1"/>
    <w:basedOn w:val="1"/>
    <w:next w:val="1"/>
    <w:semiHidden/>
    <w:qFormat/>
    <w:uiPriority w:val="0"/>
  </w:style>
  <w:style w:type="paragraph" w:styleId="21">
    <w:name w:val="Subtitle"/>
    <w:basedOn w:val="1"/>
    <w:next w:val="1"/>
    <w:link w:val="37"/>
    <w:qFormat/>
    <w:uiPriority w:val="0"/>
    <w:pPr>
      <w:spacing w:before="240" w:after="60" w:line="312" w:lineRule="auto"/>
      <w:jc w:val="center"/>
      <w:outlineLvl w:val="1"/>
    </w:pPr>
    <w:rPr>
      <w:rFonts w:ascii="Cambria" w:hAnsi="Cambria"/>
      <w:b/>
      <w:bCs/>
      <w:kern w:val="28"/>
      <w:sz w:val="32"/>
      <w:szCs w:val="32"/>
    </w:rPr>
  </w:style>
  <w:style w:type="paragraph" w:styleId="22">
    <w:name w:val="footnote text"/>
    <w:basedOn w:val="1"/>
    <w:link w:val="39"/>
    <w:qFormat/>
    <w:uiPriority w:val="0"/>
    <w:pPr>
      <w:snapToGrid w:val="0"/>
      <w:jc w:val="left"/>
    </w:pPr>
    <w:rPr>
      <w:kern w:val="0"/>
      <w:sz w:val="18"/>
      <w:szCs w:val="18"/>
    </w:rPr>
  </w:style>
  <w:style w:type="paragraph" w:styleId="23">
    <w:name w:val="Body Text Indent 3"/>
    <w:basedOn w:val="1"/>
    <w:link w:val="45"/>
    <w:qFormat/>
    <w:uiPriority w:val="0"/>
    <w:pPr>
      <w:snapToGrid w:val="0"/>
      <w:spacing w:after="120" w:line="360" w:lineRule="auto"/>
      <w:ind w:firstLine="1365"/>
    </w:pPr>
    <w:rPr>
      <w:rFonts w:ascii="宋体"/>
      <w:kern w:val="0"/>
      <w:sz w:val="28"/>
      <w:szCs w:val="20"/>
    </w:rPr>
  </w:style>
  <w:style w:type="paragraph" w:styleId="24">
    <w:name w:val="toc 2"/>
    <w:basedOn w:val="1"/>
    <w:next w:val="1"/>
    <w:qFormat/>
    <w:uiPriority w:val="39"/>
    <w:pPr>
      <w:ind w:left="420" w:leftChars="200"/>
    </w:pPr>
  </w:style>
  <w:style w:type="paragraph" w:styleId="25">
    <w:name w:val="Normal (Web)"/>
    <w:basedOn w:val="1"/>
    <w:qFormat/>
    <w:uiPriority w:val="0"/>
    <w:rPr>
      <w:rFonts w:ascii="Calibri" w:hAnsi="Calibri"/>
      <w:sz w:val="24"/>
      <w:szCs w:val="22"/>
    </w:rPr>
  </w:style>
  <w:style w:type="paragraph" w:styleId="26">
    <w:name w:val="annotation subject"/>
    <w:basedOn w:val="8"/>
    <w:next w:val="8"/>
    <w:link w:val="62"/>
    <w:semiHidden/>
    <w:qFormat/>
    <w:uiPriority w:val="0"/>
    <w:rPr>
      <w:b/>
      <w:bCs/>
      <w:kern w:val="0"/>
      <w:sz w:val="20"/>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bCs/>
    </w:rPr>
  </w:style>
  <w:style w:type="character" w:styleId="31">
    <w:name w:val="page number"/>
    <w:basedOn w:val="29"/>
    <w:qFormat/>
    <w:uiPriority w:val="0"/>
  </w:style>
  <w:style w:type="character" w:styleId="32">
    <w:name w:val="FollowedHyperlink"/>
    <w:qFormat/>
    <w:uiPriority w:val="0"/>
    <w:rPr>
      <w:color w:val="800080"/>
      <w:u w:val="single"/>
    </w:rPr>
  </w:style>
  <w:style w:type="character" w:styleId="33">
    <w:name w:val="Emphasis"/>
    <w:basedOn w:val="29"/>
    <w:qFormat/>
    <w:uiPriority w:val="20"/>
    <w:rPr>
      <w:color w:val="CC0000"/>
    </w:rPr>
  </w:style>
  <w:style w:type="character" w:styleId="34">
    <w:name w:val="Hyperlink"/>
    <w:qFormat/>
    <w:uiPriority w:val="99"/>
    <w:rPr>
      <w:color w:val="0000FF"/>
      <w:u w:val="single"/>
    </w:rPr>
  </w:style>
  <w:style w:type="character" w:styleId="35">
    <w:name w:val="annotation reference"/>
    <w:semiHidden/>
    <w:qFormat/>
    <w:uiPriority w:val="0"/>
    <w:rPr>
      <w:sz w:val="21"/>
      <w:szCs w:val="21"/>
    </w:rPr>
  </w:style>
  <w:style w:type="character" w:styleId="36">
    <w:name w:val="footnote reference"/>
    <w:qFormat/>
    <w:uiPriority w:val="0"/>
    <w:rPr>
      <w:vertAlign w:val="superscript"/>
    </w:rPr>
  </w:style>
  <w:style w:type="character" w:customStyle="1" w:styleId="37">
    <w:name w:val="副标题 字符"/>
    <w:link w:val="21"/>
    <w:qFormat/>
    <w:uiPriority w:val="0"/>
    <w:rPr>
      <w:rFonts w:ascii="Cambria" w:hAnsi="Cambria" w:eastAsia="宋体" w:cs="Times New Roman"/>
      <w:b/>
      <w:bCs/>
      <w:kern w:val="28"/>
      <w:sz w:val="32"/>
      <w:szCs w:val="32"/>
    </w:rPr>
  </w:style>
  <w:style w:type="character" w:customStyle="1" w:styleId="38">
    <w:name w:val="日期 字符"/>
    <w:link w:val="14"/>
    <w:qFormat/>
    <w:uiPriority w:val="0"/>
    <w:rPr>
      <w:rFonts w:ascii="Times New Roman" w:hAnsi="Times New Roman" w:eastAsia="宋体" w:cs="Times New Roman"/>
      <w:sz w:val="28"/>
      <w:szCs w:val="24"/>
    </w:rPr>
  </w:style>
  <w:style w:type="character" w:customStyle="1" w:styleId="39">
    <w:name w:val="脚注文本 字符"/>
    <w:link w:val="22"/>
    <w:qFormat/>
    <w:uiPriority w:val="0"/>
    <w:rPr>
      <w:rFonts w:ascii="Times New Roman" w:hAnsi="Times New Roman" w:eastAsia="宋体" w:cs="Times New Roman"/>
      <w:sz w:val="18"/>
      <w:szCs w:val="18"/>
    </w:rPr>
  </w:style>
  <w:style w:type="character" w:customStyle="1" w:styleId="40">
    <w:name w:val="批注框文本 字符"/>
    <w:link w:val="9"/>
    <w:semiHidden/>
    <w:qFormat/>
    <w:uiPriority w:val="0"/>
    <w:rPr>
      <w:rFonts w:ascii="Times New Roman" w:hAnsi="Times New Roman"/>
      <w:kern w:val="2"/>
      <w:sz w:val="28"/>
      <w:szCs w:val="18"/>
    </w:rPr>
  </w:style>
  <w:style w:type="character" w:customStyle="1" w:styleId="41">
    <w:name w:val="纯文本 字符"/>
    <w:link w:val="13"/>
    <w:qFormat/>
    <w:uiPriority w:val="0"/>
    <w:rPr>
      <w:rFonts w:ascii="宋体" w:hAnsi="Courier New" w:eastAsia="宋体"/>
      <w:szCs w:val="24"/>
    </w:rPr>
  </w:style>
  <w:style w:type="character" w:customStyle="1" w:styleId="42">
    <w:name w:val="列出段落 Char"/>
    <w:link w:val="43"/>
    <w:qFormat/>
    <w:locked/>
    <w:uiPriority w:val="99"/>
    <w:rPr>
      <w:rFonts w:ascii="Times New Roman" w:hAnsi="Times New Roman"/>
      <w:kern w:val="2"/>
      <w:sz w:val="21"/>
      <w:szCs w:val="24"/>
    </w:rPr>
  </w:style>
  <w:style w:type="paragraph" w:customStyle="1" w:styleId="43">
    <w:name w:val="列出段落2"/>
    <w:basedOn w:val="1"/>
    <w:link w:val="42"/>
    <w:qFormat/>
    <w:uiPriority w:val="99"/>
    <w:pPr>
      <w:ind w:firstLine="420" w:firstLineChars="200"/>
    </w:pPr>
  </w:style>
  <w:style w:type="character" w:customStyle="1" w:styleId="44">
    <w:name w:val="纯文本 Char1"/>
    <w:semiHidden/>
    <w:qFormat/>
    <w:uiPriority w:val="99"/>
    <w:rPr>
      <w:rFonts w:ascii="宋体" w:hAnsi="Courier New" w:eastAsia="宋体" w:cs="Courier New"/>
      <w:szCs w:val="21"/>
    </w:rPr>
  </w:style>
  <w:style w:type="character" w:customStyle="1" w:styleId="45">
    <w:name w:val="正文文本缩进 3 字符"/>
    <w:link w:val="23"/>
    <w:qFormat/>
    <w:uiPriority w:val="0"/>
    <w:rPr>
      <w:rFonts w:ascii="宋体" w:hAnsi="Times New Roman" w:eastAsia="宋体" w:cs="Times New Roman"/>
      <w:sz w:val="28"/>
      <w:szCs w:val="20"/>
    </w:rPr>
  </w:style>
  <w:style w:type="character" w:customStyle="1" w:styleId="46">
    <w:name w:val="正文缩进 字符"/>
    <w:link w:val="6"/>
    <w:qFormat/>
    <w:uiPriority w:val="0"/>
    <w:rPr>
      <w:rFonts w:eastAsia="宋体"/>
    </w:rPr>
  </w:style>
  <w:style w:type="character" w:customStyle="1" w:styleId="47">
    <w:name w:val="标题 2 字符"/>
    <w:link w:val="3"/>
    <w:qFormat/>
    <w:uiPriority w:val="0"/>
    <w:rPr>
      <w:rFonts w:ascii="Arial" w:hAnsi="Arial" w:eastAsia="宋体" w:cs="Times New Roman"/>
      <w:b/>
      <w:bCs/>
      <w:sz w:val="28"/>
      <w:szCs w:val="32"/>
    </w:rPr>
  </w:style>
  <w:style w:type="character" w:customStyle="1" w:styleId="48">
    <w:name w:val="页眉1 Char"/>
    <w:link w:val="49"/>
    <w:qFormat/>
    <w:uiPriority w:val="0"/>
    <w:rPr>
      <w:sz w:val="18"/>
      <w:szCs w:val="18"/>
    </w:rPr>
  </w:style>
  <w:style w:type="paragraph" w:customStyle="1" w:styleId="49">
    <w:name w:val="页眉1"/>
    <w:basedOn w:val="17"/>
    <w:link w:val="48"/>
    <w:qFormat/>
    <w:uiPriority w:val="0"/>
    <w:pPr>
      <w:pBdr>
        <w:bottom w:val="none" w:color="auto" w:sz="0" w:space="0"/>
      </w:pBdr>
      <w:jc w:val="both"/>
    </w:pPr>
  </w:style>
  <w:style w:type="character" w:customStyle="1" w:styleId="50">
    <w:name w:val="页眉 字符"/>
    <w:link w:val="17"/>
    <w:qFormat/>
    <w:uiPriority w:val="0"/>
    <w:rPr>
      <w:sz w:val="18"/>
      <w:szCs w:val="18"/>
    </w:rPr>
  </w:style>
  <w:style w:type="character" w:customStyle="1" w:styleId="51">
    <w:name w:val="标题 3 字符"/>
    <w:link w:val="4"/>
    <w:qFormat/>
    <w:uiPriority w:val="0"/>
    <w:rPr>
      <w:rFonts w:ascii="Times New Roman" w:hAnsi="Times New Roman" w:eastAsia="宋体" w:cs="Times New Roman"/>
      <w:b/>
      <w:bCs/>
      <w:sz w:val="24"/>
      <w:szCs w:val="32"/>
    </w:rPr>
  </w:style>
  <w:style w:type="character" w:customStyle="1" w:styleId="52">
    <w:name w:val="h2"/>
    <w:qFormat/>
    <w:uiPriority w:val="0"/>
    <w:rPr>
      <w:color w:val="000000"/>
      <w:sz w:val="24"/>
      <w:szCs w:val="24"/>
    </w:rPr>
  </w:style>
  <w:style w:type="character" w:customStyle="1" w:styleId="53">
    <w:name w:val="unnamed1"/>
    <w:basedOn w:val="29"/>
    <w:qFormat/>
    <w:uiPriority w:val="0"/>
  </w:style>
  <w:style w:type="character" w:customStyle="1" w:styleId="54">
    <w:name w:val="正文文本缩进 字符"/>
    <w:link w:val="10"/>
    <w:qFormat/>
    <w:uiPriority w:val="0"/>
    <w:rPr>
      <w:rFonts w:ascii="宋体" w:hAnsi="宋体" w:eastAsia="宋体" w:cs="Times New Roman"/>
      <w:sz w:val="24"/>
      <w:szCs w:val="24"/>
    </w:rPr>
  </w:style>
  <w:style w:type="character" w:customStyle="1" w:styleId="55">
    <w:name w:val="页脚 字符"/>
    <w:link w:val="16"/>
    <w:qFormat/>
    <w:uiPriority w:val="0"/>
    <w:rPr>
      <w:rFonts w:ascii="Times New Roman" w:hAnsi="Times New Roman" w:eastAsia="宋体" w:cs="Times New Roman"/>
      <w:sz w:val="18"/>
      <w:szCs w:val="18"/>
    </w:rPr>
  </w:style>
  <w:style w:type="character" w:customStyle="1" w:styleId="56">
    <w:name w:val="标题 4 字符"/>
    <w:link w:val="5"/>
    <w:semiHidden/>
    <w:qFormat/>
    <w:uiPriority w:val="9"/>
    <w:rPr>
      <w:rFonts w:ascii="Cambria" w:hAnsi="Cambria" w:eastAsia="宋体" w:cs="Times New Roman"/>
      <w:b/>
      <w:bCs/>
      <w:sz w:val="28"/>
      <w:szCs w:val="28"/>
    </w:rPr>
  </w:style>
  <w:style w:type="character" w:customStyle="1" w:styleId="57">
    <w:name w:val="font101"/>
    <w:qFormat/>
    <w:uiPriority w:val="0"/>
    <w:rPr>
      <w:rFonts w:hint="eastAsia" w:ascii="黑体" w:hAnsi="宋体" w:eastAsia="黑体" w:cs="黑体"/>
      <w:color w:val="000000"/>
      <w:sz w:val="20"/>
      <w:szCs w:val="20"/>
      <w:u w:val="none"/>
    </w:rPr>
  </w:style>
  <w:style w:type="character" w:customStyle="1" w:styleId="58">
    <w:name w:val="标题 1 字符"/>
    <w:link w:val="2"/>
    <w:qFormat/>
    <w:uiPriority w:val="0"/>
    <w:rPr>
      <w:rFonts w:ascii="Times New Roman" w:hAnsi="Times New Roman" w:eastAsia="宋体" w:cs="Times New Roman"/>
      <w:b/>
      <w:bCs/>
      <w:kern w:val="44"/>
      <w:sz w:val="44"/>
      <w:szCs w:val="44"/>
    </w:rPr>
  </w:style>
  <w:style w:type="character" w:customStyle="1" w:styleId="59">
    <w:name w:val="正文文本缩进 2 字符"/>
    <w:link w:val="15"/>
    <w:qFormat/>
    <w:uiPriority w:val="0"/>
    <w:rPr>
      <w:rFonts w:ascii="宋体" w:hAnsi="宋体" w:eastAsia="宋体" w:cs="Times New Roman"/>
      <w:color w:val="000000"/>
      <w:sz w:val="24"/>
      <w:szCs w:val="24"/>
    </w:rPr>
  </w:style>
  <w:style w:type="character" w:customStyle="1" w:styleId="60">
    <w:name w:val="font61"/>
    <w:qFormat/>
    <w:uiPriority w:val="0"/>
    <w:rPr>
      <w:rFonts w:hint="eastAsia" w:ascii="宋体" w:hAnsi="宋体" w:eastAsia="宋体" w:cs="宋体"/>
      <w:color w:val="000000"/>
      <w:sz w:val="20"/>
      <w:szCs w:val="20"/>
      <w:u w:val="none"/>
    </w:rPr>
  </w:style>
  <w:style w:type="character" w:customStyle="1" w:styleId="61">
    <w:name w:val="文档结构图 字符"/>
    <w:link w:val="7"/>
    <w:semiHidden/>
    <w:qFormat/>
    <w:uiPriority w:val="0"/>
    <w:rPr>
      <w:rFonts w:ascii="Times New Roman" w:hAnsi="Times New Roman" w:eastAsia="宋体" w:cs="Times New Roman"/>
      <w:szCs w:val="24"/>
      <w:shd w:val="clear" w:color="auto" w:fill="000080"/>
    </w:rPr>
  </w:style>
  <w:style w:type="character" w:customStyle="1" w:styleId="62">
    <w:name w:val="批注主题 字符"/>
    <w:link w:val="26"/>
    <w:semiHidden/>
    <w:qFormat/>
    <w:uiPriority w:val="0"/>
    <w:rPr>
      <w:rFonts w:ascii="Times New Roman" w:hAnsi="Times New Roman" w:eastAsia="宋体" w:cs="Times New Roman"/>
      <w:b/>
      <w:bCs/>
      <w:szCs w:val="24"/>
    </w:rPr>
  </w:style>
  <w:style w:type="character" w:customStyle="1" w:styleId="63">
    <w:name w:val="页眉 Char1"/>
    <w:semiHidden/>
    <w:qFormat/>
    <w:uiPriority w:val="99"/>
    <w:rPr>
      <w:rFonts w:ascii="Times New Roman" w:hAnsi="Times New Roman" w:eastAsia="宋体" w:cs="Times New Roman"/>
      <w:sz w:val="18"/>
      <w:szCs w:val="18"/>
    </w:rPr>
  </w:style>
  <w:style w:type="character" w:customStyle="1" w:styleId="64">
    <w:name w:val="批注文字 字符"/>
    <w:link w:val="8"/>
    <w:qFormat/>
    <w:uiPriority w:val="0"/>
    <w:rPr>
      <w:rFonts w:ascii="Times New Roman" w:hAnsi="Times New Roman"/>
      <w:kern w:val="2"/>
      <w:sz w:val="24"/>
      <w:szCs w:val="24"/>
    </w:rPr>
  </w:style>
  <w:style w:type="character" w:customStyle="1" w:styleId="65">
    <w:name w:val="apple-converted-space"/>
    <w:qFormat/>
    <w:uiPriority w:val="99"/>
    <w:rPr>
      <w:rFonts w:cs="Times New Roman"/>
    </w:rPr>
  </w:style>
  <w:style w:type="paragraph" w:customStyle="1" w:styleId="66">
    <w:name w:val="1"/>
    <w:basedOn w:val="1"/>
    <w:qFormat/>
    <w:uiPriority w:val="0"/>
    <w:pPr>
      <w:widowControl/>
      <w:spacing w:after="160" w:line="240" w:lineRule="exact"/>
      <w:jc w:val="left"/>
    </w:pPr>
    <w:rPr>
      <w:rFonts w:ascii="Verdana" w:hAnsi="Verdana"/>
      <w:kern w:val="0"/>
      <w:szCs w:val="20"/>
      <w:lang w:eastAsia="en-US"/>
    </w:rPr>
  </w:style>
  <w:style w:type="paragraph" w:customStyle="1" w:styleId="67">
    <w:name w:val="Char Char Char"/>
    <w:basedOn w:val="1"/>
    <w:qFormat/>
    <w:uiPriority w:val="0"/>
    <w:rPr>
      <w:rFonts w:ascii="宋体" w:hAnsi="宋体"/>
      <w:b/>
      <w:sz w:val="28"/>
      <w:szCs w:val="28"/>
    </w:rPr>
  </w:style>
  <w:style w:type="paragraph" w:customStyle="1" w:styleId="68">
    <w:name w:val="Char Char Char Char"/>
    <w:basedOn w:val="1"/>
    <w:qFormat/>
    <w:uiPriority w:val="0"/>
    <w:rPr>
      <w:szCs w:val="20"/>
    </w:rPr>
  </w:style>
  <w:style w:type="paragraph" w:customStyle="1" w:styleId="69">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0">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1">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列出段落1"/>
    <w:basedOn w:val="1"/>
    <w:qFormat/>
    <w:uiPriority w:val="0"/>
    <w:pPr>
      <w:ind w:firstLine="420" w:firstLineChars="200"/>
    </w:pPr>
    <w:rPr>
      <w:rFonts w:ascii="Calibri" w:hAnsi="Calibri"/>
      <w:szCs w:val="21"/>
    </w:rPr>
  </w:style>
  <w:style w:type="paragraph" w:customStyle="1" w:styleId="75">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6">
    <w:name w:val="Char1 Char Char Char"/>
    <w:basedOn w:val="1"/>
    <w:qFormat/>
    <w:uiPriority w:val="0"/>
    <w:pPr>
      <w:ind w:left="420" w:hanging="420"/>
    </w:pPr>
    <w:rPr>
      <w:sz w:val="24"/>
    </w:rPr>
  </w:style>
  <w:style w:type="paragraph" w:customStyle="1" w:styleId="77">
    <w:name w:val="_Style 1"/>
    <w:basedOn w:val="1"/>
    <w:qFormat/>
    <w:uiPriority w:val="99"/>
    <w:pPr>
      <w:ind w:firstLine="420" w:firstLineChars="200"/>
    </w:pPr>
  </w:style>
  <w:style w:type="paragraph" w:customStyle="1" w:styleId="78">
    <w:name w:val="样式2"/>
    <w:basedOn w:val="1"/>
    <w:qFormat/>
    <w:uiPriority w:val="0"/>
    <w:rPr>
      <w:b/>
      <w:sz w:val="24"/>
    </w:rPr>
  </w:style>
  <w:style w:type="paragraph" w:customStyle="1" w:styleId="79">
    <w:name w:val="_Style 78"/>
    <w:unhideWhenUsed/>
    <w:qFormat/>
    <w:uiPriority w:val="99"/>
    <w:rPr>
      <w:rFonts w:ascii="Times New Roman" w:hAnsi="Times New Roman" w:eastAsia="宋体" w:cs="Times New Roman"/>
      <w:kern w:val="2"/>
      <w:sz w:val="21"/>
      <w:szCs w:val="24"/>
      <w:lang w:val="en-US" w:eastAsia="zh-CN" w:bidi="ar-SA"/>
    </w:rPr>
  </w:style>
  <w:style w:type="paragraph" w:customStyle="1" w:styleId="80">
    <w:name w:val="图"/>
    <w:basedOn w:val="1"/>
    <w:link w:val="92"/>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1">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2">
    <w:name w:val="Char"/>
    <w:basedOn w:val="1"/>
    <w:qFormat/>
    <w:uiPriority w:val="0"/>
    <w:pPr>
      <w:tabs>
        <w:tab w:val="left" w:pos="0"/>
      </w:tabs>
      <w:ind w:left="964" w:hanging="964"/>
    </w:pPr>
    <w:rPr>
      <w:sz w:val="24"/>
    </w:rPr>
  </w:style>
  <w:style w:type="paragraph" w:styleId="83">
    <w:name w:val="List Paragraph"/>
    <w:basedOn w:val="1"/>
    <w:qFormat/>
    <w:uiPriority w:val="34"/>
    <w:pPr>
      <w:spacing w:line="0" w:lineRule="atLeast"/>
      <w:ind w:firstLine="420" w:firstLineChars="200"/>
    </w:pPr>
    <w:rPr>
      <w:rFonts w:ascii="Arial Unicode MS" w:hAnsi="Arial Unicode MS" w:eastAsia="微软雅黑"/>
    </w:rPr>
  </w:style>
  <w:style w:type="paragraph" w:customStyle="1" w:styleId="84">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5">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87">
    <w:name w:val="hwyang"/>
    <w:basedOn w:val="1"/>
    <w:qFormat/>
    <w:uiPriority w:val="0"/>
    <w:pPr>
      <w:widowControl/>
      <w:spacing w:line="360" w:lineRule="auto"/>
      <w:ind w:firstLine="480" w:firstLineChars="200"/>
      <w:jc w:val="left"/>
    </w:pPr>
    <w:rPr>
      <w:kern w:val="0"/>
      <w:sz w:val="24"/>
      <w:szCs w:val="20"/>
    </w:rPr>
  </w:style>
  <w:style w:type="paragraph" w:customStyle="1" w:styleId="88">
    <w:name w:val="列表段落1"/>
    <w:basedOn w:val="1"/>
    <w:qFormat/>
    <w:uiPriority w:val="0"/>
    <w:pPr>
      <w:ind w:firstLine="420" w:firstLineChars="200"/>
    </w:pPr>
    <w:rPr>
      <w:rFonts w:ascii="Calibri" w:hAnsi="Calibri"/>
      <w:szCs w:val="21"/>
    </w:rPr>
  </w:style>
  <w:style w:type="paragraph" w:customStyle="1" w:styleId="89">
    <w:name w:val="正文_0_1"/>
    <w:basedOn w:val="1"/>
    <w:qFormat/>
    <w:uiPriority w:val="0"/>
    <w:pPr>
      <w:spacing w:line="360" w:lineRule="auto"/>
    </w:pPr>
    <w:rPr>
      <w:rFonts w:ascii="Calibri" w:hAnsi="Calibri" w:eastAsia="仿宋" w:cs="宋体"/>
      <w:sz w:val="28"/>
      <w:szCs w:val="28"/>
    </w:rPr>
  </w:style>
  <w:style w:type="paragraph" w:customStyle="1" w:styleId="90">
    <w:name w:val="￥正文"/>
    <w:basedOn w:val="1"/>
    <w:qFormat/>
    <w:uiPriority w:val="0"/>
    <w:pPr>
      <w:spacing w:line="360" w:lineRule="auto"/>
    </w:pPr>
    <w:rPr>
      <w:rFonts w:ascii="Calibri" w:hAnsi="Calibri"/>
      <w:kern w:val="0"/>
      <w:sz w:val="24"/>
      <w:szCs w:val="20"/>
    </w:rPr>
  </w:style>
  <w:style w:type="paragraph" w:customStyle="1" w:styleId="9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2">
    <w:name w:val="图 Char Char"/>
    <w:link w:val="80"/>
    <w:qFormat/>
    <w:locked/>
    <w:uiPriority w:val="0"/>
    <w:rPr>
      <w:rFonts w:ascii="Times New Roman" w:hAnsi="Times New Roman"/>
      <w:snapToGrid w:val="0"/>
      <w:spacing w:val="20"/>
      <w:sz w:val="24"/>
    </w:rPr>
  </w:style>
  <w:style w:type="paragraph" w:customStyle="1" w:styleId="93">
    <w:name w:val="目次、索引正文"/>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4">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6">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List Paragraph Char"/>
    <w:qFormat/>
    <w:locked/>
    <w:uiPriority w:val="99"/>
    <w:rPr>
      <w:kern w:val="0"/>
      <w:sz w:val="20"/>
      <w:szCs w:val="20"/>
    </w:rPr>
  </w:style>
  <w:style w:type="paragraph" w:customStyle="1" w:styleId="98">
    <w:name w:val="_正文段落"/>
    <w:basedOn w:val="1"/>
    <w:link w:val="99"/>
    <w:qFormat/>
    <w:uiPriority w:val="0"/>
    <w:pPr>
      <w:spacing w:beforeLines="15" w:afterLines="15" w:line="360" w:lineRule="auto"/>
      <w:ind w:firstLine="200" w:firstLineChars="200"/>
    </w:pPr>
    <w:rPr>
      <w:sz w:val="24"/>
    </w:rPr>
  </w:style>
  <w:style w:type="character" w:customStyle="1" w:styleId="99">
    <w:name w:val="_正文段落 Char"/>
    <w:link w:val="98"/>
    <w:qFormat/>
    <w:uiPriority w:val="0"/>
    <w:rPr>
      <w:rFonts w:ascii="Times New Roman" w:hAnsi="Times New Roman"/>
      <w:kern w:val="2"/>
      <w:sz w:val="24"/>
      <w:szCs w:val="24"/>
    </w:rPr>
  </w:style>
  <w:style w:type="paragraph" w:customStyle="1" w:styleId="100">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1">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Info spid="_x0000_s1027"/>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30</Pages>
  <Words>7062</Words>
  <Characters>7357</Characters>
  <Lines>113</Lines>
  <Paragraphs>31</Paragraphs>
  <TotalTime>3</TotalTime>
  <ScaleCrop>false</ScaleCrop>
  <LinksUpToDate>false</LinksUpToDate>
  <CharactersWithSpaces>7755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2019-10-10T10:43:00Z</dcterms:created>
  <dc:creator>招投标中心</dc:creator>
  <cp:lastModifiedBy>Alice</cp:lastModifiedBy>
  <cp:lastPrinted>2022-01-21T18:35:00Z</cp:lastPrinted>
  <dcterms:modified xsi:type="dcterms:W3CDTF">2026-05-28T07:53:28Z</dcterms:modified>
  <cp:revision>950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F90E824227D444BFA626A01BBCC08368</vt:lpwstr>
  </property>
  <property fmtid="{D5CDD505-2E9C-101B-9397-08002B2CF9AE}" pid="4" name="KSOTemplateDocerSaveRecord">
    <vt:lpwstr>eyJoZGlkIjoiMDJjYTEwZWI2ZDExOGFjM2I0OGQ1ODFiYWJmOGIyODIiLCJ1c2VySWQiOiI1OTI4MTQ1NDQifQ==</vt:lpwstr>
  </property>
</Properties>
</file>