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A6" w:rsidRDefault="00DD0DA6">
      <w:pPr>
        <w:jc w:val="center"/>
      </w:pPr>
    </w:p>
    <w:p w:rsidR="00DD0DA6" w:rsidRDefault="001B3FD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D0DA6" w:rsidRDefault="00DD0DA6"/>
    <w:p w:rsidR="00DD0DA6" w:rsidRDefault="001B3FD3">
      <w:pPr>
        <w:ind w:left="5" w:hanging="5"/>
        <w:jc w:val="center"/>
        <w:rPr>
          <w:rFonts w:eastAsia="黑体"/>
          <w:b/>
          <w:sz w:val="72"/>
          <w:szCs w:val="56"/>
        </w:rPr>
      </w:pPr>
      <w:r>
        <w:rPr>
          <w:rFonts w:eastAsia="黑体" w:hint="eastAsia"/>
          <w:b/>
          <w:sz w:val="72"/>
          <w:szCs w:val="56"/>
        </w:rPr>
        <w:t>校内分散采购</w:t>
      </w:r>
    </w:p>
    <w:p w:rsidR="00DD0DA6" w:rsidRDefault="001B3FD3">
      <w:pPr>
        <w:ind w:left="5" w:hanging="5"/>
        <w:jc w:val="center"/>
        <w:rPr>
          <w:rFonts w:eastAsia="黑体"/>
          <w:b/>
          <w:sz w:val="72"/>
          <w:szCs w:val="56"/>
        </w:rPr>
      </w:pPr>
      <w:r>
        <w:rPr>
          <w:rFonts w:eastAsia="黑体" w:hint="eastAsia"/>
          <w:b/>
          <w:sz w:val="72"/>
          <w:szCs w:val="56"/>
        </w:rPr>
        <w:t>采</w:t>
      </w:r>
    </w:p>
    <w:p w:rsidR="00DD0DA6" w:rsidRDefault="001B3FD3">
      <w:pPr>
        <w:ind w:left="5" w:hanging="5"/>
        <w:jc w:val="center"/>
        <w:rPr>
          <w:rFonts w:eastAsia="黑体"/>
          <w:b/>
          <w:sz w:val="72"/>
          <w:szCs w:val="56"/>
        </w:rPr>
      </w:pPr>
      <w:r>
        <w:rPr>
          <w:rFonts w:eastAsia="黑体" w:hint="eastAsia"/>
          <w:b/>
          <w:sz w:val="72"/>
          <w:szCs w:val="56"/>
        </w:rPr>
        <w:t>购</w:t>
      </w:r>
    </w:p>
    <w:p w:rsidR="00DD0DA6" w:rsidRDefault="001B3FD3">
      <w:pPr>
        <w:ind w:left="5" w:hanging="5"/>
        <w:jc w:val="center"/>
        <w:rPr>
          <w:rFonts w:eastAsia="黑体"/>
          <w:b/>
          <w:sz w:val="72"/>
          <w:szCs w:val="56"/>
        </w:rPr>
      </w:pPr>
      <w:r>
        <w:rPr>
          <w:rFonts w:eastAsia="黑体" w:hint="eastAsia"/>
          <w:b/>
          <w:sz w:val="72"/>
          <w:szCs w:val="56"/>
        </w:rPr>
        <w:t>书</w:t>
      </w:r>
    </w:p>
    <w:p w:rsidR="00DD0DA6" w:rsidRDefault="001B3FD3">
      <w:pPr>
        <w:spacing w:line="760" w:lineRule="exact"/>
        <w:jc w:val="center"/>
        <w:rPr>
          <w:b/>
          <w:sz w:val="36"/>
        </w:rPr>
      </w:pPr>
      <w:r>
        <w:rPr>
          <w:rFonts w:hint="eastAsia"/>
          <w:b/>
          <w:sz w:val="36"/>
        </w:rPr>
        <w:t>（适用于公开采购方式）</w:t>
      </w:r>
    </w:p>
    <w:p w:rsidR="00DD0DA6" w:rsidRDefault="00DD0DA6">
      <w:pPr>
        <w:spacing w:line="760" w:lineRule="exact"/>
        <w:jc w:val="center"/>
        <w:rPr>
          <w:b/>
          <w:sz w:val="36"/>
        </w:rPr>
      </w:pPr>
    </w:p>
    <w:p w:rsidR="00782CEA" w:rsidRDefault="001B3FD3" w:rsidP="00782CEA">
      <w:pPr>
        <w:spacing w:line="760" w:lineRule="exact"/>
        <w:ind w:leftChars="516" w:left="2530" w:hangingChars="400" w:hanging="1446"/>
        <w:jc w:val="left"/>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广东财经大学</w:t>
      </w:r>
      <w:r w:rsidR="001023C7">
        <w:rPr>
          <w:rFonts w:ascii="宋体" w:hAnsi="宋体" w:hint="eastAsia"/>
          <w:b/>
          <w:sz w:val="36"/>
          <w:u w:val="single"/>
        </w:rPr>
        <w:t>2025</w:t>
      </w:r>
      <w:r>
        <w:rPr>
          <w:rFonts w:ascii="宋体" w:hAnsi="宋体" w:hint="eastAsia"/>
          <w:b/>
          <w:sz w:val="36"/>
          <w:u w:val="single"/>
        </w:rPr>
        <w:t>年离退休</w:t>
      </w:r>
    </w:p>
    <w:p w:rsidR="00DD0DA6" w:rsidRDefault="001B3FD3" w:rsidP="00782CEA">
      <w:pPr>
        <w:spacing w:line="760" w:lineRule="exact"/>
        <w:ind w:leftChars="1204" w:left="2528"/>
        <w:jc w:val="left"/>
        <w:rPr>
          <w:rFonts w:ascii="宋体" w:hAnsi="宋体"/>
          <w:b/>
          <w:sz w:val="36"/>
          <w:u w:val="single"/>
        </w:rPr>
      </w:pPr>
      <w:r>
        <w:rPr>
          <w:rFonts w:ascii="宋体" w:hAnsi="宋体" w:hint="eastAsia"/>
          <w:b/>
          <w:sz w:val="36"/>
          <w:u w:val="single"/>
        </w:rPr>
        <w:t>教职工集体外出活动委托服务</w:t>
      </w:r>
    </w:p>
    <w:p w:rsidR="00DD0DA6" w:rsidRDefault="001B3FD3">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离退休工作处        </w:t>
      </w:r>
    </w:p>
    <w:p w:rsidR="00DD0DA6" w:rsidRDefault="001B3FD3">
      <w:pPr>
        <w:spacing w:line="760" w:lineRule="exact"/>
        <w:ind w:firstLineChars="300" w:firstLine="1084"/>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w:t>
      </w:r>
      <w:r w:rsidR="001023C7">
        <w:rPr>
          <w:rFonts w:ascii="宋体" w:hAnsi="宋体"/>
          <w:b/>
          <w:sz w:val="36"/>
          <w:u w:val="single"/>
        </w:rPr>
        <w:t>2025</w:t>
      </w:r>
      <w:r>
        <w:rPr>
          <w:rFonts w:ascii="宋体" w:hAnsi="宋体"/>
          <w:b/>
          <w:sz w:val="36"/>
          <w:u w:val="single"/>
        </w:rPr>
        <w:t>年</w:t>
      </w:r>
      <w:r w:rsidR="008C39C4">
        <w:rPr>
          <w:rFonts w:ascii="宋体" w:hAnsi="宋体" w:hint="eastAsia"/>
          <w:b/>
          <w:sz w:val="36"/>
          <w:u w:val="single"/>
        </w:rPr>
        <w:t>3</w:t>
      </w:r>
      <w:r>
        <w:rPr>
          <w:rFonts w:ascii="宋体" w:hAnsi="宋体"/>
          <w:b/>
          <w:sz w:val="36"/>
          <w:u w:val="single"/>
        </w:rPr>
        <w:t>月</w:t>
      </w:r>
      <w:r w:rsidR="00A602D5">
        <w:rPr>
          <w:rFonts w:ascii="宋体" w:hAnsi="宋体" w:hint="eastAsia"/>
          <w:b/>
          <w:sz w:val="36"/>
          <w:u w:val="single"/>
        </w:rPr>
        <w:t>3</w:t>
      </w:r>
      <w:bookmarkStart w:id="0" w:name="_GoBack"/>
      <w:bookmarkEnd w:id="0"/>
      <w:r w:rsidR="00704F70">
        <w:rPr>
          <w:rFonts w:ascii="宋体" w:hAnsi="宋体" w:hint="eastAsia"/>
          <w:b/>
          <w:sz w:val="36"/>
          <w:u w:val="single"/>
        </w:rPr>
        <w:t>1</w:t>
      </w:r>
      <w:r>
        <w:rPr>
          <w:rFonts w:ascii="宋体" w:hAnsi="宋体"/>
          <w:b/>
          <w:sz w:val="36"/>
          <w:u w:val="single"/>
        </w:rPr>
        <w:t>日</w:t>
      </w:r>
      <w:r>
        <w:rPr>
          <w:rFonts w:ascii="宋体" w:hAnsi="宋体" w:hint="eastAsia"/>
          <w:b/>
          <w:sz w:val="36"/>
          <w:u w:val="single"/>
        </w:rPr>
        <w:t xml:space="preserve">      </w:t>
      </w:r>
    </w:p>
    <w:p w:rsidR="00DD0DA6" w:rsidRDefault="00DD0DA6">
      <w:pPr>
        <w:spacing w:line="1000" w:lineRule="exact"/>
        <w:jc w:val="center"/>
        <w:rPr>
          <w:rFonts w:ascii="黑体" w:eastAsia="黑体"/>
          <w:b/>
          <w:sz w:val="72"/>
          <w:szCs w:val="72"/>
        </w:rPr>
      </w:pPr>
    </w:p>
    <w:p w:rsidR="00DD0DA6" w:rsidRDefault="001B3FD3">
      <w:pPr>
        <w:jc w:val="center"/>
        <w:rPr>
          <w:b/>
          <w:sz w:val="28"/>
          <w:szCs w:val="28"/>
        </w:rPr>
      </w:pPr>
      <w:r>
        <w:rPr>
          <w:rFonts w:ascii="宋体" w:hAnsi="宋体"/>
          <w:sz w:val="32"/>
          <w:szCs w:val="32"/>
        </w:rPr>
        <w:br w:type="column"/>
      </w:r>
      <w:r>
        <w:rPr>
          <w:rFonts w:hint="eastAsia"/>
          <w:sz w:val="28"/>
          <w:szCs w:val="28"/>
        </w:rPr>
        <w:lastRenderedPageBreak/>
        <w:t>目录</w:t>
      </w:r>
    </w:p>
    <w:p w:rsidR="00DD0DA6" w:rsidRDefault="001B3FD3">
      <w:pPr>
        <w:pStyle w:val="10"/>
        <w:tabs>
          <w:tab w:val="right" w:leader="dot" w:pos="8836"/>
        </w:tabs>
        <w:rPr>
          <w:rFonts w:asciiTheme="minorHAnsi" w:eastAsiaTheme="minorEastAsia" w:hAnsiTheme="minorHAnsi" w:cstheme="minorBidi"/>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64414629" w:history="1">
        <w:r>
          <w:rPr>
            <w:rStyle w:val="af7"/>
            <w:rFonts w:hint="eastAsia"/>
            <w:sz w:val="28"/>
            <w:szCs w:val="28"/>
          </w:rPr>
          <w:t>第一部分</w:t>
        </w:r>
        <w:r>
          <w:rPr>
            <w:rStyle w:val="af7"/>
            <w:sz w:val="28"/>
            <w:szCs w:val="28"/>
          </w:rPr>
          <w:t xml:space="preserve">   </w:t>
        </w:r>
        <w:r>
          <w:rPr>
            <w:rStyle w:val="af7"/>
            <w:rFonts w:hint="eastAsia"/>
            <w:sz w:val="28"/>
            <w:szCs w:val="28"/>
          </w:rPr>
          <w:t>报价须知</w:t>
        </w:r>
        <w:r>
          <w:rPr>
            <w:sz w:val="28"/>
            <w:szCs w:val="28"/>
          </w:rPr>
          <w:tab/>
        </w:r>
        <w:r>
          <w:rPr>
            <w:sz w:val="28"/>
            <w:szCs w:val="28"/>
          </w:rPr>
          <w:fldChar w:fldCharType="begin"/>
        </w:r>
        <w:r>
          <w:rPr>
            <w:sz w:val="28"/>
            <w:szCs w:val="28"/>
          </w:rPr>
          <w:instrText xml:space="preserve"> PAGEREF _Toc164414629 \h </w:instrText>
        </w:r>
        <w:r>
          <w:rPr>
            <w:sz w:val="28"/>
            <w:szCs w:val="28"/>
          </w:rPr>
        </w:r>
        <w:r>
          <w:rPr>
            <w:sz w:val="28"/>
            <w:szCs w:val="28"/>
          </w:rPr>
          <w:fldChar w:fldCharType="separate"/>
        </w:r>
        <w:r>
          <w:rPr>
            <w:sz w:val="28"/>
            <w:szCs w:val="28"/>
          </w:rPr>
          <w:t>2</w:t>
        </w:r>
        <w:r>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0" w:history="1">
        <w:r w:rsidR="001B3FD3">
          <w:rPr>
            <w:rStyle w:val="af7"/>
            <w:rFonts w:hint="eastAsia"/>
            <w:sz w:val="28"/>
            <w:szCs w:val="28"/>
          </w:rPr>
          <w:t>一、采购项目概况</w:t>
        </w:r>
        <w:r w:rsidR="001B3FD3">
          <w:rPr>
            <w:sz w:val="28"/>
            <w:szCs w:val="28"/>
          </w:rPr>
          <w:tab/>
        </w:r>
        <w:r w:rsidR="001B3FD3">
          <w:rPr>
            <w:sz w:val="28"/>
            <w:szCs w:val="28"/>
          </w:rPr>
          <w:fldChar w:fldCharType="begin"/>
        </w:r>
        <w:r w:rsidR="001B3FD3">
          <w:rPr>
            <w:sz w:val="28"/>
            <w:szCs w:val="28"/>
          </w:rPr>
          <w:instrText xml:space="preserve"> PAGEREF _Toc164414630 \h </w:instrText>
        </w:r>
        <w:r w:rsidR="001B3FD3">
          <w:rPr>
            <w:sz w:val="28"/>
            <w:szCs w:val="28"/>
          </w:rPr>
        </w:r>
        <w:r w:rsidR="001B3FD3">
          <w:rPr>
            <w:sz w:val="28"/>
            <w:szCs w:val="28"/>
          </w:rPr>
          <w:fldChar w:fldCharType="separate"/>
        </w:r>
        <w:r w:rsidR="001B3FD3">
          <w:rPr>
            <w:sz w:val="28"/>
            <w:szCs w:val="28"/>
          </w:rPr>
          <w:t>2</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1" w:history="1">
        <w:r w:rsidR="001B3FD3">
          <w:rPr>
            <w:rStyle w:val="af7"/>
            <w:rFonts w:hint="eastAsia"/>
            <w:sz w:val="28"/>
            <w:szCs w:val="28"/>
          </w:rPr>
          <w:t>二、相关说明</w:t>
        </w:r>
        <w:r w:rsidR="001B3FD3">
          <w:rPr>
            <w:sz w:val="28"/>
            <w:szCs w:val="28"/>
          </w:rPr>
          <w:tab/>
        </w:r>
        <w:r w:rsidR="001B3FD3">
          <w:rPr>
            <w:sz w:val="28"/>
            <w:szCs w:val="28"/>
          </w:rPr>
          <w:fldChar w:fldCharType="begin"/>
        </w:r>
        <w:r w:rsidR="001B3FD3">
          <w:rPr>
            <w:sz w:val="28"/>
            <w:szCs w:val="28"/>
          </w:rPr>
          <w:instrText xml:space="preserve"> PAGEREF _Toc164414631 \h </w:instrText>
        </w:r>
        <w:r w:rsidR="001B3FD3">
          <w:rPr>
            <w:sz w:val="28"/>
            <w:szCs w:val="28"/>
          </w:rPr>
        </w:r>
        <w:r w:rsidR="001B3FD3">
          <w:rPr>
            <w:sz w:val="28"/>
            <w:szCs w:val="28"/>
          </w:rPr>
          <w:fldChar w:fldCharType="separate"/>
        </w:r>
        <w:r w:rsidR="001B3FD3">
          <w:rPr>
            <w:sz w:val="28"/>
            <w:szCs w:val="28"/>
          </w:rPr>
          <w:t>2</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2" w:history="1">
        <w:r w:rsidR="001B3FD3">
          <w:rPr>
            <w:rStyle w:val="af7"/>
            <w:rFonts w:hint="eastAsia"/>
            <w:sz w:val="28"/>
            <w:szCs w:val="28"/>
          </w:rPr>
          <w:t>三、报价人资格</w:t>
        </w:r>
        <w:r w:rsidR="001B3FD3">
          <w:rPr>
            <w:sz w:val="28"/>
            <w:szCs w:val="28"/>
          </w:rPr>
          <w:tab/>
        </w:r>
        <w:r w:rsidR="001B3FD3">
          <w:rPr>
            <w:sz w:val="28"/>
            <w:szCs w:val="28"/>
          </w:rPr>
          <w:fldChar w:fldCharType="begin"/>
        </w:r>
        <w:r w:rsidR="001B3FD3">
          <w:rPr>
            <w:sz w:val="28"/>
            <w:szCs w:val="28"/>
          </w:rPr>
          <w:instrText xml:space="preserve"> PAGEREF _Toc164414632 \h </w:instrText>
        </w:r>
        <w:r w:rsidR="001B3FD3">
          <w:rPr>
            <w:sz w:val="28"/>
            <w:szCs w:val="28"/>
          </w:rPr>
        </w:r>
        <w:r w:rsidR="001B3FD3">
          <w:rPr>
            <w:sz w:val="28"/>
            <w:szCs w:val="28"/>
          </w:rPr>
          <w:fldChar w:fldCharType="separate"/>
        </w:r>
        <w:r w:rsidR="001B3FD3">
          <w:rPr>
            <w:sz w:val="28"/>
            <w:szCs w:val="28"/>
          </w:rPr>
          <w:t>3</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3" w:history="1">
        <w:r w:rsidR="001B3FD3">
          <w:rPr>
            <w:rStyle w:val="af7"/>
            <w:rFonts w:hint="eastAsia"/>
            <w:sz w:val="28"/>
            <w:szCs w:val="28"/>
          </w:rPr>
          <w:t>四、报价要求</w:t>
        </w:r>
        <w:r w:rsidR="001B3FD3">
          <w:rPr>
            <w:sz w:val="28"/>
            <w:szCs w:val="28"/>
          </w:rPr>
          <w:tab/>
        </w:r>
        <w:r w:rsidR="001B3FD3">
          <w:rPr>
            <w:sz w:val="28"/>
            <w:szCs w:val="28"/>
          </w:rPr>
          <w:fldChar w:fldCharType="begin"/>
        </w:r>
        <w:r w:rsidR="001B3FD3">
          <w:rPr>
            <w:sz w:val="28"/>
            <w:szCs w:val="28"/>
          </w:rPr>
          <w:instrText xml:space="preserve"> PAGEREF _Toc164414633 \h </w:instrText>
        </w:r>
        <w:r w:rsidR="001B3FD3">
          <w:rPr>
            <w:sz w:val="28"/>
            <w:szCs w:val="28"/>
          </w:rPr>
        </w:r>
        <w:r w:rsidR="001B3FD3">
          <w:rPr>
            <w:sz w:val="28"/>
            <w:szCs w:val="28"/>
          </w:rPr>
          <w:fldChar w:fldCharType="separate"/>
        </w:r>
        <w:r w:rsidR="001B3FD3">
          <w:rPr>
            <w:sz w:val="28"/>
            <w:szCs w:val="28"/>
          </w:rPr>
          <w:t>4</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4" w:history="1">
        <w:r w:rsidR="001B3FD3">
          <w:rPr>
            <w:rStyle w:val="af7"/>
            <w:rFonts w:hint="eastAsia"/>
            <w:sz w:val="28"/>
            <w:szCs w:val="28"/>
          </w:rPr>
          <w:t>五、报价文件要求</w:t>
        </w:r>
        <w:r w:rsidR="001B3FD3">
          <w:rPr>
            <w:sz w:val="28"/>
            <w:szCs w:val="28"/>
          </w:rPr>
          <w:tab/>
        </w:r>
        <w:r w:rsidR="001B3FD3">
          <w:rPr>
            <w:sz w:val="28"/>
            <w:szCs w:val="28"/>
          </w:rPr>
          <w:fldChar w:fldCharType="begin"/>
        </w:r>
        <w:r w:rsidR="001B3FD3">
          <w:rPr>
            <w:sz w:val="28"/>
            <w:szCs w:val="28"/>
          </w:rPr>
          <w:instrText xml:space="preserve"> PAGEREF _Toc164414634 \h </w:instrText>
        </w:r>
        <w:r w:rsidR="001B3FD3">
          <w:rPr>
            <w:sz w:val="28"/>
            <w:szCs w:val="28"/>
          </w:rPr>
        </w:r>
        <w:r w:rsidR="001B3FD3">
          <w:rPr>
            <w:sz w:val="28"/>
            <w:szCs w:val="28"/>
          </w:rPr>
          <w:fldChar w:fldCharType="separate"/>
        </w:r>
        <w:r w:rsidR="001B3FD3">
          <w:rPr>
            <w:sz w:val="28"/>
            <w:szCs w:val="28"/>
          </w:rPr>
          <w:t>4</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5" w:history="1">
        <w:r w:rsidR="001B3FD3">
          <w:rPr>
            <w:rStyle w:val="af7"/>
            <w:rFonts w:hint="eastAsia"/>
            <w:sz w:val="28"/>
            <w:szCs w:val="28"/>
          </w:rPr>
          <w:t>六、评审方法及原则</w:t>
        </w:r>
        <w:r w:rsidR="001B3FD3">
          <w:rPr>
            <w:sz w:val="28"/>
            <w:szCs w:val="28"/>
          </w:rPr>
          <w:tab/>
        </w:r>
        <w:r w:rsidR="001B3FD3">
          <w:rPr>
            <w:sz w:val="28"/>
            <w:szCs w:val="28"/>
          </w:rPr>
          <w:fldChar w:fldCharType="begin"/>
        </w:r>
        <w:r w:rsidR="001B3FD3">
          <w:rPr>
            <w:sz w:val="28"/>
            <w:szCs w:val="28"/>
          </w:rPr>
          <w:instrText xml:space="preserve"> PAGEREF _Toc164414635 \h </w:instrText>
        </w:r>
        <w:r w:rsidR="001B3FD3">
          <w:rPr>
            <w:sz w:val="28"/>
            <w:szCs w:val="28"/>
          </w:rPr>
        </w:r>
        <w:r w:rsidR="001B3FD3">
          <w:rPr>
            <w:sz w:val="28"/>
            <w:szCs w:val="28"/>
          </w:rPr>
          <w:fldChar w:fldCharType="separate"/>
        </w:r>
        <w:r w:rsidR="001B3FD3">
          <w:rPr>
            <w:sz w:val="28"/>
            <w:szCs w:val="28"/>
          </w:rPr>
          <w:t>6</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6" w:history="1">
        <w:r w:rsidR="001B3FD3">
          <w:rPr>
            <w:rStyle w:val="af7"/>
            <w:rFonts w:hint="eastAsia"/>
            <w:sz w:val="28"/>
            <w:szCs w:val="28"/>
          </w:rPr>
          <w:t>七、</w:t>
        </w:r>
        <w:r w:rsidR="001B3FD3">
          <w:rPr>
            <w:rStyle w:val="af7"/>
            <w:rFonts w:hint="eastAsia"/>
            <w:sz w:val="28"/>
            <w:szCs w:val="28"/>
          </w:rPr>
          <w:t xml:space="preserve"> </w:t>
        </w:r>
        <w:r w:rsidR="001B3FD3">
          <w:rPr>
            <w:rStyle w:val="af7"/>
            <w:rFonts w:hint="eastAsia"/>
            <w:sz w:val="28"/>
            <w:szCs w:val="28"/>
          </w:rPr>
          <w:t>成交供应商确定</w:t>
        </w:r>
        <w:r w:rsidR="001B3FD3">
          <w:rPr>
            <w:sz w:val="28"/>
            <w:szCs w:val="28"/>
          </w:rPr>
          <w:tab/>
        </w:r>
        <w:r w:rsidR="001B3FD3">
          <w:rPr>
            <w:sz w:val="28"/>
            <w:szCs w:val="28"/>
          </w:rPr>
          <w:fldChar w:fldCharType="begin"/>
        </w:r>
        <w:r w:rsidR="001B3FD3">
          <w:rPr>
            <w:sz w:val="28"/>
            <w:szCs w:val="28"/>
          </w:rPr>
          <w:instrText xml:space="preserve"> PAGEREF _Toc164414636 \h </w:instrText>
        </w:r>
        <w:r w:rsidR="001B3FD3">
          <w:rPr>
            <w:sz w:val="28"/>
            <w:szCs w:val="28"/>
          </w:rPr>
        </w:r>
        <w:r w:rsidR="001B3FD3">
          <w:rPr>
            <w:sz w:val="28"/>
            <w:szCs w:val="28"/>
          </w:rPr>
          <w:fldChar w:fldCharType="separate"/>
        </w:r>
        <w:r w:rsidR="001B3FD3">
          <w:rPr>
            <w:sz w:val="28"/>
            <w:szCs w:val="28"/>
          </w:rPr>
          <w:t>9</w:t>
        </w:r>
        <w:r w:rsidR="001B3FD3">
          <w:rPr>
            <w:sz w:val="28"/>
            <w:szCs w:val="28"/>
          </w:rPr>
          <w:fldChar w:fldCharType="end"/>
        </w:r>
      </w:hyperlink>
    </w:p>
    <w:p w:rsidR="00DD0DA6" w:rsidRDefault="005010F0">
      <w:pPr>
        <w:pStyle w:val="10"/>
        <w:tabs>
          <w:tab w:val="right" w:leader="dot" w:pos="8836"/>
        </w:tabs>
        <w:rPr>
          <w:rFonts w:asciiTheme="minorHAnsi" w:eastAsiaTheme="minorEastAsia" w:hAnsiTheme="minorHAnsi" w:cstheme="minorBidi"/>
          <w:sz w:val="28"/>
          <w:szCs w:val="28"/>
        </w:rPr>
      </w:pPr>
      <w:hyperlink w:anchor="_Toc164414637" w:history="1">
        <w:r w:rsidR="001B3FD3">
          <w:rPr>
            <w:rStyle w:val="af7"/>
            <w:rFonts w:hint="eastAsia"/>
            <w:sz w:val="28"/>
            <w:szCs w:val="28"/>
          </w:rPr>
          <w:t>第二部分</w:t>
        </w:r>
        <w:r w:rsidR="001B3FD3">
          <w:rPr>
            <w:rStyle w:val="af7"/>
            <w:sz w:val="28"/>
            <w:szCs w:val="28"/>
          </w:rPr>
          <w:t xml:space="preserve">  </w:t>
        </w:r>
        <w:r w:rsidR="001B3FD3">
          <w:rPr>
            <w:rStyle w:val="af7"/>
            <w:rFonts w:hint="eastAsia"/>
            <w:sz w:val="28"/>
            <w:szCs w:val="28"/>
          </w:rPr>
          <w:t>采购需求书</w:t>
        </w:r>
        <w:r w:rsidR="001B3FD3">
          <w:rPr>
            <w:sz w:val="28"/>
            <w:szCs w:val="28"/>
          </w:rPr>
          <w:tab/>
        </w:r>
        <w:r w:rsidR="001B3FD3">
          <w:rPr>
            <w:sz w:val="28"/>
            <w:szCs w:val="28"/>
          </w:rPr>
          <w:fldChar w:fldCharType="begin"/>
        </w:r>
        <w:r w:rsidR="001B3FD3">
          <w:rPr>
            <w:sz w:val="28"/>
            <w:szCs w:val="28"/>
          </w:rPr>
          <w:instrText xml:space="preserve"> PAGEREF _Toc164414637 \h </w:instrText>
        </w:r>
        <w:r w:rsidR="001B3FD3">
          <w:rPr>
            <w:sz w:val="28"/>
            <w:szCs w:val="28"/>
          </w:rPr>
        </w:r>
        <w:r w:rsidR="001B3FD3">
          <w:rPr>
            <w:sz w:val="28"/>
            <w:szCs w:val="28"/>
          </w:rPr>
          <w:fldChar w:fldCharType="separate"/>
        </w:r>
        <w:r w:rsidR="001B3FD3">
          <w:rPr>
            <w:sz w:val="28"/>
            <w:szCs w:val="28"/>
          </w:rPr>
          <w:t>14</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8" w:history="1">
        <w:r w:rsidR="001B3FD3">
          <w:rPr>
            <w:rStyle w:val="af7"/>
            <w:rFonts w:hint="eastAsia"/>
            <w:sz w:val="28"/>
            <w:szCs w:val="28"/>
          </w:rPr>
          <w:t>一、技术（服务）要求</w:t>
        </w:r>
        <w:r w:rsidR="001B3FD3">
          <w:rPr>
            <w:sz w:val="28"/>
            <w:szCs w:val="28"/>
          </w:rPr>
          <w:tab/>
        </w:r>
        <w:r w:rsidR="001B3FD3">
          <w:rPr>
            <w:sz w:val="28"/>
            <w:szCs w:val="28"/>
          </w:rPr>
          <w:fldChar w:fldCharType="begin"/>
        </w:r>
        <w:r w:rsidR="001B3FD3">
          <w:rPr>
            <w:sz w:val="28"/>
            <w:szCs w:val="28"/>
          </w:rPr>
          <w:instrText xml:space="preserve"> PAGEREF _Toc164414638 \h </w:instrText>
        </w:r>
        <w:r w:rsidR="001B3FD3">
          <w:rPr>
            <w:sz w:val="28"/>
            <w:szCs w:val="28"/>
          </w:rPr>
        </w:r>
        <w:r w:rsidR="001B3FD3">
          <w:rPr>
            <w:sz w:val="28"/>
            <w:szCs w:val="28"/>
          </w:rPr>
          <w:fldChar w:fldCharType="separate"/>
        </w:r>
        <w:r w:rsidR="001B3FD3">
          <w:rPr>
            <w:sz w:val="28"/>
            <w:szCs w:val="28"/>
          </w:rPr>
          <w:t>14</w:t>
        </w:r>
        <w:r w:rsidR="001B3FD3">
          <w:rPr>
            <w:sz w:val="28"/>
            <w:szCs w:val="28"/>
          </w:rPr>
          <w:fldChar w:fldCharType="end"/>
        </w:r>
      </w:hyperlink>
    </w:p>
    <w:p w:rsidR="00DD0DA6" w:rsidRDefault="005010F0">
      <w:pPr>
        <w:pStyle w:val="22"/>
        <w:tabs>
          <w:tab w:val="right" w:leader="dot" w:pos="8836"/>
        </w:tabs>
        <w:rPr>
          <w:rFonts w:asciiTheme="minorHAnsi" w:eastAsiaTheme="minorEastAsia" w:hAnsiTheme="minorHAnsi" w:cstheme="minorBidi"/>
          <w:sz w:val="28"/>
          <w:szCs w:val="28"/>
        </w:rPr>
      </w:pPr>
      <w:hyperlink w:anchor="_Toc164414639" w:history="1">
        <w:r w:rsidR="001B3FD3">
          <w:rPr>
            <w:rStyle w:val="af7"/>
            <w:rFonts w:hint="eastAsia"/>
            <w:sz w:val="28"/>
            <w:szCs w:val="28"/>
          </w:rPr>
          <w:t>二、商务要求</w:t>
        </w:r>
        <w:r w:rsidR="001B3FD3">
          <w:rPr>
            <w:sz w:val="28"/>
            <w:szCs w:val="28"/>
          </w:rPr>
          <w:tab/>
        </w:r>
        <w:r w:rsidR="001B3FD3">
          <w:rPr>
            <w:sz w:val="28"/>
            <w:szCs w:val="28"/>
          </w:rPr>
          <w:fldChar w:fldCharType="begin"/>
        </w:r>
        <w:r w:rsidR="001B3FD3">
          <w:rPr>
            <w:sz w:val="28"/>
            <w:szCs w:val="28"/>
          </w:rPr>
          <w:instrText xml:space="preserve"> PAGEREF _Toc164414639 \h </w:instrText>
        </w:r>
        <w:r w:rsidR="001B3FD3">
          <w:rPr>
            <w:sz w:val="28"/>
            <w:szCs w:val="28"/>
          </w:rPr>
        </w:r>
        <w:r w:rsidR="001B3FD3">
          <w:rPr>
            <w:sz w:val="28"/>
            <w:szCs w:val="28"/>
          </w:rPr>
          <w:fldChar w:fldCharType="separate"/>
        </w:r>
        <w:r w:rsidR="001B3FD3">
          <w:rPr>
            <w:sz w:val="28"/>
            <w:szCs w:val="28"/>
          </w:rPr>
          <w:t>16</w:t>
        </w:r>
        <w:r w:rsidR="001B3FD3">
          <w:rPr>
            <w:sz w:val="28"/>
            <w:szCs w:val="28"/>
          </w:rPr>
          <w:fldChar w:fldCharType="end"/>
        </w:r>
      </w:hyperlink>
    </w:p>
    <w:p w:rsidR="00DD0DA6" w:rsidRDefault="005010F0">
      <w:pPr>
        <w:pStyle w:val="10"/>
        <w:tabs>
          <w:tab w:val="right" w:leader="dot" w:pos="8836"/>
        </w:tabs>
        <w:rPr>
          <w:rFonts w:asciiTheme="minorHAnsi" w:eastAsiaTheme="minorEastAsia" w:hAnsiTheme="minorHAnsi" w:cstheme="minorBidi"/>
          <w:sz w:val="28"/>
          <w:szCs w:val="28"/>
        </w:rPr>
      </w:pPr>
      <w:hyperlink w:anchor="_Toc164414640" w:history="1">
        <w:r w:rsidR="001B3FD3">
          <w:rPr>
            <w:rStyle w:val="af7"/>
            <w:rFonts w:hint="eastAsia"/>
            <w:sz w:val="28"/>
            <w:szCs w:val="28"/>
          </w:rPr>
          <w:t>第三部分</w:t>
        </w:r>
        <w:r w:rsidR="001B3FD3">
          <w:rPr>
            <w:rStyle w:val="af7"/>
            <w:sz w:val="28"/>
            <w:szCs w:val="28"/>
          </w:rPr>
          <w:t xml:space="preserve">  </w:t>
        </w:r>
        <w:r w:rsidR="001B3FD3">
          <w:rPr>
            <w:rStyle w:val="af7"/>
            <w:rFonts w:hint="eastAsia"/>
            <w:sz w:val="28"/>
            <w:szCs w:val="28"/>
          </w:rPr>
          <w:t>报价文件格式</w:t>
        </w:r>
        <w:r w:rsidR="001B3FD3">
          <w:rPr>
            <w:sz w:val="28"/>
            <w:szCs w:val="28"/>
          </w:rPr>
          <w:tab/>
        </w:r>
        <w:r w:rsidR="001B3FD3">
          <w:rPr>
            <w:sz w:val="28"/>
            <w:szCs w:val="28"/>
          </w:rPr>
          <w:fldChar w:fldCharType="begin"/>
        </w:r>
        <w:r w:rsidR="001B3FD3">
          <w:rPr>
            <w:sz w:val="28"/>
            <w:szCs w:val="28"/>
          </w:rPr>
          <w:instrText xml:space="preserve"> PAGEREF _Toc164414640 \h </w:instrText>
        </w:r>
        <w:r w:rsidR="001B3FD3">
          <w:rPr>
            <w:sz w:val="28"/>
            <w:szCs w:val="28"/>
          </w:rPr>
        </w:r>
        <w:r w:rsidR="001B3FD3">
          <w:rPr>
            <w:sz w:val="28"/>
            <w:szCs w:val="28"/>
          </w:rPr>
          <w:fldChar w:fldCharType="separate"/>
        </w:r>
        <w:r w:rsidR="001B3FD3">
          <w:rPr>
            <w:sz w:val="28"/>
            <w:szCs w:val="28"/>
          </w:rPr>
          <w:t>18</w:t>
        </w:r>
        <w:r w:rsidR="001B3FD3">
          <w:rPr>
            <w:sz w:val="28"/>
            <w:szCs w:val="28"/>
          </w:rPr>
          <w:fldChar w:fldCharType="end"/>
        </w:r>
      </w:hyperlink>
    </w:p>
    <w:p w:rsidR="00DD0DA6" w:rsidRDefault="001B3FD3">
      <w:pPr>
        <w:adjustRightInd w:val="0"/>
        <w:snapToGrid w:val="0"/>
        <w:spacing w:line="500" w:lineRule="exact"/>
        <w:jc w:val="center"/>
        <w:rPr>
          <w:rFonts w:asciiTheme="minorEastAsia" w:eastAsiaTheme="minorEastAsia" w:hAnsiTheme="minorEastAsia"/>
          <w:b/>
          <w:sz w:val="28"/>
          <w:szCs w:val="28"/>
        </w:rPr>
      </w:pPr>
      <w:r>
        <w:rPr>
          <w:rFonts w:asciiTheme="minorEastAsia" w:eastAsiaTheme="minorEastAsia" w:hAnsiTheme="minorEastAsia" w:cstheme="minorEastAsia" w:hint="eastAsia"/>
          <w:sz w:val="28"/>
          <w:szCs w:val="28"/>
        </w:rPr>
        <w:fldChar w:fldCharType="end"/>
      </w:r>
    </w:p>
    <w:p w:rsidR="00DD0DA6" w:rsidRDefault="001B3FD3">
      <w:bookmarkStart w:id="1" w:name="_Toc508103350"/>
      <w:bookmarkStart w:id="2" w:name="_Toc508103135"/>
      <w:bookmarkStart w:id="3" w:name="_Toc60236697"/>
      <w:r>
        <w:br w:type="page"/>
      </w:r>
    </w:p>
    <w:p w:rsidR="00DD0DA6" w:rsidRDefault="001B3FD3">
      <w:pPr>
        <w:pStyle w:val="1"/>
      </w:pPr>
      <w:bookmarkStart w:id="4" w:name="_Toc164414629"/>
      <w:r>
        <w:lastRenderedPageBreak/>
        <w:t>第一部分</w:t>
      </w:r>
      <w:r>
        <w:t xml:space="preserve">   </w:t>
      </w:r>
      <w:r>
        <w:rPr>
          <w:rFonts w:hint="eastAsia"/>
        </w:rPr>
        <w:t>报价</w:t>
      </w:r>
      <w:r>
        <w:t>须知</w:t>
      </w:r>
      <w:bookmarkEnd w:id="1"/>
      <w:bookmarkEnd w:id="2"/>
      <w:bookmarkEnd w:id="3"/>
      <w:bookmarkEnd w:id="4"/>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rsidR="00DD0DA6" w:rsidRDefault="001B3FD3">
      <w:pPr>
        <w:pStyle w:val="2"/>
        <w:spacing w:line="560" w:lineRule="exact"/>
      </w:pPr>
      <w:bookmarkStart w:id="5" w:name="_Toc60236698"/>
      <w:bookmarkStart w:id="6" w:name="_Toc508103351"/>
      <w:bookmarkStart w:id="7" w:name="_Toc164414630"/>
      <w:r>
        <w:rPr>
          <w:rFonts w:hint="eastAsia"/>
        </w:rPr>
        <w:t>一、采购项目</w:t>
      </w:r>
      <w:bookmarkEnd w:id="5"/>
      <w:bookmarkEnd w:id="6"/>
      <w:r>
        <w:rPr>
          <w:rFonts w:hint="eastAsia"/>
        </w:rPr>
        <w:t>概况</w:t>
      </w:r>
      <w:bookmarkEnd w:id="7"/>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广东财经大学</w:t>
      </w:r>
      <w:r w:rsidR="001023C7">
        <w:rPr>
          <w:rFonts w:ascii="宋体" w:hAnsi="宋体" w:hint="eastAsia"/>
          <w:sz w:val="28"/>
          <w:szCs w:val="28"/>
        </w:rPr>
        <w:t>2025</w:t>
      </w:r>
      <w:r>
        <w:rPr>
          <w:rFonts w:ascii="宋体" w:hAnsi="宋体" w:hint="eastAsia"/>
          <w:sz w:val="28"/>
          <w:szCs w:val="28"/>
        </w:rPr>
        <w:t>年离退休教职工集体外出活动委托服务项目为选定一家旅游服务供应商，负责我校</w:t>
      </w:r>
      <w:r w:rsidR="001023C7">
        <w:rPr>
          <w:rFonts w:ascii="宋体" w:hAnsi="宋体" w:hint="eastAsia"/>
          <w:sz w:val="28"/>
          <w:szCs w:val="28"/>
        </w:rPr>
        <w:t>2025</w:t>
      </w:r>
      <w:r>
        <w:rPr>
          <w:rFonts w:ascii="宋体" w:hAnsi="宋体" w:hint="eastAsia"/>
          <w:sz w:val="28"/>
          <w:szCs w:val="28"/>
        </w:rPr>
        <w:t>年离退休教职工集体外出活动。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我校目前共有离退休教工约</w:t>
      </w:r>
      <w:r w:rsidR="001023C7">
        <w:rPr>
          <w:rFonts w:ascii="宋体" w:hAnsi="宋体" w:hint="eastAsia"/>
          <w:sz w:val="28"/>
          <w:szCs w:val="28"/>
        </w:rPr>
        <w:t>65</w:t>
      </w:r>
      <w:r>
        <w:rPr>
          <w:rFonts w:ascii="宋体" w:hAnsi="宋体" w:hint="eastAsia"/>
          <w:sz w:val="28"/>
          <w:szCs w:val="28"/>
        </w:rPr>
        <w:t>0人，</w:t>
      </w:r>
      <w:r w:rsidR="001023C7">
        <w:rPr>
          <w:rFonts w:ascii="宋体" w:hAnsi="宋体" w:hint="eastAsia"/>
          <w:sz w:val="28"/>
          <w:szCs w:val="28"/>
        </w:rPr>
        <w:t xml:space="preserve"> 2025</w:t>
      </w:r>
      <w:r>
        <w:rPr>
          <w:rFonts w:ascii="宋体" w:hAnsi="宋体" w:hint="eastAsia"/>
          <w:sz w:val="28"/>
          <w:szCs w:val="28"/>
        </w:rPr>
        <w:t>年离退休教职工集体外出活动不少于两次，上下半年各组织不少于一次，确定人数以实际参加活动人数为准，活动时间由学校提前通知。活动方式：广东省内一天活动或两天一晚活动，活动地点从旅游服务供应商在活动前提供多种方案中由学校选定。</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本项目采购预算控制价9.</w:t>
      </w:r>
      <w:r w:rsidR="007265D0">
        <w:rPr>
          <w:rFonts w:ascii="宋体" w:hAnsi="宋体" w:hint="eastAsia"/>
          <w:sz w:val="28"/>
          <w:szCs w:val="28"/>
        </w:rPr>
        <w:t>5</w:t>
      </w:r>
      <w:r>
        <w:rPr>
          <w:rFonts w:ascii="宋体" w:hAnsi="宋体" w:hint="eastAsia"/>
          <w:sz w:val="28"/>
          <w:szCs w:val="28"/>
        </w:rPr>
        <w:t>万元</w:t>
      </w:r>
      <w:r>
        <w:rPr>
          <w:rFonts w:ascii="宋体" w:hAnsi="宋体"/>
          <w:sz w:val="28"/>
          <w:szCs w:val="28"/>
        </w:rPr>
        <w:t>。</w:t>
      </w:r>
    </w:p>
    <w:p w:rsidR="00DD0DA6" w:rsidRDefault="001B3FD3">
      <w:pPr>
        <w:pStyle w:val="2"/>
        <w:spacing w:line="560" w:lineRule="exact"/>
      </w:pPr>
      <w:bookmarkStart w:id="8" w:name="_Toc60236699"/>
      <w:bookmarkStart w:id="9" w:name="_Toc164414631"/>
      <w:bookmarkStart w:id="10" w:name="_Toc508103352"/>
      <w:r>
        <w:rPr>
          <w:rFonts w:hint="eastAsia"/>
        </w:rPr>
        <w:t>二、相关说明</w:t>
      </w:r>
      <w:bookmarkEnd w:id="8"/>
      <w:bookmarkEnd w:id="9"/>
      <w:bookmarkEnd w:id="10"/>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lastRenderedPageBreak/>
        <w:t>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DD0DA6" w:rsidRDefault="001B3FD3">
      <w:pPr>
        <w:pStyle w:val="2"/>
        <w:spacing w:line="560" w:lineRule="exact"/>
      </w:pPr>
      <w:bookmarkStart w:id="11" w:name="_Toc60236700"/>
      <w:bookmarkStart w:id="12" w:name="_Toc508103353"/>
      <w:bookmarkStart w:id="13" w:name="_Toc164414632"/>
      <w:r>
        <w:rPr>
          <w:rFonts w:hint="eastAsia"/>
        </w:rPr>
        <w:t>三、报价人</w:t>
      </w:r>
      <w:r>
        <w:t>资格</w:t>
      </w:r>
      <w:bookmarkEnd w:id="11"/>
      <w:bookmarkEnd w:id="12"/>
      <w:bookmarkEnd w:id="13"/>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（三）投标人须具有相关行政管理部门颁发有效期内的《旅行社业务经营许可证》，营业执照具有相关经营范围，响应文件中提交证书复印件</w:t>
      </w:r>
      <w:r w:rsidR="00782CEA">
        <w:rPr>
          <w:rFonts w:ascii="宋体" w:hAnsi="宋体" w:hint="eastAsia"/>
          <w:sz w:val="28"/>
          <w:szCs w:val="28"/>
        </w:rPr>
        <w:t>。</w:t>
      </w:r>
    </w:p>
    <w:p w:rsidR="00DD0DA6" w:rsidRDefault="001B3FD3">
      <w:pPr>
        <w:pStyle w:val="2"/>
        <w:spacing w:line="560" w:lineRule="exact"/>
      </w:pPr>
      <w:bookmarkStart w:id="14" w:name="_Toc508103354"/>
      <w:bookmarkStart w:id="15" w:name="_Toc60236701"/>
      <w:bookmarkStart w:id="16" w:name="_Toc164414633"/>
      <w:r>
        <w:rPr>
          <w:rFonts w:hint="eastAsia"/>
        </w:rPr>
        <w:lastRenderedPageBreak/>
        <w:t>四、</w:t>
      </w:r>
      <w:r>
        <w:t>报价要求</w:t>
      </w:r>
      <w:bookmarkEnd w:id="14"/>
      <w:bookmarkEnd w:id="15"/>
      <w:bookmarkEnd w:id="16"/>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含导游服务费、资料费、交通费、住宿费、场地费、门票、餐饮、保险费、税费及完成本项目的所有不可预见性费用，包括但不限于人工、材料、机械、管理、维护、保险、利润、税金、政策性文件规定及合同包含的所有风险、责任等各项应有费用。经评审确认的报价除非因特殊原因并经双方协商同意，报价人不得再要求追加任何费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 xml:space="preserve">提醒：报价为采购清单总价。报价文件中只能提供唯一明确报价。 </w:t>
      </w:r>
    </w:p>
    <w:p w:rsidR="00DD0DA6" w:rsidRDefault="001B3FD3">
      <w:pPr>
        <w:pStyle w:val="2"/>
        <w:spacing w:line="560" w:lineRule="exact"/>
      </w:pPr>
      <w:bookmarkStart w:id="17" w:name="_Toc508103355"/>
      <w:bookmarkStart w:id="18" w:name="_Toc60236702"/>
      <w:bookmarkStart w:id="19" w:name="_Toc164414634"/>
      <w:r>
        <w:rPr>
          <w:rFonts w:hint="eastAsia"/>
        </w:rPr>
        <w:t>五、报价</w:t>
      </w:r>
      <w:r>
        <w:t>文件</w:t>
      </w:r>
      <w:r>
        <w:rPr>
          <w:rFonts w:hint="eastAsia"/>
        </w:rPr>
        <w:t>要求</w:t>
      </w:r>
      <w:bookmarkEnd w:id="17"/>
      <w:bookmarkEnd w:id="18"/>
      <w:bookmarkEnd w:id="19"/>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1.报价文件封面；</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2.目录；</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rsidR="00DD0DA6" w:rsidRDefault="001B3FD3">
      <w:pPr>
        <w:spacing w:line="560" w:lineRule="exact"/>
        <w:ind w:firstLineChars="200" w:firstLine="562"/>
        <w:rPr>
          <w:rFonts w:ascii="宋体" w:hAnsi="宋体"/>
          <w:b/>
          <w:sz w:val="28"/>
          <w:szCs w:val="28"/>
        </w:rPr>
      </w:pPr>
      <w:r>
        <w:rPr>
          <w:rFonts w:ascii="宋体" w:hAnsi="宋体" w:hint="eastAsia"/>
          <w:b/>
          <w:sz w:val="28"/>
          <w:szCs w:val="28"/>
        </w:rPr>
        <w:lastRenderedPageBreak/>
        <w:t>4.符合性审查材料，包括但不限于：</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rsidR="00DD0DA6" w:rsidRDefault="001B3FD3">
      <w:pPr>
        <w:spacing w:line="560" w:lineRule="exact"/>
        <w:ind w:firstLineChars="200" w:firstLine="560"/>
        <w:rPr>
          <w:rFonts w:ascii="宋体" w:hAnsi="宋体"/>
          <w:b/>
          <w:sz w:val="28"/>
          <w:szCs w:val="28"/>
        </w:rPr>
      </w:pPr>
      <w:r>
        <w:rPr>
          <w:rFonts w:ascii="宋体" w:hAnsi="宋体" w:hint="eastAsia"/>
          <w:sz w:val="28"/>
          <w:szCs w:val="28"/>
        </w:rPr>
        <w:t>（2）报价一览表；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（3）报价明细表；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（5）报价人声明及承诺；</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5.证明材料等；</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DD0DA6" w:rsidRDefault="001B3FD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DD0DA6" w:rsidRDefault="001B3FD3">
      <w:pPr>
        <w:spacing w:line="560" w:lineRule="exact"/>
        <w:ind w:firstLineChars="200" w:firstLine="560"/>
        <w:rPr>
          <w:rFonts w:ascii="宋体" w:hAnsi="宋体"/>
          <w:kern w:val="0"/>
          <w:sz w:val="28"/>
          <w:szCs w:val="28"/>
        </w:rPr>
      </w:pPr>
      <w:r>
        <w:rPr>
          <w:rFonts w:ascii="宋体" w:hAnsi="宋体" w:hint="eastAsia"/>
          <w:sz w:val="28"/>
          <w:szCs w:val="28"/>
        </w:rPr>
        <w:lastRenderedPageBreak/>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部要求。报价人如不提供“技术（服务）条款响应表”和“商务条款响应表”，或仅提供空白表格，将被视为没有实质性响应采购书。</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DD0DA6" w:rsidRDefault="001B3FD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rsidR="00DD0DA6" w:rsidRDefault="001B3FD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rsidR="00DD0DA6" w:rsidRDefault="001B3FD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rsidR="00DD0DA6" w:rsidRDefault="001B3FD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DD0DA6" w:rsidRDefault="001B3FD3">
      <w:pPr>
        <w:pStyle w:val="2"/>
        <w:spacing w:line="560" w:lineRule="exact"/>
      </w:pPr>
      <w:bookmarkStart w:id="20" w:name="_Toc508103356"/>
      <w:bookmarkStart w:id="21" w:name="_Toc60236703"/>
      <w:bookmarkStart w:id="22" w:name="_Toc164414635"/>
      <w:r>
        <w:rPr>
          <w:rFonts w:hint="eastAsia"/>
        </w:rPr>
        <w:t>六、评审</w:t>
      </w:r>
      <w:r>
        <w:t>方法</w:t>
      </w:r>
      <w:r>
        <w:rPr>
          <w:rFonts w:hint="eastAsia"/>
        </w:rPr>
        <w:t>及原则</w:t>
      </w:r>
      <w:bookmarkEnd w:id="20"/>
      <w:bookmarkEnd w:id="21"/>
      <w:bookmarkEnd w:id="22"/>
    </w:p>
    <w:p w:rsidR="00DD0DA6" w:rsidRDefault="001B3FD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782CEA">
        <w:rPr>
          <w:rFonts w:ascii="宋体" w:hAnsi="宋体" w:hint="eastAsia"/>
          <w:sz w:val="28"/>
          <w:szCs w:val="28"/>
          <w:u w:val="single"/>
        </w:rPr>
        <w:t>二</w:t>
      </w:r>
      <w:r>
        <w:rPr>
          <w:rFonts w:ascii="宋体" w:hAnsi="宋体" w:hint="eastAsia"/>
          <w:sz w:val="28"/>
          <w:szCs w:val="28"/>
          <w:u w:val="single"/>
        </w:rPr>
        <w:t xml:space="preserve"> </w:t>
      </w:r>
      <w:r w:rsidR="00782CEA">
        <w:rPr>
          <w:rFonts w:ascii="宋体" w:hAnsi="宋体" w:hint="eastAsia"/>
          <w:sz w:val="28"/>
          <w:szCs w:val="28"/>
          <w:u w:val="single"/>
        </w:rPr>
        <w:t xml:space="preserve"> </w:t>
      </w:r>
      <w:r>
        <w:rPr>
          <w:rFonts w:ascii="宋体" w:hAnsi="宋体" w:hint="eastAsia"/>
          <w:sz w:val="28"/>
          <w:szCs w:val="28"/>
        </w:rPr>
        <w:t xml:space="preserve"> 。</w:t>
      </w:r>
    </w:p>
    <w:p w:rsidR="00DD0DA6" w:rsidRDefault="001B3FD3">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rsidR="00DD0DA6" w:rsidRDefault="001B3FD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w:t>
      </w:r>
      <w:r>
        <w:rPr>
          <w:rFonts w:ascii="宋体" w:hAnsi="宋体" w:hint="eastAsia"/>
          <w:sz w:val="28"/>
          <w:szCs w:val="28"/>
        </w:rPr>
        <w:lastRenderedPageBreak/>
        <w:t>件进行审核。对报价文件是否满足采购需求星号条款进行审查。未通过的报价人不能确定为成交人。</w:t>
      </w:r>
    </w:p>
    <w:p w:rsidR="00DD0DA6" w:rsidRDefault="001B3FD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供应商推荐为成交供应商。最低报价相等时，由采购方代表确定1家作为成交供应商。</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rsidR="00DD0DA6" w:rsidRDefault="001B3FD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rsidR="00DD0DA6" w:rsidRDefault="001B3FD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2.谈判</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lastRenderedPageBreak/>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DD0DA6" w:rsidRDefault="001B3FD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DD0DA6" w:rsidRDefault="001B3FD3">
      <w:pPr>
        <w:spacing w:line="560" w:lineRule="exact"/>
        <w:ind w:firstLineChars="150" w:firstLine="420"/>
        <w:rPr>
          <w:rFonts w:ascii="宋体" w:hAnsi="宋体"/>
          <w:sz w:val="28"/>
          <w:szCs w:val="28"/>
        </w:rPr>
      </w:pPr>
      <w:r>
        <w:rPr>
          <w:rFonts w:ascii="宋体" w:hAnsi="宋体" w:hint="eastAsia"/>
          <w:sz w:val="28"/>
          <w:szCs w:val="28"/>
        </w:rPr>
        <w:t>本项目采用方式</w:t>
      </w:r>
      <w:r w:rsidR="00782CEA">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定标。</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rsidR="00DD0DA6" w:rsidRDefault="001B3FD3">
      <w:pPr>
        <w:pStyle w:val="2"/>
        <w:numPr>
          <w:ilvl w:val="0"/>
          <w:numId w:val="3"/>
        </w:numPr>
        <w:spacing w:line="560" w:lineRule="exact"/>
      </w:pPr>
      <w:bookmarkStart w:id="23" w:name="_Toc164414636"/>
      <w:r>
        <w:rPr>
          <w:rFonts w:hint="eastAsia"/>
        </w:rPr>
        <w:lastRenderedPageBreak/>
        <w:t>成交供应商确定</w:t>
      </w:r>
      <w:bookmarkEnd w:id="23"/>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rsidR="00DD0DA6" w:rsidRDefault="00DD0DA6">
      <w:pPr>
        <w:snapToGrid w:val="0"/>
        <w:rPr>
          <w:rFonts w:ascii="宋体" w:hAnsi="宋体"/>
          <w:b/>
          <w:sz w:val="28"/>
          <w:szCs w:val="28"/>
        </w:rPr>
      </w:pPr>
    </w:p>
    <w:p w:rsidR="00DD0DA6" w:rsidRDefault="001B3FD3">
      <w:pPr>
        <w:rPr>
          <w:rFonts w:ascii="宋体" w:hAnsi="宋体"/>
          <w:b/>
          <w:sz w:val="28"/>
          <w:szCs w:val="28"/>
        </w:rPr>
      </w:pPr>
      <w:r>
        <w:rPr>
          <w:rFonts w:ascii="宋体" w:hAnsi="宋体" w:hint="eastAsia"/>
          <w:b/>
          <w:sz w:val="28"/>
          <w:szCs w:val="28"/>
        </w:rPr>
        <w:br w:type="page"/>
      </w:r>
    </w:p>
    <w:p w:rsidR="00DD0DA6" w:rsidRDefault="001B3FD3">
      <w:pPr>
        <w:snapToGrid w:val="0"/>
        <w:rPr>
          <w:rFonts w:ascii="宋体" w:hAnsi="宋体"/>
          <w:b/>
          <w:sz w:val="28"/>
          <w:szCs w:val="28"/>
        </w:rPr>
      </w:pPr>
      <w:r>
        <w:rPr>
          <w:rFonts w:ascii="宋体" w:hAnsi="宋体" w:hint="eastAsia"/>
          <w:b/>
          <w:sz w:val="28"/>
          <w:szCs w:val="28"/>
        </w:rPr>
        <w:lastRenderedPageBreak/>
        <w:t>附表1</w:t>
      </w:r>
    </w:p>
    <w:p w:rsidR="00DD0DA6" w:rsidRDefault="001B3FD3">
      <w:pPr>
        <w:snapToGrid w:val="0"/>
        <w:jc w:val="center"/>
        <w:rPr>
          <w:rFonts w:ascii="宋体" w:hAnsi="宋体"/>
          <w:b/>
          <w:sz w:val="28"/>
          <w:szCs w:val="28"/>
        </w:rPr>
      </w:pPr>
      <w:r>
        <w:rPr>
          <w:rFonts w:ascii="宋体" w:hAnsi="宋体" w:hint="eastAsia"/>
          <w:b/>
          <w:sz w:val="28"/>
          <w:szCs w:val="28"/>
        </w:rPr>
        <w:t>资格性与符合性审查表</w:t>
      </w:r>
    </w:p>
    <w:p w:rsidR="00DD0DA6" w:rsidRDefault="001B3FD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DD0DA6">
        <w:trPr>
          <w:trHeight w:val="23"/>
          <w:jc w:val="center"/>
        </w:trPr>
        <w:tc>
          <w:tcPr>
            <w:tcW w:w="716" w:type="dxa"/>
            <w:shd w:val="clear" w:color="auto" w:fill="C0C0C0"/>
            <w:noWrap/>
            <w:vAlign w:val="center"/>
          </w:tcPr>
          <w:p w:rsidR="00DD0DA6" w:rsidRDefault="001B3FD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DD0DA6" w:rsidRDefault="001B3FD3">
            <w:pPr>
              <w:spacing w:line="400" w:lineRule="exact"/>
              <w:rPr>
                <w:rFonts w:ascii="宋体" w:hAnsi="宋体"/>
                <w:b/>
                <w:sz w:val="18"/>
                <w:szCs w:val="18"/>
              </w:rPr>
            </w:pPr>
            <w:r>
              <w:rPr>
                <w:rFonts w:ascii="宋体" w:hAnsi="宋体" w:hint="eastAsia"/>
                <w:b/>
                <w:sz w:val="24"/>
              </w:rPr>
              <w:t>审查内容及要求</w:t>
            </w:r>
          </w:p>
        </w:tc>
      </w:tr>
      <w:tr w:rsidR="00DD0DA6">
        <w:trPr>
          <w:trHeight w:val="23"/>
          <w:jc w:val="center"/>
        </w:trPr>
        <w:tc>
          <w:tcPr>
            <w:tcW w:w="8738" w:type="dxa"/>
            <w:gridSpan w:val="3"/>
            <w:noWrap/>
            <w:vAlign w:val="center"/>
          </w:tcPr>
          <w:p w:rsidR="00DD0DA6" w:rsidRDefault="001B3FD3">
            <w:pPr>
              <w:spacing w:line="400" w:lineRule="exact"/>
              <w:rPr>
                <w:rFonts w:ascii="宋体" w:hAnsi="宋体"/>
                <w:b/>
                <w:sz w:val="24"/>
              </w:rPr>
            </w:pPr>
            <w:r>
              <w:rPr>
                <w:rFonts w:ascii="宋体" w:hAnsi="宋体" w:hint="eastAsia"/>
                <w:b/>
                <w:sz w:val="24"/>
              </w:rPr>
              <w:t>（一）资格性审查</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DD0DA6" w:rsidRDefault="001B3FD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DD0DA6" w:rsidRDefault="001B3FD3">
            <w:pPr>
              <w:spacing w:line="400" w:lineRule="exact"/>
              <w:jc w:val="center"/>
              <w:rPr>
                <w:rFonts w:ascii="宋体" w:hAnsi="宋体"/>
                <w:b/>
                <w:sz w:val="24"/>
              </w:rPr>
            </w:pPr>
            <w:r>
              <w:rPr>
                <w:rFonts w:ascii="宋体" w:hAnsi="宋体" w:hint="eastAsia"/>
                <w:b/>
                <w:sz w:val="24"/>
              </w:rPr>
              <w:t>审查结果</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DD0DA6" w:rsidRDefault="00DD0DA6">
            <w:pPr>
              <w:spacing w:line="400" w:lineRule="exact"/>
              <w:rPr>
                <w:rFonts w:ascii="宋体" w:hAnsi="宋体"/>
                <w:b/>
                <w:sz w:val="28"/>
                <w:szCs w:val="28"/>
              </w:rPr>
            </w:pP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rsidR="00DD0DA6" w:rsidRDefault="00DD0DA6">
            <w:pPr>
              <w:spacing w:line="400" w:lineRule="exact"/>
              <w:rPr>
                <w:rFonts w:ascii="宋体" w:hAnsi="宋体"/>
                <w:b/>
                <w:sz w:val="28"/>
                <w:szCs w:val="28"/>
              </w:rPr>
            </w:pP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DD0DA6" w:rsidRDefault="001B3FD3">
            <w:pPr>
              <w:spacing w:line="400" w:lineRule="exact"/>
              <w:rPr>
                <w:rFonts w:ascii="宋体" w:hAnsi="宋体"/>
                <w:sz w:val="28"/>
                <w:szCs w:val="28"/>
              </w:rPr>
            </w:pPr>
            <w:r w:rsidRPr="00782CEA">
              <w:rPr>
                <w:rFonts w:ascii="宋体" w:hAnsi="宋体" w:hint="eastAsia"/>
                <w:sz w:val="28"/>
                <w:szCs w:val="28"/>
              </w:rPr>
              <w:t>投标人须具有相关行政管理部门颁发有效期内的《旅行社业务经营许可证》</w:t>
            </w:r>
            <w:r>
              <w:rPr>
                <w:rFonts w:ascii="宋体" w:hAnsi="宋体" w:hint="eastAsia"/>
                <w:sz w:val="28"/>
                <w:szCs w:val="28"/>
              </w:rPr>
              <w:t>，营业执照具有相关经营范围，</w:t>
            </w:r>
            <w:r w:rsidRPr="00782CEA">
              <w:rPr>
                <w:rFonts w:ascii="宋体" w:hAnsi="宋体" w:hint="eastAsia"/>
                <w:sz w:val="28"/>
                <w:szCs w:val="28"/>
              </w:rPr>
              <w:t>响应文件中提交证书复印件。</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8738" w:type="dxa"/>
            <w:gridSpan w:val="3"/>
            <w:noWrap/>
            <w:vAlign w:val="center"/>
          </w:tcPr>
          <w:p w:rsidR="00DD0DA6" w:rsidRDefault="001B3FD3">
            <w:pPr>
              <w:spacing w:line="400" w:lineRule="exact"/>
              <w:rPr>
                <w:rFonts w:ascii="宋体" w:hAnsi="宋体"/>
                <w:b/>
                <w:sz w:val="28"/>
                <w:szCs w:val="28"/>
              </w:rPr>
            </w:pPr>
            <w:r>
              <w:rPr>
                <w:rFonts w:ascii="宋体" w:hAnsi="宋体" w:hint="eastAsia"/>
                <w:b/>
                <w:sz w:val="28"/>
                <w:szCs w:val="28"/>
              </w:rPr>
              <w:t>（二）符合性审查</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审查结果</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DD0DA6" w:rsidRDefault="00DD0DA6">
            <w:pPr>
              <w:spacing w:line="400" w:lineRule="exact"/>
              <w:jc w:val="center"/>
              <w:rPr>
                <w:rFonts w:ascii="宋体" w:hAnsi="宋体"/>
                <w:b/>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4</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273" w:type="dxa"/>
            <w:gridSpan w:val="2"/>
            <w:noWrap/>
            <w:vAlign w:val="center"/>
          </w:tcPr>
          <w:p w:rsidR="00DD0DA6" w:rsidRDefault="001B3FD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DD0DA6" w:rsidRDefault="00DD0DA6">
            <w:pPr>
              <w:spacing w:line="400" w:lineRule="exact"/>
              <w:rPr>
                <w:rFonts w:ascii="宋体" w:hAnsi="宋体"/>
                <w:sz w:val="28"/>
                <w:szCs w:val="28"/>
              </w:rPr>
            </w:pPr>
          </w:p>
        </w:tc>
      </w:tr>
    </w:tbl>
    <w:p w:rsidR="00DD0DA6" w:rsidRDefault="001B3FD3">
      <w:pPr>
        <w:snapToGrid w:val="0"/>
        <w:rPr>
          <w:rFonts w:ascii="宋体" w:hAnsi="宋体"/>
          <w:b/>
          <w:szCs w:val="21"/>
        </w:rPr>
      </w:pPr>
      <w:r>
        <w:rPr>
          <w:rFonts w:ascii="宋体" w:hAnsi="宋体" w:hint="eastAsia"/>
          <w:b/>
          <w:szCs w:val="21"/>
        </w:rPr>
        <w:t>备注：</w:t>
      </w:r>
    </w:p>
    <w:p w:rsidR="00DD0DA6" w:rsidRDefault="001B3FD3" w:rsidP="00B0583A">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rsidR="00DD0DA6" w:rsidRDefault="001B3FD3" w:rsidP="00B0583A">
      <w:pPr>
        <w:snapToGrid w:val="0"/>
        <w:ind w:firstLineChars="196" w:firstLine="412"/>
        <w:rPr>
          <w:rFonts w:ascii="宋体" w:hAnsi="宋体"/>
          <w:szCs w:val="21"/>
        </w:rPr>
      </w:pPr>
      <w:r>
        <w:rPr>
          <w:rFonts w:ascii="宋体" w:hAnsi="宋体" w:hint="eastAsia"/>
          <w:szCs w:val="21"/>
        </w:rPr>
        <w:t>2.每一项符合的打“〇”，不符合的打“×”。打“×”的，请说明理由。</w:t>
      </w:r>
    </w:p>
    <w:p w:rsidR="00DD0DA6" w:rsidRDefault="001B3FD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rsidR="00DD0DA6" w:rsidRDefault="001B3FD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rsidR="00DD0DA6" w:rsidRDefault="001B3FD3">
      <w:pPr>
        <w:rPr>
          <w:rFonts w:ascii="宋体" w:hAnsi="宋体"/>
          <w:b/>
          <w:sz w:val="28"/>
          <w:szCs w:val="28"/>
        </w:rPr>
      </w:pPr>
      <w:r>
        <w:rPr>
          <w:rFonts w:ascii="宋体" w:hAnsi="宋体" w:hint="eastAsia"/>
          <w:b/>
          <w:bCs/>
          <w:sz w:val="28"/>
          <w:szCs w:val="28"/>
        </w:rPr>
        <w:br w:type="page"/>
      </w:r>
      <w:r>
        <w:rPr>
          <w:rFonts w:ascii="宋体" w:hAnsi="宋体" w:hint="eastAsia"/>
          <w:b/>
          <w:sz w:val="28"/>
          <w:szCs w:val="28"/>
        </w:rPr>
        <w:lastRenderedPageBreak/>
        <w:t>附表2：</w:t>
      </w:r>
    </w:p>
    <w:p w:rsidR="00DD0DA6" w:rsidRDefault="001B3FD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80"/>
        <w:gridCol w:w="882"/>
        <w:gridCol w:w="5954"/>
      </w:tblGrid>
      <w:tr w:rsidR="00DD0DA6">
        <w:trPr>
          <w:trHeight w:val="564"/>
        </w:trPr>
        <w:tc>
          <w:tcPr>
            <w:tcW w:w="2628" w:type="dxa"/>
            <w:gridSpan w:val="2"/>
            <w:noWrap/>
            <w:vAlign w:val="center"/>
          </w:tcPr>
          <w:p w:rsidR="00DD0DA6" w:rsidRDefault="001B3FD3">
            <w:pPr>
              <w:jc w:val="center"/>
              <w:rPr>
                <w:b/>
                <w:color w:val="000000"/>
                <w:sz w:val="28"/>
                <w:szCs w:val="28"/>
              </w:rPr>
            </w:pPr>
            <w:r>
              <w:rPr>
                <w:b/>
                <w:color w:val="000000"/>
                <w:sz w:val="28"/>
                <w:szCs w:val="28"/>
              </w:rPr>
              <w:t>评审因素</w:t>
            </w:r>
          </w:p>
        </w:tc>
        <w:tc>
          <w:tcPr>
            <w:tcW w:w="882" w:type="dxa"/>
            <w:noWrap/>
            <w:vAlign w:val="center"/>
          </w:tcPr>
          <w:p w:rsidR="00DD0DA6" w:rsidRDefault="001B3FD3">
            <w:pPr>
              <w:jc w:val="center"/>
              <w:rPr>
                <w:b/>
                <w:color w:val="000000"/>
                <w:sz w:val="28"/>
                <w:szCs w:val="28"/>
              </w:rPr>
            </w:pPr>
            <w:r>
              <w:rPr>
                <w:rFonts w:hint="eastAsia"/>
                <w:b/>
                <w:color w:val="000000"/>
                <w:sz w:val="28"/>
                <w:szCs w:val="28"/>
              </w:rPr>
              <w:t>权重</w:t>
            </w:r>
          </w:p>
        </w:tc>
        <w:tc>
          <w:tcPr>
            <w:tcW w:w="5954" w:type="dxa"/>
            <w:noWrap/>
            <w:vAlign w:val="center"/>
          </w:tcPr>
          <w:p w:rsidR="00DD0DA6" w:rsidRDefault="001B3FD3">
            <w:pPr>
              <w:jc w:val="center"/>
              <w:rPr>
                <w:b/>
                <w:color w:val="000000"/>
                <w:sz w:val="28"/>
                <w:szCs w:val="28"/>
              </w:rPr>
            </w:pPr>
            <w:r>
              <w:rPr>
                <w:b/>
                <w:color w:val="000000"/>
                <w:sz w:val="28"/>
                <w:szCs w:val="28"/>
              </w:rPr>
              <w:t>评分细则</w:t>
            </w:r>
          </w:p>
        </w:tc>
      </w:tr>
      <w:tr w:rsidR="00DD0DA6">
        <w:trPr>
          <w:trHeight w:val="913"/>
        </w:trPr>
        <w:tc>
          <w:tcPr>
            <w:tcW w:w="648" w:type="dxa"/>
            <w:vMerge w:val="restart"/>
            <w:noWrap/>
            <w:vAlign w:val="center"/>
          </w:tcPr>
          <w:p w:rsidR="00DD0DA6" w:rsidRDefault="001B3FD3">
            <w:pPr>
              <w:ind w:left="113" w:right="113"/>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价格因素</w:t>
            </w:r>
          </w:p>
        </w:tc>
        <w:tc>
          <w:tcPr>
            <w:tcW w:w="1980" w:type="dxa"/>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w:t>
            </w:r>
            <w:proofErr w:type="gramStart"/>
            <w:r>
              <w:rPr>
                <w:rFonts w:asciiTheme="minorEastAsia" w:eastAsiaTheme="minorEastAsia" w:hAnsiTheme="minorEastAsia" w:hint="eastAsia"/>
                <w:color w:val="000000"/>
                <w:szCs w:val="21"/>
              </w:rPr>
              <w:t>一</w:t>
            </w:r>
            <w:proofErr w:type="gramEnd"/>
            <w:r>
              <w:rPr>
                <w:rFonts w:asciiTheme="minorEastAsia" w:eastAsiaTheme="minorEastAsia" w:hAnsiTheme="minorEastAsia" w:hint="eastAsia"/>
                <w:color w:val="000000"/>
                <w:szCs w:val="21"/>
              </w:rPr>
              <w:t>（一天活动行程）</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ind w:leftChars="-1" w:left="-2"/>
              <w:rPr>
                <w:rFonts w:asciiTheme="minorEastAsia" w:eastAsiaTheme="minorEastAsia" w:hAnsiTheme="minorEastAsia"/>
                <w:color w:val="000000"/>
                <w:szCs w:val="21"/>
              </w:rPr>
            </w:pPr>
            <w:r>
              <w:rPr>
                <w:rFonts w:asciiTheme="minorEastAsia" w:eastAsiaTheme="minorEastAsia" w:hAnsiTheme="minorEastAsia"/>
                <w:color w:val="000000"/>
                <w:szCs w:val="21"/>
              </w:rPr>
              <w:t>满足</w:t>
            </w:r>
            <w:proofErr w:type="gramStart"/>
            <w:r>
              <w:rPr>
                <w:rFonts w:asciiTheme="minorEastAsia" w:eastAsiaTheme="minorEastAsia" w:hAnsiTheme="minorEastAsia" w:hint="eastAsia"/>
                <w:color w:val="000000"/>
                <w:szCs w:val="21"/>
              </w:rPr>
              <w:t>采购书</w:t>
            </w:r>
            <w:proofErr w:type="gramEnd"/>
            <w:r>
              <w:rPr>
                <w:rFonts w:asciiTheme="minorEastAsia" w:eastAsiaTheme="minorEastAsia" w:hAnsiTheme="minorEastAsia"/>
                <w:color w:val="000000"/>
                <w:szCs w:val="21"/>
              </w:rPr>
              <w:t>要求且</w:t>
            </w:r>
            <w:r>
              <w:rPr>
                <w:rFonts w:asciiTheme="minorEastAsia" w:eastAsiaTheme="minorEastAsia" w:hAnsiTheme="minorEastAsia" w:hint="eastAsia"/>
                <w:color w:val="000000"/>
                <w:szCs w:val="21"/>
              </w:rPr>
              <w:t>最终报价</w:t>
            </w:r>
            <w:r>
              <w:rPr>
                <w:rFonts w:asciiTheme="minorEastAsia" w:eastAsiaTheme="minorEastAsia" w:hAnsiTheme="minorEastAsia"/>
                <w:color w:val="000000"/>
                <w:szCs w:val="21"/>
              </w:rPr>
              <w:t>最低为评标基准价，其价格分为满分，其他</w:t>
            </w:r>
            <w:r>
              <w:rPr>
                <w:rFonts w:asciiTheme="minorEastAsia" w:eastAsiaTheme="minorEastAsia" w:hAnsiTheme="minorEastAsia" w:hint="eastAsia"/>
                <w:color w:val="000000"/>
                <w:szCs w:val="21"/>
              </w:rPr>
              <w:t>报价人</w:t>
            </w:r>
            <w:r>
              <w:rPr>
                <w:rFonts w:asciiTheme="minorEastAsia" w:eastAsiaTheme="minorEastAsia" w:hAnsiTheme="minorEastAsia"/>
                <w:color w:val="000000"/>
                <w:szCs w:val="21"/>
              </w:rPr>
              <w:t>的价格分按</w:t>
            </w:r>
            <w:r>
              <w:rPr>
                <w:rFonts w:asciiTheme="minorEastAsia" w:eastAsiaTheme="minorEastAsia" w:hAnsiTheme="minorEastAsia" w:hint="eastAsia"/>
                <w:color w:val="000000"/>
                <w:szCs w:val="21"/>
              </w:rPr>
              <w:t>以</w:t>
            </w:r>
            <w:r>
              <w:rPr>
                <w:rFonts w:asciiTheme="minorEastAsia" w:eastAsiaTheme="minorEastAsia" w:hAnsiTheme="minorEastAsia"/>
                <w:color w:val="000000"/>
                <w:szCs w:val="21"/>
              </w:rPr>
              <w:t>下公式计算：</w:t>
            </w:r>
            <w:r>
              <w:rPr>
                <w:rFonts w:asciiTheme="minorEastAsia" w:eastAsiaTheme="minorEastAsia" w:hAnsiTheme="minorEastAsia" w:hint="eastAsia"/>
                <w:color w:val="000000"/>
                <w:szCs w:val="21"/>
              </w:rPr>
              <w:t>报价</w:t>
            </w:r>
            <w:r>
              <w:rPr>
                <w:rFonts w:asciiTheme="minorEastAsia" w:eastAsiaTheme="minorEastAsia" w:hAnsiTheme="minorEastAsia"/>
                <w:color w:val="000000"/>
                <w:szCs w:val="21"/>
              </w:rPr>
              <w:t>得分＝（评标基准价/</w:t>
            </w:r>
            <w:r>
              <w:rPr>
                <w:rFonts w:asciiTheme="minorEastAsia" w:eastAsiaTheme="minorEastAsia" w:hAnsiTheme="minorEastAsia" w:hint="eastAsia"/>
                <w:color w:val="000000"/>
                <w:szCs w:val="21"/>
              </w:rPr>
              <w:t>最终</w:t>
            </w:r>
            <w:r>
              <w:rPr>
                <w:rFonts w:asciiTheme="minorEastAsia" w:eastAsiaTheme="minorEastAsia" w:hAnsiTheme="minorEastAsia"/>
                <w:color w:val="000000"/>
                <w:szCs w:val="21"/>
              </w:rPr>
              <w:t>报价）×</w:t>
            </w:r>
            <w:r>
              <w:rPr>
                <w:rFonts w:asciiTheme="minorEastAsia" w:eastAsiaTheme="minorEastAsia" w:hAnsiTheme="minorEastAsia" w:hint="eastAsia"/>
                <w:color w:val="000000"/>
                <w:szCs w:val="21"/>
              </w:rPr>
              <w:t>10（取小数点后二位）。</w:t>
            </w:r>
          </w:p>
        </w:tc>
      </w:tr>
      <w:tr w:rsidR="00DD0DA6">
        <w:trPr>
          <w:trHeight w:val="913"/>
        </w:trPr>
        <w:tc>
          <w:tcPr>
            <w:tcW w:w="648" w:type="dxa"/>
            <w:vMerge/>
            <w:noWrap/>
            <w:vAlign w:val="center"/>
          </w:tcPr>
          <w:p w:rsidR="00DD0DA6" w:rsidRDefault="00DD0DA6">
            <w:pPr>
              <w:jc w:val="center"/>
              <w:rPr>
                <w:rFonts w:asciiTheme="minorEastAsia" w:eastAsiaTheme="minorEastAsia" w:hAnsiTheme="minorEastAsia"/>
                <w:color w:val="000000"/>
                <w:szCs w:val="21"/>
              </w:rPr>
            </w:pPr>
          </w:p>
        </w:tc>
        <w:tc>
          <w:tcPr>
            <w:tcW w:w="1980" w:type="dxa"/>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报价二（两天一晚活动行程）</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ind w:leftChars="-1" w:left="-2"/>
              <w:rPr>
                <w:rFonts w:asciiTheme="minorEastAsia" w:eastAsiaTheme="minorEastAsia" w:hAnsiTheme="minorEastAsia"/>
                <w:color w:val="000000"/>
                <w:szCs w:val="21"/>
              </w:rPr>
            </w:pPr>
            <w:r>
              <w:rPr>
                <w:rFonts w:asciiTheme="minorEastAsia" w:eastAsiaTheme="minorEastAsia" w:hAnsiTheme="minorEastAsia"/>
                <w:color w:val="000000"/>
                <w:szCs w:val="21"/>
              </w:rPr>
              <w:t>满足</w:t>
            </w:r>
            <w:proofErr w:type="gramStart"/>
            <w:r>
              <w:rPr>
                <w:rFonts w:asciiTheme="minorEastAsia" w:eastAsiaTheme="minorEastAsia" w:hAnsiTheme="minorEastAsia" w:hint="eastAsia"/>
                <w:color w:val="000000"/>
                <w:szCs w:val="21"/>
              </w:rPr>
              <w:t>采购书</w:t>
            </w:r>
            <w:proofErr w:type="gramEnd"/>
            <w:r>
              <w:rPr>
                <w:rFonts w:asciiTheme="minorEastAsia" w:eastAsiaTheme="minorEastAsia" w:hAnsiTheme="minorEastAsia"/>
                <w:color w:val="000000"/>
                <w:szCs w:val="21"/>
              </w:rPr>
              <w:t>要求且</w:t>
            </w:r>
            <w:r>
              <w:rPr>
                <w:rFonts w:asciiTheme="minorEastAsia" w:eastAsiaTheme="minorEastAsia" w:hAnsiTheme="minorEastAsia" w:hint="eastAsia"/>
                <w:color w:val="000000"/>
                <w:szCs w:val="21"/>
              </w:rPr>
              <w:t>最终报价</w:t>
            </w:r>
            <w:r>
              <w:rPr>
                <w:rFonts w:asciiTheme="minorEastAsia" w:eastAsiaTheme="minorEastAsia" w:hAnsiTheme="minorEastAsia"/>
                <w:color w:val="000000"/>
                <w:szCs w:val="21"/>
              </w:rPr>
              <w:t>最低为评标基准价，其价格分为满分，其他</w:t>
            </w:r>
            <w:r>
              <w:rPr>
                <w:rFonts w:asciiTheme="minorEastAsia" w:eastAsiaTheme="minorEastAsia" w:hAnsiTheme="minorEastAsia" w:hint="eastAsia"/>
                <w:color w:val="000000"/>
                <w:szCs w:val="21"/>
              </w:rPr>
              <w:t>报价人</w:t>
            </w:r>
            <w:r>
              <w:rPr>
                <w:rFonts w:asciiTheme="minorEastAsia" w:eastAsiaTheme="minorEastAsia" w:hAnsiTheme="minorEastAsia"/>
                <w:color w:val="000000"/>
                <w:szCs w:val="21"/>
              </w:rPr>
              <w:t>的价格分按</w:t>
            </w:r>
            <w:r>
              <w:rPr>
                <w:rFonts w:asciiTheme="minorEastAsia" w:eastAsiaTheme="minorEastAsia" w:hAnsiTheme="minorEastAsia" w:hint="eastAsia"/>
                <w:color w:val="000000"/>
                <w:szCs w:val="21"/>
              </w:rPr>
              <w:t>以</w:t>
            </w:r>
            <w:r>
              <w:rPr>
                <w:rFonts w:asciiTheme="minorEastAsia" w:eastAsiaTheme="minorEastAsia" w:hAnsiTheme="minorEastAsia"/>
                <w:color w:val="000000"/>
                <w:szCs w:val="21"/>
              </w:rPr>
              <w:t>下公式计算：</w:t>
            </w:r>
            <w:r>
              <w:rPr>
                <w:rFonts w:asciiTheme="minorEastAsia" w:eastAsiaTheme="minorEastAsia" w:hAnsiTheme="minorEastAsia" w:hint="eastAsia"/>
                <w:color w:val="000000"/>
                <w:szCs w:val="21"/>
              </w:rPr>
              <w:t>报价</w:t>
            </w:r>
            <w:r>
              <w:rPr>
                <w:rFonts w:asciiTheme="minorEastAsia" w:eastAsiaTheme="minorEastAsia" w:hAnsiTheme="minorEastAsia"/>
                <w:color w:val="000000"/>
                <w:szCs w:val="21"/>
              </w:rPr>
              <w:t>得分＝（评标基准价/</w:t>
            </w:r>
            <w:r>
              <w:rPr>
                <w:rFonts w:asciiTheme="minorEastAsia" w:eastAsiaTheme="minorEastAsia" w:hAnsiTheme="minorEastAsia" w:hint="eastAsia"/>
                <w:color w:val="000000"/>
                <w:szCs w:val="21"/>
              </w:rPr>
              <w:t>最终</w:t>
            </w:r>
            <w:r>
              <w:rPr>
                <w:rFonts w:asciiTheme="minorEastAsia" w:eastAsiaTheme="minorEastAsia" w:hAnsiTheme="minorEastAsia"/>
                <w:color w:val="000000"/>
                <w:szCs w:val="21"/>
              </w:rPr>
              <w:t>报价）×</w:t>
            </w:r>
            <w:r>
              <w:rPr>
                <w:rFonts w:asciiTheme="minorEastAsia" w:eastAsiaTheme="minorEastAsia" w:hAnsiTheme="minorEastAsia" w:hint="eastAsia"/>
                <w:color w:val="000000"/>
                <w:szCs w:val="21"/>
              </w:rPr>
              <w:t>5（取小数点后二位）。</w:t>
            </w:r>
          </w:p>
        </w:tc>
      </w:tr>
      <w:tr w:rsidR="00DD0DA6">
        <w:trPr>
          <w:trHeight w:val="969"/>
        </w:trPr>
        <w:tc>
          <w:tcPr>
            <w:tcW w:w="648" w:type="dxa"/>
            <w:vMerge w:val="restart"/>
            <w:noWrap/>
            <w:textDirection w:val="tbRlV"/>
            <w:vAlign w:val="center"/>
          </w:tcPr>
          <w:p w:rsidR="00DD0DA6" w:rsidRDefault="001B3FD3">
            <w:pPr>
              <w:ind w:left="113" w:right="113"/>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技术</w:t>
            </w:r>
            <w:r>
              <w:rPr>
                <w:rFonts w:asciiTheme="minorEastAsia" w:eastAsiaTheme="minorEastAsia" w:hAnsiTheme="minorEastAsia" w:hint="eastAsia"/>
                <w:color w:val="000000"/>
                <w:szCs w:val="21"/>
              </w:rPr>
              <w:t>（服务）因素</w:t>
            </w: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服务响应程度</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autoSpaceDE w:val="0"/>
              <w:autoSpaceDN w:val="0"/>
              <w:adjustRightInd w:val="0"/>
              <w:spacing w:line="0" w:lineRule="atLeast"/>
              <w:jc w:val="left"/>
              <w:rPr>
                <w:rFonts w:asciiTheme="minorEastAsia" w:eastAsiaTheme="minorEastAsia" w:hAnsiTheme="minorEastAsia" w:cs="宋体"/>
                <w:b/>
                <w:bCs/>
                <w:color w:val="000000"/>
                <w:szCs w:val="21"/>
                <w:lang w:val="zh-CN"/>
              </w:rPr>
            </w:pPr>
            <w:r>
              <w:rPr>
                <w:rFonts w:asciiTheme="minorEastAsia" w:eastAsiaTheme="minorEastAsia" w:hAnsiTheme="minorEastAsia" w:hint="eastAsia"/>
                <w:color w:val="000000"/>
                <w:szCs w:val="21"/>
              </w:rPr>
              <w:t>优于招标文件服务要求的，得8-10分；完全满足招标文件的，得5-7分；不完全满足招标文件的，得0-4分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项目组织实施总体方案</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w:t>
            </w:r>
          </w:p>
        </w:tc>
        <w:tc>
          <w:tcPr>
            <w:tcW w:w="5954" w:type="dxa"/>
            <w:noWrap/>
            <w:vAlign w:val="center"/>
          </w:tcPr>
          <w:p w:rsidR="00DD0DA6" w:rsidRDefault="001B3FD3">
            <w:pPr>
              <w:autoSpaceDE w:val="0"/>
              <w:autoSpaceDN w:val="0"/>
              <w:adjustRightInd w:val="0"/>
              <w:spacing w:line="0" w:lineRule="atLeast"/>
              <w:jc w:val="left"/>
              <w:rPr>
                <w:rFonts w:asciiTheme="minorEastAsia" w:eastAsiaTheme="minorEastAsia" w:hAnsiTheme="minorEastAsia" w:cs="宋体"/>
                <w:b/>
                <w:bCs/>
                <w:color w:val="000000"/>
                <w:szCs w:val="21"/>
                <w:lang w:val="zh-CN"/>
              </w:rPr>
            </w:pPr>
            <w:r>
              <w:rPr>
                <w:rFonts w:asciiTheme="minorEastAsia" w:eastAsiaTheme="minorEastAsia" w:hAnsiTheme="minorEastAsia" w:hint="eastAsia"/>
                <w:color w:val="000000"/>
                <w:szCs w:val="21"/>
              </w:rPr>
              <w:t>对比投标人拟对本项目总体方案，包括但不限于项目重点难点的理解和分析、活动的准备、组织安排、人员配置、车辆与食宿安排、项目质量保证措施以及服务承诺等：优（16-20分），中（</w:t>
            </w:r>
            <w:r w:rsidR="002666E4">
              <w:rPr>
                <w:rFonts w:asciiTheme="minorEastAsia" w:eastAsiaTheme="minorEastAsia" w:hAnsiTheme="minorEastAsia" w:hint="eastAsia"/>
                <w:color w:val="000000"/>
                <w:szCs w:val="21"/>
              </w:rPr>
              <w:t>10-15</w:t>
            </w:r>
            <w:r>
              <w:rPr>
                <w:rFonts w:asciiTheme="minorEastAsia" w:eastAsiaTheme="minorEastAsia" w:hAnsiTheme="minorEastAsia" w:hint="eastAsia"/>
                <w:color w:val="000000"/>
                <w:szCs w:val="21"/>
              </w:rPr>
              <w:t>分），一般（0-9分）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负责人及管理人员配置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派本项目负责人和现场主要管理人员的能力、经验等情况（以提供人员从业资格证或上岗证，和身份证及其近三年以来由社保行政主管部门出具的社保缴纳证明，并加盖投标人公章）：优（8-10分），中（5-7分），一般（0-4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自身车辆配置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对比投标人拟投入本项目的自身车辆数量、车辆类型及其设备配置情况（以提供行驶证复印件并加盖投标人公章为准）：优（4-5分），中（2-3分），一般（0-1分）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司机配置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对比投标人拟投入本项目司机数量、驾龄等（以提供驾驶证复印件并加盖投标人公章为准）：优（4-5分），中（2-3分），一般（0-1分）</w:t>
            </w:r>
          </w:p>
        </w:tc>
      </w:tr>
      <w:tr w:rsidR="00DD0DA6">
        <w:trPr>
          <w:trHeight w:val="982"/>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FF0000"/>
                <w:szCs w:val="21"/>
              </w:rPr>
            </w:pPr>
            <w:r>
              <w:rPr>
                <w:rFonts w:asciiTheme="minorEastAsia" w:eastAsiaTheme="minorEastAsia" w:hAnsiTheme="minorEastAsia" w:hint="eastAsia"/>
                <w:color w:val="000000"/>
                <w:szCs w:val="21"/>
              </w:rPr>
              <w:t>应急措施或预案</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对比各投标人针对本项目提出切实可行的应急方案，紧急、突发、意外等事件的预防、应变和处置方案及措施：</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优（16-20分），中（10-14分），一般（0-9分）</w:t>
            </w:r>
          </w:p>
        </w:tc>
      </w:tr>
      <w:tr w:rsidR="00DD0DA6">
        <w:trPr>
          <w:trHeight w:val="603"/>
        </w:trPr>
        <w:tc>
          <w:tcPr>
            <w:tcW w:w="648" w:type="dxa"/>
            <w:vMerge w:val="restart"/>
            <w:noWrap/>
            <w:textDirection w:val="tbRlV"/>
            <w:vAlign w:val="center"/>
          </w:tcPr>
          <w:p w:rsidR="00DD0DA6" w:rsidRDefault="001B3FD3">
            <w:pPr>
              <w:ind w:leftChars="54" w:left="113" w:right="113" w:firstLineChars="250" w:firstLine="52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商务因素</w:t>
            </w:r>
          </w:p>
        </w:tc>
        <w:tc>
          <w:tcPr>
            <w:tcW w:w="1980" w:type="dxa"/>
            <w:noWrap/>
            <w:vAlign w:val="center"/>
          </w:tcPr>
          <w:p w:rsidR="00DD0DA6" w:rsidRDefault="001B3FD3">
            <w:pPr>
              <w:jc w:val="center"/>
              <w:rPr>
                <w:rFonts w:asciiTheme="minorEastAsia" w:eastAsiaTheme="minorEastAsia" w:hAnsiTheme="minorEastAsia"/>
                <w:szCs w:val="21"/>
              </w:rPr>
            </w:pPr>
            <w:r>
              <w:rPr>
                <w:rFonts w:asciiTheme="minorEastAsia" w:eastAsiaTheme="minorEastAsia" w:hAnsiTheme="minorEastAsia" w:hint="eastAsia"/>
                <w:szCs w:val="21"/>
              </w:rPr>
              <w:t>商务响应程度</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优于招标文件商务要求条款的，得4-5分；完全满足招标文件的，得2分；不满足招标文件的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，得0分。</w:t>
            </w:r>
          </w:p>
        </w:tc>
      </w:tr>
      <w:tr w:rsidR="00DD0DA6">
        <w:trPr>
          <w:trHeight w:val="788"/>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szCs w:val="21"/>
              </w:rPr>
            </w:pPr>
            <w:r>
              <w:rPr>
                <w:rFonts w:asciiTheme="minorEastAsia" w:eastAsiaTheme="minorEastAsia" w:hAnsiTheme="minorEastAsia"/>
                <w:szCs w:val="21"/>
              </w:rPr>
              <w:t>业绩</w:t>
            </w:r>
            <w:r>
              <w:rPr>
                <w:rFonts w:asciiTheme="minorEastAsia" w:eastAsiaTheme="minorEastAsia" w:hAnsiTheme="minorEastAsia" w:hint="eastAsia"/>
                <w:szCs w:val="21"/>
              </w:rPr>
              <w:t>证明</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近3</w:t>
            </w:r>
            <w:r>
              <w:rPr>
                <w:rFonts w:asciiTheme="minorEastAsia" w:eastAsiaTheme="minorEastAsia" w:hAnsiTheme="minorEastAsia"/>
                <w:szCs w:val="21"/>
              </w:rPr>
              <w:t>年来具有承接</w:t>
            </w:r>
            <w:proofErr w:type="gramStart"/>
            <w:r>
              <w:rPr>
                <w:rFonts w:asciiTheme="minorEastAsia" w:eastAsiaTheme="minorEastAsia" w:hAnsiTheme="minorEastAsia"/>
                <w:szCs w:val="21"/>
              </w:rPr>
              <w:t>老年团</w:t>
            </w:r>
            <w:proofErr w:type="gramEnd"/>
            <w:r>
              <w:rPr>
                <w:rFonts w:asciiTheme="minorEastAsia" w:eastAsiaTheme="minorEastAsia" w:hAnsiTheme="minorEastAsia"/>
                <w:szCs w:val="21"/>
              </w:rPr>
              <w:t>活动业绩，</w:t>
            </w:r>
            <w:r>
              <w:rPr>
                <w:rFonts w:asciiTheme="minorEastAsia" w:eastAsiaTheme="minorEastAsia" w:hAnsiTheme="minorEastAsia" w:hint="eastAsia"/>
                <w:szCs w:val="21"/>
              </w:rPr>
              <w:t>每个业绩得3分，最多得10分；其中，有高校</w:t>
            </w:r>
            <w:proofErr w:type="gramStart"/>
            <w:r>
              <w:rPr>
                <w:rFonts w:asciiTheme="minorEastAsia" w:eastAsiaTheme="minorEastAsia" w:hAnsiTheme="minorEastAsia" w:hint="eastAsia"/>
                <w:szCs w:val="21"/>
              </w:rPr>
              <w:t>老年团业绩</w:t>
            </w:r>
            <w:proofErr w:type="gramEnd"/>
            <w:r>
              <w:rPr>
                <w:rFonts w:asciiTheme="minorEastAsia" w:eastAsiaTheme="minorEastAsia" w:hAnsiTheme="minorEastAsia" w:hint="eastAsia"/>
                <w:szCs w:val="21"/>
              </w:rPr>
              <w:t>合同的，每个业绩合同另加1分，最多加5分。</w:t>
            </w:r>
          </w:p>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每个业绩都必须提供合同关键页（关键</w:t>
            </w:r>
            <w:proofErr w:type="gramStart"/>
            <w:r>
              <w:rPr>
                <w:rFonts w:asciiTheme="minorEastAsia" w:eastAsiaTheme="minorEastAsia" w:hAnsiTheme="minorEastAsia" w:hint="eastAsia"/>
                <w:szCs w:val="21"/>
              </w:rPr>
              <w:t>页包括</w:t>
            </w:r>
            <w:proofErr w:type="gramEnd"/>
            <w:r>
              <w:rPr>
                <w:rFonts w:asciiTheme="minorEastAsia" w:eastAsiaTheme="minorEastAsia" w:hAnsiTheme="minorEastAsia" w:hint="eastAsia"/>
                <w:szCs w:val="21"/>
              </w:rPr>
              <w:t>能够获知甲乙双方法人名称、合同标的、成交金额的页面及签字盖章页）复印件（合同上没有标明金额的，须提供由用户单位或使用部门出</w:t>
            </w:r>
            <w:r>
              <w:rPr>
                <w:rFonts w:asciiTheme="minorEastAsia" w:eastAsiaTheme="minorEastAsia" w:hAnsiTheme="minorEastAsia" w:hint="eastAsia"/>
                <w:szCs w:val="21"/>
              </w:rPr>
              <w:lastRenderedPageBreak/>
              <w:t>具且盖有其公章的书面的合同金额或结算金额证明原件），并加盖投标人公章。</w:t>
            </w:r>
          </w:p>
        </w:tc>
      </w:tr>
      <w:tr w:rsidR="00DD0DA6">
        <w:trPr>
          <w:trHeight w:val="788"/>
        </w:trPr>
        <w:tc>
          <w:tcPr>
            <w:tcW w:w="9464" w:type="dxa"/>
            <w:gridSpan w:val="4"/>
            <w:noWrap/>
            <w:vAlign w:val="center"/>
          </w:tcPr>
          <w:p w:rsidR="00DD0DA6" w:rsidRDefault="001B3FD3">
            <w:pPr>
              <w:rPr>
                <w:color w:val="FF0000"/>
                <w:szCs w:val="21"/>
              </w:rPr>
            </w:pPr>
            <w:r>
              <w:rPr>
                <w:rFonts w:hint="eastAsia"/>
                <w:color w:val="FF0000"/>
                <w:szCs w:val="21"/>
              </w:rPr>
              <w:lastRenderedPageBreak/>
              <w:t>备注：评分细则中如需要报价人提供证明材料的，供应商应在报价文件中提交证明材料。</w:t>
            </w:r>
          </w:p>
        </w:tc>
      </w:tr>
    </w:tbl>
    <w:p w:rsidR="00DD0DA6" w:rsidRDefault="001B3FD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rsidR="00DD0DA6" w:rsidRDefault="001B3FD3">
      <w:pPr>
        <w:pStyle w:val="1"/>
      </w:pPr>
      <w:bookmarkStart w:id="24" w:name="_Toc60236707"/>
      <w:r>
        <w:rPr>
          <w:rFonts w:hint="eastAsia"/>
        </w:rPr>
        <w:br w:type="page"/>
      </w:r>
      <w:bookmarkStart w:id="25" w:name="_Toc164414637"/>
      <w:r>
        <w:rPr>
          <w:rFonts w:hint="eastAsia"/>
        </w:rPr>
        <w:lastRenderedPageBreak/>
        <w:t>第二部分</w:t>
      </w:r>
      <w:bookmarkEnd w:id="24"/>
      <w:r>
        <w:rPr>
          <w:rFonts w:hint="eastAsia"/>
        </w:rPr>
        <w:t xml:space="preserve">  </w:t>
      </w:r>
      <w:r>
        <w:rPr>
          <w:rFonts w:hint="eastAsia"/>
        </w:rPr>
        <w:t>采购需求书</w:t>
      </w:r>
      <w:bookmarkEnd w:id="25"/>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广东财经大学</w:t>
      </w:r>
      <w:r w:rsidR="001023C7">
        <w:rPr>
          <w:rFonts w:ascii="宋体" w:hAnsi="宋体" w:hint="eastAsia"/>
          <w:sz w:val="28"/>
          <w:szCs w:val="28"/>
        </w:rPr>
        <w:t>2025</w:t>
      </w:r>
      <w:r>
        <w:rPr>
          <w:rFonts w:ascii="宋体" w:hAnsi="宋体" w:hint="eastAsia"/>
          <w:sz w:val="28"/>
          <w:szCs w:val="28"/>
        </w:rPr>
        <w:t>年离退休教职工集体外出活动项目为选定一家旅游服务供应商，负责我校</w:t>
      </w:r>
      <w:r w:rsidR="001023C7">
        <w:rPr>
          <w:rFonts w:ascii="宋体" w:hAnsi="宋体" w:hint="eastAsia"/>
          <w:sz w:val="28"/>
          <w:szCs w:val="28"/>
        </w:rPr>
        <w:t>2025</w:t>
      </w:r>
      <w:r>
        <w:rPr>
          <w:rFonts w:ascii="宋体" w:hAnsi="宋体" w:hint="eastAsia"/>
          <w:sz w:val="28"/>
          <w:szCs w:val="28"/>
        </w:rPr>
        <w:t>年离退休教职工集体外出活动。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我校目前共有离退休教职工约</w:t>
      </w:r>
      <w:r w:rsidR="001023C7">
        <w:rPr>
          <w:rFonts w:ascii="宋体" w:hAnsi="宋体" w:hint="eastAsia"/>
          <w:sz w:val="28"/>
          <w:szCs w:val="28"/>
        </w:rPr>
        <w:t>65</w:t>
      </w:r>
      <w:r>
        <w:rPr>
          <w:rFonts w:ascii="宋体" w:hAnsi="宋体" w:hint="eastAsia"/>
          <w:sz w:val="28"/>
          <w:szCs w:val="28"/>
        </w:rPr>
        <w:t>0人，男性年龄为60岁及以上，女性年龄为50</w:t>
      </w:r>
      <w:r w:rsidR="001023C7">
        <w:rPr>
          <w:rFonts w:ascii="宋体" w:hAnsi="宋体" w:hint="eastAsia"/>
          <w:sz w:val="28"/>
          <w:szCs w:val="28"/>
        </w:rPr>
        <w:t>岁及以上</w:t>
      </w:r>
      <w:r>
        <w:rPr>
          <w:rFonts w:ascii="宋体" w:hAnsi="宋体" w:hint="eastAsia"/>
          <w:sz w:val="28"/>
          <w:szCs w:val="28"/>
        </w:rPr>
        <w:t>。</w:t>
      </w:r>
      <w:r w:rsidR="001023C7">
        <w:rPr>
          <w:rFonts w:ascii="宋体" w:hAnsi="宋体" w:hint="eastAsia"/>
          <w:sz w:val="28"/>
          <w:szCs w:val="28"/>
        </w:rPr>
        <w:t>2025</w:t>
      </w:r>
      <w:r>
        <w:rPr>
          <w:rFonts w:ascii="宋体" w:hAnsi="宋体" w:hint="eastAsia"/>
          <w:sz w:val="28"/>
          <w:szCs w:val="28"/>
        </w:rPr>
        <w:t>年离退休教职工集体外出活动不少于两次，上下半年各组织不少于一次，活动时间由采购方提前通知，活动方式为广东省内一天活动或两天一晚活动。</w:t>
      </w:r>
    </w:p>
    <w:p w:rsidR="00DD0DA6" w:rsidRDefault="001B3FD3">
      <w:pPr>
        <w:pStyle w:val="2"/>
        <w:spacing w:line="560" w:lineRule="exact"/>
      </w:pPr>
      <w:bookmarkStart w:id="26" w:name="_Toc164414638"/>
      <w:r>
        <w:rPr>
          <w:rFonts w:hint="eastAsia"/>
        </w:rPr>
        <w:t>一、技术（服务）要求</w:t>
      </w:r>
      <w:bookmarkEnd w:id="26"/>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w:t>
      </w:r>
      <w:r>
        <w:rPr>
          <w:rFonts w:hint="eastAsia"/>
        </w:rPr>
        <w:t xml:space="preserve"> </w:t>
      </w:r>
      <w:r>
        <w:rPr>
          <w:rFonts w:ascii="宋体" w:hAnsi="宋体" w:hint="eastAsia"/>
          <w:sz w:val="28"/>
          <w:szCs w:val="28"/>
        </w:rPr>
        <w:t>★服务供应商具有承接</w:t>
      </w:r>
      <w:proofErr w:type="gramStart"/>
      <w:r>
        <w:rPr>
          <w:rFonts w:ascii="宋体" w:hAnsi="宋体" w:hint="eastAsia"/>
          <w:sz w:val="28"/>
          <w:szCs w:val="28"/>
        </w:rPr>
        <w:t>老年团</w:t>
      </w:r>
      <w:proofErr w:type="gramEnd"/>
      <w:r>
        <w:rPr>
          <w:rFonts w:ascii="宋体" w:hAnsi="宋体" w:hint="eastAsia"/>
          <w:sz w:val="28"/>
          <w:szCs w:val="28"/>
        </w:rPr>
        <w:t>活动组织经验。</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2.服务供应商必须为本项目提供详尽的活动方案，活动方案设计应包括活动前的准备、人员安排、车辆与食宿安排、活动过程的设计、意外情况预案等，方案设计应对活动对象为老年人要有充分的考虑与安排。</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 xml:space="preserve">3.服务供应商为本项目设立一名项目负责人，负责人须有三年以上相关从业经验，有负责长者活动经验，有较强的沟通应变能力，负责活动的统筹安排。根据出行人数配置充足的工作人员，每辆车随车不少于两名工作人员，工作人员需全程跟班。项目负责人与工作人员具有强烈的服务意识。 </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4.服务供应商在每次活动前需提供本次活动详尽的活动计划。活动计划包括活动时间、地点、行程安排、人员安排、车辆与司机信息、应急预案及其它需向采购人说明的情况，</w:t>
      </w:r>
      <w:proofErr w:type="gramStart"/>
      <w:r>
        <w:rPr>
          <w:rFonts w:ascii="宋体" w:hAnsi="宋体" w:hint="eastAsia"/>
          <w:sz w:val="28"/>
          <w:szCs w:val="28"/>
        </w:rPr>
        <w:t>其中提供</w:t>
      </w:r>
      <w:proofErr w:type="gramEnd"/>
      <w:r>
        <w:rPr>
          <w:rFonts w:ascii="宋体" w:hAnsi="宋体" w:hint="eastAsia"/>
          <w:sz w:val="28"/>
          <w:szCs w:val="28"/>
        </w:rPr>
        <w:t>不少于三个活动地点供采购人选择。</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lastRenderedPageBreak/>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6.住宿服务。提供符合卫生标准、设施完备、安全的住宿服务，原则上使用三星或同等水平以上酒店，住宿地点</w:t>
      </w:r>
      <w:proofErr w:type="gramStart"/>
      <w:r>
        <w:rPr>
          <w:rFonts w:ascii="宋体" w:hAnsi="宋体" w:hint="eastAsia"/>
          <w:sz w:val="28"/>
          <w:szCs w:val="28"/>
        </w:rPr>
        <w:t>需位于</w:t>
      </w:r>
      <w:proofErr w:type="gramEnd"/>
      <w:r>
        <w:rPr>
          <w:rFonts w:ascii="宋体" w:hAnsi="宋体" w:hint="eastAsia"/>
          <w:sz w:val="28"/>
          <w:szCs w:val="28"/>
        </w:rPr>
        <w:t>活动地点附近或交通便利的地段，</w:t>
      </w:r>
      <w:r>
        <w:rPr>
          <w:rFonts w:ascii="宋体" w:hAnsi="宋体"/>
          <w:sz w:val="28"/>
          <w:szCs w:val="28"/>
        </w:rPr>
        <w:t>入住酒店距离活动地点原则上不超过</w:t>
      </w:r>
      <w:r>
        <w:rPr>
          <w:rFonts w:ascii="宋体" w:hAnsi="宋体" w:hint="eastAsia"/>
          <w:sz w:val="28"/>
          <w:szCs w:val="28"/>
        </w:rPr>
        <w:t>2</w:t>
      </w:r>
      <w:r>
        <w:rPr>
          <w:rFonts w:ascii="宋体" w:hAnsi="宋体"/>
          <w:sz w:val="28"/>
          <w:szCs w:val="28"/>
        </w:rPr>
        <w:t>0分钟车程。</w:t>
      </w:r>
      <w:r>
        <w:rPr>
          <w:rFonts w:ascii="宋体" w:hAnsi="宋体" w:hint="eastAsia"/>
          <w:sz w:val="28"/>
          <w:szCs w:val="28"/>
        </w:rPr>
        <w:t>住宿地点须适合长者需求。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7.餐饮服务。提供卫生、可口、营养均衡的餐饮服务，菜品能够满足长者的口味需求。用餐标准每餐不低于50元/人，餐单须提前3天与采购人进行确认，且全部行程应提供充足的饮用矿泉水供出行人员饮用。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8.提供导游服务，导游人员要求专业素质高、具有带</w:t>
      </w:r>
      <w:proofErr w:type="gramStart"/>
      <w:r>
        <w:rPr>
          <w:rFonts w:ascii="宋体" w:hAnsi="宋体" w:hint="eastAsia"/>
          <w:sz w:val="28"/>
          <w:szCs w:val="28"/>
        </w:rPr>
        <w:t>老年团经验</w:t>
      </w:r>
      <w:proofErr w:type="gramEnd"/>
      <w:r>
        <w:rPr>
          <w:rFonts w:ascii="宋体" w:hAnsi="宋体" w:hint="eastAsia"/>
          <w:sz w:val="28"/>
          <w:szCs w:val="28"/>
        </w:rPr>
        <w:t>。</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9.★服务供应商为每名出行人员购买保额不低于10万元的人身意外伤害保险，出团前需上传保单。</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10.活动独立成团，除必须工作人员外，活动</w:t>
      </w:r>
      <w:proofErr w:type="gramStart"/>
      <w:r>
        <w:rPr>
          <w:rFonts w:ascii="宋体" w:hAnsi="宋体" w:hint="eastAsia"/>
          <w:sz w:val="28"/>
          <w:szCs w:val="28"/>
        </w:rPr>
        <w:t>不</w:t>
      </w:r>
      <w:proofErr w:type="gramEnd"/>
      <w:r>
        <w:rPr>
          <w:rFonts w:ascii="宋体" w:hAnsi="宋体" w:hint="eastAsia"/>
          <w:sz w:val="28"/>
          <w:szCs w:val="28"/>
        </w:rPr>
        <w:t>含有采购方离退休人员以外人员，全程不得推荐任何自费项目。</w:t>
      </w:r>
      <w:r>
        <w:rPr>
          <w:rFonts w:ascii="宋体" w:hAnsi="宋体"/>
          <w:sz w:val="28"/>
          <w:szCs w:val="28"/>
        </w:rPr>
        <w:t xml:space="preserve"> </w:t>
      </w:r>
    </w:p>
    <w:p w:rsidR="00DD0DA6" w:rsidRDefault="001B3FD3">
      <w:pPr>
        <w:spacing w:line="560" w:lineRule="exact"/>
        <w:ind w:firstLineChars="200" w:firstLine="560"/>
        <w:rPr>
          <w:rFonts w:ascii="宋体" w:hAnsi="宋体"/>
          <w:sz w:val="28"/>
          <w:szCs w:val="28"/>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rsidR="00DD0DA6" w:rsidRDefault="001B3FD3">
      <w:pPr>
        <w:pStyle w:val="2"/>
        <w:spacing w:line="560" w:lineRule="exact"/>
      </w:pPr>
      <w:bookmarkStart w:id="27" w:name="_Toc60236709"/>
      <w:bookmarkStart w:id="28" w:name="_Toc164414639"/>
      <w:r>
        <w:rPr>
          <w:rFonts w:hint="eastAsia"/>
        </w:rPr>
        <w:lastRenderedPageBreak/>
        <w:t>二、商务要求</w:t>
      </w:r>
      <w:bookmarkEnd w:id="27"/>
      <w:bookmarkEnd w:id="28"/>
    </w:p>
    <w:p w:rsidR="00DD0DA6" w:rsidRDefault="001B3FD3">
      <w:pPr>
        <w:spacing w:line="560" w:lineRule="exact"/>
        <w:ind w:firstLineChars="200" w:firstLine="562"/>
        <w:rPr>
          <w:rFonts w:ascii="宋体" w:hAnsi="宋体"/>
          <w:sz w:val="28"/>
          <w:szCs w:val="28"/>
        </w:rPr>
      </w:pPr>
      <w:r>
        <w:rPr>
          <w:rFonts w:ascii="宋体" w:hAnsi="宋体" w:hint="eastAsia"/>
          <w:b/>
          <w:sz w:val="28"/>
          <w:szCs w:val="28"/>
        </w:rPr>
        <w:t>（一）</w:t>
      </w:r>
      <w:r>
        <w:rPr>
          <w:rFonts w:ascii="宋体" w:hAnsi="宋体" w:hint="eastAsia"/>
          <w:sz w:val="28"/>
          <w:szCs w:val="28"/>
        </w:rPr>
        <w:t>报价要求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按单人一天活动行程或两天一晚活动行程分别进行报价。</w:t>
      </w:r>
    </w:p>
    <w:p w:rsidR="00DD0DA6" w:rsidRDefault="001B3FD3">
      <w:pPr>
        <w:spacing w:line="560" w:lineRule="exact"/>
        <w:ind w:firstLineChars="200" w:firstLine="562"/>
        <w:rPr>
          <w:rFonts w:ascii="宋体" w:hAnsi="宋体"/>
          <w:sz w:val="28"/>
          <w:szCs w:val="28"/>
        </w:rPr>
      </w:pPr>
      <w:r>
        <w:rPr>
          <w:rFonts w:ascii="宋体" w:hAnsi="宋体" w:hint="eastAsia"/>
          <w:b/>
          <w:sz w:val="28"/>
          <w:szCs w:val="28"/>
        </w:rPr>
        <w:t>（二）</w:t>
      </w:r>
      <w:r>
        <w:rPr>
          <w:rFonts w:ascii="宋体" w:hAnsi="宋体" w:hint="eastAsia"/>
          <w:sz w:val="28"/>
          <w:szCs w:val="28"/>
        </w:rPr>
        <w:t>结算与付款方式</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合同分次执行，分次付款。每次活动完成后，按实际参与活动人数进行本次结算，采购人凭中标人开具的有效发票在15个工作日内一次性付清当次款项。</w:t>
      </w:r>
    </w:p>
    <w:p w:rsidR="00DD0DA6" w:rsidRDefault="001B3FD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（三）违约处罚</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rsidR="00DD0DA6" w:rsidRDefault="001B3FD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rsidR="00DD0DA6" w:rsidRDefault="001B3FD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rsidR="00DD0DA6" w:rsidRDefault="001B3FD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（四）其他要求</w:t>
      </w:r>
    </w:p>
    <w:p w:rsidR="00DD0DA6" w:rsidRDefault="001B3FD3">
      <w:pPr>
        <w:spacing w:line="560" w:lineRule="exact"/>
        <w:ind w:firstLineChars="228" w:firstLine="638"/>
        <w:rPr>
          <w:rFonts w:ascii="宋体" w:hAnsi="宋体"/>
          <w:sz w:val="28"/>
          <w:szCs w:val="28"/>
        </w:rPr>
      </w:pPr>
      <w:r>
        <w:rPr>
          <w:rFonts w:ascii="宋体" w:hAnsi="宋体" w:hint="eastAsia"/>
          <w:sz w:val="28"/>
          <w:szCs w:val="28"/>
        </w:rPr>
        <w:lastRenderedPageBreak/>
        <w:t>有关“知识产权、专利权、软件著作权”等特别要求：</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rsidR="00DD0DA6" w:rsidRDefault="001B3FD3">
      <w:pPr>
        <w:spacing w:line="560" w:lineRule="exact"/>
        <w:ind w:firstLineChars="228" w:firstLine="641"/>
        <w:rPr>
          <w:rFonts w:ascii="宋体" w:hAnsi="宋体"/>
          <w:sz w:val="28"/>
          <w:szCs w:val="28"/>
        </w:rPr>
      </w:pPr>
      <w:r>
        <w:rPr>
          <w:rFonts w:ascii="宋体" w:hAnsi="宋体" w:hint="eastAsia"/>
          <w:b/>
          <w:bCs/>
          <w:sz w:val="28"/>
          <w:szCs w:val="28"/>
        </w:rPr>
        <w:t>（五）争议解决</w:t>
      </w:r>
      <w:r>
        <w:rPr>
          <w:rFonts w:ascii="宋体" w:hAnsi="宋体" w:hint="eastAsia"/>
          <w:sz w:val="28"/>
          <w:szCs w:val="28"/>
        </w:rPr>
        <w:t>：双方因合同发生争议，应在采购方的主持下进行调解，协商不成，可按合同约定向人民法院起诉。</w:t>
      </w:r>
    </w:p>
    <w:p w:rsidR="00DD0DA6" w:rsidRDefault="001B3FD3">
      <w:pPr>
        <w:spacing w:line="400" w:lineRule="exact"/>
        <w:ind w:firstLineChars="200" w:firstLine="420"/>
        <w:rPr>
          <w:rFonts w:ascii="宋体" w:hAnsi="宋体"/>
          <w:sz w:val="28"/>
          <w:szCs w:val="28"/>
        </w:rPr>
      </w:pPr>
      <w:bookmarkStart w:id="29" w:name="_Toc60236710"/>
      <w:bookmarkStart w:id="30" w:name="_Toc13543213"/>
      <w:r>
        <w:rPr>
          <w:rFonts w:hint="eastAsia"/>
        </w:rPr>
        <w:br w:type="page"/>
      </w:r>
      <w:bookmarkEnd w:id="29"/>
      <w:bookmarkEnd w:id="30"/>
    </w:p>
    <w:p w:rsidR="00DD0DA6" w:rsidRDefault="001B3FD3">
      <w:pPr>
        <w:pStyle w:val="1"/>
      </w:pPr>
      <w:bookmarkStart w:id="31" w:name="_Toc164414640"/>
      <w:r>
        <w:rPr>
          <w:rFonts w:hint="eastAsia"/>
        </w:rPr>
        <w:lastRenderedPageBreak/>
        <w:t>第三部分</w:t>
      </w:r>
      <w:r>
        <w:rPr>
          <w:rFonts w:hint="eastAsia"/>
        </w:rPr>
        <w:t xml:space="preserve">  </w:t>
      </w:r>
      <w:r>
        <w:rPr>
          <w:rFonts w:hint="eastAsia"/>
        </w:rPr>
        <w:t>报价文件格式</w:t>
      </w:r>
      <w:bookmarkEnd w:id="31"/>
    </w:p>
    <w:p w:rsidR="00DD0DA6" w:rsidRDefault="001B3FD3">
      <w:pPr>
        <w:jc w:val="center"/>
        <w:rPr>
          <w:color w:val="000000"/>
          <w:sz w:val="18"/>
          <w:szCs w:val="18"/>
        </w:rPr>
      </w:pPr>
      <w:r>
        <w:rPr>
          <w:rFonts w:hint="eastAsia"/>
          <w:b/>
          <w:color w:val="000000"/>
          <w:sz w:val="28"/>
          <w:szCs w:val="28"/>
        </w:rPr>
        <w:t>校内分散采购报价文件封面</w:t>
      </w:r>
    </w:p>
    <w:p w:rsidR="00DD0DA6" w:rsidRDefault="001B3FD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D0DA6" w:rsidRDefault="00DD0DA6">
      <w:pPr>
        <w:jc w:val="center"/>
      </w:pPr>
    </w:p>
    <w:p w:rsidR="00DD0DA6" w:rsidRDefault="00DD0DA6"/>
    <w:p w:rsidR="00DD0DA6" w:rsidRDefault="00DD0DA6"/>
    <w:p w:rsidR="00DD0DA6" w:rsidRDefault="00DD0DA6"/>
    <w:p w:rsidR="00DD0DA6" w:rsidRDefault="001B3FD3">
      <w:pPr>
        <w:ind w:left="425"/>
        <w:jc w:val="center"/>
        <w:rPr>
          <w:rFonts w:eastAsia="黑体"/>
          <w:b/>
          <w:sz w:val="72"/>
          <w:szCs w:val="56"/>
        </w:rPr>
      </w:pPr>
      <w:r>
        <w:rPr>
          <w:rFonts w:eastAsia="黑体" w:hint="eastAsia"/>
          <w:b/>
          <w:sz w:val="72"/>
          <w:szCs w:val="56"/>
        </w:rPr>
        <w:t>校内分散采购报价文件</w:t>
      </w:r>
    </w:p>
    <w:p w:rsidR="00DD0DA6" w:rsidRDefault="00DD0DA6">
      <w:pPr>
        <w:pStyle w:val="a9"/>
        <w:rPr>
          <w:rFonts w:ascii="Calibri" w:hAnsi="Calibri"/>
          <w:b/>
          <w:sz w:val="32"/>
          <w:szCs w:val="32"/>
        </w:rPr>
      </w:pPr>
    </w:p>
    <w:p w:rsidR="00F1773D" w:rsidRDefault="001B3FD3" w:rsidP="00F1773D">
      <w:pPr>
        <w:pStyle w:val="a9"/>
        <w:ind w:firstLineChars="300" w:firstLine="1084"/>
        <w:rPr>
          <w:rFonts w:ascii="楷体_GB2312" w:eastAsia="楷体_GB2312" w:hAnsi="楷体"/>
          <w:b/>
          <w:bCs/>
          <w:sz w:val="36"/>
        </w:rPr>
      </w:pPr>
      <w:r>
        <w:rPr>
          <w:rFonts w:ascii="楷体_GB2312" w:eastAsia="楷体_GB2312" w:hAnsi="楷体" w:hint="eastAsia"/>
          <w:b/>
          <w:bCs/>
          <w:sz w:val="36"/>
        </w:rPr>
        <w:t>项目名称:</w:t>
      </w:r>
      <w:r>
        <w:rPr>
          <w:rFonts w:hint="eastAsia"/>
        </w:rPr>
        <w:t xml:space="preserve"> </w:t>
      </w:r>
      <w:r>
        <w:rPr>
          <w:rFonts w:ascii="楷体_GB2312" w:eastAsia="楷体_GB2312" w:hAnsi="楷体" w:hint="eastAsia"/>
          <w:b/>
          <w:bCs/>
          <w:sz w:val="36"/>
        </w:rPr>
        <w:t>广东财经大学</w:t>
      </w:r>
      <w:r w:rsidR="001023C7">
        <w:rPr>
          <w:rFonts w:ascii="楷体_GB2312" w:eastAsia="楷体_GB2312" w:hAnsi="楷体" w:hint="eastAsia"/>
          <w:b/>
          <w:bCs/>
          <w:sz w:val="36"/>
        </w:rPr>
        <w:t>2025</w:t>
      </w:r>
      <w:r>
        <w:rPr>
          <w:rFonts w:ascii="楷体_GB2312" w:eastAsia="楷体_GB2312" w:hAnsi="楷体" w:hint="eastAsia"/>
          <w:b/>
          <w:bCs/>
          <w:sz w:val="36"/>
        </w:rPr>
        <w:t>年离退休</w:t>
      </w:r>
    </w:p>
    <w:p w:rsidR="00DD0DA6" w:rsidRDefault="001B3FD3" w:rsidP="00F1773D">
      <w:pPr>
        <w:pStyle w:val="a9"/>
        <w:ind w:firstLineChars="700" w:firstLine="2530"/>
        <w:rPr>
          <w:rFonts w:ascii="楷体_GB2312" w:eastAsia="楷体_GB2312" w:hAnsi="楷体"/>
          <w:sz w:val="32"/>
        </w:rPr>
      </w:pPr>
      <w:r>
        <w:rPr>
          <w:rFonts w:ascii="楷体_GB2312" w:eastAsia="楷体_GB2312" w:hAnsi="楷体" w:hint="eastAsia"/>
          <w:b/>
          <w:bCs/>
          <w:sz w:val="36"/>
        </w:rPr>
        <w:t>教职工集体外出活动</w:t>
      </w:r>
      <w:r w:rsidR="00274571" w:rsidRPr="00274571">
        <w:rPr>
          <w:rFonts w:ascii="楷体_GB2312" w:eastAsia="楷体_GB2312" w:hAnsi="楷体" w:hint="eastAsia"/>
          <w:b/>
          <w:bCs/>
          <w:sz w:val="36"/>
        </w:rPr>
        <w:t>委托服务</w:t>
      </w:r>
    </w:p>
    <w:p w:rsidR="00DD0DA6" w:rsidRDefault="001B3FD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报价人名称：</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报价人地址：</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法人/委托代理人</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（签字或加盖私章）：</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p>
    <w:p w:rsidR="00DD0DA6" w:rsidRDefault="001B3FD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联系邮箱： </w:t>
      </w:r>
    </w:p>
    <w:p w:rsidR="00DD0DA6" w:rsidRDefault="00DD0DA6">
      <w:pPr>
        <w:spacing w:line="600" w:lineRule="exact"/>
        <w:ind w:firstLineChars="399" w:firstLine="1442"/>
        <w:rPr>
          <w:rFonts w:ascii="楷体_GB2312" w:eastAsia="楷体_GB2312" w:hAnsi="楷体"/>
          <w:b/>
          <w:bCs/>
          <w:sz w:val="36"/>
          <w:u w:val="single"/>
        </w:rPr>
      </w:pPr>
    </w:p>
    <w:p w:rsidR="00DD0DA6" w:rsidRDefault="00DD0DA6">
      <w:pPr>
        <w:spacing w:line="400" w:lineRule="exact"/>
        <w:ind w:firstLineChars="399" w:firstLine="961"/>
        <w:rPr>
          <w:rFonts w:ascii="楷体_GB2312" w:eastAsia="楷体_GB2312" w:hAnsi="楷体"/>
          <w:b/>
          <w:bCs/>
          <w:sz w:val="24"/>
          <w:u w:val="single"/>
        </w:rPr>
      </w:pPr>
    </w:p>
    <w:p w:rsidR="00DD0DA6" w:rsidRDefault="001B3FD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DD0DA6" w:rsidRDefault="00DD0DA6">
      <w:pPr>
        <w:jc w:val="center"/>
        <w:rPr>
          <w:b/>
          <w:sz w:val="36"/>
          <w:szCs w:val="36"/>
        </w:rPr>
      </w:pPr>
    </w:p>
    <w:p w:rsidR="00DD0DA6" w:rsidRDefault="00DD0DA6">
      <w:pPr>
        <w:spacing w:line="400" w:lineRule="exact"/>
        <w:rPr>
          <w:rFonts w:ascii="宋体" w:hAnsi="宋体"/>
          <w:bCs/>
          <w:sz w:val="28"/>
          <w:szCs w:val="28"/>
        </w:rPr>
      </w:pPr>
    </w:p>
    <w:p w:rsidR="00DD0DA6" w:rsidRDefault="001B3FD3">
      <w:pPr>
        <w:rPr>
          <w:rFonts w:ascii="宋体" w:hAnsi="宋体" w:cs="宋体"/>
          <w:b/>
          <w:bCs/>
          <w:spacing w:val="30"/>
          <w:sz w:val="44"/>
          <w:szCs w:val="44"/>
        </w:rPr>
      </w:pPr>
      <w:r>
        <w:rPr>
          <w:rFonts w:ascii="宋体" w:hAnsi="宋体" w:cs="宋体" w:hint="eastAsia"/>
          <w:b/>
          <w:bCs/>
          <w:spacing w:val="30"/>
          <w:sz w:val="44"/>
          <w:szCs w:val="44"/>
        </w:rPr>
        <w:br w:type="page"/>
      </w:r>
    </w:p>
    <w:p w:rsidR="00DD0DA6" w:rsidRDefault="001B3FD3">
      <w:pPr>
        <w:jc w:val="center"/>
        <w:rPr>
          <w:b/>
          <w:sz w:val="44"/>
          <w:szCs w:val="44"/>
        </w:rPr>
      </w:pPr>
      <w:r>
        <w:rPr>
          <w:rFonts w:hint="eastAsia"/>
          <w:sz w:val="44"/>
          <w:szCs w:val="44"/>
        </w:rPr>
        <w:lastRenderedPageBreak/>
        <w:t>目录</w:t>
      </w:r>
    </w:p>
    <w:p w:rsidR="00DD0DA6" w:rsidRDefault="00DD0DA6">
      <w:pPr>
        <w:jc w:val="left"/>
        <w:rPr>
          <w:rFonts w:ascii="宋体" w:hAnsi="宋体"/>
          <w:sz w:val="28"/>
          <w:szCs w:val="28"/>
        </w:rPr>
      </w:pP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DD0DA6" w:rsidRDefault="001B3FD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rsidR="00DD0DA6" w:rsidRDefault="001B3FD3">
      <w:pPr>
        <w:rPr>
          <w:rFonts w:ascii="宋体" w:hAnsi="宋体"/>
          <w:szCs w:val="21"/>
        </w:rPr>
      </w:pPr>
      <w:r>
        <w:rPr>
          <w:rFonts w:ascii="宋体" w:hAnsi="宋体"/>
          <w:szCs w:val="21"/>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DD0DA6" w:rsidRDefault="001B3FD3">
      <w:pPr>
        <w:rPr>
          <w:rFonts w:ascii="宋体" w:hAnsi="宋体" w:cs="宋体"/>
          <w:b/>
          <w:bCs/>
          <w:spacing w:val="30"/>
          <w:sz w:val="44"/>
          <w:szCs w:val="44"/>
        </w:rPr>
      </w:pPr>
      <w:r>
        <w:rPr>
          <w:rFonts w:ascii="宋体" w:hAnsi="宋体" w:cs="宋体" w:hint="eastAsia"/>
          <w:b/>
          <w:bCs/>
          <w:spacing w:val="30"/>
          <w:sz w:val="44"/>
          <w:szCs w:val="4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DD0DA6" w:rsidRDefault="00DD0DA6">
      <w:pPr>
        <w:spacing w:line="520" w:lineRule="exact"/>
        <w:rPr>
          <w:rFonts w:ascii="宋体" w:hAnsi="宋体"/>
          <w:bCs/>
          <w:sz w:val="28"/>
          <w:szCs w:val="28"/>
        </w:rPr>
      </w:pPr>
    </w:p>
    <w:p w:rsidR="00DD0DA6" w:rsidRDefault="001B3FD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DD0DA6" w:rsidRDefault="001B3FD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DD0DA6" w:rsidRDefault="001B3FD3">
      <w:pPr>
        <w:spacing w:line="520" w:lineRule="exact"/>
        <w:ind w:firstLineChars="200" w:firstLine="560"/>
        <w:rPr>
          <w:rFonts w:ascii="宋体" w:hAnsi="宋体"/>
          <w:bCs/>
          <w:sz w:val="28"/>
          <w:szCs w:val="28"/>
        </w:rPr>
      </w:pPr>
      <w:r>
        <w:rPr>
          <w:rFonts w:ascii="宋体" w:hAnsi="宋体"/>
          <w:bCs/>
          <w:sz w:val="28"/>
          <w:szCs w:val="28"/>
        </w:rPr>
        <w:t>联系方式：</w:t>
      </w:r>
    </w:p>
    <w:p w:rsidR="00DD0DA6" w:rsidRDefault="00DD0DA6" w:rsidP="00B0583A">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0DA6">
        <w:trPr>
          <w:trHeight w:val="4248"/>
        </w:trPr>
        <w:tc>
          <w:tcPr>
            <w:tcW w:w="8522" w:type="dxa"/>
            <w:noWrap/>
          </w:tcPr>
          <w:p w:rsidR="00DD0DA6" w:rsidRDefault="001B3FD3" w:rsidP="00B0583A">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DD0DA6" w:rsidRDefault="00DD0DA6">
            <w:pPr>
              <w:spacing w:line="520" w:lineRule="exact"/>
              <w:rPr>
                <w:rFonts w:ascii="宋体" w:hAnsi="宋体"/>
                <w:bCs/>
                <w:sz w:val="28"/>
                <w:szCs w:val="28"/>
              </w:rPr>
            </w:pPr>
          </w:p>
        </w:tc>
      </w:tr>
    </w:tbl>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年  月  日</w:t>
      </w:r>
    </w:p>
    <w:p w:rsidR="00DD0DA6" w:rsidRDefault="00DD0DA6" w:rsidP="00B0583A">
      <w:pPr>
        <w:spacing w:line="440" w:lineRule="exact"/>
        <w:ind w:firstLineChars="196" w:firstLine="549"/>
        <w:rPr>
          <w:rFonts w:ascii="宋体" w:hAnsi="宋体"/>
          <w:bCs/>
          <w:sz w:val="28"/>
          <w:szCs w:val="28"/>
        </w:rPr>
      </w:pPr>
    </w:p>
    <w:p w:rsidR="00DD0DA6" w:rsidRDefault="001B3FD3" w:rsidP="00B0583A">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DD0DA6" w:rsidRDefault="001B3FD3">
      <w:pPr>
        <w:rPr>
          <w:b/>
          <w:bCs/>
          <w:sz w:val="32"/>
          <w:szCs w:val="21"/>
        </w:rPr>
      </w:pPr>
      <w:r>
        <w:rPr>
          <w:rFonts w:hint="eastAsia"/>
          <w:b/>
          <w:bCs/>
          <w:sz w:val="32"/>
          <w:szCs w:val="21"/>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DD0DA6" w:rsidRDefault="00DD0DA6">
      <w:pPr>
        <w:spacing w:line="520" w:lineRule="exact"/>
        <w:rPr>
          <w:bCs/>
          <w:szCs w:val="21"/>
        </w:rPr>
      </w:pPr>
    </w:p>
    <w:p w:rsidR="00DD0DA6" w:rsidRDefault="001B3FD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DD0DA6" w:rsidRDefault="001B3FD3">
      <w:pPr>
        <w:spacing w:line="520" w:lineRule="exact"/>
        <w:rPr>
          <w:rFonts w:ascii="宋体" w:hAnsi="宋体"/>
          <w:bCs/>
          <w:sz w:val="28"/>
          <w:szCs w:val="28"/>
        </w:rPr>
      </w:pPr>
      <w:r>
        <w:rPr>
          <w:rFonts w:ascii="宋体" w:hAnsi="宋体"/>
          <w:bCs/>
          <w:sz w:val="28"/>
          <w:szCs w:val="28"/>
        </w:rPr>
        <w:t>联系方式：</w:t>
      </w:r>
    </w:p>
    <w:p w:rsidR="00DD0DA6" w:rsidRDefault="001B3FD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DD0DA6" w:rsidRDefault="001B3FD3">
      <w:pPr>
        <w:spacing w:line="520" w:lineRule="exact"/>
        <w:rPr>
          <w:rFonts w:ascii="宋体" w:hAnsi="宋体"/>
          <w:bCs/>
          <w:sz w:val="28"/>
          <w:szCs w:val="28"/>
        </w:rPr>
      </w:pPr>
      <w:r>
        <w:rPr>
          <w:rFonts w:ascii="宋体" w:hAnsi="宋体"/>
          <w:bCs/>
          <w:sz w:val="28"/>
          <w:szCs w:val="28"/>
        </w:rPr>
        <w:t>联系方式：</w:t>
      </w:r>
    </w:p>
    <w:p w:rsidR="00DD0DA6" w:rsidRDefault="001B3FD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DD0DA6" w:rsidRDefault="00DD0DA6">
      <w:pPr>
        <w:spacing w:line="520" w:lineRule="exact"/>
        <w:rPr>
          <w:rFonts w:ascii="宋体" w:hAnsi="宋体"/>
          <w:bCs/>
          <w:sz w:val="28"/>
          <w:szCs w:val="28"/>
        </w:rPr>
      </w:pP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DD0DA6" w:rsidRDefault="001B3FD3" w:rsidP="00B0583A">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年  月 日</w:t>
      </w:r>
    </w:p>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1B3FD3">
      <w:pPr>
        <w:rPr>
          <w:rFonts w:ascii="宋体" w:hAnsi="宋体"/>
          <w:bCs/>
          <w:sz w:val="28"/>
          <w:szCs w:val="28"/>
        </w:rPr>
      </w:pPr>
      <w:r>
        <w:rPr>
          <w:rFonts w:ascii="宋体" w:hAnsi="宋体" w:hint="eastAsia"/>
          <w:bCs/>
          <w:sz w:val="28"/>
          <w:szCs w:val="28"/>
        </w:rPr>
        <w:br w:type="page"/>
      </w:r>
    </w:p>
    <w:p w:rsidR="00DD0DA6" w:rsidRDefault="001B3FD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DD0DA6" w:rsidRDefault="00DD0DA6" w:rsidP="00B0583A">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0DA6">
        <w:trPr>
          <w:trHeight w:val="4248"/>
        </w:trPr>
        <w:tc>
          <w:tcPr>
            <w:tcW w:w="8522" w:type="dxa"/>
            <w:noWrap/>
          </w:tcPr>
          <w:p w:rsidR="00DD0DA6" w:rsidRDefault="001B3FD3" w:rsidP="00B0583A">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DD0DA6" w:rsidRDefault="00DD0DA6">
            <w:pPr>
              <w:spacing w:line="520" w:lineRule="exact"/>
              <w:rPr>
                <w:rFonts w:ascii="宋体" w:hAnsi="宋体"/>
                <w:bCs/>
                <w:sz w:val="28"/>
                <w:szCs w:val="28"/>
              </w:rPr>
            </w:pPr>
          </w:p>
        </w:tc>
      </w:tr>
    </w:tbl>
    <w:p w:rsidR="00DD0DA6" w:rsidRDefault="00DD0DA6" w:rsidP="00B0583A">
      <w:pPr>
        <w:spacing w:line="52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1B3FD3">
      <w:pPr>
        <w:rPr>
          <w:rFonts w:ascii="宋体" w:hAnsi="宋体"/>
          <w:bCs/>
          <w:sz w:val="28"/>
          <w:szCs w:val="28"/>
        </w:rPr>
      </w:pPr>
      <w:r>
        <w:rPr>
          <w:rFonts w:ascii="宋体" w:hAnsi="宋体" w:hint="eastAsia"/>
          <w:bCs/>
          <w:sz w:val="28"/>
          <w:szCs w:val="28"/>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DD0DA6" w:rsidRDefault="001B3FD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DD0DA6" w:rsidRDefault="001B3FD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DD0DA6">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sz w:val="24"/>
              </w:rPr>
            </w:pPr>
            <w:r>
              <w:rPr>
                <w:rFonts w:ascii="宋体" w:hAnsi="宋体" w:hint="eastAsia"/>
                <w:sz w:val="24"/>
              </w:rPr>
              <w:t>广东财经大学</w:t>
            </w:r>
            <w:r w:rsidR="001023C7">
              <w:rPr>
                <w:rFonts w:ascii="宋体" w:hAnsi="宋体" w:hint="eastAsia"/>
                <w:sz w:val="24"/>
              </w:rPr>
              <w:t>2025</w:t>
            </w:r>
            <w:r>
              <w:rPr>
                <w:rFonts w:ascii="宋体" w:hAnsi="宋体" w:hint="eastAsia"/>
                <w:sz w:val="24"/>
              </w:rPr>
              <w:t>年离退休教职工集体外出活动</w:t>
            </w:r>
            <w:r w:rsidR="00274571" w:rsidRPr="00274571">
              <w:rPr>
                <w:rFonts w:ascii="宋体" w:hAnsi="宋体" w:hint="eastAsia"/>
                <w:sz w:val="24"/>
              </w:rPr>
              <w:t>委托服务</w:t>
            </w:r>
          </w:p>
        </w:tc>
      </w:tr>
      <w:tr w:rsidR="00DD0DA6">
        <w:trPr>
          <w:cantSplit/>
          <w:trHeight w:val="829"/>
          <w:jc w:val="center"/>
        </w:trPr>
        <w:tc>
          <w:tcPr>
            <w:tcW w:w="2229" w:type="dxa"/>
            <w:tcBorders>
              <w:top w:val="single" w:sz="6" w:space="0" w:color="auto"/>
              <w:left w:val="single" w:sz="6" w:space="0" w:color="auto"/>
              <w:bottom w:val="single" w:sz="4"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报价</w:t>
            </w:r>
            <w:proofErr w:type="gramStart"/>
            <w:r>
              <w:rPr>
                <w:rFonts w:ascii="宋体" w:hAnsi="宋体" w:hint="eastAsia"/>
                <w:b/>
                <w:sz w:val="24"/>
              </w:rPr>
              <w:t>一</w:t>
            </w:r>
            <w:proofErr w:type="gramEnd"/>
            <w:r>
              <w:rPr>
                <w:rFonts w:ascii="宋体" w:hAnsi="宋体" w:hint="eastAsia"/>
                <w:b/>
                <w:sz w:val="24"/>
              </w:rPr>
              <w:t>：一天活动行程报价：（元/人）</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rPr>
                <w:rFonts w:ascii="宋体" w:hAnsi="宋体"/>
                <w:b/>
                <w:sz w:val="24"/>
                <w:u w:val="single"/>
              </w:rPr>
            </w:pPr>
          </w:p>
          <w:p w:rsidR="00DD0DA6" w:rsidRDefault="001B3FD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r>
              <w:rPr>
                <w:rFonts w:ascii="宋体" w:hint="eastAsia"/>
                <w:b/>
                <w:sz w:val="24"/>
                <w:u w:val="single"/>
              </w:rPr>
              <w:t xml:space="preserve">大写：  </w:t>
            </w:r>
            <w:r>
              <w:rPr>
                <w:rFonts w:ascii="宋体" w:hAnsi="宋体" w:hint="eastAsia"/>
                <w:b/>
                <w:sz w:val="24"/>
                <w:u w:val="single"/>
              </w:rPr>
              <w:t xml:space="preserve">              </w:t>
            </w:r>
          </w:p>
        </w:tc>
      </w:tr>
      <w:tr w:rsidR="00DD0DA6">
        <w:trPr>
          <w:cantSplit/>
          <w:trHeight w:val="971"/>
          <w:jc w:val="center"/>
        </w:trPr>
        <w:tc>
          <w:tcPr>
            <w:tcW w:w="2229" w:type="dxa"/>
            <w:tcBorders>
              <w:top w:val="single" w:sz="4"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报价二：两天一晚活动行程报价：（元/人）</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ind w:firstLineChars="350" w:firstLine="843"/>
              <w:rPr>
                <w:rFonts w:ascii="宋体"/>
                <w:b/>
                <w:sz w:val="24"/>
                <w:u w:val="single"/>
              </w:rPr>
            </w:pPr>
          </w:p>
          <w:p w:rsidR="00DD0DA6" w:rsidRDefault="001B3FD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r>
              <w:rPr>
                <w:rFonts w:ascii="宋体" w:hint="eastAsia"/>
                <w:b/>
                <w:sz w:val="24"/>
                <w:u w:val="single"/>
              </w:rPr>
              <w:t xml:space="preserve">                  大写：                 </w:t>
            </w:r>
          </w:p>
        </w:tc>
      </w:tr>
      <w:tr w:rsidR="00DD0DA6">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jc w:val="center"/>
              <w:rPr>
                <w:rFonts w:ascii="宋体" w:hAnsi="宋体"/>
                <w:sz w:val="24"/>
              </w:rPr>
            </w:pPr>
          </w:p>
        </w:tc>
      </w:tr>
    </w:tbl>
    <w:p w:rsidR="00DD0DA6" w:rsidRDefault="001B3FD3">
      <w:pPr>
        <w:pStyle w:val="a9"/>
        <w:spacing w:line="480" w:lineRule="exact"/>
        <w:rPr>
          <w:rFonts w:hAnsi="宋体"/>
          <w:sz w:val="28"/>
          <w:szCs w:val="28"/>
        </w:rPr>
      </w:pPr>
      <w:r>
        <w:rPr>
          <w:rFonts w:hAnsi="宋体" w:hint="eastAsia"/>
          <w:sz w:val="28"/>
          <w:szCs w:val="28"/>
        </w:rPr>
        <w:t>注：</w:t>
      </w:r>
    </w:p>
    <w:p w:rsidR="00DD0DA6" w:rsidRDefault="001B3FD3">
      <w:pPr>
        <w:pStyle w:val="a9"/>
        <w:numPr>
          <w:ilvl w:val="0"/>
          <w:numId w:val="7"/>
        </w:numPr>
        <w:spacing w:line="0" w:lineRule="atLeast"/>
        <w:rPr>
          <w:rFonts w:hAnsi="宋体"/>
          <w:sz w:val="28"/>
          <w:szCs w:val="28"/>
        </w:rPr>
      </w:pPr>
      <w:r>
        <w:rPr>
          <w:rFonts w:hAnsi="宋体" w:hint="eastAsia"/>
          <w:sz w:val="28"/>
          <w:szCs w:val="28"/>
        </w:rPr>
        <w:t>本表报价包含完成本项目应预见和不可预见的一切含税费用。</w:t>
      </w:r>
    </w:p>
    <w:p w:rsidR="00DD0DA6" w:rsidRDefault="001B3FD3">
      <w:pPr>
        <w:pStyle w:val="a9"/>
        <w:numPr>
          <w:ilvl w:val="0"/>
          <w:numId w:val="7"/>
        </w:numPr>
        <w:spacing w:line="0" w:lineRule="atLeast"/>
        <w:rPr>
          <w:rFonts w:hAnsi="宋体"/>
          <w:sz w:val="28"/>
          <w:szCs w:val="28"/>
        </w:rPr>
      </w:pPr>
      <w:r>
        <w:rPr>
          <w:rFonts w:hAnsi="宋体" w:hint="eastAsia"/>
          <w:sz w:val="28"/>
          <w:szCs w:val="28"/>
        </w:rPr>
        <w:t>表中报价总价小写金额与大写金额不一致的，以大写金额为准。</w:t>
      </w:r>
    </w:p>
    <w:p w:rsidR="00DD0DA6" w:rsidRDefault="001B3FD3">
      <w:pPr>
        <w:pStyle w:val="a9"/>
        <w:numPr>
          <w:ilvl w:val="0"/>
          <w:numId w:val="7"/>
        </w:numPr>
        <w:spacing w:line="0" w:lineRule="atLeast"/>
        <w:rPr>
          <w:rFonts w:hAnsi="宋体"/>
          <w:sz w:val="28"/>
          <w:szCs w:val="28"/>
        </w:rPr>
      </w:pPr>
      <w:r>
        <w:rPr>
          <w:rFonts w:hint="eastAsia"/>
          <w:sz w:val="28"/>
          <w:szCs w:val="28"/>
        </w:rPr>
        <w:t>填写此表时不得改变表格的形式。</w:t>
      </w:r>
    </w:p>
    <w:p w:rsidR="00DD0DA6" w:rsidRDefault="001B3FD3">
      <w:pPr>
        <w:pStyle w:val="a9"/>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rsidR="00DD0DA6" w:rsidRDefault="00DD0DA6">
      <w:pPr>
        <w:adjustRightInd w:val="0"/>
        <w:snapToGrid w:val="0"/>
        <w:rPr>
          <w:rFonts w:ascii="宋体" w:hAnsi="宋体"/>
          <w:b/>
          <w:sz w:val="28"/>
          <w:szCs w:val="28"/>
        </w:rPr>
      </w:pP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afterLines="50" w:after="156" w:line="400" w:lineRule="exact"/>
        <w:rPr>
          <w:rFonts w:ascii="宋体" w:hAnsi="宋体"/>
          <w:sz w:val="32"/>
          <w:szCs w:val="32"/>
        </w:rPr>
      </w:pPr>
      <w:r>
        <w:rPr>
          <w:rFonts w:ascii="宋体" w:hAnsi="宋体" w:hint="eastAsia"/>
          <w:sz w:val="32"/>
          <w:szCs w:val="32"/>
        </w:rPr>
        <w:t>报价人单位（盖章）：</w:t>
      </w:r>
    </w:p>
    <w:p w:rsidR="00DD0DA6" w:rsidRDefault="00DD0DA6">
      <w:pPr>
        <w:spacing w:line="480" w:lineRule="exact"/>
        <w:ind w:leftChars="2190" w:left="4599"/>
        <w:rPr>
          <w:rFonts w:ascii="宋体"/>
          <w:sz w:val="28"/>
          <w:szCs w:val="28"/>
        </w:rPr>
      </w:pPr>
    </w:p>
    <w:p w:rsidR="00DD0DA6" w:rsidRDefault="00DD0DA6">
      <w:pPr>
        <w:rPr>
          <w:sz w:val="28"/>
          <w:szCs w:val="28"/>
        </w:rPr>
      </w:pPr>
    </w:p>
    <w:p w:rsidR="00DD0DA6" w:rsidRDefault="00DD0DA6">
      <w:pPr>
        <w:rPr>
          <w:sz w:val="24"/>
        </w:rPr>
      </w:pPr>
    </w:p>
    <w:p w:rsidR="00DD0DA6" w:rsidRDefault="001B3FD3">
      <w:pPr>
        <w:rPr>
          <w:sz w:val="24"/>
        </w:rPr>
      </w:pPr>
      <w:r>
        <w:rPr>
          <w:sz w:val="2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DD0DA6" w:rsidRDefault="001B3FD3">
      <w:pPr>
        <w:pStyle w:val="a9"/>
        <w:jc w:val="center"/>
        <w:rPr>
          <w:rFonts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DD0DA6" w:rsidRDefault="00DD0DA6">
      <w:pPr>
        <w:pStyle w:val="a9"/>
        <w:jc w:val="center"/>
        <w:rPr>
          <w:rFonts w:ascii="Times New Roman" w:hAnsi="Times New Roman"/>
          <w:szCs w:val="21"/>
        </w:rPr>
      </w:pPr>
    </w:p>
    <w:p w:rsidR="00DD0DA6" w:rsidRDefault="001B3FD3">
      <w:pPr>
        <w:pStyle w:val="a9"/>
        <w:spacing w:line="0" w:lineRule="atLeast"/>
        <w:ind w:left="336"/>
        <w:rPr>
          <w:rFonts w:hAnsi="宋体"/>
          <w:sz w:val="28"/>
          <w:szCs w:val="28"/>
        </w:rPr>
      </w:pPr>
      <w:r>
        <w:rPr>
          <w:rFonts w:hAnsi="宋体" w:hint="eastAsia"/>
          <w:sz w:val="28"/>
          <w:szCs w:val="28"/>
        </w:rPr>
        <w:t>报价</w:t>
      </w:r>
      <w:proofErr w:type="gramStart"/>
      <w:r>
        <w:rPr>
          <w:rFonts w:hAnsi="宋体" w:hint="eastAsia"/>
          <w:sz w:val="28"/>
          <w:szCs w:val="28"/>
        </w:rPr>
        <w:t>一</w:t>
      </w:r>
      <w:proofErr w:type="gramEnd"/>
      <w:r>
        <w:rPr>
          <w:rFonts w:hAnsi="宋体" w:hint="eastAsia"/>
          <w:sz w:val="28"/>
          <w:szCs w:val="28"/>
        </w:rPr>
        <w:t>：一天活动行程</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D0DA6">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项目名称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备注</w:t>
            </w: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ind w:firstLineChars="100" w:firstLine="241"/>
              <w:rPr>
                <w:rFonts w:hAnsi="宋体"/>
                <w:b/>
                <w:kern w:val="2"/>
                <w:sz w:val="24"/>
              </w:rPr>
            </w:pPr>
            <w:r>
              <w:rPr>
                <w:rFonts w:hAnsi="宋体" w:hint="eastAsia"/>
                <w:b/>
                <w:kern w:val="2"/>
                <w:sz w:val="24"/>
              </w:rPr>
              <w:t>¥：       元</w:t>
            </w:r>
          </w:p>
        </w:tc>
      </w:tr>
      <w:tr w:rsidR="00DD0DA6">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 xml:space="preserve"> 人民币：</w:t>
            </w:r>
          </w:p>
        </w:tc>
      </w:tr>
    </w:tbl>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1B3FD3">
      <w:pPr>
        <w:pStyle w:val="a9"/>
        <w:spacing w:line="0" w:lineRule="atLeast"/>
        <w:ind w:left="336"/>
        <w:rPr>
          <w:rFonts w:hAnsi="宋体"/>
          <w:sz w:val="28"/>
          <w:szCs w:val="28"/>
        </w:rPr>
      </w:pPr>
      <w:r>
        <w:rPr>
          <w:rFonts w:hAnsi="宋体" w:hint="eastAsia"/>
          <w:sz w:val="28"/>
          <w:szCs w:val="28"/>
        </w:rPr>
        <w:t>报价二：两天一晚活动行程</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D0DA6">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项目名称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备注</w:t>
            </w: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ind w:firstLineChars="100" w:firstLine="241"/>
              <w:rPr>
                <w:rFonts w:hAnsi="宋体"/>
                <w:b/>
                <w:kern w:val="2"/>
                <w:sz w:val="24"/>
              </w:rPr>
            </w:pPr>
            <w:r>
              <w:rPr>
                <w:rFonts w:hAnsi="宋体" w:hint="eastAsia"/>
                <w:b/>
                <w:kern w:val="2"/>
                <w:sz w:val="24"/>
              </w:rPr>
              <w:t>¥：       元</w:t>
            </w:r>
          </w:p>
        </w:tc>
      </w:tr>
      <w:tr w:rsidR="00DD0DA6">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 xml:space="preserve"> 人民币：</w:t>
            </w:r>
          </w:p>
        </w:tc>
      </w:tr>
    </w:tbl>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1B3FD3">
      <w:pPr>
        <w:pStyle w:val="a9"/>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rsidR="00DD0DA6" w:rsidRDefault="001B3FD3">
      <w:pPr>
        <w:pStyle w:val="a9"/>
        <w:spacing w:line="0" w:lineRule="atLeast"/>
        <w:ind w:left="336"/>
        <w:rPr>
          <w:rFonts w:hAnsi="宋体"/>
          <w:sz w:val="28"/>
          <w:szCs w:val="28"/>
        </w:rPr>
      </w:pPr>
      <w:r>
        <w:rPr>
          <w:rFonts w:hAnsi="宋体" w:hint="eastAsia"/>
          <w:sz w:val="28"/>
          <w:szCs w:val="28"/>
        </w:rPr>
        <w:t>2、本表“报价总价”必须与《报价一览表》中的“报价总价”一致。</w:t>
      </w:r>
    </w:p>
    <w:p w:rsidR="00DD0DA6" w:rsidRDefault="001B3FD3">
      <w:pPr>
        <w:pStyle w:val="a9"/>
        <w:spacing w:line="0" w:lineRule="atLeast"/>
        <w:ind w:left="336"/>
        <w:rPr>
          <w:rFonts w:hAnsi="宋体"/>
          <w:sz w:val="28"/>
          <w:szCs w:val="28"/>
        </w:rPr>
      </w:pPr>
      <w:r>
        <w:rPr>
          <w:rFonts w:hAnsi="宋体" w:hint="eastAsia"/>
          <w:sz w:val="28"/>
          <w:szCs w:val="28"/>
        </w:rPr>
        <w:t>3、对于报价免费的项目必须标明“免费”。</w:t>
      </w:r>
    </w:p>
    <w:p w:rsidR="00DD0DA6" w:rsidRDefault="001B3FD3">
      <w:pPr>
        <w:pStyle w:val="a9"/>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rsidR="00DD0DA6" w:rsidRDefault="00DD0DA6">
      <w:pPr>
        <w:pStyle w:val="a9"/>
        <w:jc w:val="left"/>
        <w:rPr>
          <w:rFonts w:ascii="Times New Roman" w:hAnsi="Times New Roman"/>
          <w:szCs w:val="21"/>
        </w:rPr>
      </w:pPr>
    </w:p>
    <w:p w:rsidR="00DD0DA6" w:rsidRDefault="00DD0DA6">
      <w:pPr>
        <w:pStyle w:val="a9"/>
        <w:jc w:val="left"/>
        <w:rPr>
          <w:rFonts w:ascii="Times New Roman" w:hAnsi="Times New Roman"/>
          <w:szCs w:val="21"/>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rsidR="00DD0DA6" w:rsidRDefault="001B3FD3">
      <w:pPr>
        <w:rPr>
          <w:rFonts w:ascii="宋体" w:hAnsi="宋体" w:cs="宋体"/>
          <w:bCs/>
          <w:color w:val="000000"/>
          <w:szCs w:val="21"/>
        </w:rPr>
      </w:pPr>
      <w:r>
        <w:rPr>
          <w:rFonts w:ascii="宋体" w:hAnsi="宋体" w:cs="宋体" w:hint="eastAsia"/>
          <w:bCs/>
          <w:color w:val="000000"/>
          <w:szCs w:val="21"/>
        </w:rPr>
        <w:br w:type="page"/>
      </w:r>
    </w:p>
    <w:p w:rsidR="00DD0DA6" w:rsidRDefault="001B3FD3">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DD0DA6">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DD0DA6" w:rsidRDefault="001B3FD3">
            <w:pPr>
              <w:widowControl/>
              <w:jc w:val="center"/>
              <w:rPr>
                <w:rFonts w:ascii="宋体" w:hAnsi="宋体"/>
                <w:b/>
                <w:kern w:val="0"/>
                <w:szCs w:val="21"/>
              </w:rPr>
            </w:pPr>
            <w:r>
              <w:rPr>
                <w:rFonts w:ascii="宋体" w:hAnsi="宋体" w:hint="eastAsia"/>
                <w:b/>
                <w:kern w:val="0"/>
                <w:szCs w:val="21"/>
              </w:rPr>
              <w:t>证明材料</w:t>
            </w: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见报价文件__页</w:t>
            </w: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r>
      <w:tr w:rsidR="00DD0DA6">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bl>
    <w:p w:rsidR="00DD0DA6" w:rsidRDefault="001B3FD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DD0DA6" w:rsidRDefault="00DD0DA6">
      <w:pPr>
        <w:rPr>
          <w:rFonts w:ascii="宋体" w:hAnsi="宋体"/>
          <w:sz w:val="24"/>
        </w:rPr>
      </w:pPr>
    </w:p>
    <w:p w:rsidR="00DD0DA6" w:rsidRDefault="001B3FD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1B3FD3">
      <w:pPr>
        <w:rPr>
          <w:b/>
          <w:bCs/>
          <w:sz w:val="32"/>
        </w:rPr>
      </w:pPr>
      <w:r>
        <w:rPr>
          <w:rFonts w:hint="eastAsia"/>
          <w:b/>
          <w:bCs/>
          <w:sz w:val="32"/>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商务条款偏离情况</w:t>
            </w: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bl>
    <w:p w:rsidR="00DD0DA6" w:rsidRDefault="001B3FD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DD0DA6" w:rsidRDefault="00DD0DA6"/>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1B3FD3">
      <w:pPr>
        <w:rPr>
          <w:rFonts w:ascii="宋体" w:hAnsi="宋体"/>
          <w:sz w:val="24"/>
        </w:rPr>
      </w:pPr>
      <w:r>
        <w:rPr>
          <w:rFonts w:ascii="宋体" w:hAnsi="宋体" w:hint="eastAsia"/>
          <w:sz w:val="2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DD0DA6" w:rsidRDefault="00DD0DA6">
      <w:pPr>
        <w:spacing w:line="560" w:lineRule="exact"/>
        <w:rPr>
          <w:rFonts w:ascii="宋体" w:hAnsi="宋体"/>
          <w:sz w:val="28"/>
          <w:szCs w:val="28"/>
        </w:rPr>
      </w:pPr>
    </w:p>
    <w:p w:rsidR="00DD0DA6" w:rsidRDefault="001B3FD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rsidR="00DD0DA6" w:rsidRDefault="001B3FD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rsidR="00DD0DA6" w:rsidRDefault="001B3FD3">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rsidR="00DD0DA6" w:rsidRDefault="001B3FD3">
      <w:pPr>
        <w:numPr>
          <w:ilvl w:val="0"/>
          <w:numId w:val="8"/>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rsidR="00DD0DA6" w:rsidRDefault="001B3FD3">
      <w:pPr>
        <w:numPr>
          <w:ilvl w:val="0"/>
          <w:numId w:val="8"/>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DD0DA6" w:rsidRDefault="001B3FD3">
      <w:pPr>
        <w:numPr>
          <w:ilvl w:val="0"/>
          <w:numId w:val="8"/>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DD0DA6" w:rsidRDefault="001B3FD3">
      <w:pPr>
        <w:numPr>
          <w:ilvl w:val="0"/>
          <w:numId w:val="8"/>
        </w:numPr>
        <w:spacing w:line="400" w:lineRule="exact"/>
        <w:rPr>
          <w:rFonts w:ascii="宋体" w:hAnsi="宋体"/>
          <w:sz w:val="24"/>
        </w:rPr>
      </w:pPr>
      <w:r>
        <w:rPr>
          <w:rFonts w:ascii="宋体" w:hAnsi="宋体" w:hint="eastAsia"/>
          <w:sz w:val="24"/>
        </w:rPr>
        <w:t>我方理解贵方不一定接受最低报价。</w:t>
      </w:r>
    </w:p>
    <w:p w:rsidR="00DD0DA6" w:rsidRDefault="001B3FD3">
      <w:pPr>
        <w:numPr>
          <w:ilvl w:val="0"/>
          <w:numId w:val="8"/>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rsidR="00DD0DA6" w:rsidRDefault="001B3FD3">
      <w:pPr>
        <w:numPr>
          <w:ilvl w:val="0"/>
          <w:numId w:val="8"/>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rsidR="00DD0DA6" w:rsidRDefault="001B3FD3">
      <w:pPr>
        <w:numPr>
          <w:ilvl w:val="0"/>
          <w:numId w:val="8"/>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DD0DA6" w:rsidRDefault="001B3FD3">
      <w:pPr>
        <w:numPr>
          <w:ilvl w:val="0"/>
          <w:numId w:val="9"/>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rsidR="00DD0DA6" w:rsidRDefault="001B3FD3">
      <w:pPr>
        <w:numPr>
          <w:ilvl w:val="0"/>
          <w:numId w:val="8"/>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DD0DA6" w:rsidRDefault="001B3FD3">
      <w:pPr>
        <w:numPr>
          <w:ilvl w:val="0"/>
          <w:numId w:val="8"/>
        </w:numPr>
        <w:spacing w:line="400" w:lineRule="exact"/>
        <w:rPr>
          <w:rFonts w:ascii="宋体" w:hAnsi="宋体"/>
          <w:sz w:val="24"/>
        </w:rPr>
      </w:pPr>
      <w:r>
        <w:rPr>
          <w:rFonts w:ascii="宋体" w:hAnsi="宋体" w:hint="eastAsia"/>
          <w:sz w:val="24"/>
        </w:rPr>
        <w:t>所有与本采购项目有关的函件请发往下列地址：</w:t>
      </w:r>
    </w:p>
    <w:p w:rsidR="00DD0DA6" w:rsidRDefault="00DD0DA6">
      <w:pPr>
        <w:spacing w:line="400" w:lineRule="exact"/>
        <w:rPr>
          <w:rFonts w:ascii="宋体" w:hAnsi="宋体"/>
          <w:sz w:val="24"/>
        </w:rPr>
      </w:pPr>
    </w:p>
    <w:p w:rsidR="00DD0DA6" w:rsidRDefault="001B3FD3">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rsidR="00DD0DA6" w:rsidRDefault="001B3FD3">
      <w:pPr>
        <w:spacing w:line="440" w:lineRule="exact"/>
        <w:ind w:firstLineChars="100" w:firstLine="240"/>
        <w:rPr>
          <w:rFonts w:ascii="宋体" w:hAnsi="宋体"/>
          <w:sz w:val="24"/>
          <w:u w:val="single"/>
        </w:rPr>
      </w:pPr>
      <w:r>
        <w:rPr>
          <w:rFonts w:ascii="宋体" w:hAnsi="宋体" w:hint="eastAsia"/>
          <w:sz w:val="24"/>
        </w:rPr>
        <w:lastRenderedPageBreak/>
        <w:t>地    址：.邮政编码：.</w:t>
      </w:r>
    </w:p>
    <w:p w:rsidR="00DD0DA6" w:rsidRDefault="001B3FD3">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rsidR="00DD0DA6" w:rsidRDefault="001B3FD3">
      <w:pPr>
        <w:spacing w:line="560" w:lineRule="exact"/>
        <w:ind w:firstLineChars="100" w:firstLine="280"/>
        <w:rPr>
          <w:rFonts w:ascii="宋体" w:hAnsi="宋体"/>
          <w:sz w:val="28"/>
          <w:szCs w:val="28"/>
        </w:rPr>
      </w:pPr>
      <w:r>
        <w:rPr>
          <w:rFonts w:ascii="宋体" w:hAnsi="宋体" w:hint="eastAsia"/>
          <w:sz w:val="28"/>
          <w:szCs w:val="28"/>
        </w:rPr>
        <w:t>特此声明。</w:t>
      </w:r>
    </w:p>
    <w:p w:rsidR="00DD0DA6" w:rsidRDefault="00DD0DA6">
      <w:pPr>
        <w:spacing w:line="480" w:lineRule="exact"/>
        <w:rPr>
          <w:rFonts w:ascii="宋体" w:hAnsi="宋体"/>
          <w:sz w:val="32"/>
          <w:szCs w:val="32"/>
        </w:rPr>
      </w:pPr>
    </w:p>
    <w:p w:rsidR="00DD0DA6" w:rsidRDefault="00DD0DA6">
      <w:pPr>
        <w:spacing w:line="48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年  月  日</w:t>
      </w:r>
    </w:p>
    <w:p w:rsidR="00DD0DA6" w:rsidRDefault="00DD0DA6">
      <w:pPr>
        <w:spacing w:line="320" w:lineRule="exact"/>
        <w:jc w:val="center"/>
        <w:rPr>
          <w:rFonts w:ascii="宋体" w:hAnsi="宋体"/>
          <w:b/>
          <w:sz w:val="28"/>
          <w:szCs w:val="28"/>
        </w:rPr>
      </w:pPr>
    </w:p>
    <w:p w:rsidR="00DD0DA6" w:rsidRDefault="00DD0DA6">
      <w:pPr>
        <w:spacing w:line="320" w:lineRule="exact"/>
        <w:jc w:val="center"/>
        <w:rPr>
          <w:rFonts w:ascii="宋体" w:hAnsi="宋体"/>
          <w:b/>
          <w:sz w:val="28"/>
          <w:szCs w:val="28"/>
        </w:rPr>
      </w:pPr>
    </w:p>
    <w:p w:rsidR="00DD0DA6" w:rsidRDefault="001B3FD3">
      <w:pPr>
        <w:rPr>
          <w:rFonts w:ascii="宋体" w:hAnsi="宋体"/>
          <w:b/>
          <w:sz w:val="44"/>
          <w:szCs w:val="44"/>
        </w:rPr>
      </w:pPr>
      <w:r>
        <w:rPr>
          <w:rFonts w:ascii="宋体" w:hAnsi="宋体" w:hint="eastAsia"/>
          <w:b/>
          <w:sz w:val="44"/>
          <w:szCs w:val="44"/>
        </w:rPr>
        <w:br w:type="page"/>
      </w:r>
    </w:p>
    <w:p w:rsidR="00DD0DA6" w:rsidRDefault="001B3FD3">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DD0DA6" w:rsidRDefault="00DD0DA6">
      <w:pPr>
        <w:rPr>
          <w:b/>
          <w:sz w:val="44"/>
          <w:szCs w:val="44"/>
        </w:rPr>
      </w:pPr>
    </w:p>
    <w:sectPr w:rsidR="00DD0DA6">
      <w:headerReference w:type="even" r:id="rId10"/>
      <w:headerReference w:type="default" r:id="rId11"/>
      <w:footerReference w:type="even" r:id="rId12"/>
      <w:footerReference w:type="default" r:id="rId13"/>
      <w:headerReference w:type="first" r:id="rId14"/>
      <w:footerReference w:type="first" r:id="rId15"/>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F0" w:rsidRDefault="005010F0">
      <w:r>
        <w:separator/>
      </w:r>
    </w:p>
  </w:endnote>
  <w:endnote w:type="continuationSeparator" w:id="0">
    <w:p w:rsidR="005010F0" w:rsidRDefault="0050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embedRegular r:id="rId1" w:subsetted="1" w:fontKey="{29180B40-6CCD-49D1-A2E9-343FD1C4AA81}"/>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Bold r:id="rId2" w:subsetted="1" w:fontKey="{60601F7E-5B75-4673-ACD8-DE5C2FAD11A3}"/>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B19AB0CF-0573-45F6-98A4-5C96B0E8E1DD}"/>
  </w:font>
  <w:font w:name="楷体_GB2312">
    <w:panose1 w:val="02010609030101010101"/>
    <w:charset w:val="86"/>
    <w:family w:val="modern"/>
    <w:pitch w:val="fixed"/>
    <w:sig w:usb0="00000001" w:usb1="080E0000" w:usb2="00000010" w:usb3="00000000" w:csb0="00040000" w:csb1="00000000"/>
    <w:embedBold r:id="rId4" w:subsetted="1" w:fontKey="{A9943F94-F4E0-4AED-A66C-615101A089AE}"/>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rsidR="001023C7" w:rsidRDefault="001023C7">
                          <w:pPr>
                            <w:pStyle w:val="ab"/>
                          </w:pPr>
                          <w:r>
                            <w:t>第</w:t>
                          </w:r>
                          <w:r>
                            <w:t xml:space="preserve"> </w:t>
                          </w:r>
                          <w:r>
                            <w:fldChar w:fldCharType="begin"/>
                          </w:r>
                          <w:r>
                            <w:instrText xml:space="preserve"> PAGE  \* MERGEFORMAT </w:instrText>
                          </w:r>
                          <w:r>
                            <w:fldChar w:fldCharType="separate"/>
                          </w:r>
                          <w:r w:rsidR="00A602D5">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5.15pt;margin-top:0;width:36.0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" filled="f" stroked="f" strokeweight=".5pt">
              <v:textbox style="mso-fit-shape-to-text:t" inset="0,0,0,0">
                <w:txbxContent>
                  <w:p w:rsidR="001023C7" w:rsidRDefault="001023C7">
                    <w:pPr>
                      <w:pStyle w:val="ab"/>
                    </w:pPr>
                    <w:r>
                      <w:t>第</w:t>
                    </w:r>
                    <w:r>
                      <w:t xml:space="preserve"> </w:t>
                    </w:r>
                    <w:r>
                      <w:fldChar w:fldCharType="begin"/>
                    </w:r>
                    <w:r>
                      <w:instrText xml:space="preserve"> PAGE  \* MERGEFORMAT </w:instrText>
                    </w:r>
                    <w:r>
                      <w:fldChar w:fldCharType="separate"/>
                    </w:r>
                    <w:r w:rsidR="00A602D5">
                      <w:rPr>
                        <w:noProof/>
                      </w:rPr>
                      <w:t>8</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ind w:right="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rsidR="001023C7" w:rsidRDefault="001023C7">
                          <w:pPr>
                            <w:pStyle w:val="ab"/>
                          </w:pPr>
                          <w:r>
                            <w:t>第</w:t>
                          </w:r>
                          <w:r>
                            <w:t xml:space="preserve"> </w:t>
                          </w:r>
                          <w:r>
                            <w:fldChar w:fldCharType="begin"/>
                          </w:r>
                          <w:r>
                            <w:instrText xml:space="preserve"> PAGE  \* MERGEFORMAT </w:instrText>
                          </w:r>
                          <w:r>
                            <w:fldChar w:fldCharType="separate"/>
                          </w:r>
                          <w:r w:rsidR="00A602D5">
                            <w:rPr>
                              <w:noProof/>
                            </w:rPr>
                            <w:t>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5.15pt;margin-top:0;width:36.0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" filled="f" stroked="f" strokeweight=".5pt">
              <v:textbox style="mso-fit-shape-to-text:t" inset="0,0,0,0">
                <w:txbxContent>
                  <w:p w:rsidR="001023C7" w:rsidRDefault="001023C7">
                    <w:pPr>
                      <w:pStyle w:val="ab"/>
                    </w:pPr>
                    <w:r>
                      <w:t>第</w:t>
                    </w:r>
                    <w:r>
                      <w:t xml:space="preserve"> </w:t>
                    </w:r>
                    <w:r>
                      <w:fldChar w:fldCharType="begin"/>
                    </w:r>
                    <w:r>
                      <w:instrText xml:space="preserve"> PAGE  \* MERGEFORMAT </w:instrText>
                    </w:r>
                    <w:r>
                      <w:fldChar w:fldCharType="separate"/>
                    </w:r>
                    <w:r w:rsidR="00A602D5">
                      <w:rPr>
                        <w:noProof/>
                      </w:rPr>
                      <w:t>9</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12065" b="12065"/>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rsidR="001023C7" w:rsidRDefault="001023C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rsidR="001023C7" w:rsidRDefault="001023C7"/>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ind w:right="360"/>
      <w:rPr>
        <w:u w:val="single"/>
      </w:rPr>
    </w:pPr>
  </w:p>
  <w:p w:rsidR="001023C7" w:rsidRDefault="001023C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F0" w:rsidRDefault="005010F0">
      <w:r>
        <w:separator/>
      </w:r>
    </w:p>
  </w:footnote>
  <w:footnote w:type="continuationSeparator" w:id="0">
    <w:p w:rsidR="005010F0" w:rsidRDefault="0050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11430" b="3175"/>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rsidR="001023C7" w:rsidRDefault="001023C7">
                          <w:pPr>
                            <w:pStyle w:val="ac"/>
                          </w:pPr>
                          <w:r>
                            <w:fldChar w:fldCharType="begin"/>
                          </w:r>
                          <w:r>
                            <w:instrText xml:space="preserve"> PAGE  \* MERGEFORMAT </w:instrText>
                          </w:r>
                          <w:r>
                            <w:fldChar w:fldCharType="separate"/>
                          </w:r>
                          <w:r w:rsidR="00A602D5">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rsidR="001023C7" w:rsidRDefault="001023C7">
                    <w:pPr>
                      <w:pStyle w:val="ac"/>
                    </w:pPr>
                    <w:r>
                      <w:fldChar w:fldCharType="begin"/>
                    </w:r>
                    <w:r>
                      <w:instrText xml:space="preserve"> PAGE  \* MERGEFORMAT </w:instrText>
                    </w:r>
                    <w:r>
                      <w:fldChar w:fldCharType="separate"/>
                    </w:r>
                    <w:r w:rsidR="00A602D5">
                      <w:rPr>
                        <w:noProof/>
                      </w:rP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184EC"/>
    <w:multiLevelType w:val="singleLevel"/>
    <w:tmpl w:val="915184EC"/>
    <w:lvl w:ilvl="0">
      <w:start w:val="1"/>
      <w:numFmt w:val="chineseCounting"/>
      <w:suff w:val="nothing"/>
      <w:lvlText w:val="%1、"/>
      <w:lvlJc w:val="left"/>
      <w:pPr>
        <w:ind w:left="420"/>
      </w:pPr>
      <w:rPr>
        <w:rFonts w:hint="eastAsia"/>
      </w:rPr>
    </w:lvl>
  </w:abstractNum>
  <w:abstractNum w:abstractNumId="1">
    <w:nsid w:val="AD9D038A"/>
    <w:multiLevelType w:val="singleLevel"/>
    <w:tmpl w:val="AD9D038A"/>
    <w:lvl w:ilvl="0">
      <w:start w:val="1"/>
      <w:numFmt w:val="decimal"/>
      <w:lvlText w:val="%1."/>
      <w:lvlJc w:val="left"/>
      <w:pPr>
        <w:ind w:left="425" w:hanging="425"/>
      </w:pPr>
      <w:rPr>
        <w:rFonts w:hint="default"/>
      </w:rPr>
    </w:lvl>
  </w:abstractNum>
  <w:abstractNum w:abstractNumId="2">
    <w:nsid w:val="E91F1F3E"/>
    <w:multiLevelType w:val="singleLevel"/>
    <w:tmpl w:val="E91F1F3E"/>
    <w:lvl w:ilvl="0">
      <w:start w:val="7"/>
      <w:numFmt w:val="chineseCounting"/>
      <w:suff w:val="nothing"/>
      <w:lvlText w:val="%1、"/>
      <w:lvlJc w:val="left"/>
      <w:rPr>
        <w:rFonts w:hint="eastAsia"/>
      </w:rPr>
    </w:lvl>
  </w:abstractNum>
  <w:abstractNum w:abstractNumId="3">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4">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3C74AC"/>
    <w:multiLevelType w:val="singleLevel"/>
    <w:tmpl w:val="5C3C74AC"/>
    <w:lvl w:ilvl="0">
      <w:start w:val="1"/>
      <w:numFmt w:val="chineseCounting"/>
      <w:suff w:val="nothing"/>
      <w:lvlText w:val="%1、"/>
      <w:lvlJc w:val="left"/>
      <w:rPr>
        <w:rFonts w:hint="eastAsia"/>
      </w:rPr>
    </w:lvl>
  </w:abstractNum>
  <w:abstractNum w:abstractNumId="7">
    <w:nsid w:val="5D1ACA94"/>
    <w:multiLevelType w:val="singleLevel"/>
    <w:tmpl w:val="5D1ACA94"/>
    <w:lvl w:ilvl="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221"/>
    <w:rsid w:val="0000334F"/>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1E"/>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1236"/>
    <w:rsid w:val="0009229D"/>
    <w:rsid w:val="00092A5C"/>
    <w:rsid w:val="00092ED0"/>
    <w:rsid w:val="000934CA"/>
    <w:rsid w:val="00093541"/>
    <w:rsid w:val="000935F5"/>
    <w:rsid w:val="000939B8"/>
    <w:rsid w:val="00093B1B"/>
    <w:rsid w:val="00093CF2"/>
    <w:rsid w:val="00093D6D"/>
    <w:rsid w:val="000943FB"/>
    <w:rsid w:val="00094D3C"/>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1E68"/>
    <w:rsid w:val="000B2AAA"/>
    <w:rsid w:val="000B2DE4"/>
    <w:rsid w:val="000B3100"/>
    <w:rsid w:val="000B37E0"/>
    <w:rsid w:val="000B4660"/>
    <w:rsid w:val="000B4768"/>
    <w:rsid w:val="000B4C2C"/>
    <w:rsid w:val="000B527D"/>
    <w:rsid w:val="000C0CA7"/>
    <w:rsid w:val="000C0E00"/>
    <w:rsid w:val="000C1DE1"/>
    <w:rsid w:val="000C2451"/>
    <w:rsid w:val="000C2A25"/>
    <w:rsid w:val="000C3D06"/>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471"/>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05C"/>
    <w:rsid w:val="001023C7"/>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5928"/>
    <w:rsid w:val="0012621A"/>
    <w:rsid w:val="00127242"/>
    <w:rsid w:val="00127645"/>
    <w:rsid w:val="00127670"/>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B16"/>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981"/>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1FC3"/>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2F8"/>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3FD3"/>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13B"/>
    <w:rsid w:val="001F171F"/>
    <w:rsid w:val="001F1C80"/>
    <w:rsid w:val="001F208D"/>
    <w:rsid w:val="001F2C78"/>
    <w:rsid w:val="001F31C0"/>
    <w:rsid w:val="001F3E61"/>
    <w:rsid w:val="001F3F26"/>
    <w:rsid w:val="001F58D9"/>
    <w:rsid w:val="001F5C8E"/>
    <w:rsid w:val="001F63EB"/>
    <w:rsid w:val="001F6F50"/>
    <w:rsid w:val="001F725E"/>
    <w:rsid w:val="0020126B"/>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6E"/>
    <w:rsid w:val="00226E74"/>
    <w:rsid w:val="00227138"/>
    <w:rsid w:val="00227A5E"/>
    <w:rsid w:val="00230DD4"/>
    <w:rsid w:val="0023123A"/>
    <w:rsid w:val="00231D9F"/>
    <w:rsid w:val="00231E96"/>
    <w:rsid w:val="00232D4D"/>
    <w:rsid w:val="00233B76"/>
    <w:rsid w:val="00234477"/>
    <w:rsid w:val="002355E5"/>
    <w:rsid w:val="00235BF3"/>
    <w:rsid w:val="002362FF"/>
    <w:rsid w:val="0023670D"/>
    <w:rsid w:val="00236BFC"/>
    <w:rsid w:val="00236DFF"/>
    <w:rsid w:val="00237242"/>
    <w:rsid w:val="00237D77"/>
    <w:rsid w:val="002409BF"/>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F42"/>
    <w:rsid w:val="00265234"/>
    <w:rsid w:val="0026562B"/>
    <w:rsid w:val="00265B9E"/>
    <w:rsid w:val="002666E4"/>
    <w:rsid w:val="00267B2E"/>
    <w:rsid w:val="00270154"/>
    <w:rsid w:val="0027026C"/>
    <w:rsid w:val="00270639"/>
    <w:rsid w:val="002709F9"/>
    <w:rsid w:val="0027147A"/>
    <w:rsid w:val="00271AC2"/>
    <w:rsid w:val="00271E49"/>
    <w:rsid w:val="00272160"/>
    <w:rsid w:val="00272CDC"/>
    <w:rsid w:val="00273167"/>
    <w:rsid w:val="0027349E"/>
    <w:rsid w:val="00273CE9"/>
    <w:rsid w:val="00274571"/>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007"/>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C90"/>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6F"/>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4F78"/>
    <w:rsid w:val="00345119"/>
    <w:rsid w:val="00345A6F"/>
    <w:rsid w:val="00345CAA"/>
    <w:rsid w:val="00346108"/>
    <w:rsid w:val="00346543"/>
    <w:rsid w:val="00346B3F"/>
    <w:rsid w:val="003472BA"/>
    <w:rsid w:val="003475DD"/>
    <w:rsid w:val="00347C7E"/>
    <w:rsid w:val="00347C8D"/>
    <w:rsid w:val="00350072"/>
    <w:rsid w:val="003507C6"/>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86E"/>
    <w:rsid w:val="003B698C"/>
    <w:rsid w:val="003B6AF1"/>
    <w:rsid w:val="003B77B8"/>
    <w:rsid w:val="003B7882"/>
    <w:rsid w:val="003B794D"/>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2240"/>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63B"/>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34"/>
    <w:rsid w:val="00432FFE"/>
    <w:rsid w:val="00433765"/>
    <w:rsid w:val="00441335"/>
    <w:rsid w:val="00441C83"/>
    <w:rsid w:val="00443895"/>
    <w:rsid w:val="00443B93"/>
    <w:rsid w:val="00443F5D"/>
    <w:rsid w:val="0044403D"/>
    <w:rsid w:val="00445663"/>
    <w:rsid w:val="00445E91"/>
    <w:rsid w:val="004462F2"/>
    <w:rsid w:val="0044685C"/>
    <w:rsid w:val="00447100"/>
    <w:rsid w:val="004501C9"/>
    <w:rsid w:val="004503FA"/>
    <w:rsid w:val="0045052A"/>
    <w:rsid w:val="0045130D"/>
    <w:rsid w:val="004515DD"/>
    <w:rsid w:val="004521BA"/>
    <w:rsid w:val="00452714"/>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1E3"/>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54F6"/>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0E9"/>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0F0"/>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2D6B"/>
    <w:rsid w:val="00583120"/>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2E8"/>
    <w:rsid w:val="00597FFA"/>
    <w:rsid w:val="005A026A"/>
    <w:rsid w:val="005A0404"/>
    <w:rsid w:val="005A0428"/>
    <w:rsid w:val="005A0557"/>
    <w:rsid w:val="005A0ACC"/>
    <w:rsid w:val="005A189E"/>
    <w:rsid w:val="005A1AB1"/>
    <w:rsid w:val="005A1C8D"/>
    <w:rsid w:val="005A287A"/>
    <w:rsid w:val="005A2ED5"/>
    <w:rsid w:val="005A3438"/>
    <w:rsid w:val="005A3FA3"/>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0AA"/>
    <w:rsid w:val="005B6700"/>
    <w:rsid w:val="005B759E"/>
    <w:rsid w:val="005C1DAA"/>
    <w:rsid w:val="005C27A3"/>
    <w:rsid w:val="005C3477"/>
    <w:rsid w:val="005C399D"/>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6E6D"/>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2B1"/>
    <w:rsid w:val="00672FC5"/>
    <w:rsid w:val="00673F89"/>
    <w:rsid w:val="0067485B"/>
    <w:rsid w:val="006748E0"/>
    <w:rsid w:val="006753A6"/>
    <w:rsid w:val="00676049"/>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E9F"/>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190"/>
    <w:rsid w:val="00704435"/>
    <w:rsid w:val="0070471F"/>
    <w:rsid w:val="00704720"/>
    <w:rsid w:val="00704F4F"/>
    <w:rsid w:val="00704F70"/>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5D0"/>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14E"/>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9A3"/>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A9C"/>
    <w:rsid w:val="00765BE8"/>
    <w:rsid w:val="00765C07"/>
    <w:rsid w:val="00766322"/>
    <w:rsid w:val="0076670F"/>
    <w:rsid w:val="0076781D"/>
    <w:rsid w:val="00770316"/>
    <w:rsid w:val="00770527"/>
    <w:rsid w:val="007712DF"/>
    <w:rsid w:val="007726B3"/>
    <w:rsid w:val="00773A3E"/>
    <w:rsid w:val="00773BE6"/>
    <w:rsid w:val="00774C9A"/>
    <w:rsid w:val="00774FB9"/>
    <w:rsid w:val="00775D54"/>
    <w:rsid w:val="007762E0"/>
    <w:rsid w:val="0077639E"/>
    <w:rsid w:val="00776586"/>
    <w:rsid w:val="00776B52"/>
    <w:rsid w:val="00780495"/>
    <w:rsid w:val="007812D7"/>
    <w:rsid w:val="007818AB"/>
    <w:rsid w:val="007819C5"/>
    <w:rsid w:val="00782AE0"/>
    <w:rsid w:val="00782CEA"/>
    <w:rsid w:val="007841AD"/>
    <w:rsid w:val="007842FB"/>
    <w:rsid w:val="007843F9"/>
    <w:rsid w:val="007850FA"/>
    <w:rsid w:val="00785299"/>
    <w:rsid w:val="007853E2"/>
    <w:rsid w:val="00785E9D"/>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719"/>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6D3B"/>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4C8"/>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6CD"/>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367D"/>
    <w:rsid w:val="008C39C4"/>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446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4FE8"/>
    <w:rsid w:val="009358A1"/>
    <w:rsid w:val="00936A15"/>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0A0"/>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4DC"/>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3E16"/>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2B8"/>
    <w:rsid w:val="009F1649"/>
    <w:rsid w:val="009F2068"/>
    <w:rsid w:val="009F24D4"/>
    <w:rsid w:val="009F2F60"/>
    <w:rsid w:val="009F3A8F"/>
    <w:rsid w:val="009F3DE1"/>
    <w:rsid w:val="009F4584"/>
    <w:rsid w:val="009F464D"/>
    <w:rsid w:val="009F4F07"/>
    <w:rsid w:val="009F657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2D5"/>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160"/>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4C21"/>
    <w:rsid w:val="00AE4CA9"/>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3FB1"/>
    <w:rsid w:val="00B04597"/>
    <w:rsid w:val="00B051F6"/>
    <w:rsid w:val="00B0583A"/>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265"/>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37851"/>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571C7"/>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080"/>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ECB"/>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257"/>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AE9"/>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4FAC"/>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24C1"/>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09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6F7"/>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2D1E"/>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3865"/>
    <w:rsid w:val="00D53910"/>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6B5"/>
    <w:rsid w:val="00D74FEE"/>
    <w:rsid w:val="00D752E6"/>
    <w:rsid w:val="00D75C4F"/>
    <w:rsid w:val="00D75D9C"/>
    <w:rsid w:val="00D7621F"/>
    <w:rsid w:val="00D764C6"/>
    <w:rsid w:val="00D76FCA"/>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09E0"/>
    <w:rsid w:val="00DA1450"/>
    <w:rsid w:val="00DA238D"/>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A6"/>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6"/>
    <w:rsid w:val="00E030E9"/>
    <w:rsid w:val="00E037ED"/>
    <w:rsid w:val="00E03932"/>
    <w:rsid w:val="00E040F0"/>
    <w:rsid w:val="00E04553"/>
    <w:rsid w:val="00E0704C"/>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688"/>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C83"/>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1FB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9F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0B9"/>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50A"/>
    <w:rsid w:val="00F15009"/>
    <w:rsid w:val="00F15F1B"/>
    <w:rsid w:val="00F1607A"/>
    <w:rsid w:val="00F1773D"/>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4632"/>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77"/>
    <w:rsid w:val="00F75BB5"/>
    <w:rsid w:val="00F76ABD"/>
    <w:rsid w:val="00F76E26"/>
    <w:rsid w:val="00F77645"/>
    <w:rsid w:val="00F800E0"/>
    <w:rsid w:val="00F80AC5"/>
    <w:rsid w:val="00F80D94"/>
    <w:rsid w:val="00F816E1"/>
    <w:rsid w:val="00F81821"/>
    <w:rsid w:val="00F81892"/>
    <w:rsid w:val="00F81A18"/>
    <w:rsid w:val="00F81E23"/>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633"/>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1E9"/>
    <w:rsid w:val="00FF148D"/>
    <w:rsid w:val="00FF1D92"/>
    <w:rsid w:val="00FF2070"/>
    <w:rsid w:val="00FF2849"/>
    <w:rsid w:val="00FF2FBC"/>
    <w:rsid w:val="00FF30E6"/>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617552"/>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line="720" w:lineRule="exact"/>
      <w:jc w:val="center"/>
      <w:outlineLvl w:val="0"/>
    </w:pPr>
    <w:rPr>
      <w:b/>
      <w:bCs/>
      <w:kern w:val="44"/>
      <w:sz w:val="44"/>
      <w:szCs w:val="44"/>
    </w:rPr>
  </w:style>
  <w:style w:type="paragraph" w:styleId="2">
    <w:name w:val="heading 2"/>
    <w:basedOn w:val="a0"/>
    <w:next w:val="a0"/>
    <w:link w:val="2Char"/>
    <w:autoRedefine/>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autoRedefine/>
    <w:qFormat/>
    <w:pPr>
      <w:keepNext/>
      <w:keepLines/>
      <w:spacing w:before="260" w:after="260" w:line="416" w:lineRule="auto"/>
      <w:outlineLvl w:val="2"/>
    </w:pPr>
    <w:rPr>
      <w:b/>
      <w:bCs/>
      <w:kern w:val="0"/>
      <w:sz w:val="24"/>
      <w:szCs w:val="32"/>
    </w:rPr>
  </w:style>
  <w:style w:type="paragraph" w:styleId="4">
    <w:name w:val="heading 4"/>
    <w:basedOn w:val="a0"/>
    <w:next w:val="a0"/>
    <w:link w:val="4Char"/>
    <w:autoRedefine/>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qFormat/>
    <w:pPr>
      <w:ind w:firstLine="420"/>
    </w:pPr>
    <w:rPr>
      <w:rFonts w:ascii="Calibri" w:hAnsi="Calibri"/>
      <w:kern w:val="0"/>
      <w:sz w:val="20"/>
      <w:szCs w:val="20"/>
    </w:rPr>
  </w:style>
  <w:style w:type="paragraph" w:styleId="a5">
    <w:name w:val="Document Map"/>
    <w:basedOn w:val="a0"/>
    <w:link w:val="Char0"/>
    <w:autoRedefine/>
    <w:semiHidden/>
    <w:qFormat/>
    <w:pPr>
      <w:shd w:val="clear" w:color="auto" w:fill="000080"/>
    </w:pPr>
    <w:rPr>
      <w:kern w:val="0"/>
      <w:sz w:val="20"/>
    </w:rPr>
  </w:style>
  <w:style w:type="paragraph" w:styleId="a6">
    <w:name w:val="annotation text"/>
    <w:basedOn w:val="a0"/>
    <w:next w:val="a7"/>
    <w:link w:val="Char1"/>
    <w:autoRedefine/>
    <w:qFormat/>
    <w:pPr>
      <w:spacing w:line="280" w:lineRule="exact"/>
      <w:jc w:val="left"/>
    </w:pPr>
    <w:rPr>
      <w:sz w:val="24"/>
    </w:rPr>
  </w:style>
  <w:style w:type="paragraph" w:styleId="a7">
    <w:name w:val="Balloon Text"/>
    <w:basedOn w:val="a0"/>
    <w:link w:val="Char2"/>
    <w:semiHidden/>
    <w:qFormat/>
    <w:pPr>
      <w:adjustRightInd w:val="0"/>
      <w:snapToGrid w:val="0"/>
    </w:pPr>
    <w:rPr>
      <w:sz w:val="28"/>
      <w:szCs w:val="18"/>
    </w:rPr>
  </w:style>
  <w:style w:type="paragraph" w:styleId="a8">
    <w:name w:val="Body Text Indent"/>
    <w:basedOn w:val="a0"/>
    <w:link w:val="Char3"/>
    <w:autoRedefine/>
    <w:qFormat/>
    <w:pPr>
      <w:ind w:firstLine="570"/>
    </w:pPr>
    <w:rPr>
      <w:rFonts w:ascii="宋体" w:hAnsi="宋体"/>
      <w:kern w:val="0"/>
      <w:sz w:val="24"/>
    </w:rPr>
  </w:style>
  <w:style w:type="paragraph" w:styleId="20">
    <w:name w:val="List 2"/>
    <w:basedOn w:val="a0"/>
    <w:autoRedefine/>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autoRedefine/>
    <w:uiPriority w:val="39"/>
    <w:qFormat/>
    <w:pPr>
      <w:ind w:leftChars="400" w:left="840"/>
    </w:pPr>
  </w:style>
  <w:style w:type="paragraph" w:styleId="a9">
    <w:name w:val="Plain Text"/>
    <w:basedOn w:val="a0"/>
    <w:link w:val="Char4"/>
    <w:autoRedefine/>
    <w:qFormat/>
    <w:rPr>
      <w:rFonts w:ascii="宋体" w:hAnsi="Courier New"/>
      <w:kern w:val="0"/>
      <w:sz w:val="20"/>
    </w:rPr>
  </w:style>
  <w:style w:type="paragraph" w:styleId="aa">
    <w:name w:val="Date"/>
    <w:basedOn w:val="a0"/>
    <w:next w:val="a0"/>
    <w:link w:val="Char5"/>
    <w:autoRedefine/>
    <w:qFormat/>
    <w:pPr>
      <w:ind w:leftChars="2500" w:left="100"/>
    </w:pPr>
    <w:rPr>
      <w:kern w:val="0"/>
      <w:sz w:val="28"/>
    </w:rPr>
  </w:style>
  <w:style w:type="paragraph" w:styleId="21">
    <w:name w:val="Body Text Indent 2"/>
    <w:basedOn w:val="a0"/>
    <w:link w:val="2Char0"/>
    <w:autoRedefine/>
    <w:qFormat/>
    <w:pPr>
      <w:spacing w:line="300" w:lineRule="auto"/>
      <w:ind w:firstLineChars="225" w:firstLine="540"/>
    </w:pPr>
    <w:rPr>
      <w:rFonts w:ascii="宋体" w:hAnsi="宋体"/>
      <w:color w:val="000000"/>
      <w:kern w:val="0"/>
      <w:sz w:val="24"/>
    </w:rPr>
  </w:style>
  <w:style w:type="paragraph" w:styleId="ab">
    <w:name w:val="footer"/>
    <w:basedOn w:val="a0"/>
    <w:link w:val="Char6"/>
    <w:autoRedefine/>
    <w:qFormat/>
    <w:pPr>
      <w:tabs>
        <w:tab w:val="center" w:pos="4153"/>
        <w:tab w:val="right" w:pos="8306"/>
      </w:tabs>
      <w:snapToGrid w:val="0"/>
      <w:jc w:val="left"/>
    </w:pPr>
    <w:rPr>
      <w:kern w:val="0"/>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autoRedefine/>
    <w:uiPriority w:val="39"/>
    <w:qFormat/>
  </w:style>
  <w:style w:type="paragraph" w:styleId="ad">
    <w:name w:val="index heading"/>
    <w:basedOn w:val="a0"/>
    <w:next w:val="11"/>
    <w:semiHidden/>
    <w:qFormat/>
    <w:rPr>
      <w:szCs w:val="20"/>
    </w:rPr>
  </w:style>
  <w:style w:type="paragraph" w:styleId="11">
    <w:name w:val="index 1"/>
    <w:basedOn w:val="a0"/>
    <w:next w:val="a0"/>
    <w:autoRedefine/>
    <w:semiHidden/>
    <w:qFormat/>
  </w:style>
  <w:style w:type="paragraph" w:styleId="ae">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pPr>
      <w:snapToGrid w:val="0"/>
      <w:jc w:val="left"/>
    </w:pPr>
    <w:rPr>
      <w:kern w:val="0"/>
      <w:sz w:val="18"/>
      <w:szCs w:val="18"/>
    </w:rPr>
  </w:style>
  <w:style w:type="paragraph" w:styleId="31">
    <w:name w:val="Body Text Indent 3"/>
    <w:basedOn w:val="a0"/>
    <w:link w:val="3Char0"/>
    <w:qFormat/>
    <w:pPr>
      <w:snapToGrid w:val="0"/>
      <w:spacing w:after="120" w:line="360" w:lineRule="auto"/>
      <w:ind w:firstLine="1365"/>
    </w:pPr>
    <w:rPr>
      <w:rFonts w:ascii="宋体"/>
      <w:kern w:val="0"/>
      <w:sz w:val="28"/>
      <w:szCs w:val="20"/>
    </w:rPr>
  </w:style>
  <w:style w:type="paragraph" w:styleId="22">
    <w:name w:val="toc 2"/>
    <w:basedOn w:val="a0"/>
    <w:next w:val="a0"/>
    <w:autoRedefine/>
    <w:uiPriority w:val="39"/>
    <w:qFormat/>
    <w:pPr>
      <w:ind w:leftChars="200" w:left="420"/>
    </w:pPr>
  </w:style>
  <w:style w:type="paragraph" w:styleId="af0">
    <w:name w:val="Normal (Web)"/>
    <w:basedOn w:val="a0"/>
    <w:autoRedefine/>
    <w:qFormat/>
    <w:rPr>
      <w:rFonts w:ascii="Calibri" w:hAnsi="Calibri"/>
      <w:sz w:val="24"/>
      <w:szCs w:val="22"/>
    </w:rPr>
  </w:style>
  <w:style w:type="paragraph" w:styleId="af1">
    <w:name w:val="annotation subject"/>
    <w:basedOn w:val="a6"/>
    <w:next w:val="a6"/>
    <w:link w:val="Chara"/>
    <w:semiHidden/>
    <w:qFormat/>
    <w:rPr>
      <w:b/>
      <w:bCs/>
      <w:kern w:val="0"/>
      <w:sz w:val="20"/>
    </w:rPr>
  </w:style>
  <w:style w:type="table" w:styleId="af2">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uiPriority w:val="22"/>
    <w:qFormat/>
    <w:rPr>
      <w:b/>
      <w:bCs/>
    </w:rPr>
  </w:style>
  <w:style w:type="character" w:styleId="af4">
    <w:name w:val="page number"/>
    <w:basedOn w:val="a1"/>
    <w:autoRedefine/>
    <w:qFormat/>
  </w:style>
  <w:style w:type="character" w:styleId="af5">
    <w:name w:val="FollowedHyperlink"/>
    <w:qFormat/>
    <w:rPr>
      <w:color w:val="800080"/>
      <w:u w:val="single"/>
    </w:rPr>
  </w:style>
  <w:style w:type="character" w:styleId="af6">
    <w:name w:val="Emphasis"/>
    <w:basedOn w:val="a1"/>
    <w:autoRedefine/>
    <w:uiPriority w:val="20"/>
    <w:qFormat/>
    <w:rPr>
      <w:color w:val="CC0000"/>
    </w:rPr>
  </w:style>
  <w:style w:type="character" w:styleId="af7">
    <w:name w:val="Hyperlink"/>
    <w:autoRedefine/>
    <w:uiPriority w:val="99"/>
    <w:qFormat/>
    <w:rPr>
      <w:color w:val="0000FF"/>
      <w:u w:val="single"/>
    </w:rPr>
  </w:style>
  <w:style w:type="character" w:styleId="af8">
    <w:name w:val="annotation reference"/>
    <w:autoRedefine/>
    <w:semiHidden/>
    <w:qFormat/>
    <w:rPr>
      <w:sz w:val="21"/>
      <w:szCs w:val="21"/>
    </w:rPr>
  </w:style>
  <w:style w:type="character" w:styleId="af9">
    <w:name w:val="footnote reference"/>
    <w:autoRedefine/>
    <w:qFormat/>
    <w:rPr>
      <w:vertAlign w:val="superscript"/>
    </w:rPr>
  </w:style>
  <w:style w:type="character" w:customStyle="1" w:styleId="Char8">
    <w:name w:val="副标题 Char"/>
    <w:link w:val="ae"/>
    <w:autoRedefine/>
    <w:qFormat/>
    <w:rPr>
      <w:rFonts w:ascii="Cambria" w:eastAsia="宋体" w:hAnsi="Cambria" w:cs="Times New Roman"/>
      <w:b/>
      <w:bCs/>
      <w:kern w:val="28"/>
      <w:sz w:val="32"/>
      <w:szCs w:val="32"/>
    </w:rPr>
  </w:style>
  <w:style w:type="character" w:customStyle="1" w:styleId="Char5">
    <w:name w:val="日期 Char"/>
    <w:link w:val="aa"/>
    <w:autoRedefine/>
    <w:qFormat/>
    <w:rPr>
      <w:rFonts w:ascii="Times New Roman" w:eastAsia="宋体" w:hAnsi="Times New Roman" w:cs="Times New Roman"/>
      <w:sz w:val="28"/>
      <w:szCs w:val="24"/>
    </w:rPr>
  </w:style>
  <w:style w:type="character" w:customStyle="1" w:styleId="Char9">
    <w:name w:val="脚注文本 Char"/>
    <w:link w:val="af"/>
    <w:autoRedefine/>
    <w:qFormat/>
    <w:rPr>
      <w:rFonts w:ascii="Times New Roman" w:eastAsia="宋体" w:hAnsi="Times New Roman" w:cs="Times New Roman"/>
      <w:sz w:val="18"/>
      <w:szCs w:val="18"/>
    </w:rPr>
  </w:style>
  <w:style w:type="character" w:customStyle="1" w:styleId="Char2">
    <w:name w:val="批注框文本 Char"/>
    <w:link w:val="a7"/>
    <w:autoRedefine/>
    <w:semiHidden/>
    <w:qFormat/>
    <w:rPr>
      <w:rFonts w:ascii="Times New Roman" w:hAnsi="Times New Roman"/>
      <w:kern w:val="2"/>
      <w:sz w:val="28"/>
      <w:szCs w:val="18"/>
    </w:rPr>
  </w:style>
  <w:style w:type="character" w:customStyle="1" w:styleId="Char4">
    <w:name w:val="纯文本 Char"/>
    <w:link w:val="a9"/>
    <w:autoRedefine/>
    <w:qFormat/>
    <w:rPr>
      <w:rFonts w:ascii="宋体" w:eastAsia="宋体" w:hAnsi="Courier New"/>
      <w:szCs w:val="24"/>
    </w:rPr>
  </w:style>
  <w:style w:type="character" w:customStyle="1" w:styleId="Charb">
    <w:name w:val="列出段落 Char"/>
    <w:link w:val="23"/>
    <w:autoRedefine/>
    <w:uiPriority w:val="99"/>
    <w:qFormat/>
    <w:locked/>
    <w:rPr>
      <w:rFonts w:ascii="Times New Roman" w:hAnsi="Times New Roman"/>
      <w:kern w:val="2"/>
      <w:sz w:val="21"/>
      <w:szCs w:val="24"/>
    </w:rPr>
  </w:style>
  <w:style w:type="paragraph" w:customStyle="1" w:styleId="23">
    <w:name w:val="列出段落2"/>
    <w:basedOn w:val="a0"/>
    <w:link w:val="Charb"/>
    <w:autoRedefine/>
    <w:uiPriority w:val="99"/>
    <w:qFormat/>
    <w:pPr>
      <w:ind w:firstLineChars="200" w:firstLine="420"/>
    </w:pPr>
  </w:style>
  <w:style w:type="character" w:customStyle="1" w:styleId="Char10">
    <w:name w:val="纯文本 Char1"/>
    <w:autoRedefine/>
    <w:uiPriority w:val="99"/>
    <w:semiHidden/>
    <w:qFormat/>
    <w:rPr>
      <w:rFonts w:ascii="宋体" w:eastAsia="宋体" w:hAnsi="Courier New" w:cs="Courier New"/>
      <w:szCs w:val="21"/>
    </w:rPr>
  </w:style>
  <w:style w:type="character" w:customStyle="1" w:styleId="3Char0">
    <w:name w:val="正文文本缩进 3 Char"/>
    <w:link w:val="31"/>
    <w:autoRedefine/>
    <w:qFormat/>
    <w:rPr>
      <w:rFonts w:ascii="宋体" w:eastAsia="宋体" w:hAnsi="Times New Roman" w:cs="Times New Roman"/>
      <w:sz w:val="28"/>
      <w:szCs w:val="20"/>
    </w:rPr>
  </w:style>
  <w:style w:type="character" w:customStyle="1" w:styleId="Char">
    <w:name w:val="正文缩进 Char"/>
    <w:link w:val="a4"/>
    <w:autoRedefine/>
    <w:qFormat/>
    <w:rPr>
      <w:rFonts w:eastAsia="宋体"/>
    </w:rPr>
  </w:style>
  <w:style w:type="character" w:customStyle="1" w:styleId="2Char">
    <w:name w:val="标题 2 Char"/>
    <w:link w:val="2"/>
    <w:autoRedefine/>
    <w:qFormat/>
    <w:rPr>
      <w:rFonts w:ascii="Arial" w:eastAsia="宋体" w:hAnsi="Arial" w:cs="Times New Roman"/>
      <w:b/>
      <w:bCs/>
      <w:sz w:val="28"/>
      <w:szCs w:val="32"/>
    </w:rPr>
  </w:style>
  <w:style w:type="character" w:customStyle="1" w:styleId="1Char0">
    <w:name w:val="页眉1 Char"/>
    <w:link w:val="12"/>
    <w:autoRedefine/>
    <w:qFormat/>
    <w:rPr>
      <w:sz w:val="18"/>
      <w:szCs w:val="18"/>
    </w:rPr>
  </w:style>
  <w:style w:type="paragraph" w:customStyle="1" w:styleId="12">
    <w:name w:val="页眉1"/>
    <w:basedOn w:val="ac"/>
    <w:link w:val="1Char0"/>
    <w:autoRedefine/>
    <w:qFormat/>
    <w:pPr>
      <w:pBdr>
        <w:bottom w:val="none" w:sz="0" w:space="0" w:color="auto"/>
      </w:pBdr>
      <w:jc w:val="both"/>
    </w:pPr>
  </w:style>
  <w:style w:type="character" w:customStyle="1" w:styleId="Char7">
    <w:name w:val="页眉 Char"/>
    <w:link w:val="ac"/>
    <w:autoRedefine/>
    <w:qFormat/>
    <w:rPr>
      <w:sz w:val="18"/>
      <w:szCs w:val="18"/>
    </w:rPr>
  </w:style>
  <w:style w:type="character" w:customStyle="1" w:styleId="3Char">
    <w:name w:val="标题 3 Char"/>
    <w:link w:val="3"/>
    <w:autoRedefine/>
    <w:qFormat/>
    <w:rPr>
      <w:rFonts w:ascii="Times New Roman" w:eastAsia="宋体" w:hAnsi="Times New Roman" w:cs="Times New Roman"/>
      <w:b/>
      <w:bCs/>
      <w:sz w:val="24"/>
      <w:szCs w:val="32"/>
    </w:rPr>
  </w:style>
  <w:style w:type="character" w:customStyle="1" w:styleId="h2">
    <w:name w:val="h2"/>
    <w:autoRedefine/>
    <w:qFormat/>
    <w:rPr>
      <w:color w:val="000000"/>
      <w:sz w:val="24"/>
      <w:szCs w:val="24"/>
    </w:rPr>
  </w:style>
  <w:style w:type="character" w:customStyle="1" w:styleId="unnamed1">
    <w:name w:val="unnamed1"/>
    <w:basedOn w:val="a1"/>
    <w:autoRedefine/>
    <w:qFormat/>
  </w:style>
  <w:style w:type="character" w:customStyle="1" w:styleId="Char3">
    <w:name w:val="正文文本缩进 Char"/>
    <w:link w:val="a8"/>
    <w:autoRedefine/>
    <w:qFormat/>
    <w:rPr>
      <w:rFonts w:ascii="宋体" w:eastAsia="宋体" w:hAnsi="宋体" w:cs="Times New Roman"/>
      <w:sz w:val="24"/>
      <w:szCs w:val="24"/>
    </w:rPr>
  </w:style>
  <w:style w:type="character" w:customStyle="1" w:styleId="Char6">
    <w:name w:val="页脚 Char"/>
    <w:link w:val="ab"/>
    <w:autoRedefine/>
    <w:qFormat/>
    <w:rPr>
      <w:rFonts w:ascii="Times New Roman" w:eastAsia="宋体" w:hAnsi="Times New Roman" w:cs="Times New Roman"/>
      <w:sz w:val="18"/>
      <w:szCs w:val="18"/>
    </w:rPr>
  </w:style>
  <w:style w:type="character" w:customStyle="1" w:styleId="4Char">
    <w:name w:val="标题 4 Char"/>
    <w:link w:val="4"/>
    <w:autoRedefine/>
    <w:uiPriority w:val="9"/>
    <w:semiHidden/>
    <w:qFormat/>
    <w:rPr>
      <w:rFonts w:ascii="Cambria" w:eastAsia="宋体" w:hAnsi="Cambria" w:cs="Times New Roman"/>
      <w:b/>
      <w:bCs/>
      <w:sz w:val="28"/>
      <w:szCs w:val="28"/>
    </w:rPr>
  </w:style>
  <w:style w:type="character" w:customStyle="1" w:styleId="font101">
    <w:name w:val="font101"/>
    <w:autoRedefine/>
    <w:qFormat/>
    <w:rPr>
      <w:rFonts w:ascii="黑体" w:eastAsia="黑体" w:hAnsi="宋体" w:cs="黑体" w:hint="eastAsia"/>
      <w:color w:val="000000"/>
      <w:sz w:val="20"/>
      <w:szCs w:val="20"/>
      <w:u w:val="none"/>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0">
    <w:name w:val="正文文本缩进 2 Char"/>
    <w:link w:val="21"/>
    <w:autoRedefine/>
    <w:qFormat/>
    <w:rPr>
      <w:rFonts w:ascii="宋体" w:eastAsia="宋体" w:hAnsi="宋体" w:cs="Times New Roman"/>
      <w:color w:val="000000"/>
      <w:sz w:val="24"/>
      <w:szCs w:val="24"/>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Char0">
    <w:name w:val="文档结构图 Char"/>
    <w:link w:val="a5"/>
    <w:autoRedefine/>
    <w:semiHidden/>
    <w:qFormat/>
    <w:rPr>
      <w:rFonts w:ascii="Times New Roman" w:eastAsia="宋体" w:hAnsi="Times New Roman" w:cs="Times New Roman"/>
      <w:szCs w:val="24"/>
      <w:shd w:val="clear" w:color="auto" w:fill="000080"/>
    </w:rPr>
  </w:style>
  <w:style w:type="character" w:customStyle="1" w:styleId="Chara">
    <w:name w:val="批注主题 Char"/>
    <w:link w:val="af1"/>
    <w:autoRedefine/>
    <w:semiHidden/>
    <w:qFormat/>
    <w:rPr>
      <w:rFonts w:ascii="Times New Roman" w:eastAsia="宋体" w:hAnsi="Times New Roman" w:cs="Times New Roman"/>
      <w:b/>
      <w:bCs/>
      <w:szCs w:val="24"/>
    </w:rPr>
  </w:style>
  <w:style w:type="character" w:customStyle="1" w:styleId="Char11">
    <w:name w:val="页眉 Char1"/>
    <w:autoRedefine/>
    <w:uiPriority w:val="99"/>
    <w:semiHidden/>
    <w:qFormat/>
    <w:rPr>
      <w:rFonts w:ascii="Times New Roman" w:eastAsia="宋体" w:hAnsi="Times New Roman" w:cs="Times New Roman"/>
      <w:sz w:val="18"/>
      <w:szCs w:val="18"/>
    </w:rPr>
  </w:style>
  <w:style w:type="character" w:customStyle="1" w:styleId="Char1">
    <w:name w:val="批注文字 Char"/>
    <w:link w:val="a6"/>
    <w:autoRedefine/>
    <w:qFormat/>
    <w:rPr>
      <w:rFonts w:ascii="Times New Roman" w:hAnsi="Times New Roman"/>
      <w:kern w:val="2"/>
      <w:sz w:val="24"/>
      <w:szCs w:val="24"/>
    </w:rPr>
  </w:style>
  <w:style w:type="character" w:customStyle="1" w:styleId="apple-converted-space">
    <w:name w:val="apple-converted-space"/>
    <w:autoRedefine/>
    <w:uiPriority w:val="99"/>
    <w:qFormat/>
    <w:rPr>
      <w:rFonts w:cs="Times New Roman"/>
    </w:rPr>
  </w:style>
  <w:style w:type="paragraph" w:customStyle="1" w:styleId="13">
    <w:name w:val="1"/>
    <w:basedOn w:val="a0"/>
    <w:autoRedefine/>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autoRedefine/>
    <w:qFormat/>
    <w:rPr>
      <w:rFonts w:ascii="宋体" w:hAnsi="宋体"/>
      <w:b/>
      <w:sz w:val="28"/>
      <w:szCs w:val="28"/>
    </w:rPr>
  </w:style>
  <w:style w:type="paragraph" w:customStyle="1" w:styleId="CharCharCharChar">
    <w:name w:val="Char Char Char Char"/>
    <w:basedOn w:val="a0"/>
    <w:autoRedefine/>
    <w:qFormat/>
    <w:rPr>
      <w:szCs w:val="20"/>
    </w:rPr>
  </w:style>
  <w:style w:type="paragraph" w:customStyle="1" w:styleId="1CharCharCharCharCharCharCharCharCharChar">
    <w:name w:val="1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autoRedefine/>
    <w:qFormat/>
    <w:pPr>
      <w:widowControl/>
      <w:spacing w:after="160" w:line="240" w:lineRule="exact"/>
      <w:jc w:val="left"/>
    </w:pPr>
    <w:rPr>
      <w:rFonts w:ascii="Verdana" w:hAnsi="Verdana"/>
      <w:kern w:val="0"/>
      <w:szCs w:val="20"/>
      <w:lang w:eastAsia="en-US"/>
    </w:rPr>
  </w:style>
  <w:style w:type="paragraph" w:customStyle="1" w:styleId="1Char1">
    <w:name w:val="1 Char"/>
    <w:basedOn w:val="a0"/>
    <w:autoRedefine/>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14">
    <w:name w:val="列出段落1"/>
    <w:basedOn w:val="a0"/>
    <w:autoRedefine/>
    <w:qFormat/>
    <w:pPr>
      <w:ind w:firstLineChars="200" w:firstLine="420"/>
    </w:pPr>
    <w:rPr>
      <w:rFonts w:ascii="Calibri" w:hAnsi="Calibri"/>
      <w:szCs w:val="21"/>
    </w:rPr>
  </w:style>
  <w:style w:type="paragraph" w:customStyle="1" w:styleId="32">
    <w:name w:val="样式3"/>
    <w:basedOn w:val="a0"/>
    <w:autoRedefine/>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autoRedefine/>
    <w:qFormat/>
    <w:pPr>
      <w:ind w:left="420" w:hanging="420"/>
    </w:pPr>
    <w:rPr>
      <w:sz w:val="24"/>
    </w:rPr>
  </w:style>
  <w:style w:type="paragraph" w:customStyle="1" w:styleId="Style1">
    <w:name w:val="_Style 1"/>
    <w:basedOn w:val="a0"/>
    <w:autoRedefine/>
    <w:uiPriority w:val="99"/>
    <w:qFormat/>
    <w:pPr>
      <w:ind w:firstLineChars="200" w:firstLine="420"/>
    </w:pPr>
  </w:style>
  <w:style w:type="paragraph" w:customStyle="1" w:styleId="24">
    <w:name w:val="样式2"/>
    <w:basedOn w:val="a0"/>
    <w:autoRedefine/>
    <w:qFormat/>
    <w:rPr>
      <w:b/>
      <w:sz w:val="24"/>
    </w:rPr>
  </w:style>
  <w:style w:type="paragraph" w:customStyle="1" w:styleId="Style78">
    <w:name w:val="_Style 78"/>
    <w:autoRedefine/>
    <w:uiPriority w:val="99"/>
    <w:unhideWhenUsed/>
    <w:qFormat/>
    <w:rPr>
      <w:kern w:val="2"/>
      <w:sz w:val="21"/>
      <w:szCs w:val="24"/>
    </w:rPr>
  </w:style>
  <w:style w:type="paragraph" w:customStyle="1" w:styleId="afa">
    <w:name w:val="图"/>
    <w:basedOn w:val="a0"/>
    <w:link w:val="CharChar"/>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autoRedefine/>
    <w:qFormat/>
    <w:pPr>
      <w:widowControl/>
      <w:spacing w:after="160" w:line="240" w:lineRule="exact"/>
      <w:jc w:val="left"/>
    </w:pPr>
    <w:rPr>
      <w:rFonts w:ascii="Verdana" w:hAnsi="Verdana"/>
      <w:kern w:val="0"/>
      <w:szCs w:val="20"/>
      <w:lang w:eastAsia="en-US"/>
    </w:rPr>
  </w:style>
  <w:style w:type="paragraph" w:customStyle="1" w:styleId="Charc">
    <w:name w:val="Char"/>
    <w:basedOn w:val="a0"/>
    <w:autoRedefine/>
    <w:qFormat/>
    <w:pPr>
      <w:tabs>
        <w:tab w:val="left" w:pos="0"/>
      </w:tabs>
      <w:ind w:left="964" w:hanging="964"/>
    </w:pPr>
    <w:rPr>
      <w:sz w:val="24"/>
    </w:rPr>
  </w:style>
  <w:style w:type="paragraph" w:styleId="afb">
    <w:name w:val="List Paragraph"/>
    <w:basedOn w:val="a0"/>
    <w:autoRedefine/>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00">
    <w:name w:val="正文_0_0"/>
    <w:autoRedefine/>
    <w:qFormat/>
    <w:pPr>
      <w:widowControl w:val="0"/>
      <w:jc w:val="both"/>
    </w:pPr>
    <w:rPr>
      <w:kern w:val="2"/>
      <w:sz w:val="21"/>
      <w:szCs w:val="24"/>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autoRedefine/>
    <w:qFormat/>
    <w:pPr>
      <w:widowControl/>
      <w:spacing w:line="360" w:lineRule="auto"/>
      <w:ind w:firstLineChars="200" w:firstLine="480"/>
      <w:jc w:val="left"/>
    </w:pPr>
    <w:rPr>
      <w:kern w:val="0"/>
      <w:sz w:val="24"/>
      <w:szCs w:val="20"/>
    </w:rPr>
  </w:style>
  <w:style w:type="paragraph" w:customStyle="1" w:styleId="15">
    <w:name w:val="列表段落1"/>
    <w:basedOn w:val="a0"/>
    <w:autoRedefine/>
    <w:qFormat/>
    <w:pPr>
      <w:ind w:firstLineChars="200" w:firstLine="420"/>
    </w:pPr>
    <w:rPr>
      <w:rFonts w:ascii="Calibri" w:hAnsi="Calibri"/>
      <w:szCs w:val="21"/>
    </w:rPr>
  </w:style>
  <w:style w:type="paragraph" w:customStyle="1" w:styleId="01">
    <w:name w:val="正文_0_1"/>
    <w:basedOn w:val="a0"/>
    <w:autoRedefine/>
    <w:qFormat/>
    <w:pPr>
      <w:spacing w:line="360" w:lineRule="auto"/>
    </w:pPr>
    <w:rPr>
      <w:rFonts w:ascii="Calibri" w:eastAsia="仿宋" w:hAnsi="Calibri" w:cs="宋体"/>
      <w:sz w:val="28"/>
      <w:szCs w:val="28"/>
    </w:rPr>
  </w:style>
  <w:style w:type="paragraph" w:customStyle="1" w:styleId="afc">
    <w:name w:val="￥正文"/>
    <w:basedOn w:val="a0"/>
    <w:autoRedefine/>
    <w:qFormat/>
    <w:pPr>
      <w:spacing w:line="360" w:lineRule="auto"/>
    </w:pPr>
    <w:rPr>
      <w:rFonts w:ascii="Calibri" w:hAnsi="Calibri"/>
      <w:kern w:val="0"/>
      <w:sz w:val="24"/>
      <w:szCs w:val="20"/>
    </w:rPr>
  </w:style>
  <w:style w:type="paragraph" w:customStyle="1" w:styleId="100">
    <w:name w:val="正文_1_0"/>
    <w:autoRedefine/>
    <w:qFormat/>
    <w:pPr>
      <w:widowControl w:val="0"/>
      <w:jc w:val="both"/>
    </w:pPr>
    <w:rPr>
      <w:kern w:val="2"/>
      <w:sz w:val="21"/>
      <w:szCs w:val="24"/>
    </w:rPr>
  </w:style>
  <w:style w:type="character" w:customStyle="1" w:styleId="CharChar">
    <w:name w:val="图 Char Char"/>
    <w:link w:val="afa"/>
    <w:autoRedefine/>
    <w:qFormat/>
    <w:locked/>
    <w:rPr>
      <w:rFonts w:ascii="Times New Roman" w:hAnsi="Times New Roman"/>
      <w:snapToGrid w:val="0"/>
      <w:spacing w:val="20"/>
      <w:sz w:val="24"/>
    </w:rPr>
  </w:style>
  <w:style w:type="paragraph" w:customStyle="1" w:styleId="a">
    <w:name w:val="目次、索引正文"/>
    <w:autoRedefine/>
    <w:qFormat/>
    <w:pPr>
      <w:numPr>
        <w:numId w:val="1"/>
      </w:numPr>
      <w:spacing w:line="320" w:lineRule="exact"/>
      <w:jc w:val="both"/>
    </w:pPr>
    <w:rPr>
      <w:rFonts w:ascii="宋体"/>
      <w:sz w:val="21"/>
    </w:rPr>
  </w:style>
  <w:style w:type="paragraph" w:customStyle="1" w:styleId="16">
    <w:name w:val="正文_1"/>
    <w:autoRedefine/>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autoRedefine/>
    <w:qFormat/>
    <w:pPr>
      <w:widowControl w:val="0"/>
      <w:jc w:val="both"/>
    </w:pPr>
    <w:rPr>
      <w:kern w:val="2"/>
      <w:sz w:val="21"/>
      <w:szCs w:val="24"/>
    </w:rPr>
  </w:style>
  <w:style w:type="character" w:customStyle="1" w:styleId="ListParagraphChar">
    <w:name w:val="List Paragraph Char"/>
    <w:autoRedefine/>
    <w:uiPriority w:val="99"/>
    <w:qFormat/>
    <w:locked/>
    <w:rPr>
      <w:kern w:val="0"/>
      <w:sz w:val="20"/>
      <w:szCs w:val="20"/>
    </w:rPr>
  </w:style>
  <w:style w:type="paragraph" w:customStyle="1" w:styleId="afd">
    <w:name w:val="_正文段落"/>
    <w:basedOn w:val="a0"/>
    <w:link w:val="Chard"/>
    <w:autoRedefine/>
    <w:qFormat/>
    <w:pPr>
      <w:spacing w:beforeLines="15" w:afterLines="15" w:line="360" w:lineRule="auto"/>
      <w:ind w:firstLineChars="200" w:firstLine="200"/>
    </w:pPr>
    <w:rPr>
      <w:sz w:val="24"/>
    </w:rPr>
  </w:style>
  <w:style w:type="character" w:customStyle="1" w:styleId="Chard">
    <w:name w:val="_正文段落 Char"/>
    <w:link w:val="afd"/>
    <w:autoRedefine/>
    <w:qFormat/>
    <w:rPr>
      <w:rFonts w:ascii="Times New Roman" w:hAnsi="Times New Roman"/>
      <w:kern w:val="2"/>
      <w:sz w:val="24"/>
      <w:szCs w:val="24"/>
    </w:rPr>
  </w:style>
  <w:style w:type="paragraph" w:customStyle="1" w:styleId="CMM">
    <w:name w:val="[CMM]正文"/>
    <w:basedOn w:val="a0"/>
    <w:autoRedefine/>
    <w:qFormat/>
    <w:pPr>
      <w:adjustRightInd w:val="0"/>
      <w:spacing w:line="360" w:lineRule="auto"/>
      <w:ind w:firstLineChars="200" w:firstLine="200"/>
      <w:textAlignment w:val="baseline"/>
    </w:pPr>
    <w:rPr>
      <w:rFonts w:ascii="Calibri" w:hAnsi="Calibri"/>
      <w:kern w:val="0"/>
      <w:sz w:val="24"/>
    </w:rPr>
  </w:style>
  <w:style w:type="paragraph" w:customStyle="1" w:styleId="Afe">
    <w:name w:val="正文 A"/>
    <w:autoRedefine/>
    <w:qFormat/>
    <w:pPr>
      <w:widowControl w:val="0"/>
      <w:jc w:val="both"/>
    </w:pPr>
    <w:rPr>
      <w:rFonts w:eastAsia="Arial Unicode MS" w:cs="Arial Unicode MS"/>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line="720" w:lineRule="exact"/>
      <w:jc w:val="center"/>
      <w:outlineLvl w:val="0"/>
    </w:pPr>
    <w:rPr>
      <w:b/>
      <w:bCs/>
      <w:kern w:val="44"/>
      <w:sz w:val="44"/>
      <w:szCs w:val="44"/>
    </w:rPr>
  </w:style>
  <w:style w:type="paragraph" w:styleId="2">
    <w:name w:val="heading 2"/>
    <w:basedOn w:val="a0"/>
    <w:next w:val="a0"/>
    <w:link w:val="2Char"/>
    <w:autoRedefine/>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autoRedefine/>
    <w:qFormat/>
    <w:pPr>
      <w:keepNext/>
      <w:keepLines/>
      <w:spacing w:before="260" w:after="260" w:line="416" w:lineRule="auto"/>
      <w:outlineLvl w:val="2"/>
    </w:pPr>
    <w:rPr>
      <w:b/>
      <w:bCs/>
      <w:kern w:val="0"/>
      <w:sz w:val="24"/>
      <w:szCs w:val="32"/>
    </w:rPr>
  </w:style>
  <w:style w:type="paragraph" w:styleId="4">
    <w:name w:val="heading 4"/>
    <w:basedOn w:val="a0"/>
    <w:next w:val="a0"/>
    <w:link w:val="4Char"/>
    <w:autoRedefine/>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qFormat/>
    <w:pPr>
      <w:ind w:firstLine="420"/>
    </w:pPr>
    <w:rPr>
      <w:rFonts w:ascii="Calibri" w:hAnsi="Calibri"/>
      <w:kern w:val="0"/>
      <w:sz w:val="20"/>
      <w:szCs w:val="20"/>
    </w:rPr>
  </w:style>
  <w:style w:type="paragraph" w:styleId="a5">
    <w:name w:val="Document Map"/>
    <w:basedOn w:val="a0"/>
    <w:link w:val="Char0"/>
    <w:autoRedefine/>
    <w:semiHidden/>
    <w:qFormat/>
    <w:pPr>
      <w:shd w:val="clear" w:color="auto" w:fill="000080"/>
    </w:pPr>
    <w:rPr>
      <w:kern w:val="0"/>
      <w:sz w:val="20"/>
    </w:rPr>
  </w:style>
  <w:style w:type="paragraph" w:styleId="a6">
    <w:name w:val="annotation text"/>
    <w:basedOn w:val="a0"/>
    <w:next w:val="a7"/>
    <w:link w:val="Char1"/>
    <w:autoRedefine/>
    <w:qFormat/>
    <w:pPr>
      <w:spacing w:line="280" w:lineRule="exact"/>
      <w:jc w:val="left"/>
    </w:pPr>
    <w:rPr>
      <w:sz w:val="24"/>
    </w:rPr>
  </w:style>
  <w:style w:type="paragraph" w:styleId="a7">
    <w:name w:val="Balloon Text"/>
    <w:basedOn w:val="a0"/>
    <w:link w:val="Char2"/>
    <w:semiHidden/>
    <w:qFormat/>
    <w:pPr>
      <w:adjustRightInd w:val="0"/>
      <w:snapToGrid w:val="0"/>
    </w:pPr>
    <w:rPr>
      <w:sz w:val="28"/>
      <w:szCs w:val="18"/>
    </w:rPr>
  </w:style>
  <w:style w:type="paragraph" w:styleId="a8">
    <w:name w:val="Body Text Indent"/>
    <w:basedOn w:val="a0"/>
    <w:link w:val="Char3"/>
    <w:autoRedefine/>
    <w:qFormat/>
    <w:pPr>
      <w:ind w:firstLine="570"/>
    </w:pPr>
    <w:rPr>
      <w:rFonts w:ascii="宋体" w:hAnsi="宋体"/>
      <w:kern w:val="0"/>
      <w:sz w:val="24"/>
    </w:rPr>
  </w:style>
  <w:style w:type="paragraph" w:styleId="20">
    <w:name w:val="List 2"/>
    <w:basedOn w:val="a0"/>
    <w:autoRedefine/>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autoRedefine/>
    <w:uiPriority w:val="39"/>
    <w:qFormat/>
    <w:pPr>
      <w:ind w:leftChars="400" w:left="840"/>
    </w:pPr>
  </w:style>
  <w:style w:type="paragraph" w:styleId="a9">
    <w:name w:val="Plain Text"/>
    <w:basedOn w:val="a0"/>
    <w:link w:val="Char4"/>
    <w:autoRedefine/>
    <w:qFormat/>
    <w:rPr>
      <w:rFonts w:ascii="宋体" w:hAnsi="Courier New"/>
      <w:kern w:val="0"/>
      <w:sz w:val="20"/>
    </w:rPr>
  </w:style>
  <w:style w:type="paragraph" w:styleId="aa">
    <w:name w:val="Date"/>
    <w:basedOn w:val="a0"/>
    <w:next w:val="a0"/>
    <w:link w:val="Char5"/>
    <w:autoRedefine/>
    <w:qFormat/>
    <w:pPr>
      <w:ind w:leftChars="2500" w:left="100"/>
    </w:pPr>
    <w:rPr>
      <w:kern w:val="0"/>
      <w:sz w:val="28"/>
    </w:rPr>
  </w:style>
  <w:style w:type="paragraph" w:styleId="21">
    <w:name w:val="Body Text Indent 2"/>
    <w:basedOn w:val="a0"/>
    <w:link w:val="2Char0"/>
    <w:autoRedefine/>
    <w:qFormat/>
    <w:pPr>
      <w:spacing w:line="300" w:lineRule="auto"/>
      <w:ind w:firstLineChars="225" w:firstLine="540"/>
    </w:pPr>
    <w:rPr>
      <w:rFonts w:ascii="宋体" w:hAnsi="宋体"/>
      <w:color w:val="000000"/>
      <w:kern w:val="0"/>
      <w:sz w:val="24"/>
    </w:rPr>
  </w:style>
  <w:style w:type="paragraph" w:styleId="ab">
    <w:name w:val="footer"/>
    <w:basedOn w:val="a0"/>
    <w:link w:val="Char6"/>
    <w:autoRedefine/>
    <w:qFormat/>
    <w:pPr>
      <w:tabs>
        <w:tab w:val="center" w:pos="4153"/>
        <w:tab w:val="right" w:pos="8306"/>
      </w:tabs>
      <w:snapToGrid w:val="0"/>
      <w:jc w:val="left"/>
    </w:pPr>
    <w:rPr>
      <w:kern w:val="0"/>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autoRedefine/>
    <w:uiPriority w:val="39"/>
    <w:qFormat/>
  </w:style>
  <w:style w:type="paragraph" w:styleId="ad">
    <w:name w:val="index heading"/>
    <w:basedOn w:val="a0"/>
    <w:next w:val="11"/>
    <w:semiHidden/>
    <w:qFormat/>
    <w:rPr>
      <w:szCs w:val="20"/>
    </w:rPr>
  </w:style>
  <w:style w:type="paragraph" w:styleId="11">
    <w:name w:val="index 1"/>
    <w:basedOn w:val="a0"/>
    <w:next w:val="a0"/>
    <w:autoRedefine/>
    <w:semiHidden/>
    <w:qFormat/>
  </w:style>
  <w:style w:type="paragraph" w:styleId="ae">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pPr>
      <w:snapToGrid w:val="0"/>
      <w:jc w:val="left"/>
    </w:pPr>
    <w:rPr>
      <w:kern w:val="0"/>
      <w:sz w:val="18"/>
      <w:szCs w:val="18"/>
    </w:rPr>
  </w:style>
  <w:style w:type="paragraph" w:styleId="31">
    <w:name w:val="Body Text Indent 3"/>
    <w:basedOn w:val="a0"/>
    <w:link w:val="3Char0"/>
    <w:qFormat/>
    <w:pPr>
      <w:snapToGrid w:val="0"/>
      <w:spacing w:after="120" w:line="360" w:lineRule="auto"/>
      <w:ind w:firstLine="1365"/>
    </w:pPr>
    <w:rPr>
      <w:rFonts w:ascii="宋体"/>
      <w:kern w:val="0"/>
      <w:sz w:val="28"/>
      <w:szCs w:val="20"/>
    </w:rPr>
  </w:style>
  <w:style w:type="paragraph" w:styleId="22">
    <w:name w:val="toc 2"/>
    <w:basedOn w:val="a0"/>
    <w:next w:val="a0"/>
    <w:autoRedefine/>
    <w:uiPriority w:val="39"/>
    <w:qFormat/>
    <w:pPr>
      <w:ind w:leftChars="200" w:left="420"/>
    </w:pPr>
  </w:style>
  <w:style w:type="paragraph" w:styleId="af0">
    <w:name w:val="Normal (Web)"/>
    <w:basedOn w:val="a0"/>
    <w:autoRedefine/>
    <w:qFormat/>
    <w:rPr>
      <w:rFonts w:ascii="Calibri" w:hAnsi="Calibri"/>
      <w:sz w:val="24"/>
      <w:szCs w:val="22"/>
    </w:rPr>
  </w:style>
  <w:style w:type="paragraph" w:styleId="af1">
    <w:name w:val="annotation subject"/>
    <w:basedOn w:val="a6"/>
    <w:next w:val="a6"/>
    <w:link w:val="Chara"/>
    <w:semiHidden/>
    <w:qFormat/>
    <w:rPr>
      <w:b/>
      <w:bCs/>
      <w:kern w:val="0"/>
      <w:sz w:val="20"/>
    </w:rPr>
  </w:style>
  <w:style w:type="table" w:styleId="af2">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uiPriority w:val="22"/>
    <w:qFormat/>
    <w:rPr>
      <w:b/>
      <w:bCs/>
    </w:rPr>
  </w:style>
  <w:style w:type="character" w:styleId="af4">
    <w:name w:val="page number"/>
    <w:basedOn w:val="a1"/>
    <w:autoRedefine/>
    <w:qFormat/>
  </w:style>
  <w:style w:type="character" w:styleId="af5">
    <w:name w:val="FollowedHyperlink"/>
    <w:qFormat/>
    <w:rPr>
      <w:color w:val="800080"/>
      <w:u w:val="single"/>
    </w:rPr>
  </w:style>
  <w:style w:type="character" w:styleId="af6">
    <w:name w:val="Emphasis"/>
    <w:basedOn w:val="a1"/>
    <w:autoRedefine/>
    <w:uiPriority w:val="20"/>
    <w:qFormat/>
    <w:rPr>
      <w:color w:val="CC0000"/>
    </w:rPr>
  </w:style>
  <w:style w:type="character" w:styleId="af7">
    <w:name w:val="Hyperlink"/>
    <w:autoRedefine/>
    <w:uiPriority w:val="99"/>
    <w:qFormat/>
    <w:rPr>
      <w:color w:val="0000FF"/>
      <w:u w:val="single"/>
    </w:rPr>
  </w:style>
  <w:style w:type="character" w:styleId="af8">
    <w:name w:val="annotation reference"/>
    <w:autoRedefine/>
    <w:semiHidden/>
    <w:qFormat/>
    <w:rPr>
      <w:sz w:val="21"/>
      <w:szCs w:val="21"/>
    </w:rPr>
  </w:style>
  <w:style w:type="character" w:styleId="af9">
    <w:name w:val="footnote reference"/>
    <w:autoRedefine/>
    <w:qFormat/>
    <w:rPr>
      <w:vertAlign w:val="superscript"/>
    </w:rPr>
  </w:style>
  <w:style w:type="character" w:customStyle="1" w:styleId="Char8">
    <w:name w:val="副标题 Char"/>
    <w:link w:val="ae"/>
    <w:autoRedefine/>
    <w:qFormat/>
    <w:rPr>
      <w:rFonts w:ascii="Cambria" w:eastAsia="宋体" w:hAnsi="Cambria" w:cs="Times New Roman"/>
      <w:b/>
      <w:bCs/>
      <w:kern w:val="28"/>
      <w:sz w:val="32"/>
      <w:szCs w:val="32"/>
    </w:rPr>
  </w:style>
  <w:style w:type="character" w:customStyle="1" w:styleId="Char5">
    <w:name w:val="日期 Char"/>
    <w:link w:val="aa"/>
    <w:autoRedefine/>
    <w:qFormat/>
    <w:rPr>
      <w:rFonts w:ascii="Times New Roman" w:eastAsia="宋体" w:hAnsi="Times New Roman" w:cs="Times New Roman"/>
      <w:sz w:val="28"/>
      <w:szCs w:val="24"/>
    </w:rPr>
  </w:style>
  <w:style w:type="character" w:customStyle="1" w:styleId="Char9">
    <w:name w:val="脚注文本 Char"/>
    <w:link w:val="af"/>
    <w:autoRedefine/>
    <w:qFormat/>
    <w:rPr>
      <w:rFonts w:ascii="Times New Roman" w:eastAsia="宋体" w:hAnsi="Times New Roman" w:cs="Times New Roman"/>
      <w:sz w:val="18"/>
      <w:szCs w:val="18"/>
    </w:rPr>
  </w:style>
  <w:style w:type="character" w:customStyle="1" w:styleId="Char2">
    <w:name w:val="批注框文本 Char"/>
    <w:link w:val="a7"/>
    <w:autoRedefine/>
    <w:semiHidden/>
    <w:qFormat/>
    <w:rPr>
      <w:rFonts w:ascii="Times New Roman" w:hAnsi="Times New Roman"/>
      <w:kern w:val="2"/>
      <w:sz w:val="28"/>
      <w:szCs w:val="18"/>
    </w:rPr>
  </w:style>
  <w:style w:type="character" w:customStyle="1" w:styleId="Char4">
    <w:name w:val="纯文本 Char"/>
    <w:link w:val="a9"/>
    <w:autoRedefine/>
    <w:qFormat/>
    <w:rPr>
      <w:rFonts w:ascii="宋体" w:eastAsia="宋体" w:hAnsi="Courier New"/>
      <w:szCs w:val="24"/>
    </w:rPr>
  </w:style>
  <w:style w:type="character" w:customStyle="1" w:styleId="Charb">
    <w:name w:val="列出段落 Char"/>
    <w:link w:val="23"/>
    <w:autoRedefine/>
    <w:uiPriority w:val="99"/>
    <w:qFormat/>
    <w:locked/>
    <w:rPr>
      <w:rFonts w:ascii="Times New Roman" w:hAnsi="Times New Roman"/>
      <w:kern w:val="2"/>
      <w:sz w:val="21"/>
      <w:szCs w:val="24"/>
    </w:rPr>
  </w:style>
  <w:style w:type="paragraph" w:customStyle="1" w:styleId="23">
    <w:name w:val="列出段落2"/>
    <w:basedOn w:val="a0"/>
    <w:link w:val="Charb"/>
    <w:autoRedefine/>
    <w:uiPriority w:val="99"/>
    <w:qFormat/>
    <w:pPr>
      <w:ind w:firstLineChars="200" w:firstLine="420"/>
    </w:pPr>
  </w:style>
  <w:style w:type="character" w:customStyle="1" w:styleId="Char10">
    <w:name w:val="纯文本 Char1"/>
    <w:autoRedefine/>
    <w:uiPriority w:val="99"/>
    <w:semiHidden/>
    <w:qFormat/>
    <w:rPr>
      <w:rFonts w:ascii="宋体" w:eastAsia="宋体" w:hAnsi="Courier New" w:cs="Courier New"/>
      <w:szCs w:val="21"/>
    </w:rPr>
  </w:style>
  <w:style w:type="character" w:customStyle="1" w:styleId="3Char0">
    <w:name w:val="正文文本缩进 3 Char"/>
    <w:link w:val="31"/>
    <w:autoRedefine/>
    <w:qFormat/>
    <w:rPr>
      <w:rFonts w:ascii="宋体" w:eastAsia="宋体" w:hAnsi="Times New Roman" w:cs="Times New Roman"/>
      <w:sz w:val="28"/>
      <w:szCs w:val="20"/>
    </w:rPr>
  </w:style>
  <w:style w:type="character" w:customStyle="1" w:styleId="Char">
    <w:name w:val="正文缩进 Char"/>
    <w:link w:val="a4"/>
    <w:autoRedefine/>
    <w:qFormat/>
    <w:rPr>
      <w:rFonts w:eastAsia="宋体"/>
    </w:rPr>
  </w:style>
  <w:style w:type="character" w:customStyle="1" w:styleId="2Char">
    <w:name w:val="标题 2 Char"/>
    <w:link w:val="2"/>
    <w:autoRedefine/>
    <w:qFormat/>
    <w:rPr>
      <w:rFonts w:ascii="Arial" w:eastAsia="宋体" w:hAnsi="Arial" w:cs="Times New Roman"/>
      <w:b/>
      <w:bCs/>
      <w:sz w:val="28"/>
      <w:szCs w:val="32"/>
    </w:rPr>
  </w:style>
  <w:style w:type="character" w:customStyle="1" w:styleId="1Char0">
    <w:name w:val="页眉1 Char"/>
    <w:link w:val="12"/>
    <w:autoRedefine/>
    <w:qFormat/>
    <w:rPr>
      <w:sz w:val="18"/>
      <w:szCs w:val="18"/>
    </w:rPr>
  </w:style>
  <w:style w:type="paragraph" w:customStyle="1" w:styleId="12">
    <w:name w:val="页眉1"/>
    <w:basedOn w:val="ac"/>
    <w:link w:val="1Char0"/>
    <w:autoRedefine/>
    <w:qFormat/>
    <w:pPr>
      <w:pBdr>
        <w:bottom w:val="none" w:sz="0" w:space="0" w:color="auto"/>
      </w:pBdr>
      <w:jc w:val="both"/>
    </w:pPr>
  </w:style>
  <w:style w:type="character" w:customStyle="1" w:styleId="Char7">
    <w:name w:val="页眉 Char"/>
    <w:link w:val="ac"/>
    <w:autoRedefine/>
    <w:qFormat/>
    <w:rPr>
      <w:sz w:val="18"/>
      <w:szCs w:val="18"/>
    </w:rPr>
  </w:style>
  <w:style w:type="character" w:customStyle="1" w:styleId="3Char">
    <w:name w:val="标题 3 Char"/>
    <w:link w:val="3"/>
    <w:autoRedefine/>
    <w:qFormat/>
    <w:rPr>
      <w:rFonts w:ascii="Times New Roman" w:eastAsia="宋体" w:hAnsi="Times New Roman" w:cs="Times New Roman"/>
      <w:b/>
      <w:bCs/>
      <w:sz w:val="24"/>
      <w:szCs w:val="32"/>
    </w:rPr>
  </w:style>
  <w:style w:type="character" w:customStyle="1" w:styleId="h2">
    <w:name w:val="h2"/>
    <w:autoRedefine/>
    <w:qFormat/>
    <w:rPr>
      <w:color w:val="000000"/>
      <w:sz w:val="24"/>
      <w:szCs w:val="24"/>
    </w:rPr>
  </w:style>
  <w:style w:type="character" w:customStyle="1" w:styleId="unnamed1">
    <w:name w:val="unnamed1"/>
    <w:basedOn w:val="a1"/>
    <w:autoRedefine/>
    <w:qFormat/>
  </w:style>
  <w:style w:type="character" w:customStyle="1" w:styleId="Char3">
    <w:name w:val="正文文本缩进 Char"/>
    <w:link w:val="a8"/>
    <w:autoRedefine/>
    <w:qFormat/>
    <w:rPr>
      <w:rFonts w:ascii="宋体" w:eastAsia="宋体" w:hAnsi="宋体" w:cs="Times New Roman"/>
      <w:sz w:val="24"/>
      <w:szCs w:val="24"/>
    </w:rPr>
  </w:style>
  <w:style w:type="character" w:customStyle="1" w:styleId="Char6">
    <w:name w:val="页脚 Char"/>
    <w:link w:val="ab"/>
    <w:autoRedefine/>
    <w:qFormat/>
    <w:rPr>
      <w:rFonts w:ascii="Times New Roman" w:eastAsia="宋体" w:hAnsi="Times New Roman" w:cs="Times New Roman"/>
      <w:sz w:val="18"/>
      <w:szCs w:val="18"/>
    </w:rPr>
  </w:style>
  <w:style w:type="character" w:customStyle="1" w:styleId="4Char">
    <w:name w:val="标题 4 Char"/>
    <w:link w:val="4"/>
    <w:autoRedefine/>
    <w:uiPriority w:val="9"/>
    <w:semiHidden/>
    <w:qFormat/>
    <w:rPr>
      <w:rFonts w:ascii="Cambria" w:eastAsia="宋体" w:hAnsi="Cambria" w:cs="Times New Roman"/>
      <w:b/>
      <w:bCs/>
      <w:sz w:val="28"/>
      <w:szCs w:val="28"/>
    </w:rPr>
  </w:style>
  <w:style w:type="character" w:customStyle="1" w:styleId="font101">
    <w:name w:val="font101"/>
    <w:autoRedefine/>
    <w:qFormat/>
    <w:rPr>
      <w:rFonts w:ascii="黑体" w:eastAsia="黑体" w:hAnsi="宋体" w:cs="黑体" w:hint="eastAsia"/>
      <w:color w:val="000000"/>
      <w:sz w:val="20"/>
      <w:szCs w:val="20"/>
      <w:u w:val="none"/>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0">
    <w:name w:val="正文文本缩进 2 Char"/>
    <w:link w:val="21"/>
    <w:autoRedefine/>
    <w:qFormat/>
    <w:rPr>
      <w:rFonts w:ascii="宋体" w:eastAsia="宋体" w:hAnsi="宋体" w:cs="Times New Roman"/>
      <w:color w:val="000000"/>
      <w:sz w:val="24"/>
      <w:szCs w:val="24"/>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Char0">
    <w:name w:val="文档结构图 Char"/>
    <w:link w:val="a5"/>
    <w:autoRedefine/>
    <w:semiHidden/>
    <w:qFormat/>
    <w:rPr>
      <w:rFonts w:ascii="Times New Roman" w:eastAsia="宋体" w:hAnsi="Times New Roman" w:cs="Times New Roman"/>
      <w:szCs w:val="24"/>
      <w:shd w:val="clear" w:color="auto" w:fill="000080"/>
    </w:rPr>
  </w:style>
  <w:style w:type="character" w:customStyle="1" w:styleId="Chara">
    <w:name w:val="批注主题 Char"/>
    <w:link w:val="af1"/>
    <w:autoRedefine/>
    <w:semiHidden/>
    <w:qFormat/>
    <w:rPr>
      <w:rFonts w:ascii="Times New Roman" w:eastAsia="宋体" w:hAnsi="Times New Roman" w:cs="Times New Roman"/>
      <w:b/>
      <w:bCs/>
      <w:szCs w:val="24"/>
    </w:rPr>
  </w:style>
  <w:style w:type="character" w:customStyle="1" w:styleId="Char11">
    <w:name w:val="页眉 Char1"/>
    <w:autoRedefine/>
    <w:uiPriority w:val="99"/>
    <w:semiHidden/>
    <w:qFormat/>
    <w:rPr>
      <w:rFonts w:ascii="Times New Roman" w:eastAsia="宋体" w:hAnsi="Times New Roman" w:cs="Times New Roman"/>
      <w:sz w:val="18"/>
      <w:szCs w:val="18"/>
    </w:rPr>
  </w:style>
  <w:style w:type="character" w:customStyle="1" w:styleId="Char1">
    <w:name w:val="批注文字 Char"/>
    <w:link w:val="a6"/>
    <w:autoRedefine/>
    <w:qFormat/>
    <w:rPr>
      <w:rFonts w:ascii="Times New Roman" w:hAnsi="Times New Roman"/>
      <w:kern w:val="2"/>
      <w:sz w:val="24"/>
      <w:szCs w:val="24"/>
    </w:rPr>
  </w:style>
  <w:style w:type="character" w:customStyle="1" w:styleId="apple-converted-space">
    <w:name w:val="apple-converted-space"/>
    <w:autoRedefine/>
    <w:uiPriority w:val="99"/>
    <w:qFormat/>
    <w:rPr>
      <w:rFonts w:cs="Times New Roman"/>
    </w:rPr>
  </w:style>
  <w:style w:type="paragraph" w:customStyle="1" w:styleId="13">
    <w:name w:val="1"/>
    <w:basedOn w:val="a0"/>
    <w:autoRedefine/>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autoRedefine/>
    <w:qFormat/>
    <w:rPr>
      <w:rFonts w:ascii="宋体" w:hAnsi="宋体"/>
      <w:b/>
      <w:sz w:val="28"/>
      <w:szCs w:val="28"/>
    </w:rPr>
  </w:style>
  <w:style w:type="paragraph" w:customStyle="1" w:styleId="CharCharCharChar">
    <w:name w:val="Char Char Char Char"/>
    <w:basedOn w:val="a0"/>
    <w:autoRedefine/>
    <w:qFormat/>
    <w:rPr>
      <w:szCs w:val="20"/>
    </w:rPr>
  </w:style>
  <w:style w:type="paragraph" w:customStyle="1" w:styleId="1CharCharCharCharCharCharCharCharCharChar">
    <w:name w:val="1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autoRedefine/>
    <w:qFormat/>
    <w:pPr>
      <w:widowControl/>
      <w:spacing w:after="160" w:line="240" w:lineRule="exact"/>
      <w:jc w:val="left"/>
    </w:pPr>
    <w:rPr>
      <w:rFonts w:ascii="Verdana" w:hAnsi="Verdana"/>
      <w:kern w:val="0"/>
      <w:szCs w:val="20"/>
      <w:lang w:eastAsia="en-US"/>
    </w:rPr>
  </w:style>
  <w:style w:type="paragraph" w:customStyle="1" w:styleId="1Char1">
    <w:name w:val="1 Char"/>
    <w:basedOn w:val="a0"/>
    <w:autoRedefine/>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14">
    <w:name w:val="列出段落1"/>
    <w:basedOn w:val="a0"/>
    <w:autoRedefine/>
    <w:qFormat/>
    <w:pPr>
      <w:ind w:firstLineChars="200" w:firstLine="420"/>
    </w:pPr>
    <w:rPr>
      <w:rFonts w:ascii="Calibri" w:hAnsi="Calibri"/>
      <w:szCs w:val="21"/>
    </w:rPr>
  </w:style>
  <w:style w:type="paragraph" w:customStyle="1" w:styleId="32">
    <w:name w:val="样式3"/>
    <w:basedOn w:val="a0"/>
    <w:autoRedefine/>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autoRedefine/>
    <w:qFormat/>
    <w:pPr>
      <w:ind w:left="420" w:hanging="420"/>
    </w:pPr>
    <w:rPr>
      <w:sz w:val="24"/>
    </w:rPr>
  </w:style>
  <w:style w:type="paragraph" w:customStyle="1" w:styleId="Style1">
    <w:name w:val="_Style 1"/>
    <w:basedOn w:val="a0"/>
    <w:autoRedefine/>
    <w:uiPriority w:val="99"/>
    <w:qFormat/>
    <w:pPr>
      <w:ind w:firstLineChars="200" w:firstLine="420"/>
    </w:pPr>
  </w:style>
  <w:style w:type="paragraph" w:customStyle="1" w:styleId="24">
    <w:name w:val="样式2"/>
    <w:basedOn w:val="a0"/>
    <w:autoRedefine/>
    <w:qFormat/>
    <w:rPr>
      <w:b/>
      <w:sz w:val="24"/>
    </w:rPr>
  </w:style>
  <w:style w:type="paragraph" w:customStyle="1" w:styleId="Style78">
    <w:name w:val="_Style 78"/>
    <w:autoRedefine/>
    <w:uiPriority w:val="99"/>
    <w:unhideWhenUsed/>
    <w:qFormat/>
    <w:rPr>
      <w:kern w:val="2"/>
      <w:sz w:val="21"/>
      <w:szCs w:val="24"/>
    </w:rPr>
  </w:style>
  <w:style w:type="paragraph" w:customStyle="1" w:styleId="afa">
    <w:name w:val="图"/>
    <w:basedOn w:val="a0"/>
    <w:link w:val="CharChar"/>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autoRedefine/>
    <w:qFormat/>
    <w:pPr>
      <w:widowControl/>
      <w:spacing w:after="160" w:line="240" w:lineRule="exact"/>
      <w:jc w:val="left"/>
    </w:pPr>
    <w:rPr>
      <w:rFonts w:ascii="Verdana" w:hAnsi="Verdana"/>
      <w:kern w:val="0"/>
      <w:szCs w:val="20"/>
      <w:lang w:eastAsia="en-US"/>
    </w:rPr>
  </w:style>
  <w:style w:type="paragraph" w:customStyle="1" w:styleId="Charc">
    <w:name w:val="Char"/>
    <w:basedOn w:val="a0"/>
    <w:autoRedefine/>
    <w:qFormat/>
    <w:pPr>
      <w:tabs>
        <w:tab w:val="left" w:pos="0"/>
      </w:tabs>
      <w:ind w:left="964" w:hanging="964"/>
    </w:pPr>
    <w:rPr>
      <w:sz w:val="24"/>
    </w:rPr>
  </w:style>
  <w:style w:type="paragraph" w:styleId="afb">
    <w:name w:val="List Paragraph"/>
    <w:basedOn w:val="a0"/>
    <w:autoRedefine/>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00">
    <w:name w:val="正文_0_0"/>
    <w:autoRedefine/>
    <w:qFormat/>
    <w:pPr>
      <w:widowControl w:val="0"/>
      <w:jc w:val="both"/>
    </w:pPr>
    <w:rPr>
      <w:kern w:val="2"/>
      <w:sz w:val="21"/>
      <w:szCs w:val="24"/>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autoRedefine/>
    <w:qFormat/>
    <w:pPr>
      <w:widowControl/>
      <w:spacing w:line="360" w:lineRule="auto"/>
      <w:ind w:firstLineChars="200" w:firstLine="480"/>
      <w:jc w:val="left"/>
    </w:pPr>
    <w:rPr>
      <w:kern w:val="0"/>
      <w:sz w:val="24"/>
      <w:szCs w:val="20"/>
    </w:rPr>
  </w:style>
  <w:style w:type="paragraph" w:customStyle="1" w:styleId="15">
    <w:name w:val="列表段落1"/>
    <w:basedOn w:val="a0"/>
    <w:autoRedefine/>
    <w:qFormat/>
    <w:pPr>
      <w:ind w:firstLineChars="200" w:firstLine="420"/>
    </w:pPr>
    <w:rPr>
      <w:rFonts w:ascii="Calibri" w:hAnsi="Calibri"/>
      <w:szCs w:val="21"/>
    </w:rPr>
  </w:style>
  <w:style w:type="paragraph" w:customStyle="1" w:styleId="01">
    <w:name w:val="正文_0_1"/>
    <w:basedOn w:val="a0"/>
    <w:autoRedefine/>
    <w:qFormat/>
    <w:pPr>
      <w:spacing w:line="360" w:lineRule="auto"/>
    </w:pPr>
    <w:rPr>
      <w:rFonts w:ascii="Calibri" w:eastAsia="仿宋" w:hAnsi="Calibri" w:cs="宋体"/>
      <w:sz w:val="28"/>
      <w:szCs w:val="28"/>
    </w:rPr>
  </w:style>
  <w:style w:type="paragraph" w:customStyle="1" w:styleId="afc">
    <w:name w:val="￥正文"/>
    <w:basedOn w:val="a0"/>
    <w:autoRedefine/>
    <w:qFormat/>
    <w:pPr>
      <w:spacing w:line="360" w:lineRule="auto"/>
    </w:pPr>
    <w:rPr>
      <w:rFonts w:ascii="Calibri" w:hAnsi="Calibri"/>
      <w:kern w:val="0"/>
      <w:sz w:val="24"/>
      <w:szCs w:val="20"/>
    </w:rPr>
  </w:style>
  <w:style w:type="paragraph" w:customStyle="1" w:styleId="100">
    <w:name w:val="正文_1_0"/>
    <w:autoRedefine/>
    <w:qFormat/>
    <w:pPr>
      <w:widowControl w:val="0"/>
      <w:jc w:val="both"/>
    </w:pPr>
    <w:rPr>
      <w:kern w:val="2"/>
      <w:sz w:val="21"/>
      <w:szCs w:val="24"/>
    </w:rPr>
  </w:style>
  <w:style w:type="character" w:customStyle="1" w:styleId="CharChar">
    <w:name w:val="图 Char Char"/>
    <w:link w:val="afa"/>
    <w:autoRedefine/>
    <w:qFormat/>
    <w:locked/>
    <w:rPr>
      <w:rFonts w:ascii="Times New Roman" w:hAnsi="Times New Roman"/>
      <w:snapToGrid w:val="0"/>
      <w:spacing w:val="20"/>
      <w:sz w:val="24"/>
    </w:rPr>
  </w:style>
  <w:style w:type="paragraph" w:customStyle="1" w:styleId="a">
    <w:name w:val="目次、索引正文"/>
    <w:autoRedefine/>
    <w:qFormat/>
    <w:pPr>
      <w:numPr>
        <w:numId w:val="1"/>
      </w:numPr>
      <w:spacing w:line="320" w:lineRule="exact"/>
      <w:jc w:val="both"/>
    </w:pPr>
    <w:rPr>
      <w:rFonts w:ascii="宋体"/>
      <w:sz w:val="21"/>
    </w:rPr>
  </w:style>
  <w:style w:type="paragraph" w:customStyle="1" w:styleId="16">
    <w:name w:val="正文_1"/>
    <w:autoRedefine/>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autoRedefine/>
    <w:qFormat/>
    <w:pPr>
      <w:widowControl w:val="0"/>
      <w:jc w:val="both"/>
    </w:pPr>
    <w:rPr>
      <w:kern w:val="2"/>
      <w:sz w:val="21"/>
      <w:szCs w:val="24"/>
    </w:rPr>
  </w:style>
  <w:style w:type="character" w:customStyle="1" w:styleId="ListParagraphChar">
    <w:name w:val="List Paragraph Char"/>
    <w:autoRedefine/>
    <w:uiPriority w:val="99"/>
    <w:qFormat/>
    <w:locked/>
    <w:rPr>
      <w:kern w:val="0"/>
      <w:sz w:val="20"/>
      <w:szCs w:val="20"/>
    </w:rPr>
  </w:style>
  <w:style w:type="paragraph" w:customStyle="1" w:styleId="afd">
    <w:name w:val="_正文段落"/>
    <w:basedOn w:val="a0"/>
    <w:link w:val="Chard"/>
    <w:autoRedefine/>
    <w:qFormat/>
    <w:pPr>
      <w:spacing w:beforeLines="15" w:afterLines="15" w:line="360" w:lineRule="auto"/>
      <w:ind w:firstLineChars="200" w:firstLine="200"/>
    </w:pPr>
    <w:rPr>
      <w:sz w:val="24"/>
    </w:rPr>
  </w:style>
  <w:style w:type="character" w:customStyle="1" w:styleId="Chard">
    <w:name w:val="_正文段落 Char"/>
    <w:link w:val="afd"/>
    <w:autoRedefine/>
    <w:qFormat/>
    <w:rPr>
      <w:rFonts w:ascii="Times New Roman" w:hAnsi="Times New Roman"/>
      <w:kern w:val="2"/>
      <w:sz w:val="24"/>
      <w:szCs w:val="24"/>
    </w:rPr>
  </w:style>
  <w:style w:type="paragraph" w:customStyle="1" w:styleId="CMM">
    <w:name w:val="[CMM]正文"/>
    <w:basedOn w:val="a0"/>
    <w:autoRedefine/>
    <w:qFormat/>
    <w:pPr>
      <w:adjustRightInd w:val="0"/>
      <w:spacing w:line="360" w:lineRule="auto"/>
      <w:ind w:firstLineChars="200" w:firstLine="200"/>
      <w:textAlignment w:val="baseline"/>
    </w:pPr>
    <w:rPr>
      <w:rFonts w:ascii="Calibri" w:hAnsi="Calibri"/>
      <w:kern w:val="0"/>
      <w:sz w:val="24"/>
    </w:rPr>
  </w:style>
  <w:style w:type="paragraph" w:customStyle="1" w:styleId="Afe">
    <w:name w:val="正文 A"/>
    <w:autoRedefine/>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0CDAA-1201-421E-875B-7818B036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1804</Words>
  <Characters>10285</Characters>
  <Application>Microsoft Office Word</Application>
  <DocSecurity>0</DocSecurity>
  <Lines>85</Lines>
  <Paragraphs>24</Paragraphs>
  <ScaleCrop>false</ScaleCrop>
  <Company>China</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刘绍军(20081533)</cp:lastModifiedBy>
  <cp:revision>84</cp:revision>
  <cp:lastPrinted>2024-04-18T03:27:00Z</cp:lastPrinted>
  <dcterms:created xsi:type="dcterms:W3CDTF">2024-04-17T08:49:00Z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92E01A4BA07746C880FA23E36742B35A_13</vt:lpwstr>
  </property>
</Properties>
</file>