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6C4D2">
      <w:pPr>
        <w:pStyle w:val="2"/>
        <w:spacing w:line="264" w:lineRule="auto"/>
        <w:rPr>
          <w:color w:val="auto"/>
        </w:rPr>
      </w:pPr>
    </w:p>
    <w:p w14:paraId="13474539">
      <w:pPr>
        <w:pStyle w:val="2"/>
        <w:spacing w:line="264" w:lineRule="auto"/>
        <w:rPr>
          <w:color w:val="auto"/>
        </w:rPr>
      </w:pPr>
    </w:p>
    <w:p w14:paraId="51042D93">
      <w:pPr>
        <w:pStyle w:val="2"/>
        <w:spacing w:line="264" w:lineRule="auto"/>
        <w:rPr>
          <w:color w:val="auto"/>
        </w:rPr>
      </w:pPr>
    </w:p>
    <w:p w14:paraId="730570F8">
      <w:pPr>
        <w:pStyle w:val="2"/>
        <w:spacing w:line="264" w:lineRule="auto"/>
        <w:rPr>
          <w:color w:val="auto"/>
        </w:rPr>
      </w:pPr>
    </w:p>
    <w:p w14:paraId="01A1660D">
      <w:pPr>
        <w:pStyle w:val="2"/>
        <w:spacing w:line="264" w:lineRule="auto"/>
        <w:rPr>
          <w:color w:val="auto"/>
        </w:rPr>
      </w:pPr>
    </w:p>
    <w:p w14:paraId="236E222C">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center"/>
        <w:textAlignment w:val="baseline"/>
        <w:rPr>
          <w:rFonts w:hint="eastAsia" w:ascii="方正小标宋_GBK" w:hAnsi="方正小标宋_GBK" w:eastAsia="方正小标宋_GBK" w:cs="方正小标宋_GBK"/>
          <w:b/>
          <w:bCs/>
          <w:color w:val="auto"/>
          <w:spacing w:val="-2"/>
          <w:sz w:val="71"/>
          <w:szCs w:val="71"/>
        </w:rPr>
      </w:pPr>
      <w:r>
        <w:rPr>
          <w:rFonts w:hint="eastAsia" w:ascii="方正小标宋_GBK" w:hAnsi="方正小标宋_GBK" w:eastAsia="方正小标宋_GBK" w:cs="方正小标宋_GBK"/>
          <w:b/>
          <w:bCs/>
          <w:color w:val="auto"/>
          <w:spacing w:val="-2"/>
          <w:sz w:val="71"/>
          <w:szCs w:val="71"/>
        </w:rPr>
        <w:t>广</w:t>
      </w:r>
      <w:r>
        <w:rPr>
          <w:rFonts w:hint="eastAsia" w:ascii="方正小标宋_GBK" w:hAnsi="方正小标宋_GBK" w:eastAsia="方正小标宋_GBK" w:cs="方正小标宋_GBK"/>
          <w:color w:val="auto"/>
          <w:spacing w:val="-2"/>
          <w:sz w:val="71"/>
          <w:szCs w:val="71"/>
        </w:rPr>
        <w:t xml:space="preserve">  </w:t>
      </w:r>
      <w:r>
        <w:rPr>
          <w:rFonts w:hint="eastAsia" w:ascii="方正小标宋_GBK" w:hAnsi="方正小标宋_GBK" w:eastAsia="方正小标宋_GBK" w:cs="方正小标宋_GBK"/>
          <w:b/>
          <w:bCs/>
          <w:color w:val="auto"/>
          <w:spacing w:val="-2"/>
          <w:sz w:val="71"/>
          <w:szCs w:val="71"/>
        </w:rPr>
        <w:t>东</w:t>
      </w:r>
      <w:r>
        <w:rPr>
          <w:rFonts w:hint="eastAsia" w:ascii="方正小标宋_GBK" w:hAnsi="方正小标宋_GBK" w:eastAsia="方正小标宋_GBK" w:cs="方正小标宋_GBK"/>
          <w:color w:val="auto"/>
          <w:spacing w:val="-2"/>
          <w:sz w:val="71"/>
          <w:szCs w:val="71"/>
        </w:rPr>
        <w:t xml:space="preserve">  </w:t>
      </w:r>
      <w:r>
        <w:rPr>
          <w:rFonts w:hint="eastAsia" w:ascii="方正小标宋_GBK" w:hAnsi="方正小标宋_GBK" w:eastAsia="方正小标宋_GBK" w:cs="方正小标宋_GBK"/>
          <w:b/>
          <w:bCs/>
          <w:color w:val="auto"/>
          <w:spacing w:val="-2"/>
          <w:sz w:val="71"/>
          <w:szCs w:val="71"/>
        </w:rPr>
        <w:t>财</w:t>
      </w:r>
      <w:r>
        <w:rPr>
          <w:rFonts w:hint="eastAsia" w:ascii="方正小标宋_GBK" w:hAnsi="方正小标宋_GBK" w:eastAsia="方正小标宋_GBK" w:cs="方正小标宋_GBK"/>
          <w:color w:val="auto"/>
          <w:spacing w:val="17"/>
          <w:sz w:val="71"/>
          <w:szCs w:val="71"/>
        </w:rPr>
        <w:t xml:space="preserve">  </w:t>
      </w:r>
      <w:r>
        <w:rPr>
          <w:rFonts w:hint="eastAsia" w:ascii="方正小标宋_GBK" w:hAnsi="方正小标宋_GBK" w:eastAsia="方正小标宋_GBK" w:cs="方正小标宋_GBK"/>
          <w:b/>
          <w:bCs/>
          <w:color w:val="auto"/>
          <w:spacing w:val="-2"/>
          <w:sz w:val="71"/>
          <w:szCs w:val="71"/>
        </w:rPr>
        <w:t>经</w:t>
      </w:r>
      <w:r>
        <w:rPr>
          <w:rFonts w:hint="eastAsia" w:ascii="方正小标宋_GBK" w:hAnsi="方正小标宋_GBK" w:eastAsia="方正小标宋_GBK" w:cs="方正小标宋_GBK"/>
          <w:color w:val="auto"/>
          <w:spacing w:val="11"/>
          <w:sz w:val="71"/>
          <w:szCs w:val="71"/>
        </w:rPr>
        <w:t xml:space="preserve"> </w:t>
      </w:r>
      <w:r>
        <w:rPr>
          <w:rFonts w:hint="eastAsia" w:ascii="方正小标宋_GBK" w:hAnsi="方正小标宋_GBK" w:eastAsia="方正小标宋_GBK" w:cs="方正小标宋_GBK"/>
          <w:b/>
          <w:bCs/>
          <w:color w:val="auto"/>
          <w:spacing w:val="-2"/>
          <w:sz w:val="71"/>
          <w:szCs w:val="71"/>
        </w:rPr>
        <w:t>大</w:t>
      </w:r>
      <w:r>
        <w:rPr>
          <w:rFonts w:hint="eastAsia" w:ascii="方正小标宋_GBK" w:hAnsi="方正小标宋_GBK" w:eastAsia="方正小标宋_GBK" w:cs="方正小标宋_GBK"/>
          <w:color w:val="auto"/>
          <w:spacing w:val="6"/>
          <w:sz w:val="71"/>
          <w:szCs w:val="71"/>
        </w:rPr>
        <w:t xml:space="preserve"> </w:t>
      </w:r>
      <w:r>
        <w:rPr>
          <w:rFonts w:hint="eastAsia" w:ascii="方正小标宋_GBK" w:hAnsi="方正小标宋_GBK" w:eastAsia="方正小标宋_GBK" w:cs="方正小标宋_GBK"/>
          <w:b/>
          <w:bCs/>
          <w:color w:val="auto"/>
          <w:spacing w:val="-2"/>
          <w:sz w:val="71"/>
          <w:szCs w:val="71"/>
        </w:rPr>
        <w:t>学</w:t>
      </w:r>
    </w:p>
    <w:p w14:paraId="6D102F9E">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center"/>
        <w:textAlignment w:val="baseline"/>
        <w:rPr>
          <w:rFonts w:hint="eastAsia" w:ascii="方正小标宋_GBK" w:hAnsi="方正小标宋_GBK" w:eastAsia="方正小标宋_GBK" w:cs="方正小标宋_GBK"/>
          <w:b/>
          <w:bCs/>
          <w:color w:val="auto"/>
          <w:spacing w:val="-2"/>
          <w:sz w:val="71"/>
          <w:szCs w:val="71"/>
        </w:rPr>
      </w:pPr>
      <w:r>
        <w:rPr>
          <w:rFonts w:hint="eastAsia" w:ascii="方正小标宋_GBK" w:hAnsi="方正小标宋_GBK" w:eastAsia="方正小标宋_GBK" w:cs="方正小标宋_GBK"/>
          <w:b/>
          <w:bCs/>
          <w:color w:val="auto"/>
          <w:spacing w:val="-2"/>
          <w:sz w:val="71"/>
          <w:szCs w:val="71"/>
        </w:rPr>
        <w:t>校内分散采购</w:t>
      </w:r>
    </w:p>
    <w:p w14:paraId="3CEFC5A2">
      <w:pPr>
        <w:pStyle w:val="2"/>
        <w:spacing w:line="249" w:lineRule="auto"/>
        <w:rPr>
          <w:color w:val="auto"/>
        </w:rPr>
      </w:pPr>
    </w:p>
    <w:p w14:paraId="475AABE6">
      <w:pPr>
        <w:pStyle w:val="2"/>
        <w:spacing w:line="249" w:lineRule="auto"/>
        <w:rPr>
          <w:color w:val="auto"/>
        </w:rPr>
      </w:pPr>
      <w:r>
        <w:rPr>
          <w:color w:val="auto"/>
        </w:rPr>
        <w:pict>
          <v:shape id="_x0000_s1027" o:spid="_x0000_s1027" o:spt="202" type="#_x0000_t202" style="position:absolute;left:0pt;margin-left:186pt;margin-top:5.25pt;height:212.55pt;width:44.05pt;z-index:251659264;mso-width-relative:page;mso-height-relative:page;" filled="f" stroked="f" coordsize="21600,21600">
            <v:path/>
            <v:fill on="f" focussize="0,0"/>
            <v:stroke on="f"/>
            <v:imagedata o:title=""/>
            <o:lock v:ext="edit" aspectratio="f"/>
            <v:textbox inset="0mm,0mm,0mm,0mm" style="layout-flow:vertical-ideographic;">
              <w:txbxContent>
                <w:p w14:paraId="6D30B0DB">
                  <w:pPr>
                    <w:spacing w:before="21" w:line="212" w:lineRule="auto"/>
                    <w:ind w:left="20"/>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b/>
                      <w:bCs/>
                      <w:spacing w:val="13"/>
                      <w:sz w:val="72"/>
                      <w:szCs w:val="72"/>
                    </w:rPr>
                    <w:t>采</w:t>
                  </w:r>
                  <w:r>
                    <w:rPr>
                      <w:rFonts w:hint="eastAsia" w:ascii="方正小标宋_GBK" w:hAnsi="方正小标宋_GBK" w:eastAsia="方正小标宋_GBK" w:cs="方正小标宋_GBK"/>
                      <w:b/>
                      <w:bCs/>
                      <w:spacing w:val="13"/>
                      <w:sz w:val="72"/>
                      <w:szCs w:val="72"/>
                      <w:lang w:val="en-US" w:eastAsia="zh-CN"/>
                    </w:rPr>
                    <w:t xml:space="preserve">  </w:t>
                  </w:r>
                  <w:r>
                    <w:rPr>
                      <w:rFonts w:hint="eastAsia" w:ascii="方正小标宋_GBK" w:hAnsi="方正小标宋_GBK" w:eastAsia="方正小标宋_GBK" w:cs="方正小标宋_GBK"/>
                      <w:spacing w:val="-150"/>
                      <w:sz w:val="72"/>
                      <w:szCs w:val="72"/>
                    </w:rPr>
                    <w:t xml:space="preserve"> </w:t>
                  </w:r>
                  <w:r>
                    <w:rPr>
                      <w:rFonts w:hint="eastAsia" w:ascii="方正小标宋_GBK" w:hAnsi="方正小标宋_GBK" w:eastAsia="方正小标宋_GBK" w:cs="方正小标宋_GBK"/>
                      <w:b/>
                      <w:bCs/>
                      <w:spacing w:val="13"/>
                      <w:sz w:val="72"/>
                      <w:szCs w:val="72"/>
                    </w:rPr>
                    <w:t>购</w:t>
                  </w:r>
                  <w:r>
                    <w:rPr>
                      <w:rFonts w:hint="eastAsia" w:ascii="方正小标宋_GBK" w:hAnsi="方正小标宋_GBK" w:eastAsia="方正小标宋_GBK" w:cs="方正小标宋_GBK"/>
                      <w:b/>
                      <w:bCs/>
                      <w:spacing w:val="13"/>
                      <w:sz w:val="72"/>
                      <w:szCs w:val="72"/>
                      <w:lang w:val="en-US" w:eastAsia="zh-CN"/>
                    </w:rPr>
                    <w:t xml:space="preserve">  </w:t>
                  </w:r>
                  <w:r>
                    <w:rPr>
                      <w:rFonts w:hint="eastAsia" w:ascii="方正小标宋_GBK" w:hAnsi="方正小标宋_GBK" w:eastAsia="方正小标宋_GBK" w:cs="方正小标宋_GBK"/>
                      <w:spacing w:val="-150"/>
                      <w:sz w:val="72"/>
                      <w:szCs w:val="72"/>
                    </w:rPr>
                    <w:t xml:space="preserve"> </w:t>
                  </w:r>
                  <w:r>
                    <w:rPr>
                      <w:rFonts w:hint="eastAsia" w:ascii="方正小标宋_GBK" w:hAnsi="方正小标宋_GBK" w:eastAsia="方正小标宋_GBK" w:cs="方正小标宋_GBK"/>
                      <w:b/>
                      <w:bCs/>
                      <w:spacing w:val="13"/>
                      <w:sz w:val="72"/>
                      <w:szCs w:val="72"/>
                    </w:rPr>
                    <w:t>书</w:t>
                  </w:r>
                </w:p>
              </w:txbxContent>
            </v:textbox>
          </v:shape>
        </w:pict>
      </w:r>
    </w:p>
    <w:p w14:paraId="54D90249">
      <w:pPr>
        <w:pStyle w:val="2"/>
        <w:spacing w:line="249" w:lineRule="auto"/>
        <w:rPr>
          <w:color w:val="auto"/>
        </w:rPr>
      </w:pPr>
    </w:p>
    <w:p w14:paraId="2CDE7702">
      <w:pPr>
        <w:pStyle w:val="2"/>
        <w:spacing w:line="249" w:lineRule="auto"/>
        <w:rPr>
          <w:color w:val="auto"/>
        </w:rPr>
      </w:pPr>
    </w:p>
    <w:p w14:paraId="13C59596">
      <w:pPr>
        <w:pStyle w:val="2"/>
        <w:spacing w:line="249" w:lineRule="auto"/>
        <w:rPr>
          <w:color w:val="auto"/>
        </w:rPr>
      </w:pPr>
    </w:p>
    <w:p w14:paraId="0F103E5F">
      <w:pPr>
        <w:pStyle w:val="2"/>
        <w:spacing w:line="249" w:lineRule="auto"/>
        <w:rPr>
          <w:color w:val="auto"/>
        </w:rPr>
      </w:pPr>
    </w:p>
    <w:p w14:paraId="7B0CA15B">
      <w:pPr>
        <w:pStyle w:val="2"/>
        <w:spacing w:line="249" w:lineRule="auto"/>
        <w:rPr>
          <w:color w:val="auto"/>
        </w:rPr>
      </w:pPr>
    </w:p>
    <w:p w14:paraId="6207CA66">
      <w:pPr>
        <w:pStyle w:val="2"/>
        <w:spacing w:line="249" w:lineRule="auto"/>
        <w:rPr>
          <w:color w:val="auto"/>
        </w:rPr>
      </w:pPr>
    </w:p>
    <w:p w14:paraId="0E1AF7C1">
      <w:pPr>
        <w:pStyle w:val="2"/>
        <w:spacing w:line="249" w:lineRule="auto"/>
        <w:rPr>
          <w:color w:val="auto"/>
        </w:rPr>
      </w:pPr>
    </w:p>
    <w:p w14:paraId="11B334ED">
      <w:pPr>
        <w:pStyle w:val="2"/>
        <w:spacing w:line="249" w:lineRule="auto"/>
        <w:rPr>
          <w:color w:val="auto"/>
        </w:rPr>
      </w:pPr>
    </w:p>
    <w:p w14:paraId="62FCACED">
      <w:pPr>
        <w:pStyle w:val="2"/>
        <w:spacing w:line="249" w:lineRule="auto"/>
        <w:rPr>
          <w:color w:val="auto"/>
        </w:rPr>
      </w:pPr>
    </w:p>
    <w:p w14:paraId="3552A755">
      <w:pPr>
        <w:pStyle w:val="2"/>
        <w:spacing w:line="250" w:lineRule="auto"/>
        <w:rPr>
          <w:color w:val="auto"/>
        </w:rPr>
      </w:pPr>
    </w:p>
    <w:p w14:paraId="0524594D">
      <w:pPr>
        <w:pStyle w:val="2"/>
        <w:spacing w:line="250" w:lineRule="auto"/>
        <w:rPr>
          <w:color w:val="auto"/>
        </w:rPr>
      </w:pPr>
    </w:p>
    <w:p w14:paraId="1AB2604B">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ascii="宋体" w:hAnsi="宋体" w:eastAsia="宋体" w:cs="宋体"/>
          <w:b/>
          <w:bCs/>
          <w:color w:val="auto"/>
          <w:spacing w:val="3"/>
          <w:sz w:val="35"/>
          <w:szCs w:val="35"/>
        </w:rPr>
      </w:pPr>
    </w:p>
    <w:p w14:paraId="40BE5AF9">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ascii="宋体" w:hAnsi="宋体" w:eastAsia="宋体" w:cs="宋体"/>
          <w:b/>
          <w:bCs/>
          <w:color w:val="auto"/>
          <w:spacing w:val="3"/>
          <w:sz w:val="35"/>
          <w:szCs w:val="35"/>
        </w:rPr>
      </w:pPr>
    </w:p>
    <w:p w14:paraId="29B47F96">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ascii="宋体" w:hAnsi="宋体" w:eastAsia="宋体" w:cs="宋体"/>
          <w:b/>
          <w:bCs/>
          <w:color w:val="auto"/>
          <w:spacing w:val="3"/>
          <w:sz w:val="35"/>
          <w:szCs w:val="35"/>
        </w:rPr>
      </w:pPr>
    </w:p>
    <w:p w14:paraId="189FF532">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仿宋_GBK" w:hAnsi="方正仿宋_GBK" w:eastAsia="方正仿宋_GBK" w:cs="方正仿宋_GBK"/>
          <w:color w:val="auto"/>
          <w:sz w:val="35"/>
          <w:szCs w:val="35"/>
        </w:rPr>
      </w:pPr>
      <w:r>
        <w:rPr>
          <w:rFonts w:hint="eastAsia" w:ascii="方正仿宋_GBK" w:hAnsi="方正仿宋_GBK" w:eastAsia="方正仿宋_GBK" w:cs="方正仿宋_GBK"/>
          <w:b/>
          <w:bCs/>
          <w:color w:val="auto"/>
          <w:spacing w:val="3"/>
          <w:sz w:val="35"/>
          <w:szCs w:val="35"/>
        </w:rPr>
        <w:t>（适用于公开采购方式）</w:t>
      </w:r>
    </w:p>
    <w:p w14:paraId="1BC83ED0">
      <w:pPr>
        <w:pStyle w:val="2"/>
        <w:spacing w:line="243" w:lineRule="auto"/>
        <w:rPr>
          <w:color w:val="auto"/>
        </w:rPr>
      </w:pPr>
    </w:p>
    <w:p w14:paraId="1C68C413">
      <w:pPr>
        <w:pStyle w:val="2"/>
        <w:spacing w:line="244" w:lineRule="auto"/>
        <w:rPr>
          <w:color w:val="auto"/>
        </w:rPr>
      </w:pPr>
    </w:p>
    <w:p w14:paraId="52A1B7CA">
      <w:pPr>
        <w:pStyle w:val="2"/>
        <w:spacing w:line="244" w:lineRule="auto"/>
        <w:rPr>
          <w:color w:val="auto"/>
        </w:rPr>
      </w:pPr>
    </w:p>
    <w:p w14:paraId="36F03501">
      <w:pPr>
        <w:pStyle w:val="2"/>
        <w:spacing w:line="244" w:lineRule="auto"/>
        <w:rPr>
          <w:rFonts w:ascii="Times New Roman" w:hAnsi="Times New Roman"/>
          <w:color w:val="auto"/>
        </w:rPr>
      </w:pPr>
    </w:p>
    <w:p w14:paraId="058D6578">
      <w:pPr>
        <w:spacing w:before="114" w:line="225" w:lineRule="auto"/>
        <w:ind w:left="900"/>
        <w:rPr>
          <w:rFonts w:hint="eastAsia" w:ascii="Times New Roman" w:hAnsi="Times New Roman" w:eastAsia="方正仿宋_GBK" w:cs="方正仿宋_GBK"/>
          <w:b w:val="0"/>
          <w:bCs w:val="0"/>
          <w:color w:val="auto"/>
          <w:spacing w:val="20"/>
          <w:sz w:val="36"/>
          <w:szCs w:val="36"/>
          <w:u w:val="single" w:color="auto"/>
          <w:lang w:val="en-US"/>
        </w:rPr>
      </w:pPr>
      <w:r>
        <w:rPr>
          <w:rFonts w:hint="eastAsia" w:ascii="Times New Roman" w:hAnsi="Times New Roman" w:eastAsia="方正仿宋_GBK" w:cs="方正仿宋_GBK"/>
          <w:b w:val="0"/>
          <w:bCs w:val="0"/>
          <w:color w:val="auto"/>
          <w:spacing w:val="20"/>
          <w:sz w:val="36"/>
          <w:szCs w:val="36"/>
        </w:rPr>
        <w:t>项目名称</w:t>
      </w:r>
      <w:r>
        <w:rPr>
          <w:rFonts w:hint="eastAsia" w:ascii="Times New Roman" w:hAnsi="Times New Roman" w:eastAsia="方正仿宋_GBK" w:cs="方正仿宋_GBK"/>
          <w:b w:val="0"/>
          <w:bCs w:val="0"/>
          <w:color w:val="auto"/>
          <w:spacing w:val="20"/>
          <w:sz w:val="36"/>
          <w:szCs w:val="36"/>
          <w:lang w:eastAsia="zh-CN"/>
        </w:rPr>
        <w:t>：</w:t>
      </w:r>
      <w:r>
        <w:rPr>
          <w:rFonts w:hint="eastAsia" w:ascii="Times New Roman" w:hAnsi="Times New Roman" w:eastAsia="方正仿宋_GBK" w:cs="方正仿宋_GBK"/>
          <w:b w:val="0"/>
          <w:bCs w:val="0"/>
          <w:color w:val="auto"/>
          <w:spacing w:val="20"/>
          <w:sz w:val="36"/>
          <w:szCs w:val="36"/>
          <w:u w:val="single" w:color="auto"/>
          <w:lang w:val="en-US" w:eastAsia="zh-CN"/>
        </w:rPr>
        <w:t xml:space="preserve">  </w:t>
      </w:r>
      <w:bookmarkStart w:id="21" w:name="_GoBack"/>
      <w:r>
        <w:rPr>
          <w:rFonts w:hint="eastAsia" w:ascii="Times New Roman" w:hAnsi="Times New Roman" w:eastAsia="方正仿宋_GBK" w:cs="方正仿宋_GBK"/>
          <w:b w:val="0"/>
          <w:bCs w:val="0"/>
          <w:color w:val="auto"/>
          <w:spacing w:val="20"/>
          <w:sz w:val="36"/>
          <w:szCs w:val="36"/>
          <w:u w:val="single" w:color="auto"/>
          <w:lang w:val="en-US" w:eastAsia="zh-CN"/>
        </w:rPr>
        <w:t>工会会员节日慰问品</w:t>
      </w:r>
      <w:bookmarkEnd w:id="21"/>
      <w:r>
        <w:rPr>
          <w:rFonts w:hint="eastAsia" w:ascii="Times New Roman" w:hAnsi="Times New Roman" w:eastAsia="方正仿宋_GBK" w:cs="方正仿宋_GBK"/>
          <w:b w:val="0"/>
          <w:bCs w:val="0"/>
          <w:color w:val="auto"/>
          <w:spacing w:val="20"/>
          <w:sz w:val="36"/>
          <w:szCs w:val="36"/>
          <w:u w:val="single" w:color="auto"/>
          <w:lang w:val="en-US" w:eastAsia="zh-CN"/>
        </w:rPr>
        <w:t xml:space="preserve">  </w:t>
      </w:r>
    </w:p>
    <w:p w14:paraId="38024711">
      <w:pPr>
        <w:spacing w:before="333" w:line="224" w:lineRule="auto"/>
        <w:ind w:left="892"/>
        <w:rPr>
          <w:rFonts w:hint="eastAsia" w:ascii="Times New Roman" w:hAnsi="Times New Roman" w:eastAsia="方正仿宋_GBK" w:cs="方正仿宋_GBK"/>
          <w:b w:val="0"/>
          <w:bCs w:val="0"/>
          <w:color w:val="auto"/>
          <w:spacing w:val="20"/>
          <w:sz w:val="36"/>
          <w:szCs w:val="36"/>
          <w:u w:val="single" w:color="auto"/>
          <w:lang w:val="en-US" w:eastAsia="zh-CN"/>
        </w:rPr>
      </w:pPr>
      <w:r>
        <w:rPr>
          <w:rFonts w:hint="eastAsia" w:ascii="Times New Roman" w:hAnsi="Times New Roman" w:eastAsia="方正仿宋_GBK" w:cs="方正仿宋_GBK"/>
          <w:b w:val="0"/>
          <w:bCs w:val="0"/>
          <w:color w:val="auto"/>
          <w:spacing w:val="20"/>
          <w:sz w:val="36"/>
          <w:szCs w:val="36"/>
        </w:rPr>
        <w:t>采购单位：</w:t>
      </w:r>
      <w:r>
        <w:rPr>
          <w:rFonts w:hint="eastAsia" w:ascii="Times New Roman" w:hAnsi="Times New Roman" w:eastAsia="方正仿宋_GBK" w:cs="方正仿宋_GBK"/>
          <w:b w:val="0"/>
          <w:bCs w:val="0"/>
          <w:color w:val="auto"/>
          <w:spacing w:val="20"/>
          <w:sz w:val="36"/>
          <w:szCs w:val="36"/>
          <w:u w:val="single" w:color="auto"/>
          <w:lang w:val="en-US" w:eastAsia="zh-CN"/>
        </w:rPr>
        <w:t xml:space="preserve">  </w:t>
      </w:r>
      <w:r>
        <w:rPr>
          <w:rFonts w:hint="eastAsia" w:ascii="Times New Roman" w:hAnsi="Times New Roman" w:eastAsia="方正仿宋_GBK" w:cs="方正仿宋_GBK"/>
          <w:b w:val="0"/>
          <w:bCs w:val="0"/>
          <w:color w:val="auto"/>
          <w:spacing w:val="20"/>
          <w:sz w:val="36"/>
          <w:szCs w:val="36"/>
          <w:u w:val="single" w:color="auto"/>
        </w:rPr>
        <w:t>广东财经大学</w:t>
      </w:r>
      <w:r>
        <w:rPr>
          <w:rFonts w:hint="eastAsia" w:ascii="Times New Roman" w:hAnsi="Times New Roman" w:eastAsia="方正仿宋_GBK" w:cs="方正仿宋_GBK"/>
          <w:b w:val="0"/>
          <w:bCs w:val="0"/>
          <w:color w:val="auto"/>
          <w:spacing w:val="20"/>
          <w:sz w:val="36"/>
          <w:szCs w:val="36"/>
          <w:u w:val="single" w:color="auto"/>
          <w:lang w:val="en-US" w:eastAsia="zh-CN"/>
        </w:rPr>
        <w:t xml:space="preserve">  </w:t>
      </w:r>
    </w:p>
    <w:p w14:paraId="4EE32914">
      <w:pPr>
        <w:spacing w:before="336" w:line="224" w:lineRule="auto"/>
        <w:ind w:left="900"/>
        <w:rPr>
          <w:rFonts w:hint="eastAsia" w:ascii="Times New Roman" w:hAnsi="Times New Roman" w:eastAsia="方正仿宋_GBK" w:cs="方正仿宋_GBK"/>
          <w:b w:val="0"/>
          <w:bCs w:val="0"/>
          <w:color w:val="auto"/>
          <w:spacing w:val="20"/>
          <w:sz w:val="36"/>
          <w:szCs w:val="36"/>
          <w:lang w:val="en-US" w:eastAsia="zh-CN"/>
        </w:rPr>
      </w:pPr>
      <w:r>
        <w:rPr>
          <w:rFonts w:hint="eastAsia" w:ascii="Times New Roman" w:hAnsi="Times New Roman" w:eastAsia="方正仿宋_GBK" w:cs="方正仿宋_GBK"/>
          <w:b w:val="0"/>
          <w:bCs w:val="0"/>
          <w:color w:val="auto"/>
          <w:spacing w:val="20"/>
          <w:sz w:val="36"/>
          <w:szCs w:val="36"/>
        </w:rPr>
        <w:t>发布时间：</w:t>
      </w:r>
      <w:r>
        <w:rPr>
          <w:rFonts w:hint="eastAsia" w:ascii="Times New Roman" w:hAnsi="Times New Roman" w:eastAsia="方正仿宋_GBK" w:cs="方正仿宋_GBK"/>
          <w:b w:val="0"/>
          <w:bCs w:val="0"/>
          <w:color w:val="auto"/>
          <w:spacing w:val="20"/>
          <w:sz w:val="36"/>
          <w:szCs w:val="36"/>
          <w:u w:val="single" w:color="auto"/>
          <w:lang w:val="en-US" w:eastAsia="zh-CN"/>
        </w:rPr>
        <w:t xml:space="preserve">  2026年8月31日   </w:t>
      </w:r>
    </w:p>
    <w:p w14:paraId="27C074D2">
      <w:pPr>
        <w:spacing w:line="224" w:lineRule="auto"/>
        <w:rPr>
          <w:rFonts w:hint="eastAsia" w:ascii="方正仿宋_GBK" w:hAnsi="方正仿宋_GBK" w:eastAsia="方正仿宋_GBK" w:cs="方正仿宋_GBK"/>
          <w:color w:val="auto"/>
          <w:spacing w:val="20"/>
          <w:sz w:val="36"/>
          <w:szCs w:val="36"/>
        </w:rPr>
        <w:sectPr>
          <w:footerReference r:id="rId5" w:type="default"/>
          <w:pgSz w:w="11907" w:h="16840"/>
          <w:pgMar w:top="880" w:right="1786" w:bottom="0" w:left="1786" w:header="0" w:footer="0" w:gutter="0"/>
          <w:pgNumType w:fmt="decimal"/>
          <w:cols w:space="720" w:num="1"/>
          <w:titlePg/>
        </w:sectPr>
      </w:pPr>
    </w:p>
    <w:p w14:paraId="59FFDD4B">
      <w:pPr>
        <w:pStyle w:val="2"/>
        <w:spacing w:line="349" w:lineRule="auto"/>
        <w:rPr>
          <w:color w:val="auto"/>
        </w:rPr>
      </w:pPr>
    </w:p>
    <w:p w14:paraId="5FFE3BB3">
      <w:pPr>
        <w:pStyle w:val="2"/>
        <w:spacing w:line="349" w:lineRule="auto"/>
        <w:rPr>
          <w:color w:val="auto"/>
        </w:rPr>
      </w:pPr>
    </w:p>
    <w:sdt>
      <w:sdtPr>
        <w:rPr>
          <w:rFonts w:ascii="宋体" w:hAnsi="宋体" w:eastAsia="宋体" w:cs="宋体"/>
          <w:color w:val="auto"/>
          <w:sz w:val="52"/>
          <w:szCs w:val="52"/>
        </w:rPr>
        <w:id w:val="147474539"/>
        <w:docPartObj>
          <w:docPartGallery w:val="Table of Contents"/>
          <w:docPartUnique/>
        </w:docPartObj>
      </w:sdtPr>
      <w:sdtEndPr>
        <w:rPr>
          <w:rFonts w:ascii="Times New Roman" w:hAnsi="Times New Roman" w:eastAsia="宋体" w:cs="宋体"/>
          <w:color w:val="auto"/>
          <w:sz w:val="28"/>
          <w:szCs w:val="28"/>
        </w:rPr>
      </w:sdtEndPr>
      <w:sdtContent>
        <w:p w14:paraId="04A01E1E">
          <w:pPr>
            <w:spacing w:before="169" w:line="222" w:lineRule="auto"/>
            <w:ind w:left="4011"/>
            <w:rPr>
              <w:rFonts w:hint="eastAsia" w:ascii="方正仿宋_GBK" w:hAnsi="方正仿宋_GBK" w:eastAsia="方正仿宋_GBK" w:cs="方正仿宋_GBK"/>
              <w:color w:val="auto"/>
              <w:sz w:val="52"/>
              <w:szCs w:val="52"/>
            </w:rPr>
          </w:pPr>
          <w:r>
            <w:rPr>
              <w:rFonts w:hint="eastAsia" w:ascii="方正仿宋_GBK" w:hAnsi="方正仿宋_GBK" w:eastAsia="方正仿宋_GBK" w:cs="方正仿宋_GBK"/>
              <w:b/>
              <w:bCs/>
              <w:color w:val="auto"/>
              <w:spacing w:val="20"/>
              <w:sz w:val="52"/>
              <w:szCs w:val="52"/>
            </w:rPr>
            <w:t>目录</w:t>
          </w:r>
        </w:p>
        <w:p w14:paraId="07ED70AF">
          <w:pPr>
            <w:tabs>
              <w:tab w:val="right" w:leader="dot" w:pos="8835"/>
            </w:tabs>
            <w:spacing w:before="277" w:line="185" w:lineRule="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"bookmark1"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1"/>
              <w:sz w:val="28"/>
              <w:szCs w:val="28"/>
            </w:rPr>
            <w:t>第一部分   报价须知</w:t>
          </w:r>
          <w:r>
            <w:rPr>
              <w:rFonts w:hint="eastAsia" w:ascii="Times New Roman" w:hAnsi="Times New Roman" w:eastAsia="方正仿宋_GBK" w:cs="方正仿宋_GBK"/>
              <w:color w:val="auto"/>
              <w:spacing w:val="89"/>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1"/>
              <w:sz w:val="28"/>
              <w:szCs w:val="28"/>
            </w:rPr>
            <w:t xml:space="preserve"> </w:t>
          </w:r>
          <w:r>
            <w:rPr>
              <w:rFonts w:hint="eastAsia" w:ascii="Times New Roman" w:hAnsi="Times New Roman" w:eastAsia="方正仿宋_GBK" w:cs="方正仿宋_GBK"/>
              <w:color w:val="auto"/>
              <w:spacing w:val="-14"/>
              <w:sz w:val="28"/>
              <w:szCs w:val="28"/>
            </w:rPr>
            <w:t>2</w:t>
          </w:r>
          <w:r>
            <w:rPr>
              <w:rFonts w:hint="eastAsia" w:ascii="Times New Roman" w:hAnsi="Times New Roman" w:eastAsia="方正仿宋_GBK" w:cs="方正仿宋_GBK"/>
              <w:color w:val="auto"/>
              <w:spacing w:val="-14"/>
              <w:sz w:val="28"/>
              <w:szCs w:val="28"/>
            </w:rPr>
            <w:fldChar w:fldCharType="end"/>
          </w:r>
        </w:p>
        <w:p w14:paraId="37202FE2">
          <w:pPr>
            <w:pStyle w:val="2"/>
            <w:spacing w:line="250" w:lineRule="auto"/>
            <w:rPr>
              <w:rFonts w:hint="eastAsia" w:ascii="Times New Roman" w:hAnsi="Times New Roman" w:eastAsia="方正仿宋_GBK" w:cs="方正仿宋_GBK"/>
              <w:color w:val="auto"/>
            </w:rPr>
          </w:pPr>
        </w:p>
        <w:p w14:paraId="64C74A64">
          <w:pPr>
            <w:tabs>
              <w:tab w:val="right" w:leader="dot" w:pos="8835"/>
            </w:tabs>
            <w:spacing w:before="91" w:line="185" w:lineRule="auto"/>
            <w:ind w:left="424"/>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"bookmark2"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一、采购项目概况</w:t>
          </w:r>
          <w:r>
            <w:rPr>
              <w:rFonts w:hint="eastAsia" w:ascii="Times New Roman" w:hAnsi="Times New Roman" w:eastAsia="方正仿宋_GBK" w:cs="方正仿宋_GBK"/>
              <w:color w:val="auto"/>
              <w:spacing w:val="90"/>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1"/>
              <w:sz w:val="28"/>
              <w:szCs w:val="28"/>
            </w:rPr>
            <w:t xml:space="preserve"> </w:t>
          </w:r>
          <w:r>
            <w:rPr>
              <w:rFonts w:hint="eastAsia" w:ascii="Times New Roman" w:hAnsi="Times New Roman" w:eastAsia="方正仿宋_GBK" w:cs="方正仿宋_GBK"/>
              <w:color w:val="auto"/>
              <w:spacing w:val="-14"/>
              <w:sz w:val="28"/>
              <w:szCs w:val="28"/>
            </w:rPr>
            <w:t>2</w:t>
          </w:r>
          <w:r>
            <w:rPr>
              <w:rFonts w:hint="eastAsia" w:ascii="Times New Roman" w:hAnsi="Times New Roman" w:eastAsia="方正仿宋_GBK" w:cs="方正仿宋_GBK"/>
              <w:color w:val="auto"/>
              <w:spacing w:val="-14"/>
              <w:sz w:val="28"/>
              <w:szCs w:val="28"/>
            </w:rPr>
            <w:fldChar w:fldCharType="end"/>
          </w:r>
        </w:p>
        <w:p w14:paraId="76C2CA86">
          <w:pPr>
            <w:pStyle w:val="2"/>
            <w:spacing w:line="250" w:lineRule="auto"/>
            <w:rPr>
              <w:rFonts w:hint="eastAsia" w:ascii="Times New Roman" w:hAnsi="Times New Roman" w:eastAsia="方正仿宋_GBK" w:cs="方正仿宋_GBK"/>
              <w:color w:val="auto"/>
            </w:rPr>
          </w:pPr>
        </w:p>
        <w:p w14:paraId="5AA447E0">
          <w:pPr>
            <w:tabs>
              <w:tab w:val="right" w:leader="dot" w:pos="8835"/>
            </w:tabs>
            <w:spacing w:before="91" w:line="185" w:lineRule="auto"/>
            <w:ind w:left="424"/>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"bookmark3"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3"/>
              <w:sz w:val="28"/>
              <w:szCs w:val="28"/>
            </w:rPr>
            <w:t>二、相关说明</w:t>
          </w:r>
          <w:r>
            <w:rPr>
              <w:rFonts w:hint="eastAsia" w:ascii="Times New Roman" w:hAnsi="Times New Roman" w:eastAsia="方正仿宋_GBK" w:cs="方正仿宋_GBK"/>
              <w:color w:val="auto"/>
              <w:spacing w:val="90"/>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4"/>
              <w:sz w:val="28"/>
              <w:szCs w:val="28"/>
            </w:rPr>
            <w:t xml:space="preserve"> </w:t>
          </w:r>
          <w:r>
            <w:rPr>
              <w:rFonts w:hint="eastAsia" w:ascii="Times New Roman" w:hAnsi="Times New Roman" w:eastAsia="方正仿宋_GBK" w:cs="方正仿宋_GBK"/>
              <w:color w:val="auto"/>
              <w:spacing w:val="-14"/>
              <w:sz w:val="28"/>
              <w:szCs w:val="28"/>
            </w:rPr>
            <w:t>2</w:t>
          </w:r>
          <w:r>
            <w:rPr>
              <w:rFonts w:hint="eastAsia" w:ascii="Times New Roman" w:hAnsi="Times New Roman" w:eastAsia="方正仿宋_GBK" w:cs="方正仿宋_GBK"/>
              <w:color w:val="auto"/>
              <w:spacing w:val="-14"/>
              <w:sz w:val="28"/>
              <w:szCs w:val="28"/>
            </w:rPr>
            <w:fldChar w:fldCharType="end"/>
          </w:r>
        </w:p>
        <w:p w14:paraId="080793F0">
          <w:pPr>
            <w:pStyle w:val="2"/>
            <w:spacing w:line="250" w:lineRule="auto"/>
            <w:rPr>
              <w:rFonts w:hint="eastAsia" w:ascii="Times New Roman" w:hAnsi="Times New Roman" w:eastAsia="方正仿宋_GBK" w:cs="方正仿宋_GBK"/>
              <w:color w:val="auto"/>
            </w:rPr>
          </w:pPr>
        </w:p>
        <w:p w14:paraId="13E87A46">
          <w:pPr>
            <w:tabs>
              <w:tab w:val="right" w:leader="dot" w:pos="8835"/>
            </w:tabs>
            <w:spacing w:before="92" w:line="185" w:lineRule="auto"/>
            <w:ind w:left="420"/>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"bookmark4"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三、报价人资格</w:t>
          </w:r>
          <w:r>
            <w:rPr>
              <w:rFonts w:hint="eastAsia" w:ascii="Times New Roman" w:hAnsi="Times New Roman" w:eastAsia="方正仿宋_GBK" w:cs="方正仿宋_GBK"/>
              <w:color w:val="auto"/>
              <w:spacing w:val="91"/>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0"/>
              <w:sz w:val="28"/>
              <w:szCs w:val="28"/>
            </w:rPr>
            <w:t xml:space="preserve"> </w:t>
          </w:r>
          <w:r>
            <w:rPr>
              <w:rFonts w:hint="eastAsia" w:ascii="Times New Roman" w:hAnsi="Times New Roman" w:eastAsia="方正仿宋_GBK" w:cs="方正仿宋_GBK"/>
              <w:color w:val="auto"/>
              <w:spacing w:val="-17"/>
              <w:sz w:val="28"/>
              <w:szCs w:val="28"/>
            </w:rPr>
            <w:t>3</w:t>
          </w:r>
          <w:r>
            <w:rPr>
              <w:rFonts w:hint="eastAsia" w:ascii="Times New Roman" w:hAnsi="Times New Roman" w:eastAsia="方正仿宋_GBK" w:cs="方正仿宋_GBK"/>
              <w:color w:val="auto"/>
              <w:spacing w:val="-17"/>
              <w:sz w:val="28"/>
              <w:szCs w:val="28"/>
            </w:rPr>
            <w:fldChar w:fldCharType="end"/>
          </w:r>
        </w:p>
        <w:p w14:paraId="47B761E6">
          <w:pPr>
            <w:pStyle w:val="2"/>
            <w:spacing w:line="250" w:lineRule="auto"/>
            <w:rPr>
              <w:rFonts w:hint="eastAsia" w:ascii="Times New Roman" w:hAnsi="Times New Roman" w:eastAsia="方正仿宋_GBK" w:cs="方正仿宋_GBK"/>
              <w:color w:val="auto"/>
            </w:rPr>
          </w:pPr>
        </w:p>
        <w:p w14:paraId="545C5BF7">
          <w:pPr>
            <w:tabs>
              <w:tab w:val="right" w:leader="dot" w:pos="8835"/>
            </w:tabs>
            <w:spacing w:before="92" w:line="185" w:lineRule="auto"/>
            <w:ind w:left="446"/>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"bookmark5"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7"/>
              <w:sz w:val="28"/>
              <w:szCs w:val="28"/>
            </w:rPr>
            <w:t>四、报价要求</w:t>
          </w:r>
          <w:r>
            <w:rPr>
              <w:rFonts w:hint="eastAsia" w:ascii="Times New Roman" w:hAnsi="Times New Roman" w:eastAsia="方正仿宋_GBK" w:cs="方正仿宋_GBK"/>
              <w:color w:val="auto"/>
              <w:spacing w:val="92"/>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2"/>
              <w:sz w:val="28"/>
              <w:szCs w:val="28"/>
            </w:rPr>
            <w:t xml:space="preserve"> </w:t>
          </w:r>
          <w:r>
            <w:rPr>
              <w:rFonts w:hint="eastAsia" w:ascii="Times New Roman" w:hAnsi="Times New Roman" w:eastAsia="方正仿宋_GBK" w:cs="方正仿宋_GBK"/>
              <w:color w:val="auto"/>
              <w:spacing w:val="-17"/>
              <w:sz w:val="28"/>
              <w:szCs w:val="28"/>
            </w:rPr>
            <w:t>3</w:t>
          </w:r>
          <w:r>
            <w:rPr>
              <w:rFonts w:hint="eastAsia" w:ascii="Times New Roman" w:hAnsi="Times New Roman" w:eastAsia="方正仿宋_GBK" w:cs="方正仿宋_GBK"/>
              <w:color w:val="auto"/>
              <w:spacing w:val="-17"/>
              <w:sz w:val="28"/>
              <w:szCs w:val="28"/>
            </w:rPr>
            <w:fldChar w:fldCharType="end"/>
          </w:r>
        </w:p>
        <w:p w14:paraId="39397490">
          <w:pPr>
            <w:pStyle w:val="2"/>
            <w:spacing w:line="250" w:lineRule="auto"/>
            <w:rPr>
              <w:rFonts w:hint="eastAsia" w:ascii="Times New Roman" w:hAnsi="Times New Roman" w:eastAsia="方正仿宋_GBK" w:cs="方正仿宋_GBK"/>
              <w:color w:val="auto"/>
            </w:rPr>
          </w:pPr>
        </w:p>
        <w:p w14:paraId="743641A9">
          <w:pPr>
            <w:tabs>
              <w:tab w:val="right" w:leader="dot" w:pos="8835"/>
            </w:tabs>
            <w:spacing w:before="92" w:line="185" w:lineRule="auto"/>
            <w:ind w:left="424"/>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"bookmark6"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五、报价文件要求</w:t>
          </w:r>
          <w:r>
            <w:rPr>
              <w:rFonts w:hint="eastAsia" w:ascii="Times New Roman" w:hAnsi="Times New Roman" w:eastAsia="方正仿宋_GBK" w:cs="方正仿宋_GBK"/>
              <w:color w:val="auto"/>
              <w:spacing w:val="90"/>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5"/>
              <w:sz w:val="28"/>
              <w:szCs w:val="28"/>
            </w:rPr>
            <w:t xml:space="preserve"> </w:t>
          </w:r>
          <w:r>
            <w:rPr>
              <w:rFonts w:hint="eastAsia" w:ascii="Times New Roman" w:hAnsi="Times New Roman" w:eastAsia="方正仿宋_GBK" w:cs="方正仿宋_GBK"/>
              <w:color w:val="auto"/>
              <w:spacing w:val="-10"/>
              <w:sz w:val="28"/>
              <w:szCs w:val="28"/>
            </w:rPr>
            <w:t>4</w:t>
          </w:r>
          <w:r>
            <w:rPr>
              <w:rFonts w:hint="eastAsia" w:ascii="Times New Roman" w:hAnsi="Times New Roman" w:eastAsia="方正仿宋_GBK" w:cs="方正仿宋_GBK"/>
              <w:color w:val="auto"/>
              <w:spacing w:val="-10"/>
              <w:sz w:val="28"/>
              <w:szCs w:val="28"/>
            </w:rPr>
            <w:fldChar w:fldCharType="end"/>
          </w:r>
        </w:p>
        <w:p w14:paraId="0A6A1328">
          <w:pPr>
            <w:pStyle w:val="2"/>
            <w:spacing w:line="250" w:lineRule="auto"/>
            <w:rPr>
              <w:rFonts w:hint="eastAsia" w:ascii="Times New Roman" w:hAnsi="Times New Roman" w:eastAsia="方正仿宋_GBK" w:cs="方正仿宋_GBK"/>
              <w:color w:val="auto"/>
            </w:rPr>
          </w:pPr>
        </w:p>
        <w:p w14:paraId="4D681677">
          <w:pPr>
            <w:tabs>
              <w:tab w:val="right" w:leader="dot" w:pos="8835"/>
            </w:tabs>
            <w:spacing w:before="92" w:line="185" w:lineRule="auto"/>
            <w:ind w:left="422"/>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"bookmark7"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六、评审方法及原则</w:t>
          </w:r>
          <w:r>
            <w:rPr>
              <w:rFonts w:hint="eastAsia" w:ascii="Times New Roman" w:hAnsi="Times New Roman" w:eastAsia="方正仿宋_GBK" w:cs="方正仿宋_GBK"/>
              <w:color w:val="auto"/>
              <w:spacing w:val="92"/>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69"/>
              <w:sz w:val="28"/>
              <w:szCs w:val="28"/>
            </w:rPr>
            <w:t xml:space="preserve"> </w:t>
          </w:r>
          <w:r>
            <w:rPr>
              <w:rFonts w:hint="eastAsia" w:ascii="Times New Roman" w:hAnsi="Times New Roman" w:eastAsia="方正仿宋_GBK" w:cs="方正仿宋_GBK"/>
              <w:color w:val="auto"/>
              <w:spacing w:val="-13"/>
              <w:sz w:val="28"/>
              <w:szCs w:val="28"/>
            </w:rPr>
            <w:t>6</w:t>
          </w:r>
          <w:r>
            <w:rPr>
              <w:rFonts w:hint="eastAsia" w:ascii="Times New Roman" w:hAnsi="Times New Roman" w:eastAsia="方正仿宋_GBK" w:cs="方正仿宋_GBK"/>
              <w:color w:val="auto"/>
              <w:spacing w:val="-13"/>
              <w:sz w:val="28"/>
              <w:szCs w:val="28"/>
            </w:rPr>
            <w:fldChar w:fldCharType="end"/>
          </w:r>
        </w:p>
        <w:p w14:paraId="1193E61A">
          <w:pPr>
            <w:pStyle w:val="2"/>
            <w:spacing w:line="250" w:lineRule="auto"/>
            <w:rPr>
              <w:rFonts w:hint="eastAsia" w:ascii="Times New Roman" w:hAnsi="Times New Roman" w:eastAsia="方正仿宋_GBK" w:cs="方正仿宋_GBK"/>
              <w:color w:val="auto"/>
            </w:rPr>
          </w:pPr>
        </w:p>
        <w:p w14:paraId="4786EF22">
          <w:pPr>
            <w:tabs>
              <w:tab w:val="right" w:leader="dot" w:pos="8835"/>
            </w:tabs>
            <w:spacing w:before="92" w:line="185" w:lineRule="auto"/>
            <w:ind w:left="418"/>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"bookmark8"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七、成交供应商确定</w:t>
          </w:r>
          <w:r>
            <w:rPr>
              <w:rFonts w:hint="eastAsia" w:ascii="Times New Roman" w:hAnsi="Times New Roman" w:eastAsia="方正仿宋_GBK" w:cs="方正仿宋_GBK"/>
              <w:color w:val="auto"/>
              <w:spacing w:val="96"/>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70"/>
              <w:sz w:val="28"/>
              <w:szCs w:val="28"/>
            </w:rPr>
            <w:t xml:space="preserve"> </w:t>
          </w:r>
          <w:r>
            <w:rPr>
              <w:rFonts w:hint="eastAsia" w:ascii="Times New Roman" w:hAnsi="Times New Roman" w:eastAsia="方正仿宋_GBK" w:cs="方正仿宋_GBK"/>
              <w:color w:val="auto"/>
              <w:spacing w:val="-12"/>
              <w:sz w:val="28"/>
              <w:szCs w:val="28"/>
            </w:rPr>
            <w:t>8</w:t>
          </w:r>
          <w:r>
            <w:rPr>
              <w:rFonts w:hint="eastAsia" w:ascii="Times New Roman" w:hAnsi="Times New Roman" w:eastAsia="方正仿宋_GBK" w:cs="方正仿宋_GBK"/>
              <w:color w:val="auto"/>
              <w:spacing w:val="-12"/>
              <w:sz w:val="28"/>
              <w:szCs w:val="28"/>
            </w:rPr>
            <w:fldChar w:fldCharType="end"/>
          </w:r>
        </w:p>
        <w:p w14:paraId="4A17FE71">
          <w:pPr>
            <w:pStyle w:val="2"/>
            <w:spacing w:line="250" w:lineRule="auto"/>
            <w:rPr>
              <w:rFonts w:hint="eastAsia" w:ascii="Times New Roman" w:hAnsi="Times New Roman" w:eastAsia="方正仿宋_GBK" w:cs="方正仿宋_GBK"/>
              <w:color w:val="auto"/>
            </w:rPr>
          </w:pPr>
        </w:p>
        <w:p w14:paraId="6EEE3170">
          <w:pPr>
            <w:tabs>
              <w:tab w:val="right" w:leader="dot" w:pos="8835"/>
            </w:tabs>
            <w:spacing w:before="92" w:line="185" w:lineRule="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"bookmark9"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1"/>
              <w:sz w:val="28"/>
              <w:szCs w:val="28"/>
            </w:rPr>
            <w:t>第二部分   采购需求书</w:t>
          </w:r>
          <w:r>
            <w:rPr>
              <w:rFonts w:hint="eastAsia" w:ascii="Times New Roman" w:hAnsi="Times New Roman" w:eastAsia="方正仿宋_GBK" w:cs="方正仿宋_GBK"/>
              <w:color w:val="auto"/>
              <w:spacing w:val="89"/>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51"/>
              <w:sz w:val="28"/>
              <w:szCs w:val="28"/>
            </w:rPr>
            <w:t xml:space="preserve"> </w:t>
          </w:r>
          <w:r>
            <w:rPr>
              <w:rFonts w:hint="eastAsia" w:ascii="Times New Roman" w:hAnsi="Times New Roman" w:eastAsia="方正仿宋_GBK" w:cs="方正仿宋_GBK"/>
              <w:color w:val="auto"/>
              <w:spacing w:val="-15"/>
              <w:sz w:val="28"/>
              <w:szCs w:val="28"/>
            </w:rPr>
            <w:t>12</w:t>
          </w:r>
          <w:r>
            <w:rPr>
              <w:rFonts w:hint="eastAsia" w:ascii="Times New Roman" w:hAnsi="Times New Roman" w:eastAsia="方正仿宋_GBK" w:cs="方正仿宋_GBK"/>
              <w:color w:val="auto"/>
              <w:spacing w:val="-15"/>
              <w:sz w:val="28"/>
              <w:szCs w:val="28"/>
            </w:rPr>
            <w:fldChar w:fldCharType="end"/>
          </w:r>
        </w:p>
        <w:p w14:paraId="7CCD2A85">
          <w:pPr>
            <w:pStyle w:val="2"/>
            <w:spacing w:line="250" w:lineRule="auto"/>
            <w:rPr>
              <w:rFonts w:hint="eastAsia" w:ascii="Times New Roman" w:hAnsi="Times New Roman" w:eastAsia="方正仿宋_GBK" w:cs="方正仿宋_GBK"/>
              <w:color w:val="auto"/>
            </w:rPr>
          </w:pPr>
        </w:p>
        <w:p w14:paraId="6D434A6D">
          <w:pPr>
            <w:tabs>
              <w:tab w:val="right" w:leader="dot" w:pos="8835"/>
            </w:tabs>
            <w:spacing w:before="92" w:line="185" w:lineRule="auto"/>
            <w:ind w:left="424"/>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"bookmark10"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2"/>
              <w:sz w:val="28"/>
              <w:szCs w:val="28"/>
            </w:rPr>
            <w:t>一、技术（服务）要求</w:t>
          </w:r>
          <w:r>
            <w:rPr>
              <w:rFonts w:hint="eastAsia" w:ascii="Times New Roman" w:hAnsi="Times New Roman" w:eastAsia="方正仿宋_GBK" w:cs="方正仿宋_GBK"/>
              <w:color w:val="auto"/>
              <w:spacing w:val="93"/>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49"/>
              <w:sz w:val="28"/>
              <w:szCs w:val="28"/>
            </w:rPr>
            <w:t xml:space="preserve"> </w:t>
          </w:r>
          <w:r>
            <w:rPr>
              <w:rFonts w:hint="eastAsia" w:ascii="Times New Roman" w:hAnsi="Times New Roman" w:eastAsia="方正仿宋_GBK" w:cs="方正仿宋_GBK"/>
              <w:color w:val="auto"/>
              <w:spacing w:val="-15"/>
              <w:sz w:val="28"/>
              <w:szCs w:val="28"/>
            </w:rPr>
            <w:t>12</w:t>
          </w:r>
          <w:r>
            <w:rPr>
              <w:rFonts w:hint="eastAsia" w:ascii="Times New Roman" w:hAnsi="Times New Roman" w:eastAsia="方正仿宋_GBK" w:cs="方正仿宋_GBK"/>
              <w:color w:val="auto"/>
              <w:spacing w:val="-15"/>
              <w:sz w:val="28"/>
              <w:szCs w:val="28"/>
            </w:rPr>
            <w:fldChar w:fldCharType="end"/>
          </w:r>
        </w:p>
        <w:p w14:paraId="1867EAED">
          <w:pPr>
            <w:pStyle w:val="2"/>
            <w:spacing w:line="250" w:lineRule="auto"/>
            <w:rPr>
              <w:rFonts w:hint="eastAsia" w:ascii="Times New Roman" w:hAnsi="Times New Roman" w:eastAsia="方正仿宋_GBK" w:cs="方正仿宋_GBK"/>
              <w:color w:val="auto"/>
            </w:rPr>
          </w:pPr>
        </w:p>
        <w:p w14:paraId="46D596F6">
          <w:pPr>
            <w:tabs>
              <w:tab w:val="right" w:leader="dot" w:pos="8835"/>
            </w:tabs>
            <w:spacing w:before="91" w:line="185" w:lineRule="auto"/>
            <w:ind w:left="424"/>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"bookmark11"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3"/>
              <w:sz w:val="28"/>
              <w:szCs w:val="28"/>
            </w:rPr>
            <w:t>二、商务要求</w:t>
          </w:r>
          <w:r>
            <w:rPr>
              <w:rFonts w:hint="eastAsia" w:ascii="Times New Roman" w:hAnsi="Times New Roman" w:eastAsia="方正仿宋_GBK" w:cs="方正仿宋_GBK"/>
              <w:color w:val="auto"/>
              <w:spacing w:val="90"/>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57"/>
              <w:sz w:val="28"/>
              <w:szCs w:val="28"/>
            </w:rPr>
            <w:t xml:space="preserve"> </w:t>
          </w:r>
          <w:r>
            <w:rPr>
              <w:rFonts w:hint="eastAsia" w:ascii="Times New Roman" w:hAnsi="Times New Roman" w:eastAsia="方正仿宋_GBK" w:cs="方正仿宋_GBK"/>
              <w:color w:val="auto"/>
              <w:spacing w:val="-15"/>
              <w:sz w:val="28"/>
              <w:szCs w:val="28"/>
            </w:rPr>
            <w:t>12</w:t>
          </w:r>
          <w:r>
            <w:rPr>
              <w:rFonts w:hint="eastAsia" w:ascii="Times New Roman" w:hAnsi="Times New Roman" w:eastAsia="方正仿宋_GBK" w:cs="方正仿宋_GBK"/>
              <w:color w:val="auto"/>
              <w:spacing w:val="-15"/>
              <w:sz w:val="28"/>
              <w:szCs w:val="28"/>
            </w:rPr>
            <w:fldChar w:fldCharType="end"/>
          </w:r>
        </w:p>
        <w:p w14:paraId="1BFCF411">
          <w:pPr>
            <w:pStyle w:val="2"/>
            <w:spacing w:line="250" w:lineRule="auto"/>
            <w:rPr>
              <w:rFonts w:hint="eastAsia" w:ascii="Times New Roman" w:hAnsi="Times New Roman" w:eastAsia="方正仿宋_GBK" w:cs="方正仿宋_GBK"/>
              <w:color w:val="auto"/>
            </w:rPr>
          </w:pPr>
        </w:p>
        <w:p w14:paraId="023659D7">
          <w:pPr>
            <w:tabs>
              <w:tab w:val="right" w:leader="dot" w:pos="8835"/>
            </w:tabs>
            <w:spacing w:before="91" w:line="219" w:lineRule="auto"/>
            <w:rPr>
              <w:rFonts w:ascii="Times New Roman" w:hAnsi="Times New Roman" w:eastAsia="宋体" w:cs="宋体"/>
              <w:color w:val="auto"/>
              <w:sz w:val="28"/>
              <w:szCs w:val="28"/>
            </w:rPr>
          </w:pPr>
          <w:r>
            <w:rPr>
              <w:rFonts w:hint="eastAsia" w:ascii="Times New Roman" w:hAnsi="Times New Roman" w:eastAsia="方正仿宋_GBK" w:cs="方正仿宋_GBK"/>
              <w:color w:val="auto"/>
            </w:rPr>
            <w:fldChar w:fldCharType="begin"/>
          </w:r>
          <w:r>
            <w:rPr>
              <w:rFonts w:hint="eastAsia" w:ascii="Times New Roman" w:hAnsi="Times New Roman" w:eastAsia="方正仿宋_GBK" w:cs="方正仿宋_GBK"/>
              <w:color w:val="auto"/>
            </w:rPr>
            <w:instrText xml:space="preserve"> HYPERLINK \l "bookmark12" </w:instrText>
          </w:r>
          <w:r>
            <w:rPr>
              <w:rFonts w:hint="eastAsia" w:ascii="Times New Roman" w:hAnsi="Times New Roman" w:eastAsia="方正仿宋_GBK" w:cs="方正仿宋_GBK"/>
              <w:color w:val="auto"/>
            </w:rPr>
            <w:fldChar w:fldCharType="separate"/>
          </w:r>
          <w:r>
            <w:rPr>
              <w:rFonts w:hint="eastAsia" w:ascii="Times New Roman" w:hAnsi="Times New Roman" w:eastAsia="方正仿宋_GBK" w:cs="方正仿宋_GBK"/>
              <w:color w:val="auto"/>
              <w:spacing w:val="-1"/>
              <w:sz w:val="28"/>
              <w:szCs w:val="28"/>
            </w:rPr>
            <w:t>第三部分  报价文件格式</w:t>
          </w:r>
          <w:r>
            <w:rPr>
              <w:rFonts w:hint="eastAsia" w:ascii="Times New Roman" w:hAnsi="Times New Roman" w:eastAsia="方正仿宋_GBK" w:cs="方正仿宋_GBK"/>
              <w:color w:val="auto"/>
              <w:spacing w:val="90"/>
              <w:sz w:val="28"/>
              <w:szCs w:val="28"/>
            </w:rPr>
            <w:t xml:space="preserve"> </w:t>
          </w:r>
          <w:r>
            <w:rPr>
              <w:rFonts w:hint="eastAsia" w:ascii="Times New Roman" w:hAnsi="Times New Roman" w:eastAsia="方正仿宋_GBK" w:cs="方正仿宋_GBK"/>
              <w:color w:val="auto"/>
              <w:sz w:val="28"/>
              <w:szCs w:val="28"/>
            </w:rPr>
            <w:tab/>
          </w:r>
          <w:r>
            <w:rPr>
              <w:rFonts w:hint="eastAsia" w:ascii="Times New Roman" w:hAnsi="Times New Roman" w:eastAsia="方正仿宋_GBK" w:cs="方正仿宋_GBK"/>
              <w:color w:val="auto"/>
              <w:spacing w:val="-51"/>
              <w:sz w:val="28"/>
              <w:szCs w:val="28"/>
            </w:rPr>
            <w:t xml:space="preserve"> </w:t>
          </w:r>
          <w:r>
            <w:rPr>
              <w:rFonts w:hint="eastAsia" w:ascii="Times New Roman" w:hAnsi="Times New Roman" w:eastAsia="方正仿宋_GBK" w:cs="方正仿宋_GBK"/>
              <w:color w:val="auto"/>
              <w:spacing w:val="-15"/>
              <w:sz w:val="28"/>
              <w:szCs w:val="28"/>
            </w:rPr>
            <w:t>16</w:t>
          </w:r>
          <w:r>
            <w:rPr>
              <w:rFonts w:hint="eastAsia" w:ascii="Times New Roman" w:hAnsi="Times New Roman" w:eastAsia="方正仿宋_GBK" w:cs="方正仿宋_GBK"/>
              <w:color w:val="auto"/>
              <w:spacing w:val="-15"/>
              <w:sz w:val="28"/>
              <w:szCs w:val="28"/>
            </w:rPr>
            <w:fldChar w:fldCharType="end"/>
          </w:r>
        </w:p>
      </w:sdtContent>
    </w:sdt>
    <w:p w14:paraId="248138CD">
      <w:pPr>
        <w:spacing w:line="219" w:lineRule="auto"/>
        <w:rPr>
          <w:rFonts w:ascii="宋体" w:hAnsi="宋体" w:eastAsia="宋体" w:cs="宋体"/>
          <w:color w:val="auto"/>
          <w:sz w:val="28"/>
          <w:szCs w:val="28"/>
        </w:rPr>
        <w:sectPr>
          <w:footerReference r:id="rId6" w:type="default"/>
          <w:pgSz w:w="11907" w:h="16840"/>
          <w:pgMar w:top="1431" w:right="1472" w:bottom="1172" w:left="1597" w:header="0" w:footer="958" w:gutter="0"/>
          <w:pgNumType w:fmt="decimal" w:start="1"/>
          <w:cols w:space="720" w:num="1"/>
        </w:sectPr>
      </w:pPr>
    </w:p>
    <w:p w14:paraId="48AACC68">
      <w:pPr>
        <w:keepNext w:val="0"/>
        <w:keepLines w:val="0"/>
        <w:pageBreakBefore w:val="0"/>
        <w:widowControl w:val="0"/>
        <w:kinsoku/>
        <w:wordWrap w:val="0"/>
        <w:overflowPunct/>
        <w:topLinePunct/>
        <w:autoSpaceDE/>
        <w:autoSpaceDN/>
        <w:bidi w:val="0"/>
        <w:adjustRightInd w:val="0"/>
        <w:snapToGrid w:val="0"/>
        <w:spacing w:line="560" w:lineRule="exact"/>
        <w:ind w:left="0" w:right="0" w:firstLine="0" w:firstLineChars="0"/>
        <w:jc w:val="center"/>
        <w:textAlignment w:val="baseline"/>
        <w:outlineLvl w:val="9"/>
        <w:rPr>
          <w:rFonts w:ascii="Times New Roman" w:hAnsi="Times New Roman" w:eastAsia="方正仿宋_GBK" w:cs="宋体"/>
          <w:b/>
          <w:bCs/>
          <w:color w:val="auto"/>
          <w:spacing w:val="20"/>
          <w:sz w:val="44"/>
          <w:szCs w:val="44"/>
        </w:rPr>
      </w:pPr>
      <w:bookmarkStart w:id="0" w:name="bookmark2"/>
      <w:bookmarkEnd w:id="0"/>
      <w:bookmarkStart w:id="1" w:name="bookmark1"/>
      <w:bookmarkEnd w:id="1"/>
      <w:r>
        <w:rPr>
          <w:rFonts w:ascii="Times New Roman" w:hAnsi="Times New Roman" w:eastAsia="方正仿宋_GBK" w:cs="宋体"/>
          <w:b/>
          <w:bCs/>
          <w:color w:val="auto"/>
          <w:spacing w:val="20"/>
          <w:sz w:val="44"/>
          <w:szCs w:val="44"/>
        </w:rPr>
        <w:t>第一部分   报价须知</w:t>
      </w:r>
    </w:p>
    <w:p w14:paraId="7768606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（报价人应认真阅读采购书中全部内容。报价人必须按照采购公告、采购书的规定和要求提交报价文件，否则，责任自负。）</w:t>
      </w:r>
    </w:p>
    <w:p w14:paraId="14257B35">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b/>
          <w:bCs/>
          <w:color w:val="auto"/>
          <w:spacing w:val="20"/>
          <w:sz w:val="32"/>
          <w:szCs w:val="32"/>
        </w:rPr>
      </w:pPr>
      <w:bookmarkStart w:id="2" w:name="bookmark13"/>
      <w:bookmarkEnd w:id="2"/>
      <w:r>
        <w:rPr>
          <w:rFonts w:ascii="Times New Roman" w:hAnsi="Times New Roman" w:eastAsia="方正仿宋_GBK" w:cs="宋体"/>
          <w:b/>
          <w:bCs/>
          <w:color w:val="auto"/>
          <w:spacing w:val="20"/>
          <w:sz w:val="32"/>
          <w:szCs w:val="32"/>
        </w:rPr>
        <w:t>一、采购项目概况</w:t>
      </w:r>
    </w:p>
    <w:p w14:paraId="0F72F654">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position w:val="3"/>
          <w:sz w:val="32"/>
          <w:szCs w:val="32"/>
        </w:rPr>
        <w:t>为体现单位对全体职工的关怀，进一步增强团队凝聚力与归属感，结合2026年</w:t>
      </w:r>
      <w:r>
        <w:rPr>
          <w:rFonts w:hint="eastAsia" w:ascii="Times New Roman" w:hAnsi="Times New Roman" w:eastAsia="方正仿宋_GBK" w:cs="宋体"/>
          <w:color w:val="auto"/>
          <w:spacing w:val="20"/>
          <w:position w:val="3"/>
          <w:sz w:val="32"/>
          <w:szCs w:val="32"/>
          <w:lang w:val="en-US" w:eastAsia="zh-CN"/>
        </w:rPr>
        <w:t>节日</w:t>
      </w:r>
      <w:r>
        <w:rPr>
          <w:rFonts w:ascii="Times New Roman" w:hAnsi="Times New Roman" w:eastAsia="方正仿宋_GBK" w:cs="宋体"/>
          <w:color w:val="auto"/>
          <w:spacing w:val="20"/>
          <w:position w:val="3"/>
          <w:sz w:val="32"/>
          <w:szCs w:val="32"/>
        </w:rPr>
        <w:t>慰问工作安排，我单位拟对</w:t>
      </w:r>
      <w:r>
        <w:rPr>
          <w:rFonts w:hint="eastAsia" w:ascii="Times New Roman" w:hAnsi="Times New Roman" w:eastAsia="方正仿宋_GBK" w:cs="宋体"/>
          <w:color w:val="auto"/>
          <w:spacing w:val="20"/>
          <w:position w:val="3"/>
          <w:sz w:val="32"/>
          <w:szCs w:val="32"/>
          <w:lang w:val="en-US" w:eastAsia="zh-CN"/>
        </w:rPr>
        <w:t>节日</w:t>
      </w:r>
      <w:r>
        <w:rPr>
          <w:rFonts w:ascii="Times New Roman" w:hAnsi="Times New Roman" w:eastAsia="方正仿宋_GBK" w:cs="宋体"/>
          <w:color w:val="auto"/>
          <w:spacing w:val="20"/>
          <w:position w:val="3"/>
          <w:sz w:val="32"/>
          <w:szCs w:val="32"/>
        </w:rPr>
        <w:t>慰问品进行集中采购。</w:t>
      </w:r>
    </w:p>
    <w:p w14:paraId="2D2AF40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本项目采购预算控制价为</w:t>
      </w:r>
      <w:r>
        <w:rPr>
          <w:rFonts w:hint="eastAsia" w:ascii="Times New Roman" w:hAnsi="Times New Roman" w:eastAsia="方正仿宋_GBK" w:cs="宋体"/>
          <w:color w:val="auto"/>
          <w:spacing w:val="20"/>
          <w:sz w:val="32"/>
          <w:szCs w:val="32"/>
          <w:lang w:val="en-US" w:eastAsia="zh-CN"/>
        </w:rPr>
        <w:t>九万</w:t>
      </w:r>
      <w:r>
        <w:rPr>
          <w:rFonts w:ascii="Times New Roman" w:hAnsi="Times New Roman" w:eastAsia="方正仿宋_GBK" w:cs="宋体"/>
          <w:color w:val="auto"/>
          <w:spacing w:val="20"/>
          <w:sz w:val="32"/>
          <w:szCs w:val="32"/>
        </w:rPr>
        <w:t>元，资金已到位。</w:t>
      </w:r>
    </w:p>
    <w:p w14:paraId="4F018E0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b/>
          <w:bCs/>
          <w:color w:val="auto"/>
          <w:spacing w:val="20"/>
          <w:sz w:val="32"/>
          <w:szCs w:val="32"/>
        </w:rPr>
      </w:pPr>
      <w:bookmarkStart w:id="3" w:name="bookmark3"/>
      <w:bookmarkEnd w:id="3"/>
      <w:r>
        <w:rPr>
          <w:rFonts w:ascii="Times New Roman" w:hAnsi="Times New Roman" w:eastAsia="方正仿宋_GBK" w:cs="宋体"/>
          <w:b/>
          <w:bCs/>
          <w:color w:val="auto"/>
          <w:spacing w:val="20"/>
          <w:sz w:val="32"/>
          <w:szCs w:val="32"/>
        </w:rPr>
        <w:t>二、相关说明</w:t>
      </w:r>
    </w:p>
    <w:p w14:paraId="13078B8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（一）本采购书仅适用于采购职能部门组织的校内分散采购活动。</w:t>
      </w:r>
      <w:r>
        <w:rPr>
          <w:rFonts w:ascii="Times New Roman" w:hAnsi="Times New Roman" w:eastAsia="方正仿宋_GBK" w:cs="宋体"/>
          <w:b/>
          <w:bCs/>
          <w:color w:val="auto"/>
          <w:spacing w:val="20"/>
          <w:sz w:val="32"/>
          <w:szCs w:val="32"/>
        </w:rPr>
        <w:t>采购职能部门负责完成采购书内容</w:t>
      </w:r>
      <w:r>
        <w:rPr>
          <w:rFonts w:hint="eastAsia" w:ascii="Times New Roman" w:hAnsi="Times New Roman" w:eastAsia="方正仿宋_GBK" w:cs="宋体"/>
          <w:b/>
          <w:bCs/>
          <w:color w:val="auto"/>
          <w:spacing w:val="20"/>
          <w:sz w:val="32"/>
          <w:szCs w:val="32"/>
          <w:lang w:eastAsia="zh-CN"/>
        </w:rPr>
        <w:t>“</w:t>
      </w:r>
      <w:r>
        <w:rPr>
          <w:rFonts w:ascii="Times New Roman" w:hAnsi="Times New Roman" w:eastAsia="方正仿宋_GBK" w:cs="宋体"/>
          <w:b/>
          <w:bCs/>
          <w:color w:val="auto"/>
          <w:spacing w:val="20"/>
          <w:sz w:val="32"/>
          <w:szCs w:val="32"/>
        </w:rPr>
        <w:t>三审三校</w:t>
      </w:r>
      <w:r>
        <w:rPr>
          <w:rFonts w:hint="eastAsia" w:ascii="Times New Roman" w:hAnsi="Times New Roman" w:eastAsia="方正仿宋_GBK" w:cs="宋体"/>
          <w:b/>
          <w:bCs/>
          <w:color w:val="auto"/>
          <w:spacing w:val="20"/>
          <w:sz w:val="32"/>
          <w:szCs w:val="32"/>
          <w:lang w:eastAsia="zh-CN"/>
        </w:rPr>
        <w:t>”</w:t>
      </w:r>
      <w:r>
        <w:rPr>
          <w:rFonts w:ascii="Times New Roman" w:hAnsi="Times New Roman" w:eastAsia="方正仿宋_GBK" w:cs="宋体"/>
          <w:color w:val="auto"/>
          <w:spacing w:val="20"/>
          <w:sz w:val="32"/>
          <w:szCs w:val="32"/>
        </w:rPr>
        <w:t>。</w:t>
      </w:r>
    </w:p>
    <w:p w14:paraId="4CF5B5F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（二）凡符合资格要求的报价人均可参加。</w:t>
      </w:r>
    </w:p>
    <w:p w14:paraId="29BBAA5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（三）无论结果如何，参加报价的供应商自行承担因此所产生的全部费用。</w:t>
      </w:r>
    </w:p>
    <w:p w14:paraId="69810824">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（四）本次采购活动及由本次采购活动产生的合同受国家法律制约和保护。</w:t>
      </w:r>
    </w:p>
    <w:p w14:paraId="35BE24E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（五）采购单位可因任何原因，在递交响应文件截止时间前对采购书进行必要的澄清或修改，并以</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更正公告</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等形式发布，履行通知义务。请报价人务必在送达响应文件截止日期前，关注相关信息发布情况,及时查询拟响应项目存在的可能变更情况。未及时关注公告信息导致的相关损失，由报价人自行承担。</w:t>
      </w:r>
    </w:p>
    <w:p w14:paraId="2FCF44CF">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（六）本项目不接受联合体报价和自然人报价，不得分包、转包。</w:t>
      </w:r>
      <w:bookmarkStart w:id="4" w:name="bookmark4"/>
      <w:bookmarkEnd w:id="4"/>
    </w:p>
    <w:p w14:paraId="5962F31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三、报价人资格</w:t>
      </w:r>
    </w:p>
    <w:p w14:paraId="38A8EF64">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参加采购活动的报价人须具备以下条件：</w:t>
      </w:r>
    </w:p>
    <w:p w14:paraId="11372BC2">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hint="eastAsia" w:ascii="Times New Roman" w:hAnsi="Times New Roman" w:eastAsia="方正仿宋_GBK" w:cs="宋体"/>
          <w:color w:val="auto"/>
          <w:spacing w:val="20"/>
          <w:sz w:val="32"/>
          <w:szCs w:val="32"/>
        </w:rPr>
      </w:pPr>
      <w:bookmarkStart w:id="5" w:name="bookmark5"/>
      <w:bookmarkEnd w:id="5"/>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一）供应商必须是具有独立承担民事责任能力的在中华人民共和国境内注册的法人或其他组织（提供法人证书或者营业执照副本复印件、食品经营许可证）。</w:t>
      </w:r>
    </w:p>
    <w:p w14:paraId="70527B2C">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hint="eastAsia" w:ascii="Times New Roman" w:hAnsi="Times New Roman" w:eastAsia="方正仿宋_GBK" w:cs="宋体"/>
          <w:color w:val="auto"/>
          <w:spacing w:val="20"/>
          <w:sz w:val="32"/>
          <w:szCs w:val="32"/>
        </w:rPr>
      </w:pPr>
      <w:r>
        <w:rPr>
          <w:rFonts w:hint="eastAsia" w:ascii="Times New Roman" w:hAnsi="Times New Roman" w:eastAsia="方正仿宋_GBK" w:cs="宋体"/>
          <w:color w:val="auto"/>
          <w:spacing w:val="20"/>
          <w:sz w:val="32"/>
          <w:szCs w:val="32"/>
        </w:rPr>
        <w:t>（二）供应商必须具有良好的商业信誉。</w:t>
      </w:r>
    </w:p>
    <w:p w14:paraId="0CDBB019">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hint="eastAsia" w:ascii="Times New Roman" w:hAnsi="Times New Roman" w:eastAsia="方正仿宋_GBK" w:cs="宋体"/>
          <w:color w:val="auto"/>
          <w:spacing w:val="20"/>
          <w:sz w:val="32"/>
          <w:szCs w:val="32"/>
        </w:rPr>
      </w:pP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lang w:val="en-US" w:eastAsia="zh-CN"/>
        </w:rPr>
        <w:t>三</w:t>
      </w: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供应商未被列入</w:t>
      </w: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信用中国”网站(www.creditchina.gov.cn)中的</w:t>
      </w: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失信被执行人”或</w:t>
      </w: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重大税收违法案件当事人名单”记录名单内；不处于中国政府采购网(www.ccgp.gov.cn)</w:t>
      </w:r>
      <w:r>
        <w:rPr>
          <w:rFonts w:hint="eastAsia" w:ascii="Times New Roman" w:hAnsi="Times New Roman" w:eastAsia="方正仿宋_GBK" w:cs="宋体"/>
          <w:color w:val="auto"/>
          <w:spacing w:val="20"/>
          <w:sz w:val="32"/>
          <w:szCs w:val="32"/>
          <w:lang w:eastAsia="zh-CN"/>
        </w:rPr>
        <w:t>“</w:t>
      </w:r>
      <w:r>
        <w:rPr>
          <w:rFonts w:hint="eastAsia" w:ascii="Times New Roman" w:hAnsi="Times New Roman" w:eastAsia="方正仿宋_GBK" w:cs="宋体"/>
          <w:color w:val="auto"/>
          <w:spacing w:val="20"/>
          <w:sz w:val="32"/>
          <w:szCs w:val="32"/>
        </w:rPr>
        <w:t>政府采购严重违法失信行为记录名单”中的禁止参加政府采购活动期间。[以供应商提供的采购公告发布后、报价截止日前在上述网站的查询结果为准，提供查询页面截图加盖供应商公章]。</w:t>
      </w:r>
    </w:p>
    <w:p w14:paraId="1D59351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四、报价要求</w:t>
      </w:r>
    </w:p>
    <w:p w14:paraId="40B3EAC7">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报价人应当根据采购项目的要求按人民币报价，</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报价</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如无特别说明，均指含税价格，发票为增值税专用发票或增值税普通发票（所包含的仪器设备类为增值税专用发票，物资耗材和服务类为增值税普通发票）。报价人报价应包括全部货物、服务的相应价格及相关税费、运输到指定地点的装运费用、安装调试、系统集成、培训、售后服务等其他有关的所有费用，包括但不限于人工、材料、机械、管理、维护、保险、利润、税金、政策性文件规定及合同包含的所有风险、责任等各项应有费用。经评审确认的报价除非因特殊原因并经双方协商同意，报价人不得再要求追加任何费用。</w:t>
      </w:r>
    </w:p>
    <w:p w14:paraId="41EC411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提醒：报价为采购清单总价。报价文件中只能提供唯一明确报价。</w:t>
      </w:r>
    </w:p>
    <w:p w14:paraId="5221EC6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bookmarkStart w:id="6" w:name="bookmark6"/>
      <w:bookmarkEnd w:id="6"/>
      <w:r>
        <w:rPr>
          <w:rFonts w:ascii="Times New Roman" w:hAnsi="Times New Roman" w:eastAsia="方正仿宋_GBK" w:cs="宋体"/>
          <w:b/>
          <w:bCs/>
          <w:color w:val="auto"/>
          <w:spacing w:val="20"/>
          <w:sz w:val="32"/>
          <w:szCs w:val="32"/>
        </w:rPr>
        <w:t>五、报价文件要求</w:t>
      </w:r>
    </w:p>
    <w:p w14:paraId="51AC85EF">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报价人应按照下列内容及顺序编写、装订报价文件。</w:t>
      </w:r>
      <w:r>
        <w:rPr>
          <w:rFonts w:ascii="Times New Roman" w:hAnsi="Times New Roman" w:eastAsia="方正仿宋_GBK" w:cs="宋体"/>
          <w:b/>
          <w:bCs/>
          <w:color w:val="auto"/>
          <w:spacing w:val="20"/>
          <w:sz w:val="32"/>
          <w:szCs w:val="32"/>
        </w:rPr>
        <w:t>报价文件中所有资格性、符合性证明材料均应当按照要求提供完整、全面、清晰可辨的证明材料，如为</w:t>
      </w:r>
      <w:r>
        <w:rPr>
          <w:rFonts w:hint="eastAsia" w:ascii="Times New Roman" w:hAnsi="Times New Roman" w:eastAsia="方正仿宋_GBK" w:cs="宋体"/>
          <w:b/>
          <w:bCs/>
          <w:color w:val="auto"/>
          <w:spacing w:val="20"/>
          <w:sz w:val="32"/>
          <w:szCs w:val="32"/>
          <w:lang w:eastAsia="zh-CN"/>
        </w:rPr>
        <w:t>“</w:t>
      </w:r>
      <w:r>
        <w:rPr>
          <w:rFonts w:ascii="Times New Roman" w:hAnsi="Times New Roman" w:eastAsia="方正仿宋_GBK" w:cs="宋体"/>
          <w:b/>
          <w:bCs/>
          <w:color w:val="auto"/>
          <w:spacing w:val="20"/>
          <w:sz w:val="32"/>
          <w:szCs w:val="32"/>
        </w:rPr>
        <w:t>复印件、扫描件、网页打印件</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b/>
          <w:bCs/>
          <w:color w:val="auto"/>
          <w:spacing w:val="20"/>
          <w:sz w:val="32"/>
          <w:szCs w:val="32"/>
        </w:rPr>
        <w:t>均应当加盖报价人单位公章方为有效</w:t>
      </w:r>
      <w:r>
        <w:rPr>
          <w:rFonts w:ascii="Times New Roman" w:hAnsi="Times New Roman" w:eastAsia="方正仿宋_GBK" w:cs="宋体"/>
          <w:color w:val="auto"/>
          <w:spacing w:val="20"/>
          <w:sz w:val="32"/>
          <w:szCs w:val="32"/>
        </w:rPr>
        <w:t>。</w:t>
      </w:r>
    </w:p>
    <w:p w14:paraId="2D926C6C">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（一）报价文件的构成、顺序及要求</w:t>
      </w:r>
    </w:p>
    <w:p w14:paraId="327A4E9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1.报价文件封面；</w:t>
      </w:r>
    </w:p>
    <w:p w14:paraId="0575478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2.目录；</w:t>
      </w:r>
    </w:p>
    <w:p w14:paraId="375AC997">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3.资格性审查材料，包括但不限于：</w:t>
      </w:r>
    </w:p>
    <w:p w14:paraId="067DB33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（1）营业执照（或事业法人登记证等相关证明）副本复印件；</w:t>
      </w:r>
    </w:p>
    <w:p w14:paraId="2C75AA8A">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（2）相关资质证书或许可证书等复印件；</w:t>
      </w:r>
    </w:p>
    <w:p w14:paraId="522C8217">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4.符合性审查材料，包括但不限于：</w:t>
      </w:r>
    </w:p>
    <w:p w14:paraId="047D1BD4">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（1）提供法人或负责人资格证明、授权委托书；</w:t>
      </w:r>
    </w:p>
    <w:p w14:paraId="17E5997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（2）报价一览表；</w:t>
      </w:r>
    </w:p>
    <w:p w14:paraId="189DFD4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（3）报价明细表；</w:t>
      </w:r>
    </w:p>
    <w:p w14:paraId="377750DE">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w:t>
      </w:r>
      <w:r>
        <w:rPr>
          <w:rFonts w:hint="eastAsia" w:ascii="Times New Roman" w:hAnsi="Times New Roman" w:eastAsia="方正仿宋_GBK" w:cs="宋体"/>
          <w:color w:val="auto"/>
          <w:spacing w:val="20"/>
          <w:sz w:val="32"/>
          <w:szCs w:val="32"/>
          <w:lang w:val="en-US" w:eastAsia="zh-CN"/>
        </w:rPr>
        <w:t>4</w:t>
      </w:r>
      <w:r>
        <w:rPr>
          <w:rFonts w:ascii="Times New Roman" w:hAnsi="Times New Roman" w:eastAsia="方正仿宋_GBK" w:cs="宋体"/>
          <w:color w:val="auto"/>
          <w:spacing w:val="20"/>
          <w:sz w:val="32"/>
          <w:szCs w:val="32"/>
        </w:rPr>
        <w:t>）报价人声明及承诺；</w:t>
      </w:r>
    </w:p>
    <w:p w14:paraId="05CB30A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5.证明材料等；</w:t>
      </w:r>
    </w:p>
    <w:p w14:paraId="371CFA75">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（二）报价文件的份数、签署和封装</w:t>
      </w:r>
    </w:p>
    <w:p w14:paraId="6E29098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1.报价人必须制作报价文件。报价文件份数为正本1份，副本2份。报价文件应当清楚地标明</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正本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和</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副本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副本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可由</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正本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复印，当</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副本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和</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正本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内容不一致时，以正本为准。报价文件的</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正本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和所有</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副本</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b/>
          <w:bCs/>
          <w:color w:val="auto"/>
          <w:spacing w:val="20"/>
          <w:sz w:val="32"/>
          <w:szCs w:val="32"/>
        </w:rPr>
        <w:t>一并装入同一密封袋（不要分开密封）</w:t>
      </w:r>
      <w:r>
        <w:rPr>
          <w:rFonts w:ascii="Times New Roman" w:hAnsi="Times New Roman" w:eastAsia="方正仿宋_GBK" w:cs="宋体"/>
          <w:color w:val="auto"/>
          <w:spacing w:val="20"/>
          <w:sz w:val="32"/>
          <w:szCs w:val="32"/>
        </w:rPr>
        <w:t>。将密封袋密封后加盖与报价人单位一致的有效印章。报价文件以电子形式提交，应当加密。报价文件应在规定时间内由评审小组现场拆封。评审小组需确认报价文件的密封性并作记录。</w:t>
      </w:r>
    </w:p>
    <w:p w14:paraId="7AB7373F">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2.报价文件一经送达，无论报价人是否推荐成交，其报价文件不予退还。</w:t>
      </w:r>
    </w:p>
    <w:p w14:paraId="0953C258">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（三）报价响应和偏差</w:t>
      </w:r>
    </w:p>
    <w:p w14:paraId="15DE7397">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1.报价文件应当对采购书的所有技术规格及性能指标、实质性要求和条件作出满足性或更有利于采购单位的响应。</w:t>
      </w:r>
    </w:p>
    <w:p w14:paraId="19ABF82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2.采购书中如果规定了可以偏差的范围和最高偏差项数的，则超出偏差范围和最高偏差项数的报价将被否决。</w:t>
      </w:r>
    </w:p>
    <w:p w14:paraId="4C2929E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3.报价文件对采购书的全部偏差，均应在报价文件的</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技术（服务）条款响应表</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和</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商务条款响应表</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中列明，除列明的内容外，视为报价人完全响应采购书的全部要求。报价人如不提供</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技术（服务）条款响应表</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和</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商务条款响应表</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，或仅提供空白表格，将被视为没有实质性响应采购书。</w:t>
      </w:r>
    </w:p>
    <w:p w14:paraId="7FBCA268">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28"/>
          <w:szCs w:val="28"/>
        </w:rPr>
      </w:pPr>
      <w:r>
        <w:rPr>
          <w:rFonts w:ascii="Times New Roman" w:hAnsi="Times New Roman" w:eastAsia="方正仿宋_GBK" w:cs="宋体"/>
          <w:color w:val="auto"/>
          <w:spacing w:val="20"/>
          <w:sz w:val="32"/>
          <w:szCs w:val="32"/>
        </w:rPr>
        <w:t>4.特殊情形处理：原则上</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报价一览表</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中的</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报价总价</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报价</w:t>
      </w:r>
      <w:r>
        <w:rPr>
          <w:rFonts w:ascii="Times New Roman" w:hAnsi="Times New Roman" w:eastAsia="方正仿宋_GBK" w:cs="宋体"/>
          <w:color w:val="auto"/>
          <w:spacing w:val="20"/>
          <w:sz w:val="28"/>
          <w:szCs w:val="28"/>
        </w:rPr>
        <w:t>明细表</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中的</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报价总价</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应当一致，如果出现不一致情形，以</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报价一览表</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中的</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报价总价</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为准。如果出现</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报价一览表</w:t>
      </w:r>
      <w:r>
        <w:rPr>
          <w:rFonts w:hint="eastAsia" w:ascii="Times New Roman" w:hAnsi="Times New Roman" w:eastAsia="方正仿宋_GBK" w:cs="宋体"/>
          <w:color w:val="auto"/>
          <w:spacing w:val="20"/>
          <w:sz w:val="28"/>
          <w:szCs w:val="28"/>
          <w:lang w:eastAsia="zh-CN"/>
        </w:rPr>
        <w:t>”</w:t>
      </w:r>
      <w:r>
        <w:rPr>
          <w:rFonts w:ascii="Times New Roman" w:hAnsi="Times New Roman" w:eastAsia="方正仿宋_GBK" w:cs="宋体"/>
          <w:color w:val="auto"/>
          <w:spacing w:val="20"/>
          <w:sz w:val="28"/>
          <w:szCs w:val="28"/>
        </w:rPr>
        <w:t>中的大、小写金额不一致情形，以大写金额为准。</w:t>
      </w:r>
    </w:p>
    <w:p w14:paraId="74919F0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（四）报价无效情况</w:t>
      </w:r>
    </w:p>
    <w:p w14:paraId="7C29C9A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1.报价文件送达的时间超过规定的报价文件送达截止时间。</w:t>
      </w:r>
    </w:p>
    <w:p w14:paraId="041DDF2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2.报价文件内容不符合</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资格性</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符合性</w:t>
      </w:r>
      <w:r>
        <w:rPr>
          <w:rFonts w:hint="eastAsia" w:ascii="Times New Roman" w:hAnsi="Times New Roman" w:eastAsia="方正仿宋_GBK" w:cs="宋体"/>
          <w:color w:val="auto"/>
          <w:spacing w:val="20"/>
          <w:sz w:val="32"/>
          <w:szCs w:val="32"/>
          <w:lang w:eastAsia="zh-CN"/>
        </w:rPr>
        <w:t>”</w:t>
      </w:r>
      <w:r>
        <w:rPr>
          <w:rFonts w:ascii="Times New Roman" w:hAnsi="Times New Roman" w:eastAsia="方正仿宋_GBK" w:cs="宋体"/>
          <w:color w:val="auto"/>
          <w:spacing w:val="20"/>
          <w:sz w:val="32"/>
          <w:szCs w:val="32"/>
        </w:rPr>
        <w:t>审查要求，或不满足采购需求星号条款要求。</w:t>
      </w:r>
    </w:p>
    <w:p w14:paraId="2A1AD838">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3.报价超过采购预算；出现两个或多个报价。</w:t>
      </w:r>
    </w:p>
    <w:p w14:paraId="65EAA97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4.报价文件含有采购单位不能接受的附加条件。</w:t>
      </w:r>
    </w:p>
    <w:p w14:paraId="05593957">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bookmarkStart w:id="7" w:name="bookmark7"/>
      <w:bookmarkEnd w:id="7"/>
      <w:r>
        <w:rPr>
          <w:rFonts w:ascii="Times New Roman" w:hAnsi="Times New Roman" w:eastAsia="方正仿宋_GBK" w:cs="宋体"/>
          <w:b/>
          <w:bCs/>
          <w:color w:val="auto"/>
          <w:spacing w:val="20"/>
          <w:sz w:val="32"/>
          <w:szCs w:val="32"/>
        </w:rPr>
        <w:t>六、评审方法及原则</w:t>
      </w:r>
    </w:p>
    <w:p w14:paraId="2B37BAEA">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highlight w:val="none"/>
        </w:rPr>
      </w:pPr>
      <w:r>
        <w:rPr>
          <w:rFonts w:ascii="Times New Roman" w:hAnsi="Times New Roman" w:eastAsia="方正仿宋_GBK" w:cs="宋体"/>
          <w:color w:val="auto"/>
          <w:spacing w:val="20"/>
          <w:sz w:val="32"/>
          <w:szCs w:val="32"/>
          <w:highlight w:val="none"/>
        </w:rPr>
        <w:t>本项目采用评审</w:t>
      </w:r>
      <w:r>
        <w:rPr>
          <w:rFonts w:ascii="Times New Roman" w:hAnsi="Times New Roman" w:eastAsia="方正仿宋_GBK" w:cs="宋体"/>
          <w:color w:val="auto"/>
          <w:spacing w:val="20"/>
          <w:sz w:val="32"/>
          <w:szCs w:val="32"/>
          <w:highlight w:val="none"/>
          <w:u w:val="single" w:color="auto"/>
        </w:rPr>
        <w:t>方法</w:t>
      </w:r>
      <w:r>
        <w:rPr>
          <w:rFonts w:hint="eastAsia" w:ascii="Times New Roman" w:hAnsi="Times New Roman" w:eastAsia="方正仿宋_GBK" w:cs="宋体"/>
          <w:color w:val="auto"/>
          <w:spacing w:val="20"/>
          <w:sz w:val="32"/>
          <w:szCs w:val="32"/>
          <w:highlight w:val="none"/>
          <w:u w:val="single" w:color="auto"/>
          <w:lang w:val="en-US" w:eastAsia="zh-CN"/>
        </w:rPr>
        <w:t>二</w:t>
      </w:r>
      <w:r>
        <w:rPr>
          <w:rFonts w:ascii="Times New Roman" w:hAnsi="Times New Roman" w:eastAsia="方正仿宋_GBK" w:cs="宋体"/>
          <w:color w:val="auto"/>
          <w:spacing w:val="20"/>
          <w:sz w:val="32"/>
          <w:szCs w:val="32"/>
          <w:highlight w:val="none"/>
          <w:u w:val="none" w:color="auto"/>
        </w:rPr>
        <w:t>。</w:t>
      </w:r>
    </w:p>
    <w:p w14:paraId="0118D07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（一）评审方法一：满足资格性和符合性要求的供应商中，按报价最低成交。</w:t>
      </w:r>
    </w:p>
    <w:p w14:paraId="63956683">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1.资格性和符合性评审（评审表见附表1）：</w:t>
      </w:r>
    </w:p>
    <w:p w14:paraId="2482FB8E">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评审小组依据采购书规定的要求，对报价文件中的资格性、符合性条件进行审核。对报价文件是否满足采购需求星号条款进行审查。未通过的报价人不能确定为成交人。</w:t>
      </w:r>
    </w:p>
    <w:p w14:paraId="1894C1CE">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2、详细性评审：</w:t>
      </w:r>
      <w:r>
        <w:rPr>
          <w:rFonts w:ascii="Times New Roman" w:hAnsi="Times New Roman" w:eastAsia="方正仿宋_GBK" w:cs="宋体"/>
          <w:color w:val="auto"/>
          <w:spacing w:val="20"/>
          <w:sz w:val="32"/>
          <w:szCs w:val="32"/>
        </w:rPr>
        <w:t>评审小组按照报价最低原则确定成交供应商。有效报价最低的供应商推荐为成交供应商。最低报价相等时，由采购方代表确定1家作为成交供应商。</w:t>
      </w:r>
    </w:p>
    <w:p w14:paraId="1BBB2072">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（二）评审方法二：评审小组对符合响应条件的供应商进行综合评审，综合得分最高者推荐为成交供应商。</w:t>
      </w:r>
    </w:p>
    <w:p w14:paraId="39E2BA5B">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1.资格性和符合性评审（评审表见附表1）</w:t>
      </w:r>
    </w:p>
    <w:p w14:paraId="502971E6">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评审小组依据采购书规定的要求，对报价文件中的资格性、符合性条件进行审核。对报价文件是否满足采购需求星号条款进行审查。未通过的报价人不能确定为成交人。</w:t>
      </w:r>
    </w:p>
    <w:p w14:paraId="2524F5D5">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2.详细性评审</w:t>
      </w:r>
      <w:r>
        <w:rPr>
          <w:rFonts w:ascii="Times New Roman" w:hAnsi="Times New Roman" w:eastAsia="方正仿宋_GBK" w:cs="宋体"/>
          <w:color w:val="auto"/>
          <w:spacing w:val="20"/>
          <w:sz w:val="32"/>
          <w:szCs w:val="32"/>
        </w:rPr>
        <w:t>（评审表见附表2）</w:t>
      </w:r>
      <w:r>
        <w:rPr>
          <w:rFonts w:ascii="Times New Roman" w:hAnsi="Times New Roman" w:eastAsia="方正仿宋_GBK" w:cs="宋体"/>
          <w:b/>
          <w:bCs/>
          <w:color w:val="auto"/>
          <w:spacing w:val="20"/>
          <w:sz w:val="32"/>
          <w:szCs w:val="32"/>
        </w:rPr>
        <w:t>：</w:t>
      </w:r>
    </w:p>
    <w:p w14:paraId="686F061D">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评审小组按综合得分由高到低推荐成交供应商。综合得分相等时，以报价低的优先，报价也相等时，以技术质量因素得分高的优先，技术质量因素得分也相等时，由采购方代表确定1家作为成交供应商。</w:t>
      </w:r>
    </w:p>
    <w:p w14:paraId="6C852E7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b/>
          <w:bCs/>
          <w:color w:val="auto"/>
          <w:spacing w:val="20"/>
          <w:sz w:val="32"/>
          <w:szCs w:val="32"/>
        </w:rPr>
        <w:t>（三）评审方法三：评审小组与符合响应条件的供应商进行一轮或多轮谈判确定具体采购需求后，按最低报价或综合评审得分最高推荐成交供应商。</w:t>
      </w:r>
    </w:p>
    <w:p w14:paraId="00017835">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1.资格性和符合性评审（评审表见附表1）</w:t>
      </w:r>
    </w:p>
    <w:p w14:paraId="1D6CFB48">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评审小组依据采购书中规定的要求，对报价文件中的资格性、符合性条件进行审核。未通过的报价人不能确定为成交人。</w:t>
      </w:r>
    </w:p>
    <w:p w14:paraId="65672F21">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2.谈判</w:t>
      </w:r>
    </w:p>
    <w:p w14:paraId="4DA1E52C">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第一步：分别请有效报价人对采购项目的响应情况进行介绍，包括：是否完全响应采购书要求、项目的组织方案、报价的依据、服务质保承诺、需要明确的问题等。时间5分钟。评审小组集中与单一供应商分别进行谈判，并给予所有参加报价的供应商平等的谈判机会。供应商回答评委的质疑与提问，对技术（服务）要求、商务要求等内容进行双方协商。</w:t>
      </w:r>
    </w:p>
    <w:p w14:paraId="2F5357AC">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第二步：通过谈判，了解报价人对项目的理解，斟酌自己的技术需求是否有欠缺，并补充完善。将完善后的内容向所有有效报价人进行确认，由报价人进行二次报价，第二次报价将作为最终报价。在采购需求没有实质性变化的情况下，第二次报价应当不高于第一次报价，否则第二次报价无效，以第一次报价为准。</w:t>
      </w:r>
    </w:p>
    <w:p w14:paraId="4D294D6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评审小组应根据具体谈判情况制作谈判记录。</w:t>
      </w:r>
    </w:p>
    <w:p w14:paraId="4441F200">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3、定标</w:t>
      </w:r>
    </w:p>
    <w:p w14:paraId="5415714F">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highlight w:val="none"/>
        </w:rPr>
      </w:pPr>
      <w:r>
        <w:rPr>
          <w:rFonts w:ascii="Times New Roman" w:hAnsi="Times New Roman" w:eastAsia="方正仿宋_GBK" w:cs="宋体"/>
          <w:color w:val="auto"/>
          <w:spacing w:val="20"/>
          <w:sz w:val="32"/>
          <w:szCs w:val="32"/>
          <w:highlight w:val="none"/>
        </w:rPr>
        <w:t>本项目采用招标</w:t>
      </w:r>
      <w:r>
        <w:rPr>
          <w:rFonts w:ascii="Times New Roman" w:hAnsi="Times New Roman" w:eastAsia="方正仿宋_GBK" w:cs="宋体"/>
          <w:color w:val="auto"/>
          <w:spacing w:val="20"/>
          <w:sz w:val="32"/>
          <w:szCs w:val="32"/>
          <w:highlight w:val="none"/>
          <w:u w:val="single"/>
        </w:rPr>
        <w:t>方式</w:t>
      </w:r>
      <w:r>
        <w:rPr>
          <w:rFonts w:hint="eastAsia" w:ascii="Times New Roman" w:hAnsi="Times New Roman" w:eastAsia="方正仿宋_GBK" w:cs="宋体"/>
          <w:color w:val="auto"/>
          <w:spacing w:val="20"/>
          <w:sz w:val="32"/>
          <w:szCs w:val="32"/>
          <w:highlight w:val="none"/>
          <w:u w:val="single"/>
          <w:lang w:val="en-US" w:eastAsia="zh-CN"/>
        </w:rPr>
        <w:t>二</w:t>
      </w:r>
      <w:r>
        <w:rPr>
          <w:rFonts w:ascii="Times New Roman" w:hAnsi="Times New Roman" w:eastAsia="方正仿宋_GBK" w:cs="宋体"/>
          <w:color w:val="auto"/>
          <w:spacing w:val="20"/>
          <w:sz w:val="32"/>
          <w:szCs w:val="32"/>
          <w:highlight w:val="none"/>
        </w:rPr>
        <w:t>定标。</w:t>
      </w:r>
    </w:p>
    <w:p w14:paraId="29CB931C">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方式一：评审小组推荐第二次有效报价最低的供应商为成交供应商。最低报价相等时，由采购方代表确定1家作为成交供应商。</w:t>
      </w:r>
    </w:p>
    <w:p w14:paraId="74BCF99F">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r>
        <w:rPr>
          <w:rFonts w:ascii="Times New Roman" w:hAnsi="Times New Roman" w:eastAsia="方正仿宋_GBK" w:cs="宋体"/>
          <w:color w:val="auto"/>
          <w:spacing w:val="20"/>
          <w:sz w:val="32"/>
          <w:szCs w:val="32"/>
        </w:rPr>
        <w:t>方式二：评审小组按综合得分（评审表见附表2）由高到低推荐成交供应商。综合得分相等时，以报价低的优先，报价也相等时，以技术质量因素得分高的优先，技术质量因素得分也相等时，由采购方代表确定1家作为中标候选人。</w:t>
      </w:r>
    </w:p>
    <w:p w14:paraId="62A72E4E">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Times New Roman" w:hAnsi="Times New Roman" w:eastAsia="方正仿宋_GBK" w:cs="宋体"/>
          <w:color w:val="auto"/>
          <w:spacing w:val="20"/>
          <w:sz w:val="32"/>
          <w:szCs w:val="32"/>
        </w:rPr>
      </w:pPr>
      <w:bookmarkStart w:id="8" w:name="bookmark8"/>
      <w:bookmarkEnd w:id="8"/>
      <w:r>
        <w:rPr>
          <w:rFonts w:ascii="Times New Roman" w:hAnsi="Times New Roman" w:eastAsia="方正仿宋_GBK" w:cs="宋体"/>
          <w:b/>
          <w:bCs/>
          <w:color w:val="auto"/>
          <w:spacing w:val="20"/>
          <w:sz w:val="32"/>
          <w:szCs w:val="32"/>
        </w:rPr>
        <w:t>七、成交供应商确定</w:t>
      </w:r>
    </w:p>
    <w:p w14:paraId="19D3FEB9">
      <w:pPr>
        <w:keepNext w:val="0"/>
        <w:keepLines w:val="0"/>
        <w:pageBreakBefore w:val="0"/>
        <w:widowControl w:val="0"/>
        <w:kinsoku/>
        <w:wordWrap w:val="0"/>
        <w:overflowPunct/>
        <w:topLinePunct/>
        <w:autoSpaceDE/>
        <w:autoSpaceDN/>
        <w:bidi w:val="0"/>
        <w:adjustRightInd w:val="0"/>
        <w:snapToGrid w:val="0"/>
        <w:spacing w:line="560" w:lineRule="exact"/>
        <w:ind w:left="0" w:right="0" w:firstLine="720" w:firstLineChars="200"/>
        <w:jc w:val="both"/>
        <w:textAlignment w:val="baseline"/>
        <w:outlineLvl w:val="9"/>
        <w:rPr>
          <w:rFonts w:ascii="宋体" w:hAnsi="宋体" w:eastAsia="宋体" w:cs="宋体"/>
          <w:color w:val="auto"/>
          <w:sz w:val="32"/>
          <w:szCs w:val="32"/>
        </w:rPr>
      </w:pPr>
      <w:r>
        <w:rPr>
          <w:rFonts w:ascii="Times New Roman" w:hAnsi="Times New Roman" w:eastAsia="方正仿宋_GBK" w:cs="宋体"/>
          <w:color w:val="auto"/>
          <w:spacing w:val="20"/>
          <w:sz w:val="32"/>
          <w:szCs w:val="32"/>
        </w:rPr>
        <w:t>采购单位应对评审小组推荐的成交供应商确认后，在发出采购结果公告后30日内与成交供应商签订采购合同。若成交供应商放弃成交资格或不按照学校采购制度的规定签订合同或被采购单位单方面解除合同的，采购单位有权依照排名先后顺序依次选择其他供应商作为成交供应商。</w:t>
      </w:r>
    </w:p>
    <w:p w14:paraId="5DD758BB">
      <w:pPr>
        <w:spacing w:line="370" w:lineRule="auto"/>
        <w:rPr>
          <w:rFonts w:ascii="宋体" w:hAnsi="宋体" w:eastAsia="宋体" w:cs="宋体"/>
          <w:color w:val="auto"/>
          <w:sz w:val="32"/>
          <w:szCs w:val="32"/>
        </w:rPr>
        <w:sectPr>
          <w:footerReference r:id="rId7" w:type="default"/>
          <w:pgSz w:w="11907" w:h="16840"/>
          <w:pgMar w:top="1431" w:right="1400" w:bottom="1172" w:left="1593" w:header="0" w:footer="958" w:gutter="0"/>
          <w:pgNumType w:fmt="decimal"/>
          <w:cols w:space="720" w:num="1"/>
        </w:sectPr>
      </w:pPr>
    </w:p>
    <w:p w14:paraId="6631ECF7">
      <w:pPr>
        <w:spacing w:before="91" w:line="219" w:lineRule="auto"/>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附表1</w:t>
      </w:r>
    </w:p>
    <w:p w14:paraId="31C5D6F6">
      <w:pPr>
        <w:spacing w:before="29" w:line="220" w:lineRule="auto"/>
        <w:ind w:left="3006"/>
        <w:rPr>
          <w:rFonts w:hint="eastAsia" w:ascii="Times New Roman" w:hAnsi="Times New Roman" w:eastAsia="方正仿宋_GBK" w:cs="方正仿宋_GBK"/>
          <w:b/>
          <w:bCs/>
          <w:color w:val="auto"/>
          <w:spacing w:val="0"/>
          <w:position w:val="0"/>
          <w:sz w:val="28"/>
          <w:szCs w:val="28"/>
        </w:rPr>
      </w:pPr>
      <w:r>
        <w:rPr>
          <w:rFonts w:hint="eastAsia" w:ascii="Times New Roman" w:hAnsi="Times New Roman" w:eastAsia="方正仿宋_GBK" w:cs="方正仿宋_GBK"/>
          <w:b/>
          <w:bCs/>
          <w:color w:val="auto"/>
          <w:spacing w:val="0"/>
          <w:position w:val="0"/>
          <w:sz w:val="28"/>
          <w:szCs w:val="28"/>
        </w:rPr>
        <w:t>资格性与符合性审查表</w:t>
      </w:r>
    </w:p>
    <w:p w14:paraId="33D33DF4">
      <w:pPr>
        <w:spacing w:before="29" w:line="212" w:lineRule="auto"/>
        <w:ind w:left="1037"/>
        <w:rPr>
          <w:rFonts w:hint="eastAsia" w:ascii="Times New Roman" w:hAnsi="Times New Roman" w:eastAsia="方正仿宋_GBK" w:cs="方正仿宋_GBK"/>
          <w:b/>
          <w:bCs/>
          <w:color w:val="auto"/>
          <w:spacing w:val="0"/>
          <w:position w:val="0"/>
          <w:sz w:val="28"/>
          <w:szCs w:val="28"/>
        </w:rPr>
      </w:pPr>
      <w:r>
        <w:rPr>
          <w:rFonts w:hint="eastAsia" w:ascii="Times New Roman" w:hAnsi="Times New Roman" w:eastAsia="方正仿宋_GBK" w:cs="方正仿宋_GBK"/>
          <w:b/>
          <w:bCs/>
          <w:color w:val="auto"/>
          <w:spacing w:val="0"/>
          <w:position w:val="0"/>
          <w:sz w:val="28"/>
          <w:szCs w:val="28"/>
        </w:rPr>
        <w:t>（资格性审查内容应与</w:t>
      </w:r>
      <w:r>
        <w:rPr>
          <w:rFonts w:hint="eastAsia" w:ascii="Times New Roman" w:hAnsi="Times New Roman" w:eastAsia="方正仿宋_GBK" w:cs="方正仿宋_GBK"/>
          <w:b/>
          <w:bCs/>
          <w:color w:val="auto"/>
          <w:spacing w:val="0"/>
          <w:position w:val="0"/>
          <w:sz w:val="28"/>
          <w:szCs w:val="28"/>
          <w:lang w:eastAsia="zh-CN"/>
        </w:rPr>
        <w:t>“</w:t>
      </w:r>
      <w:r>
        <w:rPr>
          <w:rFonts w:hint="eastAsia" w:ascii="Times New Roman" w:hAnsi="Times New Roman" w:eastAsia="方正仿宋_GBK" w:cs="方正仿宋_GBK"/>
          <w:b/>
          <w:bCs/>
          <w:color w:val="auto"/>
          <w:spacing w:val="0"/>
          <w:position w:val="0"/>
          <w:sz w:val="28"/>
          <w:szCs w:val="28"/>
        </w:rPr>
        <w:t>三、报价人资格</w:t>
      </w:r>
      <w:r>
        <w:rPr>
          <w:rFonts w:hint="eastAsia" w:ascii="Times New Roman" w:hAnsi="Times New Roman" w:eastAsia="方正仿宋_GBK" w:cs="方正仿宋_GBK"/>
          <w:b/>
          <w:bCs/>
          <w:color w:val="auto"/>
          <w:spacing w:val="0"/>
          <w:position w:val="0"/>
          <w:sz w:val="28"/>
          <w:szCs w:val="28"/>
          <w:lang w:eastAsia="zh-CN"/>
        </w:rPr>
        <w:t>”</w:t>
      </w:r>
      <w:r>
        <w:rPr>
          <w:rFonts w:hint="eastAsia" w:ascii="Times New Roman" w:hAnsi="Times New Roman" w:eastAsia="方正仿宋_GBK" w:cs="方正仿宋_GBK"/>
          <w:b/>
          <w:bCs/>
          <w:color w:val="auto"/>
          <w:spacing w:val="0"/>
          <w:position w:val="0"/>
          <w:sz w:val="28"/>
          <w:szCs w:val="28"/>
        </w:rPr>
        <w:t>内容一致）</w:t>
      </w:r>
    </w:p>
    <w:tbl>
      <w:tblPr>
        <w:tblStyle w:val="7"/>
        <w:tblW w:w="8742" w:type="dxa"/>
        <w:tblInd w:w="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6"/>
        <w:gridCol w:w="6527"/>
        <w:gridCol w:w="1469"/>
      </w:tblGrid>
      <w:tr w14:paraId="051A5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46" w:type="dxa"/>
            <w:shd w:val="clear" w:color="auto" w:fill="FFFFFF" w:themeFill="background1"/>
            <w:vAlign w:val="top"/>
          </w:tcPr>
          <w:p w14:paraId="10923148">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序号</w:t>
            </w:r>
          </w:p>
        </w:tc>
        <w:tc>
          <w:tcPr>
            <w:tcW w:w="7996" w:type="dxa"/>
            <w:gridSpan w:val="2"/>
            <w:shd w:val="clear" w:color="auto" w:fill="FFFFFF" w:themeFill="background1"/>
            <w:vAlign w:val="top"/>
          </w:tcPr>
          <w:p w14:paraId="107DCDDF">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bCs/>
                <w:color w:val="auto"/>
                <w:spacing w:val="0"/>
                <w:position w:val="0"/>
                <w:sz w:val="28"/>
                <w:szCs w:val="28"/>
              </w:rPr>
              <w:t>审查内容及要求</w:t>
            </w:r>
          </w:p>
        </w:tc>
      </w:tr>
      <w:tr w14:paraId="28C36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742" w:type="dxa"/>
            <w:gridSpan w:val="3"/>
            <w:vAlign w:val="top"/>
          </w:tcPr>
          <w:p w14:paraId="192C22A5">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（一）资格性审查</w:t>
            </w:r>
          </w:p>
        </w:tc>
      </w:tr>
      <w:tr w14:paraId="16012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46" w:type="dxa"/>
            <w:vAlign w:val="top"/>
          </w:tcPr>
          <w:p w14:paraId="30A84DAF">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序号</w:t>
            </w:r>
          </w:p>
        </w:tc>
        <w:tc>
          <w:tcPr>
            <w:tcW w:w="6527" w:type="dxa"/>
            <w:vAlign w:val="top"/>
          </w:tcPr>
          <w:p w14:paraId="56100000">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审查内容及标准</w:t>
            </w:r>
          </w:p>
        </w:tc>
        <w:tc>
          <w:tcPr>
            <w:tcW w:w="1469" w:type="dxa"/>
            <w:vAlign w:val="top"/>
          </w:tcPr>
          <w:p w14:paraId="01660335">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审查结果</w:t>
            </w:r>
          </w:p>
        </w:tc>
      </w:tr>
      <w:tr w14:paraId="3BEAA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746" w:type="dxa"/>
            <w:vAlign w:val="top"/>
          </w:tcPr>
          <w:p w14:paraId="620E63E1">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0F6DE9DE">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03147414">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1</w:t>
            </w:r>
          </w:p>
        </w:tc>
        <w:tc>
          <w:tcPr>
            <w:tcW w:w="6527" w:type="dxa"/>
            <w:vAlign w:val="top"/>
          </w:tcPr>
          <w:p w14:paraId="19E6EC86">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both"/>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具有独立承担民事责任的能力：在中华人民共和国境内注册的法人或其他组织，提交有效的营业执照（或事业法人登记证等相关证明）副本复印件。分支机构报价的，须提供总公司和分公司营业执照副本复印件。</w:t>
            </w:r>
          </w:p>
        </w:tc>
        <w:tc>
          <w:tcPr>
            <w:tcW w:w="1469" w:type="dxa"/>
            <w:vAlign w:val="top"/>
          </w:tcPr>
          <w:p w14:paraId="7FBCF65E">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76988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746" w:type="dxa"/>
            <w:vAlign w:val="top"/>
          </w:tcPr>
          <w:p w14:paraId="2D831668">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494C9B88">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1DFCBA47">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6245B999">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p w14:paraId="55485C1E">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2</w:t>
            </w:r>
          </w:p>
        </w:tc>
        <w:tc>
          <w:tcPr>
            <w:tcW w:w="6527" w:type="dxa"/>
            <w:vAlign w:val="top"/>
          </w:tcPr>
          <w:p w14:paraId="6648B445">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both"/>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报价人未被列入</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信用中国</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网站(</w:t>
            </w:r>
            <w:r>
              <w:rPr>
                <w:rFonts w:hint="eastAsia" w:ascii="Times New Roman" w:hAnsi="Times New Roman" w:eastAsia="方正仿宋_GBK" w:cs="方正仿宋_GBK"/>
                <w:b w:val="0"/>
                <w:bCs w:val="0"/>
                <w:color w:val="auto"/>
                <w:spacing w:val="0"/>
                <w:position w:val="0"/>
                <w:sz w:val="28"/>
                <w:szCs w:val="28"/>
              </w:rPr>
              <w:fldChar w:fldCharType="begin"/>
            </w:r>
            <w:r>
              <w:rPr>
                <w:rFonts w:hint="eastAsia" w:ascii="Times New Roman" w:hAnsi="Times New Roman" w:eastAsia="方正仿宋_GBK" w:cs="方正仿宋_GBK"/>
                <w:b w:val="0"/>
                <w:bCs w:val="0"/>
                <w:color w:val="auto"/>
                <w:spacing w:val="0"/>
                <w:position w:val="0"/>
                <w:sz w:val="28"/>
                <w:szCs w:val="28"/>
              </w:rPr>
              <w:instrText xml:space="preserve"> HYPERLINK "https://www.creditchina.gov.cn" </w:instrText>
            </w:r>
            <w:r>
              <w:rPr>
                <w:rFonts w:hint="eastAsia" w:ascii="Times New Roman" w:hAnsi="Times New Roman" w:eastAsia="方正仿宋_GBK" w:cs="方正仿宋_GBK"/>
                <w:b w:val="0"/>
                <w:bCs w:val="0"/>
                <w:color w:val="auto"/>
                <w:spacing w:val="0"/>
                <w:position w:val="0"/>
                <w:sz w:val="28"/>
                <w:szCs w:val="28"/>
              </w:rPr>
              <w:fldChar w:fldCharType="separate"/>
            </w:r>
            <w:r>
              <w:rPr>
                <w:rFonts w:hint="eastAsia" w:ascii="Times New Roman" w:hAnsi="Times New Roman" w:eastAsia="方正仿宋_GBK" w:cs="方正仿宋_GBK"/>
                <w:b w:val="0"/>
                <w:bCs w:val="0"/>
                <w:color w:val="auto"/>
                <w:spacing w:val="0"/>
                <w:position w:val="0"/>
                <w:sz w:val="28"/>
                <w:szCs w:val="28"/>
              </w:rPr>
              <w:t>www.creditchina.gov.cn</w:t>
            </w:r>
            <w:r>
              <w:rPr>
                <w:rFonts w:hint="eastAsia" w:ascii="Times New Roman" w:hAnsi="Times New Roman" w:eastAsia="方正仿宋_GBK" w:cs="方正仿宋_GBK"/>
                <w:b w:val="0"/>
                <w:bCs w:val="0"/>
                <w:color w:val="auto"/>
                <w:spacing w:val="0"/>
                <w:position w:val="0"/>
                <w:sz w:val="28"/>
                <w:szCs w:val="28"/>
              </w:rPr>
              <w:fldChar w:fldCharType="end"/>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记录失信被执行人或重大税收违法案件当事人名单（即税收违法黑名单）或政府采购严重违法失信行为</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记录名单；不处于中国政府采购网(</w:t>
            </w:r>
            <w:r>
              <w:rPr>
                <w:rFonts w:hint="eastAsia" w:ascii="Times New Roman" w:hAnsi="Times New Roman" w:eastAsia="方正仿宋_GBK" w:cs="方正仿宋_GBK"/>
                <w:b w:val="0"/>
                <w:bCs w:val="0"/>
                <w:color w:val="auto"/>
                <w:spacing w:val="0"/>
                <w:position w:val="0"/>
                <w:sz w:val="28"/>
                <w:szCs w:val="28"/>
              </w:rPr>
              <w:fldChar w:fldCharType="begin"/>
            </w:r>
            <w:r>
              <w:rPr>
                <w:rFonts w:hint="eastAsia" w:ascii="Times New Roman" w:hAnsi="Times New Roman" w:eastAsia="方正仿宋_GBK" w:cs="方正仿宋_GBK"/>
                <w:b w:val="0"/>
                <w:bCs w:val="0"/>
                <w:color w:val="auto"/>
                <w:spacing w:val="0"/>
                <w:position w:val="0"/>
                <w:sz w:val="28"/>
                <w:szCs w:val="28"/>
              </w:rPr>
              <w:instrText xml:space="preserve"> HYPERLINK "https://www.ccgp.gov.cn" </w:instrText>
            </w:r>
            <w:r>
              <w:rPr>
                <w:rFonts w:hint="eastAsia" w:ascii="Times New Roman" w:hAnsi="Times New Roman" w:eastAsia="方正仿宋_GBK" w:cs="方正仿宋_GBK"/>
                <w:b w:val="0"/>
                <w:bCs w:val="0"/>
                <w:color w:val="auto"/>
                <w:spacing w:val="0"/>
                <w:position w:val="0"/>
                <w:sz w:val="28"/>
                <w:szCs w:val="28"/>
              </w:rPr>
              <w:fldChar w:fldCharType="separate"/>
            </w:r>
            <w:r>
              <w:rPr>
                <w:rFonts w:hint="eastAsia" w:ascii="Times New Roman" w:hAnsi="Times New Roman" w:eastAsia="方正仿宋_GBK" w:cs="方正仿宋_GBK"/>
                <w:b w:val="0"/>
                <w:bCs w:val="0"/>
                <w:color w:val="auto"/>
                <w:spacing w:val="0"/>
                <w:position w:val="0"/>
                <w:sz w:val="28"/>
                <w:szCs w:val="28"/>
              </w:rPr>
              <w:t>www.ccgp.gov.cn</w:t>
            </w:r>
            <w:r>
              <w:rPr>
                <w:rFonts w:hint="eastAsia" w:ascii="Times New Roman" w:hAnsi="Times New Roman" w:eastAsia="方正仿宋_GBK" w:cs="方正仿宋_GBK"/>
                <w:b w:val="0"/>
                <w:bCs w:val="0"/>
                <w:color w:val="auto"/>
                <w:spacing w:val="0"/>
                <w:position w:val="0"/>
                <w:sz w:val="28"/>
                <w:szCs w:val="28"/>
              </w:rPr>
              <w:fldChar w:fldCharType="end"/>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政府采购严重违法失信行为信息记录</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中的禁止参加政府采购活动期间。（以采购单位于报价截止日当天在</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信用中国</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网站（</w:t>
            </w:r>
            <w:r>
              <w:rPr>
                <w:rFonts w:hint="eastAsia" w:ascii="Times New Roman" w:hAnsi="Times New Roman" w:eastAsia="方正仿宋_GBK" w:cs="方正仿宋_GBK"/>
                <w:b w:val="0"/>
                <w:bCs w:val="0"/>
                <w:color w:val="auto"/>
                <w:spacing w:val="0"/>
                <w:position w:val="0"/>
                <w:sz w:val="28"/>
                <w:szCs w:val="28"/>
              </w:rPr>
              <w:fldChar w:fldCharType="begin"/>
            </w:r>
            <w:r>
              <w:rPr>
                <w:rFonts w:hint="eastAsia" w:ascii="Times New Roman" w:hAnsi="Times New Roman" w:eastAsia="方正仿宋_GBK" w:cs="方正仿宋_GBK"/>
                <w:b w:val="0"/>
                <w:bCs w:val="0"/>
                <w:color w:val="auto"/>
                <w:spacing w:val="0"/>
                <w:position w:val="0"/>
                <w:sz w:val="28"/>
                <w:szCs w:val="28"/>
              </w:rPr>
              <w:instrText xml:space="preserve"> HYPERLINK "https://www.creditchina.gov.cn" </w:instrText>
            </w:r>
            <w:r>
              <w:rPr>
                <w:rFonts w:hint="eastAsia" w:ascii="Times New Roman" w:hAnsi="Times New Roman" w:eastAsia="方正仿宋_GBK" w:cs="方正仿宋_GBK"/>
                <w:b w:val="0"/>
                <w:bCs w:val="0"/>
                <w:color w:val="auto"/>
                <w:spacing w:val="0"/>
                <w:position w:val="0"/>
                <w:sz w:val="28"/>
                <w:szCs w:val="28"/>
              </w:rPr>
              <w:fldChar w:fldCharType="separate"/>
            </w:r>
            <w:r>
              <w:rPr>
                <w:rFonts w:hint="eastAsia" w:ascii="Times New Roman" w:hAnsi="Times New Roman" w:eastAsia="方正仿宋_GBK" w:cs="方正仿宋_GBK"/>
                <w:b w:val="0"/>
                <w:bCs w:val="0"/>
                <w:color w:val="auto"/>
                <w:spacing w:val="0"/>
                <w:position w:val="0"/>
                <w:sz w:val="28"/>
                <w:szCs w:val="28"/>
              </w:rPr>
              <w:t>www.creditchina.gov.cn</w:t>
            </w:r>
            <w:r>
              <w:rPr>
                <w:rFonts w:hint="eastAsia" w:ascii="Times New Roman" w:hAnsi="Times New Roman" w:eastAsia="方正仿宋_GBK" w:cs="方正仿宋_GBK"/>
                <w:b w:val="0"/>
                <w:bCs w:val="0"/>
                <w:color w:val="auto"/>
                <w:spacing w:val="0"/>
                <w:position w:val="0"/>
                <w:sz w:val="28"/>
                <w:szCs w:val="28"/>
              </w:rPr>
              <w:fldChar w:fldCharType="end"/>
            </w:r>
            <w:r>
              <w:rPr>
                <w:rFonts w:hint="eastAsia" w:ascii="Times New Roman" w:hAnsi="Times New Roman" w:eastAsia="方正仿宋_GBK" w:cs="方正仿宋_GBK"/>
                <w:b w:val="0"/>
                <w:bCs w:val="0"/>
                <w:color w:val="auto"/>
                <w:spacing w:val="0"/>
                <w:position w:val="0"/>
                <w:sz w:val="28"/>
                <w:szCs w:val="28"/>
              </w:rPr>
              <w:t>）及中国政府采购网（</w:t>
            </w:r>
            <w:r>
              <w:rPr>
                <w:rFonts w:hint="eastAsia" w:ascii="Times New Roman" w:hAnsi="Times New Roman" w:eastAsia="方正仿宋_GBK" w:cs="方正仿宋_GBK"/>
                <w:b w:val="0"/>
                <w:bCs w:val="0"/>
                <w:color w:val="auto"/>
                <w:spacing w:val="0"/>
                <w:position w:val="0"/>
                <w:sz w:val="28"/>
                <w:szCs w:val="28"/>
              </w:rPr>
              <w:fldChar w:fldCharType="begin"/>
            </w:r>
            <w:r>
              <w:rPr>
                <w:rFonts w:hint="eastAsia" w:ascii="Times New Roman" w:hAnsi="Times New Roman" w:eastAsia="方正仿宋_GBK" w:cs="方正仿宋_GBK"/>
                <w:b w:val="0"/>
                <w:bCs w:val="0"/>
                <w:color w:val="auto"/>
                <w:spacing w:val="0"/>
                <w:position w:val="0"/>
                <w:sz w:val="28"/>
                <w:szCs w:val="28"/>
              </w:rPr>
              <w:instrText xml:space="preserve"> HYPERLINK "http://www.ccgp.gov.cn/" </w:instrText>
            </w:r>
            <w:r>
              <w:rPr>
                <w:rFonts w:hint="eastAsia" w:ascii="Times New Roman" w:hAnsi="Times New Roman" w:eastAsia="方正仿宋_GBK" w:cs="方正仿宋_GBK"/>
                <w:b w:val="0"/>
                <w:bCs w:val="0"/>
                <w:color w:val="auto"/>
                <w:spacing w:val="0"/>
                <w:position w:val="0"/>
                <w:sz w:val="28"/>
                <w:szCs w:val="28"/>
              </w:rPr>
              <w:fldChar w:fldCharType="separate"/>
            </w:r>
            <w:r>
              <w:rPr>
                <w:rFonts w:hint="eastAsia" w:ascii="Times New Roman" w:hAnsi="Times New Roman" w:eastAsia="方正仿宋_GBK" w:cs="方正仿宋_GBK"/>
                <w:b w:val="0"/>
                <w:bCs w:val="0"/>
                <w:color w:val="auto"/>
                <w:spacing w:val="0"/>
                <w:position w:val="0"/>
                <w:sz w:val="28"/>
                <w:szCs w:val="28"/>
              </w:rPr>
              <w:t>http://www.ccgp.gov.cn/</w:t>
            </w:r>
            <w:r>
              <w:rPr>
                <w:rFonts w:hint="eastAsia" w:ascii="Times New Roman" w:hAnsi="Times New Roman" w:eastAsia="方正仿宋_GBK" w:cs="方正仿宋_GBK"/>
                <w:b w:val="0"/>
                <w:bCs w:val="0"/>
                <w:color w:val="auto"/>
                <w:spacing w:val="0"/>
                <w:position w:val="0"/>
                <w:sz w:val="28"/>
                <w:szCs w:val="28"/>
              </w:rPr>
              <w:fldChar w:fldCharType="end"/>
            </w:r>
            <w:r>
              <w:rPr>
                <w:rFonts w:hint="eastAsia" w:ascii="Times New Roman" w:hAnsi="Times New Roman" w:eastAsia="方正仿宋_GBK" w:cs="方正仿宋_GBK"/>
                <w:b w:val="0"/>
                <w:bCs w:val="0"/>
                <w:color w:val="auto"/>
                <w:spacing w:val="0"/>
                <w:position w:val="0"/>
                <w:sz w:val="28"/>
                <w:szCs w:val="28"/>
              </w:rPr>
              <w:t>）查询结果为准，如相关失信记录已失效，报价人需提供相关证明资料）</w:t>
            </w:r>
          </w:p>
        </w:tc>
        <w:tc>
          <w:tcPr>
            <w:tcW w:w="1469" w:type="dxa"/>
            <w:vAlign w:val="top"/>
          </w:tcPr>
          <w:p w14:paraId="43872ED5">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4DF1C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742" w:type="dxa"/>
            <w:gridSpan w:val="3"/>
            <w:vAlign w:val="top"/>
          </w:tcPr>
          <w:p w14:paraId="748B76F7">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（二）符合性审查</w:t>
            </w:r>
          </w:p>
        </w:tc>
      </w:tr>
      <w:tr w14:paraId="61397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46" w:type="dxa"/>
            <w:vAlign w:val="center"/>
          </w:tcPr>
          <w:p w14:paraId="1FE5C32D">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序 号</w:t>
            </w:r>
          </w:p>
        </w:tc>
        <w:tc>
          <w:tcPr>
            <w:tcW w:w="6527" w:type="dxa"/>
            <w:vAlign w:val="center"/>
          </w:tcPr>
          <w:p w14:paraId="29E76369">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审查内容及标准</w:t>
            </w:r>
          </w:p>
        </w:tc>
        <w:tc>
          <w:tcPr>
            <w:tcW w:w="1469" w:type="dxa"/>
            <w:vAlign w:val="center"/>
          </w:tcPr>
          <w:p w14:paraId="065EDF6F">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审查结果</w:t>
            </w:r>
          </w:p>
        </w:tc>
      </w:tr>
      <w:tr w14:paraId="22010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746" w:type="dxa"/>
            <w:vAlign w:val="center"/>
          </w:tcPr>
          <w:p w14:paraId="2AE8F9AD">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1</w:t>
            </w:r>
          </w:p>
        </w:tc>
        <w:tc>
          <w:tcPr>
            <w:tcW w:w="6527" w:type="dxa"/>
            <w:vAlign w:val="center"/>
          </w:tcPr>
          <w:p w14:paraId="377C9C0D">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提供法人或负责人资格证明；授权委托书</w:t>
            </w:r>
          </w:p>
        </w:tc>
        <w:tc>
          <w:tcPr>
            <w:tcW w:w="1469" w:type="dxa"/>
            <w:vAlign w:val="center"/>
          </w:tcPr>
          <w:p w14:paraId="1030FB51">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1EC33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746" w:type="dxa"/>
            <w:vAlign w:val="center"/>
          </w:tcPr>
          <w:p w14:paraId="7A10FF46">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2</w:t>
            </w:r>
          </w:p>
        </w:tc>
        <w:tc>
          <w:tcPr>
            <w:tcW w:w="6527" w:type="dxa"/>
            <w:vAlign w:val="center"/>
          </w:tcPr>
          <w:p w14:paraId="6834697B">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提供报价明细表</w:t>
            </w:r>
          </w:p>
        </w:tc>
        <w:tc>
          <w:tcPr>
            <w:tcW w:w="1469" w:type="dxa"/>
            <w:vAlign w:val="center"/>
          </w:tcPr>
          <w:p w14:paraId="3B25C332">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7F5D2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746" w:type="dxa"/>
            <w:vAlign w:val="center"/>
          </w:tcPr>
          <w:p w14:paraId="6D8F9070">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3</w:t>
            </w:r>
          </w:p>
        </w:tc>
        <w:tc>
          <w:tcPr>
            <w:tcW w:w="6527" w:type="dxa"/>
            <w:vAlign w:val="center"/>
          </w:tcPr>
          <w:p w14:paraId="218B9E66">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提供报价人声明及承诺</w:t>
            </w:r>
          </w:p>
        </w:tc>
        <w:tc>
          <w:tcPr>
            <w:tcW w:w="1469" w:type="dxa"/>
            <w:vAlign w:val="center"/>
          </w:tcPr>
          <w:p w14:paraId="01ECD0FB">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60F77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746" w:type="dxa"/>
            <w:vAlign w:val="center"/>
          </w:tcPr>
          <w:p w14:paraId="11777EC7">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5</w:t>
            </w:r>
          </w:p>
        </w:tc>
        <w:tc>
          <w:tcPr>
            <w:tcW w:w="6527" w:type="dxa"/>
            <w:vAlign w:val="center"/>
          </w:tcPr>
          <w:p w14:paraId="48E5AEE7">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未出现采购单位无法接受的附加条件</w:t>
            </w:r>
          </w:p>
        </w:tc>
        <w:tc>
          <w:tcPr>
            <w:tcW w:w="1469" w:type="dxa"/>
            <w:vAlign w:val="center"/>
          </w:tcPr>
          <w:p w14:paraId="34D3E7CA">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r w14:paraId="29E36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273" w:type="dxa"/>
            <w:gridSpan w:val="2"/>
            <w:vAlign w:val="center"/>
          </w:tcPr>
          <w:p w14:paraId="37DB8A77">
            <w:pPr>
              <w:pStyle w:val="8"/>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结论</w:t>
            </w:r>
          </w:p>
        </w:tc>
        <w:tc>
          <w:tcPr>
            <w:tcW w:w="1469" w:type="dxa"/>
            <w:vAlign w:val="center"/>
          </w:tcPr>
          <w:p w14:paraId="3873195A">
            <w:pPr>
              <w:keepNext w:val="0"/>
              <w:keepLines w:val="0"/>
              <w:pageBreakBefore w:val="0"/>
              <w:widowControl w:val="0"/>
              <w:kinsoku/>
              <w:wordWrap w:val="0"/>
              <w:overflowPunct/>
              <w:topLinePunct/>
              <w:autoSpaceDE/>
              <w:autoSpaceDN/>
              <w:bidi w:val="0"/>
              <w:adjustRightInd w:val="0"/>
              <w:snapToGrid w:val="0"/>
              <w:spacing w:line="400" w:lineRule="exact"/>
              <w:ind w:left="0" w:right="0" w:firstLine="0"/>
              <w:jc w:val="center"/>
              <w:textAlignment w:val="baseline"/>
              <w:rPr>
                <w:rFonts w:hint="eastAsia" w:ascii="Times New Roman" w:hAnsi="Times New Roman" w:eastAsia="方正仿宋_GBK" w:cs="方正仿宋_GBK"/>
                <w:b w:val="0"/>
                <w:bCs w:val="0"/>
                <w:color w:val="auto"/>
                <w:spacing w:val="0"/>
                <w:position w:val="0"/>
                <w:sz w:val="28"/>
                <w:szCs w:val="28"/>
              </w:rPr>
            </w:pPr>
          </w:p>
        </w:tc>
      </w:tr>
    </w:tbl>
    <w:p w14:paraId="4000A9C2">
      <w:pPr>
        <w:keepNext w:val="0"/>
        <w:keepLines w:val="0"/>
        <w:pageBreakBefore w:val="0"/>
        <w:widowControl w:val="0"/>
        <w:kinsoku/>
        <w:wordWrap w:val="0"/>
        <w:overflowPunct/>
        <w:topLinePunct/>
        <w:autoSpaceDE/>
        <w:autoSpaceDN/>
        <w:bidi w:val="0"/>
        <w:adjustRightInd w:val="0"/>
        <w:snapToGrid w:val="0"/>
        <w:spacing w:line="280" w:lineRule="exact"/>
        <w:ind w:left="0" w:right="0" w:firstLine="0"/>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备注：</w:t>
      </w:r>
    </w:p>
    <w:p w14:paraId="66F6477C">
      <w:pPr>
        <w:keepNext w:val="0"/>
        <w:keepLines w:val="0"/>
        <w:pageBreakBefore w:val="0"/>
        <w:widowControl w:val="0"/>
        <w:kinsoku/>
        <w:wordWrap w:val="0"/>
        <w:overflowPunct/>
        <w:topLinePunct/>
        <w:autoSpaceDE/>
        <w:autoSpaceDN/>
        <w:bidi w:val="0"/>
        <w:adjustRightInd w:val="0"/>
        <w:snapToGrid w:val="0"/>
        <w:spacing w:line="280" w:lineRule="exact"/>
        <w:ind w:left="0" w:right="0" w:firstLine="0"/>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1.本表应与采购书中相关条款内容一致。</w:t>
      </w:r>
    </w:p>
    <w:p w14:paraId="6B45397A">
      <w:pPr>
        <w:keepNext w:val="0"/>
        <w:keepLines w:val="0"/>
        <w:pageBreakBefore w:val="0"/>
        <w:widowControl w:val="0"/>
        <w:kinsoku/>
        <w:wordWrap w:val="0"/>
        <w:overflowPunct/>
        <w:topLinePunct/>
        <w:autoSpaceDE/>
        <w:autoSpaceDN/>
        <w:bidi w:val="0"/>
        <w:adjustRightInd w:val="0"/>
        <w:snapToGrid w:val="0"/>
        <w:spacing w:line="280" w:lineRule="exact"/>
        <w:ind w:left="0" w:right="0" w:firstLine="0"/>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2.每一项符合的打</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〇</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，不符合的打</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。打</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的，请说明理由。</w:t>
      </w:r>
    </w:p>
    <w:p w14:paraId="03D71225">
      <w:pPr>
        <w:keepNext w:val="0"/>
        <w:keepLines w:val="0"/>
        <w:pageBreakBefore w:val="0"/>
        <w:widowControl w:val="0"/>
        <w:kinsoku/>
        <w:wordWrap w:val="0"/>
        <w:overflowPunct/>
        <w:topLinePunct/>
        <w:autoSpaceDE/>
        <w:autoSpaceDN/>
        <w:bidi w:val="0"/>
        <w:adjustRightInd w:val="0"/>
        <w:snapToGrid w:val="0"/>
        <w:spacing w:line="280" w:lineRule="exact"/>
        <w:ind w:left="0" w:right="0" w:firstLine="0"/>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3.</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结论</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一栏填写</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通过</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不通过</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；任何一项出现</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的，结论均为不通过；不通过的，为无效报价。</w:t>
      </w:r>
    </w:p>
    <w:p w14:paraId="6C12DA8E">
      <w:pPr>
        <w:keepNext w:val="0"/>
        <w:keepLines w:val="0"/>
        <w:pageBreakBefore w:val="0"/>
        <w:widowControl w:val="0"/>
        <w:kinsoku/>
        <w:wordWrap w:val="0"/>
        <w:overflowPunct/>
        <w:topLinePunct/>
        <w:autoSpaceDE/>
        <w:autoSpaceDN/>
        <w:bidi w:val="0"/>
        <w:adjustRightInd w:val="0"/>
        <w:snapToGrid w:val="0"/>
        <w:spacing w:line="280" w:lineRule="exact"/>
        <w:ind w:left="0" w:right="0" w:firstLine="0"/>
        <w:textAlignment w:val="baseline"/>
        <w:rPr>
          <w:rFonts w:hint="eastAsia" w:ascii="Times New Roman" w:hAnsi="Times New Roman" w:eastAsia="方正仿宋_GBK" w:cs="方正仿宋_GBK"/>
          <w:b w:val="0"/>
          <w:bCs w:val="0"/>
          <w:color w:val="auto"/>
          <w:spacing w:val="0"/>
          <w:position w:val="0"/>
          <w:sz w:val="28"/>
          <w:szCs w:val="28"/>
        </w:rPr>
      </w:pPr>
      <w:r>
        <w:rPr>
          <w:rFonts w:hint="eastAsia" w:ascii="Times New Roman" w:hAnsi="Times New Roman" w:eastAsia="方正仿宋_GBK" w:cs="方正仿宋_GBK"/>
          <w:b w:val="0"/>
          <w:bCs w:val="0"/>
          <w:color w:val="auto"/>
          <w:spacing w:val="0"/>
          <w:position w:val="0"/>
          <w:sz w:val="28"/>
          <w:szCs w:val="28"/>
        </w:rPr>
        <w:t>4.如</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结论</w:t>
      </w:r>
      <w:r>
        <w:rPr>
          <w:rFonts w:hint="eastAsia" w:ascii="Times New Roman" w:hAnsi="Times New Roman" w:eastAsia="方正仿宋_GBK" w:cs="方正仿宋_GBK"/>
          <w:b w:val="0"/>
          <w:bCs w:val="0"/>
          <w:color w:val="auto"/>
          <w:spacing w:val="0"/>
          <w:position w:val="0"/>
          <w:sz w:val="28"/>
          <w:szCs w:val="28"/>
          <w:lang w:eastAsia="zh-CN"/>
        </w:rPr>
        <w:t>”</w:t>
      </w:r>
      <w:r>
        <w:rPr>
          <w:rFonts w:hint="eastAsia" w:ascii="Times New Roman" w:hAnsi="Times New Roman" w:eastAsia="方正仿宋_GBK" w:cs="方正仿宋_GBK"/>
          <w:b w:val="0"/>
          <w:bCs w:val="0"/>
          <w:color w:val="auto"/>
          <w:spacing w:val="0"/>
          <w:position w:val="0"/>
          <w:sz w:val="28"/>
          <w:szCs w:val="28"/>
        </w:rPr>
        <w:t>意见不一致时，采用少数服从多数的原则确定评审结果，相关情况记录在评审报告中。</w:t>
      </w:r>
    </w:p>
    <w:p w14:paraId="2FC7B58D">
      <w:pPr>
        <w:spacing w:line="253" w:lineRule="auto"/>
        <w:rPr>
          <w:rFonts w:hint="eastAsia" w:ascii="Times New Roman" w:hAnsi="Times New Roman" w:eastAsia="方正仿宋_GBK" w:cs="方正仿宋_GBK"/>
          <w:b w:val="0"/>
          <w:bCs w:val="0"/>
          <w:color w:val="auto"/>
          <w:spacing w:val="0"/>
          <w:position w:val="0"/>
          <w:sz w:val="28"/>
          <w:szCs w:val="28"/>
        </w:rPr>
        <w:sectPr>
          <w:footerReference r:id="rId8" w:type="default"/>
          <w:pgSz w:w="11907" w:h="16840"/>
          <w:pgMar w:top="1431" w:right="1474" w:bottom="1172" w:left="1593" w:header="0" w:footer="958" w:gutter="0"/>
          <w:pgNumType w:fmt="decimal"/>
          <w:cols w:space="720" w:num="1"/>
        </w:sectPr>
      </w:pPr>
    </w:p>
    <w:p w14:paraId="6559FFC9">
      <w:pPr>
        <w:spacing w:before="91" w:line="219" w:lineRule="auto"/>
        <w:ind w:left="729"/>
        <w:rPr>
          <w:rFonts w:hint="eastAsia" w:ascii="Times New Roman" w:hAnsi="Times New Roman" w:eastAsia="方正仿宋_GBK" w:cs="方正仿宋_GBK"/>
          <w:color w:val="auto"/>
          <w:spacing w:val="0"/>
          <w:sz w:val="28"/>
          <w:szCs w:val="28"/>
        </w:rPr>
      </w:pPr>
      <w:r>
        <w:rPr>
          <w:rFonts w:hint="eastAsia" w:ascii="Times New Roman" w:hAnsi="Times New Roman" w:eastAsia="方正仿宋_GBK" w:cs="方正仿宋_GBK"/>
          <w:b/>
          <w:bCs/>
          <w:color w:val="auto"/>
          <w:spacing w:val="0"/>
          <w:sz w:val="28"/>
          <w:szCs w:val="28"/>
        </w:rPr>
        <w:t>附表2：</w:t>
      </w:r>
    </w:p>
    <w:p w14:paraId="15EC2B5E">
      <w:pPr>
        <w:spacing w:before="227" w:line="219" w:lineRule="auto"/>
        <w:ind w:left="917"/>
        <w:jc w:val="center"/>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3"/>
          <w:sz w:val="28"/>
          <w:szCs w:val="28"/>
        </w:rPr>
        <w:t>详细评审表</w:t>
      </w:r>
    </w:p>
    <w:p w14:paraId="1472266D">
      <w:pPr>
        <w:spacing w:line="22" w:lineRule="exact"/>
        <w:rPr>
          <w:rFonts w:hint="eastAsia" w:ascii="Times New Roman" w:hAnsi="Times New Roman" w:eastAsia="方正仿宋_GBK" w:cs="方正仿宋_GBK"/>
          <w:color w:val="auto"/>
        </w:rPr>
      </w:pPr>
    </w:p>
    <w:tbl>
      <w:tblPr>
        <w:tblStyle w:val="7"/>
        <w:tblW w:w="91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979"/>
        <w:gridCol w:w="1079"/>
        <w:gridCol w:w="5402"/>
      </w:tblGrid>
      <w:tr w14:paraId="4C3FD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31" w:type="dxa"/>
            <w:gridSpan w:val="2"/>
            <w:vAlign w:val="center"/>
          </w:tcPr>
          <w:p w14:paraId="66678A2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imes New Roman" w:hAnsi="Times New Roman" w:eastAsia="方正仿宋_GBK" w:cs="方正仿宋_GBK"/>
                <w:color w:val="auto"/>
              </w:rPr>
            </w:pPr>
            <w:r>
              <w:rPr>
                <w:rFonts w:hint="eastAsia" w:ascii="Times New Roman" w:hAnsi="Times New Roman" w:eastAsia="方正仿宋_GBK" w:cs="方正仿宋_GBK"/>
                <w:b/>
                <w:bCs/>
                <w:color w:val="auto"/>
                <w:spacing w:val="-5"/>
              </w:rPr>
              <w:t>评审因素</w:t>
            </w:r>
          </w:p>
        </w:tc>
        <w:tc>
          <w:tcPr>
            <w:tcW w:w="1079" w:type="dxa"/>
            <w:vAlign w:val="center"/>
          </w:tcPr>
          <w:p w14:paraId="1546CE41">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default" w:ascii="Times New Roman" w:hAnsi="Times New Roman" w:eastAsia="方正仿宋_GBK" w:cs="方正仿宋_GBK"/>
                <w:color w:val="auto"/>
                <w:lang w:val="en-US" w:eastAsia="zh-CN"/>
              </w:rPr>
            </w:pPr>
            <w:r>
              <w:rPr>
                <w:rFonts w:hint="eastAsia" w:ascii="Times New Roman" w:hAnsi="Times New Roman" w:eastAsia="方正仿宋_GBK" w:cs="方正仿宋_GBK"/>
                <w:b/>
                <w:bCs/>
                <w:color w:val="auto"/>
                <w:lang w:val="en-US" w:eastAsia="zh-CN"/>
              </w:rPr>
              <w:t>分值</w:t>
            </w:r>
          </w:p>
        </w:tc>
        <w:tc>
          <w:tcPr>
            <w:tcW w:w="5402" w:type="dxa"/>
            <w:vAlign w:val="center"/>
          </w:tcPr>
          <w:p w14:paraId="081F3292">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imes New Roman" w:hAnsi="Times New Roman" w:eastAsia="方正仿宋_GBK" w:cs="方正仿宋_GBK"/>
                <w:color w:val="auto"/>
              </w:rPr>
            </w:pPr>
            <w:r>
              <w:rPr>
                <w:rFonts w:hint="eastAsia" w:ascii="Times New Roman" w:hAnsi="Times New Roman" w:eastAsia="方正仿宋_GBK" w:cs="方正仿宋_GBK"/>
                <w:b/>
                <w:bCs/>
                <w:color w:val="auto"/>
                <w:spacing w:val="-5"/>
              </w:rPr>
              <w:t>评分细则</w:t>
            </w:r>
          </w:p>
        </w:tc>
      </w:tr>
      <w:tr w14:paraId="73679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631" w:type="dxa"/>
            <w:gridSpan w:val="2"/>
            <w:tcBorders>
              <w:bottom w:val="single" w:color="auto" w:sz="4" w:space="0"/>
            </w:tcBorders>
            <w:vAlign w:val="center"/>
          </w:tcPr>
          <w:p w14:paraId="148003F7">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报价</w:t>
            </w:r>
          </w:p>
          <w:p w14:paraId="213FE34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（采用低价优先法）</w:t>
            </w:r>
          </w:p>
        </w:tc>
        <w:tc>
          <w:tcPr>
            <w:tcW w:w="1079" w:type="dxa"/>
            <w:vAlign w:val="center"/>
          </w:tcPr>
          <w:p w14:paraId="1769B223">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default"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30分</w:t>
            </w:r>
          </w:p>
        </w:tc>
        <w:tc>
          <w:tcPr>
            <w:tcW w:w="5402" w:type="dxa"/>
            <w:vAlign w:val="center"/>
          </w:tcPr>
          <w:p w14:paraId="56E5AF2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满足采购书要求且最终报价最低为评标基准价，其价格分为满分，其他报价人的价格分按以下公式计算：报价得分=（评标基准价/最终报价）</w:t>
            </w:r>
            <w:r>
              <w:rPr>
                <w:rFonts w:hint="eastAsia" w:ascii="Times New Roman" w:hAnsi="Times New Roman" w:eastAsia="方正仿宋_GBK" w:cs="方正仿宋_GBK"/>
                <w:color w:val="auto"/>
                <w:spacing w:val="0"/>
                <w:sz w:val="28"/>
                <w:szCs w:val="21"/>
                <w:lang w:val="en-US" w:eastAsia="zh-CN"/>
              </w:rPr>
              <w:t>*30</w:t>
            </w:r>
            <w:r>
              <w:rPr>
                <w:rFonts w:hint="eastAsia" w:ascii="Times New Roman" w:hAnsi="Times New Roman" w:eastAsia="方正仿宋_GBK" w:cs="方正仿宋_GBK"/>
                <w:color w:val="auto"/>
                <w:spacing w:val="0"/>
                <w:sz w:val="28"/>
                <w:szCs w:val="21"/>
              </w:rPr>
              <w:t>（取小数点后二位）</w:t>
            </w:r>
          </w:p>
        </w:tc>
      </w:tr>
      <w:tr w14:paraId="2FD56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trPr>
        <w:tc>
          <w:tcPr>
            <w:tcW w:w="652" w:type="dxa"/>
            <w:tcBorders>
              <w:top w:val="single" w:color="auto" w:sz="4" w:space="0"/>
              <w:left w:val="single" w:color="auto" w:sz="4" w:space="0"/>
              <w:bottom w:val="single" w:color="auto" w:sz="4" w:space="0"/>
              <w:right w:val="single" w:color="auto" w:sz="4" w:space="0"/>
            </w:tcBorders>
            <w:textDirection w:val="tbRlV"/>
            <w:vAlign w:val="center"/>
          </w:tcPr>
          <w:p w14:paraId="129C988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技术因素</w:t>
            </w:r>
          </w:p>
        </w:tc>
        <w:tc>
          <w:tcPr>
            <w:tcW w:w="1979" w:type="dxa"/>
            <w:tcBorders>
              <w:top w:val="single" w:color="auto" w:sz="4" w:space="0"/>
              <w:left w:val="single" w:color="auto" w:sz="4" w:space="0"/>
              <w:bottom w:val="single" w:color="auto" w:sz="4" w:space="0"/>
              <w:right w:val="single" w:color="auto" w:sz="4" w:space="0"/>
            </w:tcBorders>
            <w:vAlign w:val="center"/>
          </w:tcPr>
          <w:p w14:paraId="07C0BE6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产品品牌与质量</w:t>
            </w:r>
          </w:p>
        </w:tc>
        <w:tc>
          <w:tcPr>
            <w:tcW w:w="1079" w:type="dxa"/>
            <w:tcBorders>
              <w:left w:val="single" w:color="auto" w:sz="4" w:space="0"/>
            </w:tcBorders>
            <w:vAlign w:val="center"/>
          </w:tcPr>
          <w:p w14:paraId="151087C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default"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50分</w:t>
            </w:r>
          </w:p>
        </w:tc>
        <w:tc>
          <w:tcPr>
            <w:tcW w:w="5402" w:type="dxa"/>
            <w:vAlign w:val="center"/>
          </w:tcPr>
          <w:p w14:paraId="22FCC52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lang w:eastAsia="zh-CN"/>
              </w:rPr>
            </w:pPr>
            <w:r>
              <w:rPr>
                <w:rFonts w:hint="eastAsia" w:ascii="Times New Roman" w:hAnsi="Times New Roman" w:eastAsia="方正仿宋_GBK" w:cs="方正仿宋_GBK"/>
                <w:color w:val="auto"/>
                <w:spacing w:val="0"/>
                <w:sz w:val="28"/>
                <w:szCs w:val="21"/>
                <w:lang w:val="en-US" w:eastAsia="zh-CN"/>
              </w:rPr>
              <w:t>1.</w:t>
            </w:r>
            <w:r>
              <w:rPr>
                <w:rFonts w:hint="eastAsia" w:ascii="Times New Roman" w:hAnsi="Times New Roman" w:eastAsia="方正仿宋_GBK" w:cs="方正仿宋_GBK"/>
                <w:color w:val="auto"/>
                <w:spacing w:val="0"/>
                <w:sz w:val="28"/>
                <w:szCs w:val="21"/>
              </w:rPr>
              <w:t>所投月饼及食品品牌知名度高、市场口碑好，生产厂家具备食品生产许可证（SC），得</w:t>
            </w:r>
            <w:r>
              <w:rPr>
                <w:rFonts w:hint="eastAsia" w:ascii="Times New Roman" w:hAnsi="Times New Roman" w:eastAsia="方正仿宋_GBK" w:cs="方正仿宋_GBK"/>
                <w:color w:val="auto"/>
                <w:spacing w:val="0"/>
                <w:sz w:val="28"/>
                <w:szCs w:val="21"/>
                <w:lang w:val="en-US" w:eastAsia="zh-CN"/>
              </w:rPr>
              <w:t>6</w:t>
            </w:r>
            <w:r>
              <w:rPr>
                <w:rFonts w:hint="eastAsia" w:ascii="Times New Roman" w:hAnsi="Times New Roman" w:eastAsia="方正仿宋_GBK" w:cs="方正仿宋_GBK"/>
                <w:color w:val="auto"/>
                <w:spacing w:val="0"/>
                <w:sz w:val="28"/>
                <w:szCs w:val="21"/>
              </w:rPr>
              <w:t>-</w:t>
            </w:r>
            <w:r>
              <w:rPr>
                <w:rFonts w:hint="eastAsia" w:ascii="Times New Roman" w:hAnsi="Times New Roman" w:eastAsia="方正仿宋_GBK" w:cs="方正仿宋_GBK"/>
                <w:color w:val="auto"/>
                <w:spacing w:val="0"/>
                <w:sz w:val="28"/>
                <w:szCs w:val="21"/>
                <w:lang w:val="en-US" w:eastAsia="zh-CN"/>
              </w:rPr>
              <w:t>10</w:t>
            </w:r>
            <w:r>
              <w:rPr>
                <w:rFonts w:hint="eastAsia" w:ascii="Times New Roman" w:hAnsi="Times New Roman" w:eastAsia="方正仿宋_GBK" w:cs="方正仿宋_GBK"/>
                <w:color w:val="auto"/>
                <w:spacing w:val="0"/>
                <w:sz w:val="28"/>
                <w:szCs w:val="21"/>
              </w:rPr>
              <w:t>分；一般品牌得2-</w:t>
            </w:r>
            <w:r>
              <w:rPr>
                <w:rFonts w:hint="eastAsia" w:ascii="Times New Roman" w:hAnsi="Times New Roman" w:eastAsia="方正仿宋_GBK" w:cs="方正仿宋_GBK"/>
                <w:color w:val="auto"/>
                <w:spacing w:val="0"/>
                <w:sz w:val="28"/>
                <w:szCs w:val="21"/>
                <w:lang w:val="en-US" w:eastAsia="zh-CN"/>
              </w:rPr>
              <w:t>5</w:t>
            </w:r>
            <w:r>
              <w:rPr>
                <w:rFonts w:hint="eastAsia" w:ascii="Times New Roman" w:hAnsi="Times New Roman" w:eastAsia="方正仿宋_GBK" w:cs="方正仿宋_GBK"/>
                <w:color w:val="auto"/>
                <w:spacing w:val="0"/>
                <w:sz w:val="28"/>
                <w:szCs w:val="21"/>
              </w:rPr>
              <w:t>分；无品牌或贴牌得0-1分</w:t>
            </w:r>
            <w:r>
              <w:rPr>
                <w:rFonts w:hint="eastAsia" w:ascii="Times New Roman" w:hAnsi="Times New Roman" w:eastAsia="方正仿宋_GBK" w:cs="方正仿宋_GBK"/>
                <w:color w:val="auto"/>
                <w:spacing w:val="0"/>
                <w:sz w:val="28"/>
                <w:szCs w:val="21"/>
                <w:lang w:eastAsia="zh-CN"/>
              </w:rPr>
              <w:t>；</w:t>
            </w:r>
          </w:p>
          <w:p w14:paraId="1387BE7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lang w:val="en-US" w:eastAsia="zh-CN"/>
              </w:rPr>
              <w:t>2.</w:t>
            </w:r>
            <w:r>
              <w:rPr>
                <w:rFonts w:hint="eastAsia" w:ascii="Times New Roman" w:hAnsi="Times New Roman" w:eastAsia="方正仿宋_GBK" w:cs="方正仿宋_GBK"/>
                <w:color w:val="auto"/>
                <w:spacing w:val="0"/>
                <w:sz w:val="28"/>
                <w:szCs w:val="21"/>
              </w:rPr>
              <w:t>产品配料优质、口味丰富（≥</w:t>
            </w:r>
            <w:r>
              <w:rPr>
                <w:rFonts w:hint="eastAsia" w:ascii="Times New Roman" w:hAnsi="Times New Roman" w:eastAsia="方正仿宋_GBK" w:cs="方正仿宋_GBK"/>
                <w:color w:val="auto"/>
                <w:spacing w:val="0"/>
                <w:sz w:val="28"/>
                <w:szCs w:val="21"/>
                <w:lang w:val="en-US" w:eastAsia="zh-CN"/>
              </w:rPr>
              <w:t>2</w:t>
            </w:r>
            <w:r>
              <w:rPr>
                <w:rFonts w:hint="eastAsia" w:ascii="Times New Roman" w:hAnsi="Times New Roman" w:eastAsia="方正仿宋_GBK" w:cs="方正仿宋_GBK"/>
                <w:color w:val="auto"/>
                <w:spacing w:val="0"/>
                <w:sz w:val="28"/>
                <w:szCs w:val="21"/>
              </w:rPr>
              <w:t>种口味）得2-</w:t>
            </w:r>
            <w:r>
              <w:rPr>
                <w:rFonts w:hint="eastAsia" w:ascii="Times New Roman" w:hAnsi="Times New Roman" w:eastAsia="方正仿宋_GBK" w:cs="方正仿宋_GBK"/>
                <w:color w:val="auto"/>
                <w:spacing w:val="0"/>
                <w:sz w:val="28"/>
                <w:szCs w:val="21"/>
                <w:lang w:val="en-US" w:eastAsia="zh-CN"/>
              </w:rPr>
              <w:t>5</w:t>
            </w:r>
            <w:r>
              <w:rPr>
                <w:rFonts w:hint="eastAsia" w:ascii="Times New Roman" w:hAnsi="Times New Roman" w:eastAsia="方正仿宋_GBK" w:cs="方正仿宋_GBK"/>
                <w:color w:val="auto"/>
                <w:spacing w:val="0"/>
                <w:sz w:val="28"/>
                <w:szCs w:val="21"/>
              </w:rPr>
              <w:t>分；口味单一、包装简陋得0-1分。</w:t>
            </w:r>
          </w:p>
          <w:p w14:paraId="4034F2C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3.产品有第三方检测报告得0-5分</w:t>
            </w:r>
          </w:p>
          <w:p w14:paraId="6CA35B0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4.礼盒规格（月饼数量/克重）完全满足或优于采购需求，得6分；基本满足得2-6分；不满足得0分。</w:t>
            </w:r>
          </w:p>
          <w:p w14:paraId="0EC19B0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5.单份礼盒总价值与报价匹配度高，得2-8分，匹配度低得0分。</w:t>
            </w:r>
          </w:p>
          <w:p w14:paraId="6F3BA4D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6.包装精美、设计有节日氛围、材质优良，得5-8分；包装普通得3分；无包装得0分。</w:t>
            </w:r>
          </w:p>
          <w:p w14:paraId="25B82FE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default"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7.提供完整的食品经营许可证、营业执照，得8分；每缺1项扣4分，扣完为止。</w:t>
            </w:r>
          </w:p>
        </w:tc>
      </w:tr>
      <w:tr w14:paraId="3649E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2"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1A60C61">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商务因素</w:t>
            </w:r>
          </w:p>
        </w:tc>
        <w:tc>
          <w:tcPr>
            <w:tcW w:w="1979" w:type="dxa"/>
            <w:tcBorders>
              <w:top w:val="single" w:color="auto" w:sz="4" w:space="0"/>
              <w:left w:val="single" w:color="auto" w:sz="4" w:space="0"/>
              <w:bottom w:val="single" w:color="auto" w:sz="4" w:space="0"/>
              <w:right w:val="single" w:color="auto" w:sz="4" w:space="0"/>
            </w:tcBorders>
            <w:vAlign w:val="center"/>
          </w:tcPr>
          <w:p w14:paraId="3C43EBA9">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企业资质与实力</w:t>
            </w:r>
          </w:p>
        </w:tc>
        <w:tc>
          <w:tcPr>
            <w:tcW w:w="1079" w:type="dxa"/>
            <w:tcBorders>
              <w:left w:val="single" w:color="auto" w:sz="4" w:space="0"/>
            </w:tcBorders>
            <w:vAlign w:val="center"/>
          </w:tcPr>
          <w:p w14:paraId="54A0CEDA">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default"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10分</w:t>
            </w:r>
          </w:p>
        </w:tc>
        <w:tc>
          <w:tcPr>
            <w:tcW w:w="5402" w:type="dxa"/>
            <w:vAlign w:val="center"/>
          </w:tcPr>
          <w:p w14:paraId="7698665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lang w:val="en-US" w:eastAsia="zh-CN"/>
              </w:rPr>
              <w:t>1.</w:t>
            </w:r>
            <w:r>
              <w:rPr>
                <w:rFonts w:hint="eastAsia" w:ascii="Times New Roman" w:hAnsi="Times New Roman" w:eastAsia="方正仿宋_GBK" w:cs="方正仿宋_GBK"/>
                <w:color w:val="auto"/>
                <w:spacing w:val="0"/>
                <w:sz w:val="28"/>
                <w:szCs w:val="21"/>
              </w:rPr>
              <w:t>企业成立满5年及以上得</w:t>
            </w:r>
            <w:r>
              <w:rPr>
                <w:rFonts w:hint="eastAsia" w:ascii="Times New Roman" w:hAnsi="Times New Roman" w:eastAsia="方正仿宋_GBK" w:cs="方正仿宋_GBK"/>
                <w:color w:val="auto"/>
                <w:spacing w:val="0"/>
                <w:sz w:val="28"/>
                <w:szCs w:val="21"/>
                <w:lang w:val="en-US" w:eastAsia="zh-CN"/>
              </w:rPr>
              <w:t>3</w:t>
            </w:r>
            <w:r>
              <w:rPr>
                <w:rFonts w:hint="eastAsia" w:ascii="Times New Roman" w:hAnsi="Times New Roman" w:eastAsia="方正仿宋_GBK" w:cs="方正仿宋_GBK"/>
                <w:color w:val="auto"/>
                <w:spacing w:val="0"/>
                <w:sz w:val="28"/>
                <w:szCs w:val="21"/>
              </w:rPr>
              <w:t>分；满3年不满5年得</w:t>
            </w:r>
            <w:r>
              <w:rPr>
                <w:rFonts w:hint="eastAsia" w:ascii="Times New Roman" w:hAnsi="Times New Roman" w:eastAsia="方正仿宋_GBK" w:cs="方正仿宋_GBK"/>
                <w:color w:val="auto"/>
                <w:spacing w:val="0"/>
                <w:sz w:val="28"/>
                <w:szCs w:val="21"/>
                <w:lang w:val="en-US" w:eastAsia="zh-CN"/>
              </w:rPr>
              <w:t>1</w:t>
            </w:r>
            <w:r>
              <w:rPr>
                <w:rFonts w:hint="eastAsia" w:ascii="Times New Roman" w:hAnsi="Times New Roman" w:eastAsia="方正仿宋_GBK" w:cs="方正仿宋_GBK"/>
                <w:color w:val="auto"/>
                <w:spacing w:val="0"/>
                <w:sz w:val="28"/>
                <w:szCs w:val="21"/>
              </w:rPr>
              <w:t>分；不满3年得0分。</w:t>
            </w:r>
          </w:p>
          <w:p w14:paraId="5648291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lang w:val="en-US" w:eastAsia="zh-CN"/>
              </w:rPr>
              <w:t>2.</w:t>
            </w:r>
            <w:r>
              <w:rPr>
                <w:rFonts w:hint="eastAsia" w:ascii="Times New Roman" w:hAnsi="Times New Roman" w:eastAsia="方正仿宋_GBK" w:cs="方正仿宋_GBK"/>
                <w:color w:val="auto"/>
                <w:spacing w:val="0"/>
                <w:sz w:val="28"/>
                <w:szCs w:val="21"/>
              </w:rPr>
              <w:t>注册资本≥500万元得</w:t>
            </w:r>
            <w:r>
              <w:rPr>
                <w:rFonts w:hint="eastAsia" w:ascii="Times New Roman" w:hAnsi="Times New Roman" w:eastAsia="方正仿宋_GBK" w:cs="方正仿宋_GBK"/>
                <w:color w:val="auto"/>
                <w:spacing w:val="0"/>
                <w:sz w:val="28"/>
                <w:szCs w:val="21"/>
                <w:lang w:val="en-US" w:eastAsia="zh-CN"/>
              </w:rPr>
              <w:t>2</w:t>
            </w:r>
            <w:r>
              <w:rPr>
                <w:rFonts w:hint="eastAsia" w:ascii="Times New Roman" w:hAnsi="Times New Roman" w:eastAsia="方正仿宋_GBK" w:cs="方正仿宋_GBK"/>
                <w:color w:val="auto"/>
                <w:spacing w:val="0"/>
                <w:sz w:val="28"/>
                <w:szCs w:val="21"/>
              </w:rPr>
              <w:t>分；≥200万元且&lt;500万元得</w:t>
            </w:r>
            <w:r>
              <w:rPr>
                <w:rFonts w:hint="eastAsia" w:ascii="Times New Roman" w:hAnsi="Times New Roman" w:eastAsia="方正仿宋_GBK" w:cs="方正仿宋_GBK"/>
                <w:color w:val="auto"/>
                <w:spacing w:val="0"/>
                <w:sz w:val="28"/>
                <w:szCs w:val="21"/>
                <w:lang w:val="en-US" w:eastAsia="zh-CN"/>
              </w:rPr>
              <w:t>1</w:t>
            </w:r>
            <w:r>
              <w:rPr>
                <w:rFonts w:hint="eastAsia" w:ascii="Times New Roman" w:hAnsi="Times New Roman" w:eastAsia="方正仿宋_GBK" w:cs="方正仿宋_GBK"/>
                <w:color w:val="auto"/>
                <w:spacing w:val="0"/>
                <w:sz w:val="28"/>
                <w:szCs w:val="21"/>
              </w:rPr>
              <w:t>分；&lt;200万元得0分。</w:t>
            </w:r>
          </w:p>
          <w:p w14:paraId="72BB7B72">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lang w:val="en-US" w:eastAsia="zh-CN"/>
              </w:rPr>
              <w:t>3.</w:t>
            </w:r>
            <w:r>
              <w:rPr>
                <w:rFonts w:hint="eastAsia" w:ascii="Times New Roman" w:hAnsi="Times New Roman" w:eastAsia="方正仿宋_GBK" w:cs="方正仿宋_GBK"/>
                <w:color w:val="auto"/>
                <w:spacing w:val="0"/>
                <w:sz w:val="28"/>
                <w:szCs w:val="21"/>
              </w:rPr>
              <w:t>具备食品流通/配送相关资质或ISO22000/HACCP认证，每提供1项得</w:t>
            </w:r>
            <w:r>
              <w:rPr>
                <w:rFonts w:hint="eastAsia" w:ascii="Times New Roman" w:hAnsi="Times New Roman" w:eastAsia="方正仿宋_GBK" w:cs="方正仿宋_GBK"/>
                <w:color w:val="auto"/>
                <w:spacing w:val="0"/>
                <w:sz w:val="28"/>
                <w:szCs w:val="21"/>
                <w:lang w:val="en-US" w:eastAsia="zh-CN"/>
              </w:rPr>
              <w:t>1</w:t>
            </w:r>
            <w:r>
              <w:rPr>
                <w:rFonts w:hint="eastAsia" w:ascii="Times New Roman" w:hAnsi="Times New Roman" w:eastAsia="方正仿宋_GBK" w:cs="方正仿宋_GBK"/>
                <w:color w:val="auto"/>
                <w:spacing w:val="0"/>
                <w:sz w:val="28"/>
                <w:szCs w:val="21"/>
              </w:rPr>
              <w:t>分，最高</w:t>
            </w:r>
            <w:r>
              <w:rPr>
                <w:rFonts w:hint="eastAsia" w:ascii="Times New Roman" w:hAnsi="Times New Roman" w:eastAsia="方正仿宋_GBK" w:cs="方正仿宋_GBK"/>
                <w:color w:val="auto"/>
                <w:spacing w:val="0"/>
                <w:sz w:val="28"/>
                <w:szCs w:val="21"/>
                <w:lang w:val="en-US" w:eastAsia="zh-CN"/>
              </w:rPr>
              <w:t>5</w:t>
            </w:r>
            <w:r>
              <w:rPr>
                <w:rFonts w:hint="eastAsia" w:ascii="Times New Roman" w:hAnsi="Times New Roman" w:eastAsia="方正仿宋_GBK" w:cs="方正仿宋_GBK"/>
                <w:color w:val="auto"/>
                <w:spacing w:val="0"/>
                <w:sz w:val="28"/>
                <w:szCs w:val="21"/>
              </w:rPr>
              <w:t>分。</w:t>
            </w:r>
          </w:p>
        </w:tc>
      </w:tr>
      <w:tr w14:paraId="5CF9C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52" w:type="dxa"/>
            <w:vMerge w:val="continue"/>
            <w:tcBorders>
              <w:top w:val="single" w:color="auto" w:sz="4" w:space="0"/>
              <w:left w:val="single" w:color="auto" w:sz="4" w:space="0"/>
              <w:bottom w:val="nil"/>
            </w:tcBorders>
            <w:textDirection w:val="tbRlV"/>
            <w:vAlign w:val="center"/>
          </w:tcPr>
          <w:p w14:paraId="45A3A71E">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p>
        </w:tc>
        <w:tc>
          <w:tcPr>
            <w:tcW w:w="1979" w:type="dxa"/>
            <w:tcBorders>
              <w:top w:val="single" w:color="auto" w:sz="4" w:space="0"/>
            </w:tcBorders>
            <w:vAlign w:val="center"/>
          </w:tcPr>
          <w:p w14:paraId="0834DCE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类似项目业绩</w:t>
            </w:r>
          </w:p>
        </w:tc>
        <w:tc>
          <w:tcPr>
            <w:tcW w:w="1079" w:type="dxa"/>
            <w:vAlign w:val="center"/>
          </w:tcPr>
          <w:p w14:paraId="1B2B8E11">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default" w:ascii="Times New Roman" w:hAnsi="Times New Roman" w:eastAsia="方正仿宋_GBK" w:cs="方正仿宋_GBK"/>
                <w:color w:val="auto"/>
                <w:spacing w:val="0"/>
                <w:sz w:val="28"/>
                <w:szCs w:val="21"/>
                <w:lang w:val="en-US" w:eastAsia="zh-CN"/>
              </w:rPr>
            </w:pPr>
            <w:r>
              <w:rPr>
                <w:rFonts w:hint="eastAsia" w:ascii="Times New Roman" w:hAnsi="Times New Roman" w:eastAsia="方正仿宋_GBK" w:cs="方正仿宋_GBK"/>
                <w:color w:val="auto"/>
                <w:spacing w:val="0"/>
                <w:sz w:val="28"/>
                <w:szCs w:val="21"/>
                <w:lang w:val="en-US" w:eastAsia="zh-CN"/>
              </w:rPr>
              <w:t>10分</w:t>
            </w:r>
          </w:p>
        </w:tc>
        <w:tc>
          <w:tcPr>
            <w:tcW w:w="5402" w:type="dxa"/>
            <w:vAlign w:val="center"/>
          </w:tcPr>
          <w:p w14:paraId="3F5376D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投标人近三年（2023年1月1日至今）具有同类节日慰问品/食品集采配送项目业绩，每提供1个有效合同得2分，最高得</w:t>
            </w:r>
            <w:r>
              <w:rPr>
                <w:rFonts w:hint="eastAsia" w:ascii="Times New Roman" w:hAnsi="Times New Roman" w:eastAsia="方正仿宋_GBK" w:cs="方正仿宋_GBK"/>
                <w:color w:val="auto"/>
                <w:spacing w:val="0"/>
                <w:sz w:val="28"/>
                <w:szCs w:val="21"/>
                <w:lang w:val="en-US" w:eastAsia="zh-CN"/>
              </w:rPr>
              <w:t>10</w:t>
            </w:r>
            <w:r>
              <w:rPr>
                <w:rFonts w:hint="eastAsia" w:ascii="Times New Roman" w:hAnsi="Times New Roman" w:eastAsia="方正仿宋_GBK" w:cs="方正仿宋_GBK"/>
                <w:color w:val="auto"/>
                <w:spacing w:val="0"/>
                <w:sz w:val="28"/>
                <w:szCs w:val="21"/>
              </w:rPr>
              <w:t>分。</w:t>
            </w:r>
          </w:p>
          <w:p w14:paraId="643CE857">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（须提供合同关键页复印件，含合同首页、标的页、金额页、签字盖章页）</w:t>
            </w:r>
          </w:p>
        </w:tc>
      </w:tr>
      <w:tr w14:paraId="497EF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9112" w:type="dxa"/>
            <w:gridSpan w:val="4"/>
            <w:vAlign w:val="center"/>
          </w:tcPr>
          <w:p w14:paraId="7C8258BA">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outlineLvl w:val="9"/>
              <w:rPr>
                <w:rFonts w:hint="eastAsia" w:ascii="Times New Roman" w:hAnsi="Times New Roman" w:eastAsia="方正仿宋_GBK" w:cs="方正仿宋_GBK"/>
                <w:color w:val="auto"/>
                <w:spacing w:val="0"/>
                <w:sz w:val="28"/>
                <w:szCs w:val="21"/>
              </w:rPr>
            </w:pPr>
            <w:r>
              <w:rPr>
                <w:rFonts w:hint="eastAsia" w:ascii="Times New Roman" w:hAnsi="Times New Roman" w:eastAsia="方正仿宋_GBK" w:cs="方正仿宋_GBK"/>
                <w:color w:val="auto"/>
                <w:spacing w:val="0"/>
                <w:sz w:val="28"/>
                <w:szCs w:val="21"/>
              </w:rPr>
              <w:t>备注：评分细则中如需要报价人提供证明材料的，供应商应在报价文件中提交证明材料。</w:t>
            </w:r>
          </w:p>
        </w:tc>
      </w:tr>
    </w:tbl>
    <w:p w14:paraId="65BD5D9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color w:val="auto"/>
          <w:spacing w:val="-1"/>
          <w:sz w:val="24"/>
          <w:szCs w:val="24"/>
        </w:rPr>
        <w:t>注：各评委按规定的范围内进行量化打分，并统计总分。</w:t>
      </w:r>
    </w:p>
    <w:p w14:paraId="28ABA2CC">
      <w:pPr>
        <w:spacing w:line="219" w:lineRule="auto"/>
        <w:rPr>
          <w:rFonts w:hint="eastAsia" w:ascii="Times New Roman" w:hAnsi="Times New Roman" w:eastAsia="方正仿宋_GBK" w:cs="方正仿宋_GBK"/>
          <w:color w:val="auto"/>
          <w:sz w:val="24"/>
          <w:szCs w:val="24"/>
        </w:rPr>
        <w:sectPr>
          <w:footerReference r:id="rId9" w:type="default"/>
          <w:pgSz w:w="11907" w:h="16840"/>
          <w:pgMar w:top="1431" w:right="1338" w:bottom="1172" w:left="1451" w:header="0" w:footer="958" w:gutter="0"/>
          <w:pgNumType w:fmt="decimal"/>
          <w:cols w:space="720" w:num="1"/>
        </w:sectPr>
      </w:pPr>
    </w:p>
    <w:p w14:paraId="3AC572E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center"/>
        <w:textAlignment w:val="baseline"/>
        <w:outlineLvl w:val="9"/>
        <w:rPr>
          <w:rFonts w:hint="eastAsia" w:ascii="Times New Roman" w:hAnsi="Times New Roman" w:eastAsia="方正仿宋_GBK" w:cs="方正仿宋_GBK"/>
          <w:color w:val="auto"/>
          <w:sz w:val="52"/>
          <w:szCs w:val="52"/>
        </w:rPr>
      </w:pPr>
      <w:bookmarkStart w:id="9" w:name="bookmark10"/>
      <w:bookmarkEnd w:id="9"/>
      <w:bookmarkStart w:id="10" w:name="bookmark9"/>
      <w:bookmarkEnd w:id="10"/>
      <w:r>
        <w:rPr>
          <w:rFonts w:hint="eastAsia" w:ascii="Times New Roman" w:hAnsi="Times New Roman" w:eastAsia="方正仿宋_GBK" w:cs="方正仿宋_GBK"/>
          <w:b/>
          <w:bCs/>
          <w:color w:val="auto"/>
          <w:spacing w:val="4"/>
          <w:sz w:val="52"/>
          <w:szCs w:val="52"/>
        </w:rPr>
        <w:t>第二部分</w:t>
      </w:r>
      <w:r>
        <w:rPr>
          <w:rFonts w:hint="eastAsia" w:ascii="Times New Roman" w:hAnsi="Times New Roman" w:eastAsia="方正仿宋_GBK" w:cs="方正仿宋_GBK"/>
          <w:color w:val="auto"/>
          <w:spacing w:val="4"/>
          <w:sz w:val="52"/>
          <w:szCs w:val="52"/>
        </w:rPr>
        <w:t xml:space="preserve">  </w:t>
      </w:r>
      <w:r>
        <w:rPr>
          <w:rFonts w:hint="eastAsia" w:ascii="Times New Roman" w:hAnsi="Times New Roman" w:eastAsia="方正仿宋_GBK" w:cs="方正仿宋_GBK"/>
          <w:b/>
          <w:bCs/>
          <w:color w:val="auto"/>
          <w:spacing w:val="4"/>
          <w:sz w:val="52"/>
          <w:szCs w:val="52"/>
        </w:rPr>
        <w:t>采购需求书</w:t>
      </w:r>
    </w:p>
    <w:p w14:paraId="150B5AB4">
      <w:pPr>
        <w:keepNext w:val="0"/>
        <w:keepLines w:val="0"/>
        <w:pageBreakBefore w:val="0"/>
        <w:overflowPunct/>
        <w:bidi w:val="0"/>
        <w:adjustRightInd w:val="0"/>
        <w:snapToGrid w:val="0"/>
        <w:spacing w:line="560" w:lineRule="exact"/>
        <w:ind w:left="0" w:right="0" w:firstLine="544" w:firstLineChars="200"/>
        <w:jc w:val="both"/>
        <w:textAlignment w:val="baseline"/>
        <w:outlineLvl w:val="9"/>
        <w:rPr>
          <w:rFonts w:hint="eastAsia" w:ascii="Times New Roman" w:hAnsi="Times New Roman" w:eastAsia="方正仿宋_GBK" w:cs="方正仿宋_GBK"/>
          <w:color w:val="auto"/>
          <w:sz w:val="28"/>
          <w:szCs w:val="28"/>
        </w:rPr>
      </w:pPr>
      <w:bookmarkStart w:id="11" w:name="bookmark14"/>
      <w:bookmarkEnd w:id="11"/>
      <w:r>
        <w:rPr>
          <w:rFonts w:hint="eastAsia" w:ascii="Times New Roman" w:hAnsi="Times New Roman" w:eastAsia="方正仿宋_GBK" w:cs="方正仿宋_GBK"/>
          <w:b/>
          <w:bCs/>
          <w:color w:val="auto"/>
          <w:spacing w:val="-4"/>
          <w:sz w:val="28"/>
          <w:szCs w:val="28"/>
        </w:rPr>
        <w:t>一、技术（服务）要求</w:t>
      </w:r>
    </w:p>
    <w:p w14:paraId="21F7E847">
      <w:pPr>
        <w:keepNext w:val="0"/>
        <w:keepLines w:val="0"/>
        <w:pageBreakBefore w:val="0"/>
        <w:overflowPunct/>
        <w:bidi w:val="0"/>
        <w:adjustRightInd w:val="0"/>
        <w:snapToGrid w:val="0"/>
        <w:spacing w:line="560" w:lineRule="exact"/>
        <w:ind w:left="0" w:right="0" w:firstLine="540"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5"/>
          <w:sz w:val="28"/>
          <w:szCs w:val="28"/>
        </w:rPr>
        <w:t>（一）采购清单：</w:t>
      </w:r>
    </w:p>
    <w:tbl>
      <w:tblPr>
        <w:tblStyle w:val="7"/>
        <w:tblW w:w="91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4942"/>
        <w:gridCol w:w="2377"/>
        <w:gridCol w:w="1019"/>
      </w:tblGrid>
      <w:tr w14:paraId="3269F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trPr>
        <w:tc>
          <w:tcPr>
            <w:tcW w:w="823" w:type="dxa"/>
            <w:vAlign w:val="center"/>
          </w:tcPr>
          <w:p w14:paraId="36A7927A">
            <w:pPr>
              <w:pStyle w:val="8"/>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b/>
                <w:bCs/>
                <w:color w:val="auto"/>
                <w:spacing w:val="-7"/>
                <w:sz w:val="24"/>
                <w:szCs w:val="24"/>
              </w:rPr>
              <w:t>序号</w:t>
            </w:r>
          </w:p>
        </w:tc>
        <w:tc>
          <w:tcPr>
            <w:tcW w:w="4942" w:type="dxa"/>
            <w:vAlign w:val="center"/>
          </w:tcPr>
          <w:p w14:paraId="23B04DB4">
            <w:pPr>
              <w:pStyle w:val="8"/>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b/>
                <w:bCs/>
                <w:color w:val="auto"/>
                <w:spacing w:val="-5"/>
                <w:sz w:val="24"/>
                <w:szCs w:val="24"/>
              </w:rPr>
              <w:t>物资名称</w:t>
            </w:r>
          </w:p>
        </w:tc>
        <w:tc>
          <w:tcPr>
            <w:tcW w:w="2377" w:type="dxa"/>
            <w:vAlign w:val="center"/>
          </w:tcPr>
          <w:p w14:paraId="14632430">
            <w:pPr>
              <w:pStyle w:val="8"/>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b/>
                <w:bCs/>
                <w:color w:val="auto"/>
                <w:spacing w:val="-9"/>
                <w:sz w:val="24"/>
                <w:szCs w:val="24"/>
              </w:rPr>
              <w:t>单位</w:t>
            </w:r>
          </w:p>
        </w:tc>
        <w:tc>
          <w:tcPr>
            <w:tcW w:w="1019" w:type="dxa"/>
            <w:vAlign w:val="center"/>
          </w:tcPr>
          <w:p w14:paraId="4583A678">
            <w:pPr>
              <w:pStyle w:val="8"/>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b/>
                <w:bCs/>
                <w:color w:val="auto"/>
                <w:spacing w:val="-9"/>
                <w:sz w:val="24"/>
                <w:szCs w:val="24"/>
              </w:rPr>
              <w:t>数量</w:t>
            </w:r>
          </w:p>
        </w:tc>
      </w:tr>
      <w:tr w14:paraId="43686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23" w:type="dxa"/>
            <w:vAlign w:val="top"/>
          </w:tcPr>
          <w:p w14:paraId="2BF48563">
            <w:pPr>
              <w:pStyle w:val="8"/>
              <w:keepNext w:val="0"/>
              <w:keepLines w:val="0"/>
              <w:pageBreakBefore w:val="0"/>
              <w:widowControl w:val="0"/>
              <w:kinsoku/>
              <w:wordWrap w:val="0"/>
              <w:overflowPunct/>
              <w:topLinePunct/>
              <w:autoSpaceDE/>
              <w:autoSpaceDN/>
              <w:bidi w:val="0"/>
              <w:adjustRightInd w:val="0"/>
              <w:snapToGrid w:val="0"/>
              <w:spacing w:line="560" w:lineRule="exact"/>
              <w:ind w:left="0" w:leftChars="0" w:right="0" w:rightChars="0" w:firstLine="0" w:firstLineChars="0"/>
              <w:jc w:val="both"/>
              <w:textAlignment w:val="baseline"/>
              <w:outlineLvl w:val="9"/>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b w:val="0"/>
                <w:bCs w:val="0"/>
                <w:color w:val="auto"/>
                <w:spacing w:val="0"/>
                <w:sz w:val="32"/>
                <w:szCs w:val="32"/>
                <w:lang w:val="en-US" w:eastAsia="zh-CN"/>
              </w:rPr>
              <w:t>1</w:t>
            </w:r>
          </w:p>
        </w:tc>
        <w:tc>
          <w:tcPr>
            <w:tcW w:w="4942" w:type="dxa"/>
            <w:shd w:val="clear" w:color="auto" w:fill="auto"/>
            <w:vAlign w:val="center"/>
          </w:tcPr>
          <w:p w14:paraId="69C95C81">
            <w:pPr>
              <w:pStyle w:val="8"/>
              <w:keepNext w:val="0"/>
              <w:keepLines w:val="0"/>
              <w:pageBreakBefore w:val="0"/>
              <w:widowControl w:val="0"/>
              <w:kinsoku/>
              <w:wordWrap w:val="0"/>
              <w:overflowPunct/>
              <w:topLinePunct/>
              <w:autoSpaceDE/>
              <w:autoSpaceDN/>
              <w:bidi w:val="0"/>
              <w:adjustRightInd w:val="0"/>
              <w:snapToGrid w:val="0"/>
              <w:spacing w:line="560" w:lineRule="exact"/>
              <w:ind w:left="0" w:leftChars="0" w:right="0" w:rightChars="0" w:firstLine="0" w:firstLineChars="0"/>
              <w:jc w:val="both"/>
              <w:textAlignment w:val="baseline"/>
              <w:outlineLvl w:val="9"/>
              <w:rPr>
                <w:rFonts w:hint="eastAsia" w:ascii="Times New Roman" w:hAnsi="Times New Roman" w:eastAsia="方正仿宋_GBK" w:cs="方正仿宋_GBK"/>
                <w:b w:val="0"/>
                <w:bCs w:val="0"/>
                <w:snapToGrid w:val="0"/>
                <w:color w:val="auto"/>
                <w:spacing w:val="0"/>
                <w:kern w:val="0"/>
                <w:sz w:val="32"/>
                <w:szCs w:val="32"/>
                <w:lang w:val="en-US" w:eastAsia="zh-CN" w:bidi="ar-SA"/>
              </w:rPr>
            </w:pPr>
            <w:r>
              <w:rPr>
                <w:rFonts w:hint="eastAsia" w:ascii="Times New Roman" w:hAnsi="Times New Roman" w:eastAsia="方正仿宋_GBK" w:cs="方正仿宋_GBK"/>
                <w:b w:val="0"/>
                <w:bCs w:val="0"/>
                <w:color w:val="auto"/>
                <w:spacing w:val="0"/>
                <w:sz w:val="32"/>
                <w:szCs w:val="32"/>
                <w:lang w:val="en-US" w:eastAsia="zh-CN"/>
              </w:rPr>
              <w:t>月饼</w:t>
            </w:r>
          </w:p>
        </w:tc>
        <w:tc>
          <w:tcPr>
            <w:tcW w:w="2377" w:type="dxa"/>
            <w:shd w:val="clear" w:color="auto" w:fill="auto"/>
            <w:vAlign w:val="center"/>
          </w:tcPr>
          <w:p w14:paraId="2CDB4D0C">
            <w:pPr>
              <w:pStyle w:val="8"/>
              <w:keepNext w:val="0"/>
              <w:keepLines w:val="0"/>
              <w:pageBreakBefore w:val="0"/>
              <w:widowControl w:val="0"/>
              <w:kinsoku/>
              <w:wordWrap w:val="0"/>
              <w:overflowPunct/>
              <w:topLinePunct/>
              <w:autoSpaceDE/>
              <w:autoSpaceDN/>
              <w:bidi w:val="0"/>
              <w:adjustRightInd w:val="0"/>
              <w:snapToGrid w:val="0"/>
              <w:spacing w:line="560" w:lineRule="exact"/>
              <w:ind w:left="0" w:leftChars="0" w:right="0" w:rightChars="0" w:firstLine="0" w:firstLineChars="0"/>
              <w:jc w:val="both"/>
              <w:textAlignment w:val="baseline"/>
              <w:outlineLvl w:val="9"/>
              <w:rPr>
                <w:rFonts w:hint="eastAsia" w:ascii="Times New Roman" w:hAnsi="Times New Roman" w:eastAsia="方正仿宋_GBK" w:cs="方正仿宋_GBK"/>
                <w:b w:val="0"/>
                <w:bCs w:val="0"/>
                <w:snapToGrid w:val="0"/>
                <w:color w:val="auto"/>
                <w:spacing w:val="0"/>
                <w:kern w:val="0"/>
                <w:sz w:val="32"/>
                <w:szCs w:val="32"/>
                <w:lang w:val="en-US" w:eastAsia="zh-CN" w:bidi="ar-SA"/>
              </w:rPr>
            </w:pPr>
            <w:r>
              <w:rPr>
                <w:rFonts w:hint="eastAsia" w:ascii="Times New Roman" w:hAnsi="Times New Roman" w:eastAsia="方正仿宋_GBK" w:cs="方正仿宋_GBK"/>
                <w:b w:val="0"/>
                <w:bCs w:val="0"/>
                <w:color w:val="auto"/>
                <w:spacing w:val="0"/>
                <w:sz w:val="32"/>
                <w:szCs w:val="32"/>
                <w:lang w:val="en-US" w:eastAsia="zh-CN"/>
              </w:rPr>
              <w:t>盒</w:t>
            </w:r>
          </w:p>
        </w:tc>
        <w:tc>
          <w:tcPr>
            <w:tcW w:w="1019" w:type="dxa"/>
            <w:shd w:val="clear" w:color="auto" w:fill="auto"/>
            <w:vAlign w:val="center"/>
          </w:tcPr>
          <w:p w14:paraId="176FB821">
            <w:pPr>
              <w:pStyle w:val="8"/>
              <w:keepNext w:val="0"/>
              <w:keepLines w:val="0"/>
              <w:pageBreakBefore w:val="0"/>
              <w:widowControl w:val="0"/>
              <w:kinsoku/>
              <w:wordWrap w:val="0"/>
              <w:overflowPunct/>
              <w:topLinePunct/>
              <w:autoSpaceDE/>
              <w:autoSpaceDN/>
              <w:bidi w:val="0"/>
              <w:adjustRightInd w:val="0"/>
              <w:snapToGrid w:val="0"/>
              <w:spacing w:line="560" w:lineRule="exact"/>
              <w:ind w:left="0" w:leftChars="0" w:right="0" w:rightChars="0" w:firstLine="0" w:firstLineChars="0"/>
              <w:jc w:val="both"/>
              <w:textAlignment w:val="baseline"/>
              <w:outlineLvl w:val="9"/>
              <w:rPr>
                <w:rFonts w:hint="eastAsia" w:ascii="Times New Roman" w:hAnsi="Times New Roman" w:eastAsia="方正仿宋_GBK" w:cs="方正仿宋_GBK"/>
                <w:b w:val="0"/>
                <w:bCs w:val="0"/>
                <w:snapToGrid w:val="0"/>
                <w:color w:val="auto"/>
                <w:spacing w:val="0"/>
                <w:kern w:val="0"/>
                <w:sz w:val="32"/>
                <w:szCs w:val="32"/>
                <w:lang w:val="en-US" w:eastAsia="zh-CN" w:bidi="ar-SA"/>
              </w:rPr>
            </w:pPr>
            <w:r>
              <w:rPr>
                <w:rFonts w:hint="eastAsia" w:ascii="Times New Roman" w:hAnsi="Times New Roman" w:eastAsia="方正仿宋_GBK" w:cs="方正仿宋_GBK"/>
                <w:b w:val="0"/>
                <w:bCs w:val="0"/>
                <w:color w:val="auto"/>
                <w:spacing w:val="0"/>
                <w:sz w:val="32"/>
                <w:szCs w:val="32"/>
                <w:lang w:val="en-US" w:eastAsia="zh-CN"/>
              </w:rPr>
              <w:t>1970</w:t>
            </w:r>
          </w:p>
        </w:tc>
      </w:tr>
    </w:tbl>
    <w:p w14:paraId="0BABA049">
      <w:pPr>
        <w:keepNext w:val="0"/>
        <w:keepLines w:val="0"/>
        <w:pageBreakBefore w:val="0"/>
        <w:overflowPunct/>
        <w:bidi w:val="0"/>
        <w:adjustRightInd w:val="0"/>
        <w:snapToGrid w:val="0"/>
        <w:spacing w:line="560" w:lineRule="exact"/>
        <w:ind w:left="0" w:right="0" w:firstLine="540" w:firstLineChars="200"/>
        <w:jc w:val="both"/>
        <w:textAlignment w:val="baseline"/>
        <w:outlineLvl w:val="9"/>
        <w:rPr>
          <w:rFonts w:hint="eastAsia" w:ascii="Times New Roman" w:hAnsi="Times New Roman" w:eastAsia="方正仿宋_GBK" w:cs="方正仿宋_GBK"/>
          <w:color w:val="auto"/>
          <w:sz w:val="28"/>
          <w:szCs w:val="28"/>
        </w:rPr>
      </w:pPr>
      <w:bookmarkStart w:id="12" w:name="bookmark11"/>
      <w:bookmarkEnd w:id="12"/>
      <w:r>
        <w:rPr>
          <w:rFonts w:hint="eastAsia" w:ascii="Times New Roman" w:hAnsi="Times New Roman" w:eastAsia="方正仿宋_GBK" w:cs="方正仿宋_GBK"/>
          <w:b/>
          <w:bCs/>
          <w:color w:val="auto"/>
          <w:spacing w:val="-5"/>
          <w:sz w:val="28"/>
          <w:szCs w:val="28"/>
        </w:rPr>
        <w:t>二、商务要求</w:t>
      </w:r>
    </w:p>
    <w:p w14:paraId="7314AE20">
      <w:pPr>
        <w:keepNext w:val="0"/>
        <w:keepLines w:val="0"/>
        <w:pageBreakBefore w:val="0"/>
        <w:overflowPunct/>
        <w:bidi w:val="0"/>
        <w:adjustRightInd w:val="0"/>
        <w:snapToGrid w:val="0"/>
        <w:spacing w:line="560" w:lineRule="exact"/>
        <w:ind w:left="0" w:right="0" w:firstLine="544"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4"/>
          <w:sz w:val="28"/>
          <w:szCs w:val="28"/>
        </w:rPr>
        <w:t>（一）交货期及地点</w:t>
      </w:r>
    </w:p>
    <w:p w14:paraId="3F157FA0">
      <w:pPr>
        <w:keepNext w:val="0"/>
        <w:keepLines w:val="0"/>
        <w:pageBreakBefore w:val="0"/>
        <w:overflowPunct/>
        <w:bidi w:val="0"/>
        <w:adjustRightInd w:val="0"/>
        <w:snapToGrid w:val="0"/>
        <w:spacing w:line="560" w:lineRule="exact"/>
        <w:ind w:left="0" w:right="0" w:firstLine="552" w:firstLineChars="200"/>
        <w:jc w:val="both"/>
        <w:textAlignment w:val="baseline"/>
        <w:outlineLvl w:val="9"/>
        <w:rPr>
          <w:rFonts w:hint="eastAsia" w:ascii="Times New Roman" w:hAnsi="Times New Roman" w:eastAsia="方正仿宋_GBK" w:cs="方正仿宋_GBK"/>
          <w:color w:val="auto"/>
          <w:spacing w:val="-2"/>
          <w:sz w:val="28"/>
          <w:szCs w:val="28"/>
          <w:lang w:val="en-US" w:eastAsia="zh-CN"/>
        </w:rPr>
      </w:pPr>
      <w:r>
        <w:rPr>
          <w:rFonts w:hint="eastAsia" w:ascii="Times New Roman" w:hAnsi="Times New Roman" w:eastAsia="方正仿宋_GBK" w:cs="方正仿宋_GBK"/>
          <w:color w:val="auto"/>
          <w:spacing w:val="-2"/>
          <w:sz w:val="28"/>
          <w:szCs w:val="28"/>
          <w:lang w:val="en-US" w:eastAsia="zh-CN"/>
        </w:rPr>
        <w:t>交货期：2026年9月15日前需完成项目所需数量的配送</w:t>
      </w:r>
    </w:p>
    <w:p w14:paraId="62E4D0C3">
      <w:pPr>
        <w:keepNext w:val="0"/>
        <w:keepLines w:val="0"/>
        <w:pageBreakBefore w:val="0"/>
        <w:overflowPunct/>
        <w:bidi w:val="0"/>
        <w:adjustRightInd w:val="0"/>
        <w:snapToGrid w:val="0"/>
        <w:spacing w:line="560" w:lineRule="exact"/>
        <w:ind w:left="0" w:right="0" w:firstLine="560" w:firstLineChars="200"/>
        <w:jc w:val="both"/>
        <w:textAlignment w:val="baseline"/>
        <w:outlineLvl w:val="9"/>
        <w:rPr>
          <w:rFonts w:hint="eastAsia" w:ascii="Times New Roman" w:hAnsi="Times New Roman" w:eastAsia="方正仿宋_GBK" w:cs="方正仿宋_GBK"/>
          <w:color w:val="auto"/>
          <w:spacing w:val="0"/>
          <w:sz w:val="28"/>
          <w:szCs w:val="28"/>
        </w:rPr>
      </w:pPr>
      <w:r>
        <w:rPr>
          <w:rFonts w:hint="eastAsia" w:ascii="Times New Roman" w:hAnsi="Times New Roman" w:eastAsia="方正仿宋_GBK" w:cs="方正仿宋_GBK"/>
          <w:color w:val="auto"/>
          <w:spacing w:val="0"/>
          <w:sz w:val="28"/>
          <w:szCs w:val="28"/>
        </w:rPr>
        <w:t>交付地点：广东财经大学</w:t>
      </w:r>
      <w:r>
        <w:rPr>
          <w:rFonts w:hint="eastAsia" w:ascii="Times New Roman" w:hAnsi="Times New Roman" w:eastAsia="方正仿宋_GBK" w:cs="方正仿宋_GBK"/>
          <w:color w:val="auto"/>
          <w:spacing w:val="0"/>
          <w:sz w:val="28"/>
          <w:szCs w:val="28"/>
          <w:lang w:val="en-US" w:eastAsia="zh-CN"/>
        </w:rPr>
        <w:t>同德楼</w:t>
      </w:r>
      <w:r>
        <w:rPr>
          <w:rFonts w:hint="eastAsia" w:ascii="Times New Roman" w:hAnsi="Times New Roman" w:eastAsia="方正仿宋_GBK" w:cs="方正仿宋_GBK"/>
          <w:color w:val="auto"/>
          <w:spacing w:val="0"/>
          <w:sz w:val="28"/>
          <w:szCs w:val="28"/>
        </w:rPr>
        <w:t>。</w:t>
      </w:r>
    </w:p>
    <w:p w14:paraId="3C39BBCF">
      <w:pPr>
        <w:keepNext w:val="0"/>
        <w:keepLines w:val="0"/>
        <w:pageBreakBefore w:val="0"/>
        <w:overflowPunct/>
        <w:bidi w:val="0"/>
        <w:adjustRightInd w:val="0"/>
        <w:snapToGrid w:val="0"/>
        <w:spacing w:line="560" w:lineRule="exact"/>
        <w:ind w:left="0" w:right="0" w:firstLine="544"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4"/>
          <w:sz w:val="28"/>
          <w:szCs w:val="28"/>
        </w:rPr>
        <w:t>（</w:t>
      </w:r>
      <w:r>
        <w:rPr>
          <w:rFonts w:hint="eastAsia" w:ascii="Times New Roman" w:hAnsi="Times New Roman" w:eastAsia="方正仿宋_GBK" w:cs="方正仿宋_GBK"/>
          <w:b/>
          <w:bCs/>
          <w:color w:val="auto"/>
          <w:spacing w:val="-4"/>
          <w:sz w:val="28"/>
          <w:szCs w:val="28"/>
          <w:lang w:val="en-US" w:eastAsia="zh-CN"/>
        </w:rPr>
        <w:t>二</w:t>
      </w:r>
      <w:r>
        <w:rPr>
          <w:rFonts w:hint="eastAsia" w:ascii="Times New Roman" w:hAnsi="Times New Roman" w:eastAsia="方正仿宋_GBK" w:cs="方正仿宋_GBK"/>
          <w:b/>
          <w:bCs/>
          <w:color w:val="auto"/>
          <w:spacing w:val="-4"/>
          <w:sz w:val="28"/>
          <w:szCs w:val="28"/>
        </w:rPr>
        <w:t>）项目质量与验收标准</w:t>
      </w:r>
    </w:p>
    <w:p w14:paraId="32DB2E3F">
      <w:pPr>
        <w:keepNext w:val="0"/>
        <w:keepLines w:val="0"/>
        <w:pageBreakBefore w:val="0"/>
        <w:overflowPunct/>
        <w:bidi w:val="0"/>
        <w:adjustRightInd w:val="0"/>
        <w:snapToGrid w:val="0"/>
        <w:spacing w:line="560" w:lineRule="exact"/>
        <w:ind w:left="0" w:right="0" w:firstLine="556" w:firstLineChars="200"/>
        <w:jc w:val="both"/>
        <w:textAlignment w:val="baseline"/>
        <w:outlineLvl w:val="9"/>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lang w:val="en-US" w:eastAsia="zh-CN"/>
        </w:rPr>
        <w:t>1.</w:t>
      </w:r>
      <w:r>
        <w:rPr>
          <w:rFonts w:hint="eastAsia" w:ascii="Times New Roman" w:hAnsi="Times New Roman" w:eastAsia="方正仿宋_GBK" w:cs="方正仿宋_GBK"/>
          <w:color w:val="auto"/>
          <w:spacing w:val="-1"/>
          <w:sz w:val="28"/>
          <w:szCs w:val="28"/>
        </w:rPr>
        <w:t>所供商品须符合国家食品安全相关标准，具备完整的生产许可、检验合格证明及溯源信息，确保新鲜、安全、无过期或临期产品。</w:t>
      </w:r>
    </w:p>
    <w:p w14:paraId="3FBF3EA1">
      <w:pPr>
        <w:keepNext w:val="0"/>
        <w:keepLines w:val="0"/>
        <w:pageBreakBefore w:val="0"/>
        <w:overflowPunct/>
        <w:bidi w:val="0"/>
        <w:adjustRightInd w:val="0"/>
        <w:snapToGrid w:val="0"/>
        <w:spacing w:line="560" w:lineRule="exact"/>
        <w:ind w:left="0" w:right="0" w:firstLine="556" w:firstLineChars="200"/>
        <w:jc w:val="both"/>
        <w:textAlignment w:val="baseline"/>
        <w:outlineLvl w:val="9"/>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lang w:val="en-US" w:eastAsia="zh-CN"/>
        </w:rPr>
        <w:t>2.</w:t>
      </w:r>
      <w:r>
        <w:rPr>
          <w:rFonts w:hint="eastAsia" w:ascii="Times New Roman" w:hAnsi="Times New Roman" w:eastAsia="方正仿宋_GBK" w:cs="方正仿宋_GBK"/>
          <w:color w:val="auto"/>
          <w:spacing w:val="-1"/>
          <w:sz w:val="28"/>
          <w:szCs w:val="28"/>
        </w:rPr>
        <w:t>供应商应具备完善的售后服务体系，对存在质量问题的产品实行无条件包换、包退，并在接到通知后[24]小时内响应处理。</w:t>
      </w:r>
    </w:p>
    <w:p w14:paraId="5FE8F132">
      <w:pPr>
        <w:keepNext w:val="0"/>
        <w:keepLines w:val="0"/>
        <w:pageBreakBefore w:val="0"/>
        <w:overflowPunct/>
        <w:bidi w:val="0"/>
        <w:adjustRightInd w:val="0"/>
        <w:snapToGrid w:val="0"/>
        <w:spacing w:line="560" w:lineRule="exact"/>
        <w:ind w:left="0" w:right="0" w:firstLine="544"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4"/>
          <w:sz w:val="28"/>
          <w:szCs w:val="28"/>
        </w:rPr>
        <w:t>（</w:t>
      </w:r>
      <w:r>
        <w:rPr>
          <w:rFonts w:hint="eastAsia" w:ascii="Times New Roman" w:hAnsi="Times New Roman" w:eastAsia="方正仿宋_GBK" w:cs="方正仿宋_GBK"/>
          <w:b/>
          <w:bCs/>
          <w:color w:val="auto"/>
          <w:spacing w:val="-4"/>
          <w:sz w:val="28"/>
          <w:szCs w:val="28"/>
          <w:lang w:val="en-US" w:eastAsia="zh-CN"/>
        </w:rPr>
        <w:t>三</w:t>
      </w:r>
      <w:r>
        <w:rPr>
          <w:rFonts w:hint="eastAsia" w:ascii="Times New Roman" w:hAnsi="Times New Roman" w:eastAsia="方正仿宋_GBK" w:cs="方正仿宋_GBK"/>
          <w:b/>
          <w:bCs/>
          <w:color w:val="auto"/>
          <w:spacing w:val="-4"/>
          <w:sz w:val="28"/>
          <w:szCs w:val="28"/>
        </w:rPr>
        <w:t>）结算与付款方式</w:t>
      </w:r>
    </w:p>
    <w:p w14:paraId="0BE7571E">
      <w:pPr>
        <w:keepNext w:val="0"/>
        <w:keepLines w:val="0"/>
        <w:pageBreakBefore w:val="0"/>
        <w:overflowPunct/>
        <w:bidi w:val="0"/>
        <w:adjustRightInd w:val="0"/>
        <w:snapToGrid w:val="0"/>
        <w:spacing w:line="560" w:lineRule="exact"/>
        <w:ind w:left="0" w:right="0" w:firstLine="556" w:firstLineChars="200"/>
        <w:jc w:val="both"/>
        <w:textAlignment w:val="baseline"/>
        <w:outlineLvl w:val="9"/>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rPr>
        <w:t>该项目验收合格后，将合同款100%转账支付给成交人。</w:t>
      </w:r>
    </w:p>
    <w:p w14:paraId="277D4EA3">
      <w:pPr>
        <w:keepNext w:val="0"/>
        <w:keepLines w:val="0"/>
        <w:pageBreakBefore w:val="0"/>
        <w:overflowPunct/>
        <w:bidi w:val="0"/>
        <w:adjustRightInd w:val="0"/>
        <w:snapToGrid w:val="0"/>
        <w:spacing w:line="560" w:lineRule="exact"/>
        <w:ind w:left="0" w:right="0" w:firstLine="540"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5"/>
          <w:sz w:val="28"/>
          <w:szCs w:val="28"/>
        </w:rPr>
        <w:t>（七）违约处罚</w:t>
      </w:r>
    </w:p>
    <w:p w14:paraId="0986399A">
      <w:pPr>
        <w:keepNext w:val="0"/>
        <w:keepLines w:val="0"/>
        <w:pageBreakBefore w:val="0"/>
        <w:overflowPunct/>
        <w:bidi w:val="0"/>
        <w:adjustRightInd w:val="0"/>
        <w:snapToGrid w:val="0"/>
        <w:spacing w:line="560" w:lineRule="exact"/>
        <w:ind w:left="0" w:right="0" w:firstLine="548"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3"/>
          <w:sz w:val="28"/>
          <w:szCs w:val="28"/>
        </w:rPr>
        <w:t>1、成交人的违约责任：</w:t>
      </w:r>
    </w:p>
    <w:p w14:paraId="6B72E20B">
      <w:pPr>
        <w:keepNext w:val="0"/>
        <w:keepLines w:val="0"/>
        <w:pageBreakBefore w:val="0"/>
        <w:overflowPunct/>
        <w:bidi w:val="0"/>
        <w:adjustRightInd w:val="0"/>
        <w:snapToGrid w:val="0"/>
        <w:spacing w:line="560" w:lineRule="exact"/>
        <w:ind w:left="0" w:right="0" w:firstLine="552" w:firstLineChars="200"/>
        <w:jc w:val="both"/>
        <w:textAlignment w:val="baseline"/>
        <w:outlineLvl w:val="9"/>
        <w:rPr>
          <w:rFonts w:hint="eastAsia" w:ascii="Times New Roman" w:hAnsi="Times New Roman" w:eastAsia="方正仿宋_GBK" w:cs="方正仿宋_GBK"/>
          <w:color w:val="auto"/>
          <w:spacing w:val="-3"/>
          <w:sz w:val="28"/>
          <w:szCs w:val="28"/>
        </w:rPr>
      </w:pPr>
      <w:r>
        <w:rPr>
          <w:rFonts w:hint="eastAsia" w:ascii="Times New Roman" w:hAnsi="Times New Roman" w:eastAsia="方正仿宋_GBK" w:cs="方正仿宋_GBK"/>
          <w:color w:val="auto"/>
          <w:spacing w:val="-2"/>
          <w:sz w:val="28"/>
          <w:szCs w:val="28"/>
        </w:rPr>
        <w:t>(1)成交人逾期交付使用的，从逾期之日起每日按合同总价</w:t>
      </w:r>
      <w:r>
        <w:rPr>
          <w:rFonts w:hint="eastAsia" w:ascii="Times New Roman" w:hAnsi="Times New Roman" w:eastAsia="方正仿宋_GBK" w:cs="方正仿宋_GBK"/>
          <w:color w:val="auto"/>
          <w:spacing w:val="-52"/>
          <w:sz w:val="28"/>
          <w:szCs w:val="28"/>
        </w:rPr>
        <w:t xml:space="preserve"> </w:t>
      </w:r>
      <w:r>
        <w:rPr>
          <w:rFonts w:hint="eastAsia" w:ascii="Times New Roman" w:hAnsi="Times New Roman" w:eastAsia="方正仿宋_GBK" w:cs="方正仿宋_GBK"/>
          <w:color w:val="auto"/>
          <w:spacing w:val="-2"/>
          <w:sz w:val="28"/>
          <w:szCs w:val="28"/>
        </w:rPr>
        <w:t>3‰的数</w:t>
      </w:r>
      <w:r>
        <w:rPr>
          <w:rFonts w:hint="eastAsia" w:ascii="Times New Roman" w:hAnsi="Times New Roman" w:eastAsia="方正仿宋_GBK" w:cs="方正仿宋_GBK"/>
          <w:color w:val="auto"/>
          <w:spacing w:val="-9"/>
          <w:sz w:val="28"/>
          <w:szCs w:val="28"/>
        </w:rPr>
        <w:t>额向采购单位支付违约金；逾期</w:t>
      </w:r>
      <w:r>
        <w:rPr>
          <w:rFonts w:hint="eastAsia" w:ascii="Times New Roman" w:hAnsi="Times New Roman" w:eastAsia="方正仿宋_GBK" w:cs="方正仿宋_GBK"/>
          <w:color w:val="auto"/>
          <w:spacing w:val="-21"/>
          <w:sz w:val="28"/>
          <w:szCs w:val="28"/>
        </w:rPr>
        <w:t xml:space="preserve"> </w:t>
      </w:r>
      <w:r>
        <w:rPr>
          <w:rFonts w:hint="eastAsia" w:ascii="Times New Roman" w:hAnsi="Times New Roman" w:eastAsia="方正仿宋_GBK" w:cs="方正仿宋_GBK"/>
          <w:color w:val="auto"/>
          <w:spacing w:val="-9"/>
          <w:sz w:val="28"/>
          <w:szCs w:val="28"/>
        </w:rPr>
        <w:t>15 日及以上的，采购单位有权终止合同，</w:t>
      </w:r>
      <w:r>
        <w:rPr>
          <w:rFonts w:hint="eastAsia" w:ascii="Times New Roman" w:hAnsi="Times New Roman" w:eastAsia="方正仿宋_GBK" w:cs="方正仿宋_GBK"/>
          <w:color w:val="auto"/>
          <w:spacing w:val="-2"/>
          <w:sz w:val="28"/>
          <w:szCs w:val="28"/>
        </w:rPr>
        <w:t>由此造成的采购单位经济损失由成交人承担。成交人支付合同</w:t>
      </w:r>
      <w:r>
        <w:rPr>
          <w:rFonts w:hint="eastAsia" w:ascii="Times New Roman" w:hAnsi="Times New Roman" w:eastAsia="方正仿宋_GBK" w:cs="方正仿宋_GBK"/>
          <w:color w:val="auto"/>
          <w:spacing w:val="-3"/>
          <w:sz w:val="28"/>
          <w:szCs w:val="28"/>
        </w:rPr>
        <w:t>金额</w:t>
      </w:r>
      <w:r>
        <w:rPr>
          <w:rFonts w:hint="eastAsia" w:ascii="Times New Roman" w:hAnsi="Times New Roman" w:eastAsia="方正仿宋_GBK" w:cs="方正仿宋_GBK"/>
          <w:color w:val="auto"/>
          <w:spacing w:val="-54"/>
          <w:sz w:val="28"/>
          <w:szCs w:val="28"/>
        </w:rPr>
        <w:t xml:space="preserve"> </w:t>
      </w:r>
      <w:r>
        <w:rPr>
          <w:rFonts w:hint="eastAsia" w:ascii="Times New Roman" w:hAnsi="Times New Roman" w:eastAsia="方正仿宋_GBK" w:cs="方正仿宋_GBK"/>
          <w:color w:val="auto"/>
          <w:spacing w:val="-3"/>
          <w:sz w:val="28"/>
          <w:szCs w:val="28"/>
        </w:rPr>
        <w:t>30%的违约金。</w:t>
      </w:r>
    </w:p>
    <w:p w14:paraId="07C08B61">
      <w:pPr>
        <w:keepNext w:val="0"/>
        <w:keepLines w:val="0"/>
        <w:pageBreakBefore w:val="0"/>
        <w:overflowPunct/>
        <w:bidi w:val="0"/>
        <w:adjustRightInd w:val="0"/>
        <w:snapToGrid w:val="0"/>
        <w:spacing w:line="560" w:lineRule="exact"/>
        <w:ind w:left="0" w:right="0" w:firstLine="556"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1"/>
          <w:sz w:val="28"/>
          <w:szCs w:val="28"/>
        </w:rPr>
        <w:t>(2)成交人交付使用的服务不符合采购书、报价文件或合同规定的，</w:t>
      </w:r>
      <w:r>
        <w:rPr>
          <w:rFonts w:hint="eastAsia" w:ascii="Times New Roman" w:hAnsi="Times New Roman" w:eastAsia="方正仿宋_GBK" w:cs="方正仿宋_GBK"/>
          <w:color w:val="auto"/>
          <w:spacing w:val="-3"/>
          <w:sz w:val="28"/>
          <w:szCs w:val="28"/>
        </w:rPr>
        <w:t>采购单位有权拒收，并且成交人须向采购单位支付</w:t>
      </w:r>
      <w:r>
        <w:rPr>
          <w:rFonts w:hint="eastAsia" w:ascii="Times New Roman" w:hAnsi="Times New Roman" w:eastAsia="方正仿宋_GBK" w:cs="方正仿宋_GBK"/>
          <w:color w:val="auto"/>
          <w:spacing w:val="-4"/>
          <w:sz w:val="28"/>
          <w:szCs w:val="28"/>
        </w:rPr>
        <w:t>合同总价</w:t>
      </w:r>
      <w:r>
        <w:rPr>
          <w:rFonts w:hint="eastAsia" w:ascii="Times New Roman" w:hAnsi="Times New Roman" w:eastAsia="方正仿宋_GBK" w:cs="方正仿宋_GBK"/>
          <w:color w:val="auto"/>
          <w:spacing w:val="-54"/>
          <w:sz w:val="28"/>
          <w:szCs w:val="28"/>
        </w:rPr>
        <w:t xml:space="preserve"> </w:t>
      </w:r>
      <w:r>
        <w:rPr>
          <w:rFonts w:hint="eastAsia" w:ascii="Times New Roman" w:hAnsi="Times New Roman" w:eastAsia="方正仿宋_GBK" w:cs="方正仿宋_GBK"/>
          <w:color w:val="auto"/>
          <w:spacing w:val="-4"/>
          <w:sz w:val="28"/>
          <w:szCs w:val="28"/>
        </w:rPr>
        <w:t>5%的违约金。</w:t>
      </w:r>
    </w:p>
    <w:p w14:paraId="0049D7B3">
      <w:pPr>
        <w:keepNext w:val="0"/>
        <w:keepLines w:val="0"/>
        <w:pageBreakBefore w:val="0"/>
        <w:overflowPunct/>
        <w:bidi w:val="0"/>
        <w:adjustRightInd w:val="0"/>
        <w:snapToGrid w:val="0"/>
        <w:spacing w:line="560" w:lineRule="exact"/>
        <w:ind w:left="0" w:right="0" w:firstLine="548"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3"/>
          <w:sz w:val="28"/>
          <w:szCs w:val="28"/>
        </w:rPr>
        <w:t>(3)其他违约责任按《中华人民共和国民法典》处理。</w:t>
      </w:r>
    </w:p>
    <w:p w14:paraId="7347B49F">
      <w:pPr>
        <w:keepNext w:val="0"/>
        <w:keepLines w:val="0"/>
        <w:pageBreakBefore w:val="0"/>
        <w:overflowPunct/>
        <w:bidi w:val="0"/>
        <w:adjustRightInd w:val="0"/>
        <w:snapToGrid w:val="0"/>
        <w:spacing w:line="560" w:lineRule="exact"/>
        <w:ind w:left="0" w:right="0" w:firstLine="552"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2"/>
          <w:sz w:val="28"/>
          <w:szCs w:val="28"/>
        </w:rPr>
        <w:t>2、采购单位的违约责任：</w:t>
      </w:r>
    </w:p>
    <w:p w14:paraId="36E407EC">
      <w:pPr>
        <w:keepNext w:val="0"/>
        <w:keepLines w:val="0"/>
        <w:pageBreakBefore w:val="0"/>
        <w:overflowPunct/>
        <w:bidi w:val="0"/>
        <w:adjustRightInd w:val="0"/>
        <w:snapToGrid w:val="0"/>
        <w:spacing w:line="560" w:lineRule="exact"/>
        <w:ind w:left="0" w:right="0" w:firstLine="552"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2"/>
          <w:sz w:val="28"/>
          <w:szCs w:val="28"/>
        </w:rPr>
        <w:t>(1)采购单位逾期付款的，应按照每日合同总价的</w:t>
      </w:r>
      <w:r>
        <w:rPr>
          <w:rFonts w:hint="eastAsia" w:ascii="Times New Roman" w:hAnsi="Times New Roman" w:eastAsia="方正仿宋_GBK" w:cs="方正仿宋_GBK"/>
          <w:color w:val="auto"/>
          <w:spacing w:val="-52"/>
          <w:sz w:val="28"/>
          <w:szCs w:val="28"/>
        </w:rPr>
        <w:t xml:space="preserve"> </w:t>
      </w:r>
      <w:r>
        <w:rPr>
          <w:rFonts w:hint="eastAsia" w:ascii="Times New Roman" w:hAnsi="Times New Roman" w:eastAsia="方正仿宋_GBK" w:cs="方正仿宋_GBK"/>
          <w:color w:val="auto"/>
          <w:spacing w:val="-2"/>
          <w:sz w:val="28"/>
          <w:szCs w:val="28"/>
        </w:rPr>
        <w:t>3‰的比例向成交</w:t>
      </w:r>
      <w:r>
        <w:rPr>
          <w:rFonts w:hint="eastAsia" w:ascii="Times New Roman" w:hAnsi="Times New Roman" w:eastAsia="方正仿宋_GBK" w:cs="方正仿宋_GBK"/>
          <w:color w:val="auto"/>
          <w:spacing w:val="-1"/>
          <w:sz w:val="28"/>
          <w:szCs w:val="28"/>
        </w:rPr>
        <w:t>人偿付逾期付款的违约金；</w:t>
      </w:r>
    </w:p>
    <w:p w14:paraId="3A4A7D3E">
      <w:pPr>
        <w:keepNext w:val="0"/>
        <w:keepLines w:val="0"/>
        <w:pageBreakBefore w:val="0"/>
        <w:overflowPunct/>
        <w:bidi w:val="0"/>
        <w:adjustRightInd w:val="0"/>
        <w:snapToGrid w:val="0"/>
        <w:spacing w:line="560" w:lineRule="exact"/>
        <w:ind w:left="0" w:right="0" w:firstLine="544"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pacing w:val="-4"/>
          <w:sz w:val="28"/>
          <w:szCs w:val="28"/>
        </w:rPr>
        <w:t>(2)采购单位违反合同规定拒绝接受服务的，应当承担由此对成交人</w:t>
      </w:r>
      <w:r>
        <w:rPr>
          <w:rFonts w:hint="eastAsia" w:ascii="Times New Roman" w:hAnsi="Times New Roman" w:eastAsia="方正仿宋_GBK" w:cs="方正仿宋_GBK"/>
          <w:color w:val="auto"/>
          <w:spacing w:val="-2"/>
          <w:sz w:val="28"/>
          <w:szCs w:val="28"/>
        </w:rPr>
        <w:t>造成的损失。</w:t>
      </w:r>
    </w:p>
    <w:p w14:paraId="26CFDE02">
      <w:pPr>
        <w:keepNext w:val="0"/>
        <w:keepLines w:val="0"/>
        <w:pageBreakBefore w:val="0"/>
        <w:overflowPunct/>
        <w:bidi w:val="0"/>
        <w:adjustRightInd w:val="0"/>
        <w:snapToGrid w:val="0"/>
        <w:spacing w:line="560" w:lineRule="exact"/>
        <w:ind w:left="0" w:right="0" w:firstLine="564" w:firstLineChars="200"/>
        <w:jc w:val="both"/>
        <w:textAlignment w:val="baseline"/>
        <w:outlineLvl w:val="9"/>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b/>
          <w:bCs/>
          <w:color w:val="auto"/>
          <w:spacing w:val="1"/>
          <w:sz w:val="28"/>
          <w:szCs w:val="28"/>
        </w:rPr>
        <w:t>（</w:t>
      </w:r>
      <w:r>
        <w:rPr>
          <w:rFonts w:hint="eastAsia" w:ascii="Times New Roman" w:hAnsi="Times New Roman" w:eastAsia="方正仿宋_GBK" w:cs="方正仿宋_GBK"/>
          <w:b/>
          <w:bCs/>
          <w:color w:val="auto"/>
          <w:spacing w:val="1"/>
          <w:sz w:val="28"/>
          <w:szCs w:val="28"/>
          <w:lang w:val="en-US" w:eastAsia="zh-CN"/>
        </w:rPr>
        <w:t>八</w:t>
      </w:r>
      <w:r>
        <w:rPr>
          <w:rFonts w:hint="eastAsia" w:ascii="Times New Roman" w:hAnsi="Times New Roman" w:eastAsia="方正仿宋_GBK" w:cs="方正仿宋_GBK"/>
          <w:b/>
          <w:bCs/>
          <w:color w:val="auto"/>
          <w:spacing w:val="1"/>
          <w:sz w:val="28"/>
          <w:szCs w:val="28"/>
        </w:rPr>
        <w:t>）争议解决</w:t>
      </w:r>
      <w:r>
        <w:rPr>
          <w:rFonts w:hint="eastAsia" w:ascii="Times New Roman" w:hAnsi="Times New Roman" w:eastAsia="方正仿宋_GBK" w:cs="方正仿宋_GBK"/>
          <w:color w:val="auto"/>
          <w:spacing w:val="1"/>
          <w:sz w:val="28"/>
          <w:szCs w:val="28"/>
        </w:rPr>
        <w:t>：双方因合同发生争议，应在采购方的主持下进行</w:t>
      </w:r>
      <w:r>
        <w:rPr>
          <w:rFonts w:hint="eastAsia" w:ascii="Times New Roman" w:hAnsi="Times New Roman" w:eastAsia="方正仿宋_GBK" w:cs="方正仿宋_GBK"/>
          <w:color w:val="auto"/>
          <w:spacing w:val="-1"/>
          <w:sz w:val="28"/>
          <w:szCs w:val="28"/>
        </w:rPr>
        <w:t>调解，协商不成，可按合同约定向人民法院起诉。</w:t>
      </w:r>
    </w:p>
    <w:p w14:paraId="0EEC77BB">
      <w:pPr>
        <w:keepNext w:val="0"/>
        <w:keepLines w:val="0"/>
        <w:pageBreakBefore w:val="0"/>
        <w:overflowPunct/>
        <w:bidi w:val="0"/>
        <w:adjustRightInd w:val="0"/>
        <w:snapToGrid w:val="0"/>
        <w:spacing w:line="560" w:lineRule="exact"/>
        <w:ind w:left="0" w:right="0" w:firstLine="560" w:firstLineChars="200"/>
        <w:jc w:val="both"/>
        <w:textAlignment w:val="baseline"/>
        <w:outlineLvl w:val="9"/>
        <w:rPr>
          <w:rFonts w:hint="eastAsia" w:ascii="Times New Roman" w:hAnsi="Times New Roman" w:eastAsia="方正仿宋_GBK" w:cs="方正仿宋_GBK"/>
          <w:color w:val="auto"/>
          <w:sz w:val="28"/>
          <w:szCs w:val="28"/>
        </w:rPr>
        <w:sectPr>
          <w:footerReference r:id="rId10" w:type="default"/>
          <w:pgSz w:w="11907" w:h="16840"/>
          <w:pgMar w:top="1431" w:right="1474" w:bottom="1172" w:left="1599" w:header="0" w:footer="958" w:gutter="0"/>
          <w:pgNumType w:fmt="decimal"/>
          <w:cols w:space="720" w:num="1"/>
        </w:sectPr>
      </w:pPr>
    </w:p>
    <w:p w14:paraId="06A94A1E">
      <w:pPr>
        <w:spacing w:before="140" w:line="222" w:lineRule="auto"/>
        <w:ind w:left="2004"/>
        <w:outlineLvl w:val="0"/>
        <w:rPr>
          <w:rFonts w:hint="eastAsia" w:ascii="方正仿宋_GBK" w:hAnsi="方正仿宋_GBK" w:eastAsia="方正仿宋_GBK" w:cs="方正仿宋_GBK"/>
          <w:b/>
          <w:bCs/>
          <w:color w:val="auto"/>
          <w:sz w:val="43"/>
          <w:szCs w:val="43"/>
        </w:rPr>
      </w:pPr>
      <w:bookmarkStart w:id="13" w:name="bookmark15"/>
      <w:bookmarkEnd w:id="13"/>
      <w:r>
        <w:rPr>
          <w:rFonts w:hint="eastAsia" w:ascii="方正仿宋_GBK" w:hAnsi="方正仿宋_GBK" w:eastAsia="方正仿宋_GBK" w:cs="方正仿宋_GBK"/>
          <w:b/>
          <w:bCs/>
          <w:color w:val="auto"/>
          <w:spacing w:val="5"/>
          <w:sz w:val="43"/>
          <w:szCs w:val="43"/>
        </w:rPr>
        <w:t>第三部分  报价文件格式</w:t>
      </w:r>
    </w:p>
    <w:p w14:paraId="6B3B9CA1">
      <w:pPr>
        <w:spacing w:before="175" w:line="219" w:lineRule="auto"/>
        <w:ind w:left="274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b/>
          <w:bCs/>
          <w:color w:val="auto"/>
          <w:spacing w:val="-3"/>
          <w:sz w:val="28"/>
          <w:szCs w:val="28"/>
        </w:rPr>
        <w:t>校内分散采购报价文件封面</w:t>
      </w:r>
    </w:p>
    <w:p w14:paraId="78D4FF32">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center"/>
        <w:textAlignment w:val="baseline"/>
        <w:rPr>
          <w:rFonts w:hint="eastAsia" w:ascii="方正小标宋_GBK" w:hAnsi="方正小标宋_GBK" w:eastAsia="方正小标宋_GBK" w:cs="方正小标宋_GBK"/>
          <w:b/>
          <w:bCs/>
          <w:color w:val="auto"/>
          <w:spacing w:val="-2"/>
          <w:sz w:val="72"/>
          <w:szCs w:val="72"/>
        </w:rPr>
      </w:pPr>
      <w:bookmarkStart w:id="14" w:name="bookmark12"/>
      <w:bookmarkEnd w:id="14"/>
    </w:p>
    <w:p w14:paraId="05F9BC48">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center"/>
        <w:textAlignment w:val="baseline"/>
        <w:rPr>
          <w:rFonts w:hint="eastAsia" w:ascii="方正小标宋_GBK" w:hAnsi="方正小标宋_GBK" w:eastAsia="方正小标宋_GBK" w:cs="方正小标宋_GBK"/>
          <w:b/>
          <w:bCs/>
          <w:color w:val="auto"/>
          <w:spacing w:val="-2"/>
          <w:sz w:val="72"/>
          <w:szCs w:val="72"/>
        </w:rPr>
      </w:pPr>
      <w:r>
        <w:rPr>
          <w:rFonts w:hint="eastAsia" w:ascii="方正小标宋_GBK" w:hAnsi="方正小标宋_GBK" w:eastAsia="方正小标宋_GBK" w:cs="方正小标宋_GBK"/>
          <w:b/>
          <w:bCs/>
          <w:color w:val="auto"/>
          <w:spacing w:val="-2"/>
          <w:sz w:val="72"/>
          <w:szCs w:val="72"/>
        </w:rPr>
        <w:t>广</w:t>
      </w:r>
      <w:r>
        <w:rPr>
          <w:rFonts w:hint="eastAsia" w:ascii="方正小标宋_GBK" w:hAnsi="方正小标宋_GBK" w:eastAsia="方正小标宋_GBK" w:cs="方正小标宋_GBK"/>
          <w:color w:val="auto"/>
          <w:spacing w:val="-2"/>
          <w:sz w:val="72"/>
          <w:szCs w:val="72"/>
        </w:rPr>
        <w:t xml:space="preserve">  </w:t>
      </w:r>
      <w:r>
        <w:rPr>
          <w:rFonts w:hint="eastAsia" w:ascii="方正小标宋_GBK" w:hAnsi="方正小标宋_GBK" w:eastAsia="方正小标宋_GBK" w:cs="方正小标宋_GBK"/>
          <w:b/>
          <w:bCs/>
          <w:color w:val="auto"/>
          <w:spacing w:val="-2"/>
          <w:sz w:val="72"/>
          <w:szCs w:val="72"/>
        </w:rPr>
        <w:t>东</w:t>
      </w:r>
      <w:r>
        <w:rPr>
          <w:rFonts w:hint="eastAsia" w:ascii="方正小标宋_GBK" w:hAnsi="方正小标宋_GBK" w:eastAsia="方正小标宋_GBK" w:cs="方正小标宋_GBK"/>
          <w:color w:val="auto"/>
          <w:spacing w:val="-2"/>
          <w:sz w:val="72"/>
          <w:szCs w:val="72"/>
        </w:rPr>
        <w:t xml:space="preserve">  </w:t>
      </w:r>
      <w:r>
        <w:rPr>
          <w:rFonts w:hint="eastAsia" w:ascii="方正小标宋_GBK" w:hAnsi="方正小标宋_GBK" w:eastAsia="方正小标宋_GBK" w:cs="方正小标宋_GBK"/>
          <w:b/>
          <w:bCs/>
          <w:color w:val="auto"/>
          <w:spacing w:val="-2"/>
          <w:sz w:val="72"/>
          <w:szCs w:val="72"/>
        </w:rPr>
        <w:t>财</w:t>
      </w:r>
      <w:r>
        <w:rPr>
          <w:rFonts w:hint="eastAsia" w:ascii="方正小标宋_GBK" w:hAnsi="方正小标宋_GBK" w:eastAsia="方正小标宋_GBK" w:cs="方正小标宋_GBK"/>
          <w:color w:val="auto"/>
          <w:spacing w:val="17"/>
          <w:sz w:val="72"/>
          <w:szCs w:val="72"/>
        </w:rPr>
        <w:t xml:space="preserve">  </w:t>
      </w:r>
      <w:r>
        <w:rPr>
          <w:rFonts w:hint="eastAsia" w:ascii="方正小标宋_GBK" w:hAnsi="方正小标宋_GBK" w:eastAsia="方正小标宋_GBK" w:cs="方正小标宋_GBK"/>
          <w:b/>
          <w:bCs/>
          <w:color w:val="auto"/>
          <w:spacing w:val="-2"/>
          <w:sz w:val="72"/>
          <w:szCs w:val="72"/>
        </w:rPr>
        <w:t>经</w:t>
      </w:r>
      <w:r>
        <w:rPr>
          <w:rFonts w:hint="eastAsia" w:ascii="方正小标宋_GBK" w:hAnsi="方正小标宋_GBK" w:eastAsia="方正小标宋_GBK" w:cs="方正小标宋_GBK"/>
          <w:color w:val="auto"/>
          <w:spacing w:val="11"/>
          <w:sz w:val="72"/>
          <w:szCs w:val="72"/>
        </w:rPr>
        <w:t xml:space="preserve"> </w:t>
      </w:r>
      <w:r>
        <w:rPr>
          <w:rFonts w:hint="eastAsia" w:ascii="方正小标宋_GBK" w:hAnsi="方正小标宋_GBK" w:eastAsia="方正小标宋_GBK" w:cs="方正小标宋_GBK"/>
          <w:color w:val="auto"/>
          <w:spacing w:val="11"/>
          <w:sz w:val="72"/>
          <w:szCs w:val="72"/>
          <w:lang w:val="en-US" w:eastAsia="zh-CN"/>
        </w:rPr>
        <w:t xml:space="preserve"> </w:t>
      </w:r>
      <w:r>
        <w:rPr>
          <w:rFonts w:hint="eastAsia" w:ascii="方正小标宋_GBK" w:hAnsi="方正小标宋_GBK" w:eastAsia="方正小标宋_GBK" w:cs="方正小标宋_GBK"/>
          <w:b/>
          <w:bCs/>
          <w:color w:val="auto"/>
          <w:spacing w:val="-2"/>
          <w:sz w:val="72"/>
          <w:szCs w:val="72"/>
        </w:rPr>
        <w:t>大</w:t>
      </w:r>
      <w:r>
        <w:rPr>
          <w:rFonts w:hint="eastAsia" w:ascii="方正小标宋_GBK" w:hAnsi="方正小标宋_GBK" w:eastAsia="方正小标宋_GBK" w:cs="方正小标宋_GBK"/>
          <w:color w:val="auto"/>
          <w:spacing w:val="6"/>
          <w:sz w:val="72"/>
          <w:szCs w:val="72"/>
        </w:rPr>
        <w:t xml:space="preserve"> </w:t>
      </w:r>
      <w:r>
        <w:rPr>
          <w:rFonts w:hint="eastAsia" w:ascii="方正小标宋_GBK" w:hAnsi="方正小标宋_GBK" w:eastAsia="方正小标宋_GBK" w:cs="方正小标宋_GBK"/>
          <w:color w:val="auto"/>
          <w:spacing w:val="6"/>
          <w:sz w:val="72"/>
          <w:szCs w:val="72"/>
          <w:lang w:val="en-US" w:eastAsia="zh-CN"/>
        </w:rPr>
        <w:t xml:space="preserve"> </w:t>
      </w:r>
      <w:r>
        <w:rPr>
          <w:rFonts w:hint="eastAsia" w:ascii="方正小标宋_GBK" w:hAnsi="方正小标宋_GBK" w:eastAsia="方正小标宋_GBK" w:cs="方正小标宋_GBK"/>
          <w:b/>
          <w:bCs/>
          <w:color w:val="auto"/>
          <w:spacing w:val="-2"/>
          <w:sz w:val="72"/>
          <w:szCs w:val="72"/>
        </w:rPr>
        <w:t>学</w:t>
      </w:r>
    </w:p>
    <w:p w14:paraId="5BB75397">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both"/>
        <w:textAlignment w:val="baseline"/>
        <w:rPr>
          <w:rFonts w:hint="eastAsia" w:ascii="方正小标宋_GBK" w:hAnsi="方正小标宋_GBK" w:eastAsia="方正小标宋_GBK" w:cs="方正小标宋_GBK"/>
          <w:b/>
          <w:bCs/>
          <w:color w:val="auto"/>
          <w:spacing w:val="-2"/>
          <w:sz w:val="71"/>
          <w:szCs w:val="71"/>
        </w:rPr>
      </w:pPr>
    </w:p>
    <w:p w14:paraId="65D5B550">
      <w:pPr>
        <w:keepNext w:val="0"/>
        <w:keepLines w:val="0"/>
        <w:pageBreakBefore w:val="0"/>
        <w:widowControl/>
        <w:kinsoku w:val="0"/>
        <w:wordWrap/>
        <w:overflowPunct/>
        <w:topLinePunct w:val="0"/>
        <w:autoSpaceDE w:val="0"/>
        <w:autoSpaceDN w:val="0"/>
        <w:bidi w:val="0"/>
        <w:adjustRightInd w:val="0"/>
        <w:snapToGrid w:val="0"/>
        <w:spacing w:line="1160" w:lineRule="exact"/>
        <w:ind w:left="0" w:right="0" w:firstLine="0"/>
        <w:jc w:val="center"/>
        <w:textAlignment w:val="baseline"/>
        <w:rPr>
          <w:rFonts w:hint="eastAsia" w:ascii="方正小标宋_GBK" w:hAnsi="方正小标宋_GBK" w:eastAsia="方正小标宋_GBK" w:cs="方正小标宋_GBK"/>
          <w:b/>
          <w:bCs/>
          <w:color w:val="auto"/>
          <w:spacing w:val="6"/>
          <w:sz w:val="60"/>
          <w:szCs w:val="60"/>
        </w:rPr>
      </w:pPr>
      <w:r>
        <w:rPr>
          <w:rFonts w:hint="eastAsia" w:ascii="方正小标宋_GBK" w:hAnsi="方正小标宋_GBK" w:eastAsia="方正小标宋_GBK" w:cs="方正小标宋_GBK"/>
          <w:b/>
          <w:bCs/>
          <w:color w:val="auto"/>
          <w:spacing w:val="6"/>
          <w:sz w:val="60"/>
          <w:szCs w:val="60"/>
        </w:rPr>
        <w:t>校内分散采购报价文件</w:t>
      </w:r>
    </w:p>
    <w:p w14:paraId="51536991">
      <w:pPr>
        <w:pStyle w:val="2"/>
        <w:spacing w:line="301" w:lineRule="auto"/>
        <w:rPr>
          <w:color w:val="auto"/>
        </w:rPr>
      </w:pPr>
    </w:p>
    <w:p w14:paraId="1E76EF5D">
      <w:pPr>
        <w:pStyle w:val="2"/>
        <w:spacing w:line="301" w:lineRule="auto"/>
        <w:rPr>
          <w:color w:val="auto"/>
        </w:rPr>
      </w:pPr>
    </w:p>
    <w:p w14:paraId="3ECC2BC2">
      <w:pPr>
        <w:pStyle w:val="2"/>
        <w:spacing w:line="301" w:lineRule="auto"/>
        <w:rPr>
          <w:color w:val="auto"/>
        </w:rPr>
      </w:pPr>
    </w:p>
    <w:p w14:paraId="453D91C1">
      <w:pPr>
        <w:pStyle w:val="2"/>
        <w:spacing w:line="301" w:lineRule="auto"/>
        <w:rPr>
          <w:color w:val="auto"/>
        </w:rPr>
      </w:pPr>
    </w:p>
    <w:p w14:paraId="637E1A08">
      <w:pPr>
        <w:pStyle w:val="2"/>
        <w:spacing w:line="301" w:lineRule="auto"/>
        <w:rPr>
          <w:color w:val="auto"/>
        </w:rPr>
      </w:pPr>
    </w:p>
    <w:p w14:paraId="31EB088F">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firstLine="1315" w:firstLineChars="200"/>
        <w:jc w:val="left"/>
        <w:textAlignment w:val="baseline"/>
        <w:rPr>
          <w:rFonts w:hint="default" w:ascii="楷体" w:hAnsi="楷体" w:eastAsia="楷体" w:cs="楷体"/>
          <w:color w:val="auto"/>
          <w:spacing w:val="20"/>
          <w:sz w:val="35"/>
          <w:szCs w:val="35"/>
          <w:u w:val="single"/>
          <w:lang w:val="en-US" w:eastAsia="zh-CN"/>
        </w:rPr>
      </w:pPr>
      <w:r>
        <w:rPr>
          <w:rFonts w:ascii="楷体" w:hAnsi="楷体" w:eastAsia="楷体" w:cs="楷体"/>
          <w:b/>
          <w:bCs/>
          <w:color w:val="auto"/>
          <w:spacing w:val="153"/>
          <w:kern w:val="0"/>
          <w:sz w:val="35"/>
          <w:szCs w:val="35"/>
          <w:fitText w:val="2800" w:id="1188310967"/>
        </w:rPr>
        <w:t>项目名称</w:t>
      </w:r>
      <w:r>
        <w:rPr>
          <w:rFonts w:ascii="楷体" w:hAnsi="楷体" w:eastAsia="楷体" w:cs="楷体"/>
          <w:b/>
          <w:bCs/>
          <w:color w:val="auto"/>
          <w:spacing w:val="1"/>
          <w:kern w:val="0"/>
          <w:sz w:val="35"/>
          <w:szCs w:val="35"/>
          <w:fitText w:val="2800" w:id="1188310967"/>
        </w:rPr>
        <w:t>:</w:t>
      </w:r>
      <w:r>
        <w:rPr>
          <w:rFonts w:hint="eastAsia" w:ascii="楷体" w:hAnsi="楷体" w:eastAsia="楷体" w:cs="楷体"/>
          <w:b/>
          <w:bCs/>
          <w:color w:val="auto"/>
          <w:spacing w:val="20"/>
          <w:sz w:val="35"/>
          <w:szCs w:val="35"/>
          <w:u w:val="single"/>
          <w:lang w:val="en-US" w:eastAsia="zh-CN"/>
        </w:rPr>
        <w:t xml:space="preserve">             </w:t>
      </w:r>
    </w:p>
    <w:p w14:paraId="26D48D65">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left="0" w:leftChars="0" w:firstLine="1304" w:firstLineChars="0"/>
        <w:jc w:val="left"/>
        <w:textAlignment w:val="baseline"/>
        <w:rPr>
          <w:rFonts w:hint="default" w:ascii="楷体" w:hAnsi="楷体" w:eastAsia="楷体" w:cs="楷体"/>
          <w:color w:val="auto"/>
          <w:spacing w:val="20"/>
          <w:sz w:val="35"/>
          <w:szCs w:val="35"/>
          <w:u w:val="single"/>
          <w:lang w:val="en-US" w:eastAsia="zh-CN"/>
        </w:rPr>
      </w:pPr>
      <w:r>
        <w:rPr>
          <w:rFonts w:ascii="楷体" w:hAnsi="楷体" w:eastAsia="楷体" w:cs="楷体"/>
          <w:b/>
          <w:bCs/>
          <w:color w:val="auto"/>
          <w:spacing w:val="70"/>
          <w:kern w:val="0"/>
          <w:sz w:val="35"/>
          <w:szCs w:val="35"/>
          <w:fitText w:val="2800" w:id="841763569"/>
        </w:rPr>
        <w:t>报价人名称</w:t>
      </w:r>
      <w:r>
        <w:rPr>
          <w:rFonts w:ascii="楷体" w:hAnsi="楷体" w:eastAsia="楷体" w:cs="楷体"/>
          <w:b/>
          <w:bCs/>
          <w:color w:val="auto"/>
          <w:spacing w:val="0"/>
          <w:kern w:val="0"/>
          <w:sz w:val="35"/>
          <w:szCs w:val="35"/>
          <w:fitText w:val="2800" w:id="841763569"/>
        </w:rPr>
        <w:t>：</w:t>
      </w:r>
      <w:r>
        <w:rPr>
          <w:rFonts w:hint="eastAsia" w:ascii="楷体" w:hAnsi="楷体" w:eastAsia="楷体" w:cs="楷体"/>
          <w:b/>
          <w:bCs/>
          <w:color w:val="auto"/>
          <w:spacing w:val="20"/>
          <w:sz w:val="35"/>
          <w:szCs w:val="35"/>
          <w:u w:val="single"/>
          <w:lang w:val="en-US" w:eastAsia="zh-CN"/>
        </w:rPr>
        <w:t xml:space="preserve">             </w:t>
      </w:r>
    </w:p>
    <w:p w14:paraId="77A02117">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left="0" w:leftChars="0" w:firstLine="1304" w:firstLineChars="0"/>
        <w:jc w:val="left"/>
        <w:textAlignment w:val="baseline"/>
        <w:rPr>
          <w:rFonts w:hint="default" w:ascii="楷体" w:hAnsi="楷体" w:eastAsia="楷体" w:cs="楷体"/>
          <w:color w:val="auto"/>
          <w:spacing w:val="20"/>
          <w:sz w:val="35"/>
          <w:szCs w:val="35"/>
          <w:u w:val="single"/>
          <w:lang w:val="en-US" w:eastAsia="zh-CN"/>
        </w:rPr>
      </w:pPr>
      <w:r>
        <w:rPr>
          <w:rFonts w:ascii="楷体" w:hAnsi="楷体" w:eastAsia="楷体" w:cs="楷体"/>
          <w:b/>
          <w:bCs/>
          <w:color w:val="auto"/>
          <w:spacing w:val="70"/>
          <w:kern w:val="0"/>
          <w:sz w:val="35"/>
          <w:szCs w:val="35"/>
          <w:fitText w:val="2800" w:id="1836596092"/>
        </w:rPr>
        <w:t>报价人地址</w:t>
      </w:r>
      <w:r>
        <w:rPr>
          <w:rFonts w:ascii="楷体" w:hAnsi="楷体" w:eastAsia="楷体" w:cs="楷体"/>
          <w:b/>
          <w:bCs/>
          <w:color w:val="auto"/>
          <w:spacing w:val="0"/>
          <w:kern w:val="0"/>
          <w:sz w:val="35"/>
          <w:szCs w:val="35"/>
          <w:fitText w:val="2800" w:id="1836596092"/>
        </w:rPr>
        <w:t>：</w:t>
      </w:r>
      <w:r>
        <w:rPr>
          <w:rFonts w:hint="eastAsia" w:ascii="楷体" w:hAnsi="楷体" w:eastAsia="楷体" w:cs="楷体"/>
          <w:b/>
          <w:bCs/>
          <w:color w:val="auto"/>
          <w:spacing w:val="20"/>
          <w:sz w:val="35"/>
          <w:szCs w:val="35"/>
          <w:u w:val="single"/>
          <w:lang w:val="en-US" w:eastAsia="zh-CN"/>
        </w:rPr>
        <w:t xml:space="preserve">             </w:t>
      </w:r>
    </w:p>
    <w:p w14:paraId="157A0A1B">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left="0" w:leftChars="0" w:firstLine="1304" w:firstLineChars="0"/>
        <w:jc w:val="left"/>
        <w:textAlignment w:val="baseline"/>
        <w:rPr>
          <w:rFonts w:hint="default" w:ascii="楷体" w:hAnsi="楷体" w:eastAsia="楷体" w:cs="楷体"/>
          <w:color w:val="auto"/>
          <w:spacing w:val="-23"/>
          <w:sz w:val="35"/>
          <w:szCs w:val="35"/>
          <w:u w:val="single"/>
          <w:lang w:val="en-US" w:eastAsia="zh-CN"/>
        </w:rPr>
      </w:pPr>
      <w:r>
        <w:rPr>
          <w:rFonts w:ascii="楷体" w:hAnsi="楷体" w:eastAsia="楷体" w:cs="楷体"/>
          <w:b/>
          <w:bCs/>
          <w:color w:val="auto"/>
          <w:spacing w:val="0"/>
          <w:w w:val="94"/>
          <w:kern w:val="0"/>
          <w:sz w:val="35"/>
          <w:szCs w:val="35"/>
          <w:fitText w:val="2800" w:id="872481122"/>
        </w:rPr>
        <w:t>法人/委托代理人</w:t>
      </w:r>
      <w:r>
        <w:rPr>
          <w:rFonts w:ascii="楷体" w:hAnsi="楷体" w:eastAsia="楷体" w:cs="楷体"/>
          <w:b/>
          <w:bCs/>
          <w:color w:val="auto"/>
          <w:spacing w:val="-9"/>
          <w:w w:val="94"/>
          <w:kern w:val="0"/>
          <w:sz w:val="35"/>
          <w:szCs w:val="35"/>
          <w:fitText w:val="2800" w:id="872481122"/>
        </w:rPr>
        <w:t>：</w:t>
      </w:r>
      <w:r>
        <w:rPr>
          <w:rFonts w:hint="eastAsia" w:ascii="楷体" w:hAnsi="楷体" w:eastAsia="楷体" w:cs="楷体"/>
          <w:b/>
          <w:bCs/>
          <w:color w:val="auto"/>
          <w:spacing w:val="23"/>
          <w:sz w:val="35"/>
          <w:szCs w:val="35"/>
          <w:u w:val="single"/>
          <w:lang w:val="en-US" w:eastAsia="zh-CN"/>
        </w:rPr>
        <w:t xml:space="preserve">             </w:t>
      </w:r>
    </w:p>
    <w:p w14:paraId="32F437F4">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left="0" w:leftChars="0" w:firstLine="1304" w:firstLineChars="0"/>
        <w:jc w:val="left"/>
        <w:textAlignment w:val="baseline"/>
        <w:rPr>
          <w:rFonts w:ascii="楷体" w:hAnsi="楷体" w:eastAsia="楷体" w:cs="楷体"/>
          <w:color w:val="auto"/>
          <w:spacing w:val="20"/>
          <w:sz w:val="35"/>
          <w:szCs w:val="35"/>
          <w:u w:val="single"/>
        </w:rPr>
      </w:pPr>
      <w:r>
        <w:rPr>
          <w:rFonts w:ascii="楷体" w:hAnsi="楷体" w:eastAsia="楷体" w:cs="楷体"/>
          <w:b/>
          <w:bCs/>
          <w:color w:val="auto"/>
          <w:spacing w:val="131"/>
          <w:kern w:val="0"/>
          <w:sz w:val="35"/>
          <w:szCs w:val="35"/>
          <w:fitText w:val="2800" w:id="1223767575"/>
        </w:rPr>
        <w:t>联系电话</w:t>
      </w:r>
      <w:r>
        <w:rPr>
          <w:rFonts w:ascii="楷体" w:hAnsi="楷体" w:eastAsia="楷体" w:cs="楷体"/>
          <w:b/>
          <w:bCs/>
          <w:color w:val="auto"/>
          <w:spacing w:val="1"/>
          <w:kern w:val="0"/>
          <w:sz w:val="35"/>
          <w:szCs w:val="35"/>
          <w:fitText w:val="2800" w:id="1223767575"/>
        </w:rPr>
        <w:t>：</w:t>
      </w:r>
      <w:r>
        <w:rPr>
          <w:rFonts w:hint="eastAsia" w:ascii="楷体" w:hAnsi="楷体" w:eastAsia="楷体" w:cs="楷体"/>
          <w:b/>
          <w:bCs/>
          <w:color w:val="auto"/>
          <w:spacing w:val="20"/>
          <w:sz w:val="35"/>
          <w:szCs w:val="35"/>
          <w:u w:val="single"/>
          <w:lang w:val="en-US" w:eastAsia="zh-CN"/>
        </w:rPr>
        <w:t xml:space="preserve">             </w:t>
      </w:r>
    </w:p>
    <w:p w14:paraId="4147B6EF">
      <w:pPr>
        <w:keepNext w:val="0"/>
        <w:keepLines w:val="0"/>
        <w:pageBreakBefore w:val="0"/>
        <w:widowControl/>
        <w:tabs>
          <w:tab w:val="left" w:pos="1060"/>
        </w:tabs>
        <w:kinsoku w:val="0"/>
        <w:wordWrap/>
        <w:overflowPunct/>
        <w:topLinePunct w:val="0"/>
        <w:autoSpaceDE w:val="0"/>
        <w:autoSpaceDN w:val="0"/>
        <w:bidi w:val="0"/>
        <w:adjustRightInd w:val="0"/>
        <w:snapToGrid w:val="0"/>
        <w:spacing w:line="560" w:lineRule="exact"/>
        <w:ind w:left="0" w:leftChars="0" w:firstLine="1304" w:firstLineChars="0"/>
        <w:jc w:val="left"/>
        <w:textAlignment w:val="baseline"/>
        <w:rPr>
          <w:rFonts w:ascii="楷体" w:hAnsi="楷体" w:eastAsia="楷体" w:cs="楷体"/>
          <w:color w:val="auto"/>
          <w:spacing w:val="20"/>
          <w:sz w:val="35"/>
          <w:szCs w:val="35"/>
        </w:rPr>
      </w:pPr>
      <w:r>
        <w:rPr>
          <w:rFonts w:ascii="楷体" w:hAnsi="楷体" w:eastAsia="楷体" w:cs="楷体"/>
          <w:b/>
          <w:bCs/>
          <w:color w:val="auto"/>
          <w:spacing w:val="131"/>
          <w:kern w:val="0"/>
          <w:sz w:val="35"/>
          <w:szCs w:val="35"/>
          <w:fitText w:val="2800" w:id="1690194892"/>
        </w:rPr>
        <w:t>联系邮箱</w:t>
      </w:r>
      <w:r>
        <w:rPr>
          <w:rFonts w:ascii="楷体" w:hAnsi="楷体" w:eastAsia="楷体" w:cs="楷体"/>
          <w:b/>
          <w:bCs/>
          <w:color w:val="auto"/>
          <w:spacing w:val="1"/>
          <w:kern w:val="0"/>
          <w:sz w:val="35"/>
          <w:szCs w:val="35"/>
          <w:fitText w:val="2800" w:id="1690194892"/>
        </w:rPr>
        <w:t>：</w:t>
      </w:r>
      <w:r>
        <w:rPr>
          <w:rFonts w:hint="eastAsia" w:ascii="楷体" w:hAnsi="楷体" w:eastAsia="楷体" w:cs="楷体"/>
          <w:b/>
          <w:bCs/>
          <w:color w:val="auto"/>
          <w:spacing w:val="20"/>
          <w:sz w:val="35"/>
          <w:szCs w:val="35"/>
          <w:u w:val="single"/>
          <w:lang w:val="en-US" w:eastAsia="zh-CN"/>
        </w:rPr>
        <w:t xml:space="preserve">             </w:t>
      </w:r>
    </w:p>
    <w:p w14:paraId="26CE912A">
      <w:pPr>
        <w:pStyle w:val="2"/>
        <w:spacing w:line="278" w:lineRule="auto"/>
        <w:rPr>
          <w:color w:val="auto"/>
        </w:rPr>
      </w:pPr>
    </w:p>
    <w:p w14:paraId="0A5BF5AF">
      <w:pPr>
        <w:pStyle w:val="2"/>
        <w:spacing w:line="278" w:lineRule="auto"/>
        <w:rPr>
          <w:color w:val="auto"/>
        </w:rPr>
      </w:pPr>
    </w:p>
    <w:p w14:paraId="1BE5F3BE">
      <w:pPr>
        <w:pStyle w:val="2"/>
        <w:spacing w:line="278" w:lineRule="auto"/>
        <w:rPr>
          <w:color w:val="auto"/>
        </w:rPr>
      </w:pPr>
    </w:p>
    <w:p w14:paraId="4DB88E4B">
      <w:pPr>
        <w:pStyle w:val="2"/>
        <w:spacing w:line="278" w:lineRule="auto"/>
        <w:rPr>
          <w:color w:val="auto"/>
        </w:rPr>
      </w:pPr>
    </w:p>
    <w:p w14:paraId="580FA344">
      <w:pPr>
        <w:pStyle w:val="2"/>
        <w:spacing w:line="278" w:lineRule="auto"/>
        <w:rPr>
          <w:color w:val="auto"/>
        </w:rPr>
      </w:pPr>
    </w:p>
    <w:p w14:paraId="7CF95F91">
      <w:pPr>
        <w:pStyle w:val="2"/>
        <w:spacing w:line="279" w:lineRule="auto"/>
        <w:rPr>
          <w:color w:val="auto"/>
        </w:rPr>
      </w:pPr>
    </w:p>
    <w:p w14:paraId="035C4FBC">
      <w:pPr>
        <w:wordWrap w:val="0"/>
        <w:spacing w:before="100" w:line="222" w:lineRule="auto"/>
        <w:ind w:left="2972"/>
        <w:jc w:val="right"/>
        <w:rPr>
          <w:rFonts w:hint="default" w:ascii="楷体" w:hAnsi="楷体" w:eastAsia="楷体" w:cs="楷体"/>
          <w:color w:val="auto"/>
          <w:sz w:val="31"/>
          <w:szCs w:val="31"/>
          <w:lang w:val="en-US" w:eastAsia="zh-CN"/>
        </w:rPr>
      </w:pPr>
      <w:r>
        <w:rPr>
          <w:rFonts w:ascii="楷体" w:hAnsi="楷体" w:eastAsia="楷体" w:cs="楷体"/>
          <w:b/>
          <w:bCs/>
          <w:color w:val="auto"/>
          <w:spacing w:val="7"/>
          <w:sz w:val="31"/>
          <w:szCs w:val="31"/>
        </w:rPr>
        <w:t>报价人单位（盖章）</w:t>
      </w:r>
    </w:p>
    <w:p w14:paraId="43192F8C">
      <w:pPr>
        <w:spacing w:line="222" w:lineRule="auto"/>
        <w:rPr>
          <w:rFonts w:ascii="楷体" w:hAnsi="楷体" w:eastAsia="楷体" w:cs="楷体"/>
          <w:color w:val="auto"/>
          <w:sz w:val="31"/>
          <w:szCs w:val="31"/>
        </w:rPr>
        <w:sectPr>
          <w:footerReference r:id="rId11" w:type="default"/>
          <w:pgSz w:w="11907" w:h="16840"/>
          <w:pgMar w:top="1431" w:right="1786" w:bottom="1172" w:left="1593" w:header="0" w:footer="958" w:gutter="0"/>
          <w:pgNumType w:fmt="decimal"/>
          <w:cols w:space="720" w:num="1"/>
        </w:sectPr>
      </w:pPr>
    </w:p>
    <w:p w14:paraId="4A573E48">
      <w:pPr>
        <w:pStyle w:val="2"/>
        <w:spacing w:line="274" w:lineRule="auto"/>
        <w:rPr>
          <w:color w:val="auto"/>
        </w:rPr>
      </w:pPr>
    </w:p>
    <w:p w14:paraId="1CFBD2E2">
      <w:pPr>
        <w:pStyle w:val="2"/>
        <w:spacing w:line="274" w:lineRule="auto"/>
        <w:rPr>
          <w:color w:val="auto"/>
        </w:rPr>
      </w:pPr>
    </w:p>
    <w:p w14:paraId="55083D9D">
      <w:pPr>
        <w:rPr>
          <w:color w:val="auto"/>
        </w:rPr>
      </w:pPr>
    </w:p>
    <w:sdt>
      <w:sdtPr>
        <w:rPr>
          <w:rFonts w:ascii="宋体" w:hAnsi="宋体" w:eastAsia="宋体" w:cs="Times New Roman"/>
          <w:b/>
          <w:bCs/>
          <w:color w:val="auto"/>
          <w:kern w:val="2"/>
          <w:sz w:val="44"/>
          <w:szCs w:val="44"/>
          <w:lang w:val="en-US" w:eastAsia="zh-CN" w:bidi="ar-SA"/>
        </w:rPr>
        <w:id w:val="147457079"/>
        <w15:color w:val="DBDBDB"/>
        <w:docPartObj>
          <w:docPartGallery w:val="Table of Contents"/>
          <w:docPartUnique/>
        </w:docPartObj>
      </w:sdtPr>
      <w:sdtEndPr>
        <w:rPr>
          <w:rFonts w:ascii="Times New Roman" w:hAnsi="Times New Roman" w:eastAsia="方正仿宋_GBK" w:cs="Times New Roman"/>
          <w:b w:val="0"/>
          <w:bCs w:val="0"/>
          <w:color w:val="auto"/>
          <w:spacing w:val="20"/>
          <w:kern w:val="2"/>
          <w:sz w:val="32"/>
          <w:szCs w:val="32"/>
          <w:lang w:val="en-US" w:eastAsia="zh-CN" w:bidi="ar-SA"/>
        </w:rPr>
      </w:sdtEndPr>
      <w:sdtContent>
        <w:p w14:paraId="1F7DC430">
          <w:pPr>
            <w:widowControl w:val="0"/>
            <w:kinsoku/>
            <w:autoSpaceDE/>
            <w:autoSpaceDN/>
            <w:adjustRightInd/>
            <w:snapToGrid/>
            <w:spacing w:before="0" w:beforeLines="0" w:after="0" w:afterLines="0" w:line="240" w:lineRule="auto"/>
            <w:ind w:left="0" w:leftChars="0" w:right="0" w:rightChars="0" w:firstLine="0" w:firstLineChars="0"/>
            <w:jc w:val="center"/>
            <w:textAlignment w:val="auto"/>
            <w:rPr>
              <w:rFonts w:hint="eastAsia" w:ascii="方正仿宋_GBK" w:hAnsi="方正仿宋_GBK" w:eastAsia="方正仿宋_GBK" w:cs="方正仿宋_GBK"/>
              <w:b/>
              <w:bCs/>
              <w:snapToGrid/>
              <w:color w:val="auto"/>
              <w:kern w:val="2"/>
              <w:sz w:val="52"/>
              <w:szCs w:val="52"/>
              <w:lang w:eastAsia="zh-CN"/>
            </w:rPr>
          </w:pPr>
          <w:r>
            <w:rPr>
              <w:rFonts w:hint="eastAsia" w:ascii="方正仿宋_GBK" w:hAnsi="方正仿宋_GBK" w:eastAsia="方正仿宋_GBK" w:cs="方正仿宋_GBK"/>
              <w:b/>
              <w:bCs/>
              <w:snapToGrid/>
              <w:color w:val="auto"/>
              <w:kern w:val="2"/>
              <w:sz w:val="52"/>
              <w:szCs w:val="52"/>
              <w:lang w:eastAsia="zh-CN"/>
            </w:rPr>
            <w:t>目录</w:t>
          </w:r>
        </w:p>
        <w:p w14:paraId="4E633EA0">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TOC \o "1-1" \h \u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_Toc24612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一、供应商资质</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_Toc24612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3</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4E8FD8CE">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_Toc10462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二、法人或负责人资格证明</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_Toc10462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5</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0BEB14FF">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_Toc11987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三、授权委托书</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_Toc11987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7</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4B8CDDD3">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_Toc19899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四、报价明细表</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_Toc19899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8</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17344A02">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_Toc11034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五、项目需求满足情况</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_Toc11034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9</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7A9EAF07">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_Toc16232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六、业绩资料</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_Toc16232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11</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38F68B85">
          <w:pPr>
            <w:widowControl w:val="0"/>
            <w:tabs>
              <w:tab w:val="right" w:leader="dot" w:pos="8306"/>
            </w:tabs>
            <w:jc w:val="both"/>
            <w:rPr>
              <w:rFonts w:hint="eastAsia"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HYPERLINK \l _Toc11566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七、报价人声明及承诺</w:t>
          </w:r>
          <w:r>
            <w:rPr>
              <w:rFonts w:hint="eastAsia" w:ascii="Times New Roman" w:hAnsi="Times New Roman" w:eastAsia="方正仿宋_GBK" w:cs="Times New Roman"/>
              <w:b w:val="0"/>
              <w:bCs w:val="0"/>
              <w:color w:val="auto"/>
              <w:spacing w:val="20"/>
              <w:kern w:val="2"/>
              <w:sz w:val="32"/>
              <w:szCs w:val="32"/>
              <w:lang w:val="en-US" w:eastAsia="zh-CN" w:bidi="ar-SA"/>
            </w:rPr>
            <w:tab/>
          </w:r>
          <w:r>
            <w:rPr>
              <w:rFonts w:hint="eastAsia" w:ascii="Times New Roman" w:hAnsi="Times New Roman" w:eastAsia="方正仿宋_GBK" w:cs="Times New Roman"/>
              <w:b w:val="0"/>
              <w:bCs w:val="0"/>
              <w:color w:val="auto"/>
              <w:spacing w:val="20"/>
              <w:kern w:val="2"/>
              <w:sz w:val="32"/>
              <w:szCs w:val="32"/>
              <w:lang w:val="en-US" w:eastAsia="zh-CN" w:bidi="ar-SA"/>
            </w:rPr>
            <w:fldChar w:fldCharType="begin"/>
          </w:r>
          <w:r>
            <w:rPr>
              <w:rFonts w:hint="eastAsia" w:ascii="Times New Roman" w:hAnsi="Times New Roman" w:eastAsia="方正仿宋_GBK" w:cs="Times New Roman"/>
              <w:b w:val="0"/>
              <w:bCs w:val="0"/>
              <w:color w:val="auto"/>
              <w:spacing w:val="20"/>
              <w:kern w:val="2"/>
              <w:sz w:val="32"/>
              <w:szCs w:val="32"/>
              <w:lang w:val="en-US" w:eastAsia="zh-CN" w:bidi="ar-SA"/>
            </w:rPr>
            <w:instrText xml:space="preserve"> PAGEREF _Toc11566 \h </w:instrText>
          </w:r>
          <w:r>
            <w:rPr>
              <w:rFonts w:hint="eastAsia" w:ascii="Times New Roman" w:hAnsi="Times New Roman" w:eastAsia="方正仿宋_GBK" w:cs="Times New Roman"/>
              <w:b w:val="0"/>
              <w:bCs w:val="0"/>
              <w:color w:val="auto"/>
              <w:spacing w:val="20"/>
              <w:kern w:val="2"/>
              <w:sz w:val="32"/>
              <w:szCs w:val="32"/>
              <w:lang w:val="en-US" w:eastAsia="zh-CN" w:bidi="ar-SA"/>
            </w:rPr>
            <w:fldChar w:fldCharType="separate"/>
          </w:r>
          <w:r>
            <w:rPr>
              <w:rFonts w:hint="eastAsia" w:ascii="Times New Roman" w:hAnsi="Times New Roman" w:eastAsia="方正仿宋_GBK" w:cs="Times New Roman"/>
              <w:b w:val="0"/>
              <w:bCs w:val="0"/>
              <w:color w:val="auto"/>
              <w:spacing w:val="20"/>
              <w:kern w:val="2"/>
              <w:sz w:val="32"/>
              <w:szCs w:val="32"/>
              <w:lang w:val="en-US" w:eastAsia="zh-CN" w:bidi="ar-SA"/>
            </w:rPr>
            <w:t>12</w:t>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p w14:paraId="6A717763">
          <w:pPr>
            <w:widowControl w:val="0"/>
            <w:tabs>
              <w:tab w:val="right" w:leader="dot" w:pos="8306"/>
            </w:tabs>
            <w:jc w:val="both"/>
            <w:rPr>
              <w:rFonts w:ascii="Times New Roman" w:hAnsi="Times New Roman" w:eastAsia="方正仿宋_GBK" w:cs="Times New Roman"/>
              <w:b w:val="0"/>
              <w:bCs w:val="0"/>
              <w:color w:val="auto"/>
              <w:spacing w:val="20"/>
              <w:kern w:val="2"/>
              <w:sz w:val="32"/>
              <w:szCs w:val="32"/>
              <w:lang w:val="en-US" w:eastAsia="zh-CN" w:bidi="ar-SA"/>
            </w:rPr>
          </w:pPr>
          <w:r>
            <w:rPr>
              <w:rFonts w:hint="eastAsia" w:ascii="Times New Roman" w:hAnsi="Times New Roman" w:eastAsia="方正仿宋_GBK" w:cs="Times New Roman"/>
              <w:b w:val="0"/>
              <w:bCs w:val="0"/>
              <w:color w:val="auto"/>
              <w:spacing w:val="20"/>
              <w:kern w:val="2"/>
              <w:sz w:val="32"/>
              <w:szCs w:val="32"/>
              <w:lang w:val="en-US" w:eastAsia="zh-CN" w:bidi="ar-SA"/>
            </w:rPr>
            <w:fldChar w:fldCharType="end"/>
          </w:r>
        </w:p>
      </w:sdtContent>
    </w:sdt>
    <w:p w14:paraId="1BE83D80">
      <w:pPr>
        <w:widowControl w:val="0"/>
        <w:kinsoku/>
        <w:autoSpaceDE/>
        <w:autoSpaceDN/>
        <w:adjustRightInd/>
        <w:snapToGrid/>
        <w:spacing w:line="240" w:lineRule="auto"/>
        <w:jc w:val="both"/>
        <w:textAlignment w:val="auto"/>
        <w:rPr>
          <w:rFonts w:hint="default" w:ascii="Calibri" w:hAnsi="Calibri" w:eastAsia="宋体" w:cs="Times New Roman"/>
          <w:snapToGrid/>
          <w:color w:val="auto"/>
          <w:kern w:val="2"/>
          <w:sz w:val="28"/>
          <w:szCs w:val="28"/>
          <w:lang w:val="en-US" w:eastAsia="zh-CN"/>
        </w:rPr>
      </w:pPr>
      <w:r>
        <w:rPr>
          <w:rFonts w:hint="eastAsia" w:ascii="仿宋_GB2312" w:hAnsi="仿宋_GB2312" w:eastAsia="仿宋_GB2312" w:cs="仿宋_GB2312"/>
          <w:snapToGrid/>
          <w:color w:val="auto"/>
          <w:kern w:val="2"/>
          <w:sz w:val="32"/>
          <w:szCs w:val="32"/>
          <w:lang w:eastAsia="zh-CN"/>
        </w:rPr>
        <w:br w:type="page"/>
      </w:r>
    </w:p>
    <w:p w14:paraId="22233F60">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default" w:ascii="Times New Roman" w:hAnsi="Times New Roman" w:eastAsia="方正仿宋_GBK" w:cs="方正仿宋_GBK"/>
          <w:color w:val="auto"/>
          <w:spacing w:val="20"/>
          <w:sz w:val="43"/>
          <w:szCs w:val="43"/>
          <w:lang w:val="en-US" w:eastAsia="zh-CN"/>
        </w:rPr>
      </w:pPr>
      <w:bookmarkStart w:id="15" w:name="_Toc11987"/>
      <w:bookmarkStart w:id="16" w:name="OLE_LINK1"/>
      <w:r>
        <w:rPr>
          <w:rFonts w:hint="eastAsia" w:ascii="Times New Roman" w:hAnsi="Times New Roman" w:eastAsia="方正仿宋_GBK" w:cs="方正仿宋_GBK"/>
          <w:b/>
          <w:bCs/>
          <w:color w:val="auto"/>
          <w:spacing w:val="20"/>
          <w:sz w:val="43"/>
          <w:szCs w:val="43"/>
        </w:rPr>
        <w:t>一、</w:t>
      </w:r>
      <w:r>
        <w:rPr>
          <w:rFonts w:hint="eastAsia" w:ascii="Times New Roman" w:hAnsi="Times New Roman" w:eastAsia="方正仿宋_GBK" w:cs="方正仿宋_GBK"/>
          <w:b/>
          <w:bCs/>
          <w:color w:val="auto"/>
          <w:spacing w:val="20"/>
          <w:sz w:val="43"/>
          <w:szCs w:val="43"/>
          <w:lang w:val="en-US" w:eastAsia="zh-CN"/>
        </w:rPr>
        <w:t>供应商资质</w:t>
      </w:r>
    </w:p>
    <w:p w14:paraId="61BA872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420" w:firstLineChars="0"/>
        <w:jc w:val="both"/>
        <w:textAlignment w:val="auto"/>
        <w:rPr>
          <w:rFonts w:hint="eastAsia"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t>营业执照</w:t>
      </w:r>
    </w:p>
    <w:p w14:paraId="2F730672">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r>
        <w:rPr>
          <w:rFonts w:hint="eastAsia" w:ascii="仿宋" w:hAnsi="仿宋" w:eastAsia="仿宋" w:cs="仿宋"/>
          <w:b w:val="0"/>
          <w:bCs w:val="0"/>
          <w:color w:val="auto"/>
          <w:spacing w:val="10"/>
          <w:kern w:val="0"/>
          <w:sz w:val="32"/>
          <w:szCs w:val="32"/>
          <w:lang w:val="en-US" w:eastAsia="zh-CN" w:bidi="ar-SA"/>
        </w:rPr>
        <w:t>附插图：</w:t>
      </w:r>
    </w:p>
    <w:p w14:paraId="6D33D732">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09E27094">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66D04459">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0DC47EEF">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6475193E">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1B26962C">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1E84DE3F">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6761CAFE">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21E1A78E">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67C09FF4">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0F5A7632">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747052B4">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20E87ED6">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0E0FCD2F">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27284BC3">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6617E088">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13FB57D4">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73403BC4">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5DB26892">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5BB4B3EE">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1DAA8CA5">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28295113">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7DDA18AA">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0040A348">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46C80EE0">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4A389148">
      <w:pPr>
        <w:widowControl w:val="0"/>
        <w:snapToGrid w:val="0"/>
        <w:spacing w:before="25" w:after="25"/>
        <w:jc w:val="left"/>
        <w:rPr>
          <w:rFonts w:hint="eastAsia" w:ascii="仿宋" w:hAnsi="仿宋" w:eastAsia="仿宋" w:cs="仿宋"/>
          <w:b w:val="0"/>
          <w:bCs w:val="0"/>
          <w:color w:val="auto"/>
          <w:spacing w:val="10"/>
          <w:kern w:val="0"/>
          <w:sz w:val="32"/>
          <w:szCs w:val="32"/>
          <w:lang w:val="en-US" w:eastAsia="zh-CN" w:bidi="ar-SA"/>
        </w:rPr>
      </w:pPr>
    </w:p>
    <w:p w14:paraId="4C1FD33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420" w:firstLineChars="0"/>
        <w:jc w:val="both"/>
        <w:textAlignment w:val="auto"/>
        <w:rPr>
          <w:rFonts w:hint="eastAsia" w:ascii="仿宋" w:hAnsi="仿宋" w:eastAsia="仿宋" w:cs="仿宋"/>
          <w:b w:val="0"/>
          <w:bCs w:val="0"/>
          <w:snapToGrid/>
          <w:color w:val="auto"/>
          <w:kern w:val="2"/>
          <w:sz w:val="32"/>
          <w:szCs w:val="32"/>
          <w:lang w:val="en-US" w:eastAsia="zh-CN"/>
        </w:rPr>
      </w:pPr>
      <w:r>
        <w:rPr>
          <w:rFonts w:hint="eastAsia" w:ascii="仿宋" w:hAnsi="仿宋" w:eastAsia="仿宋" w:cs="仿宋"/>
          <w:b w:val="0"/>
          <w:bCs w:val="0"/>
          <w:snapToGrid/>
          <w:color w:val="auto"/>
          <w:kern w:val="2"/>
          <w:sz w:val="32"/>
          <w:szCs w:val="32"/>
          <w:lang w:val="en-US" w:eastAsia="zh-CN"/>
        </w:rPr>
        <w:t>有效的《食品经营许可证》或《食品药品经营许可证》附插图：</w:t>
      </w:r>
    </w:p>
    <w:p w14:paraId="1262020A">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352EA9CF">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72C59FA5">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527CDB77">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13A35D0F">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5360ABC0">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1AA625AB">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54D6B7BA">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6A57927C">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415C6AB8">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6F4BF7C2">
      <w:pPr>
        <w:widowControl w:val="0"/>
        <w:kinsoku/>
        <w:autoSpaceDE/>
        <w:autoSpaceDN/>
        <w:adjustRightInd/>
        <w:snapToGrid/>
        <w:spacing w:line="240" w:lineRule="auto"/>
        <w:jc w:val="both"/>
        <w:textAlignment w:val="auto"/>
        <w:rPr>
          <w:rFonts w:hint="eastAsia" w:ascii="Calibri" w:hAnsi="Calibri" w:eastAsia="宋体" w:cs="Times New Roman"/>
          <w:snapToGrid/>
          <w:color w:val="auto"/>
          <w:kern w:val="2"/>
          <w:sz w:val="21"/>
          <w:szCs w:val="24"/>
          <w:lang w:val="en-US" w:eastAsia="zh-CN" w:bidi="ar-SA"/>
        </w:rPr>
      </w:pPr>
    </w:p>
    <w:p w14:paraId="26F42EAB">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629DB696">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099B1136">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0FF9861F">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20156AA0">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1B19F84E">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6B1B5A16">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59E32AEF">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42B239C9">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2F6E3E15">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6A04FC7E">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67C946B9">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7DFEB199">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4AA061E7">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674A6521">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0AA847D0">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7FDB2854">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7F1442E2">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209C454B">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52EE2542">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11435C88">
      <w:pPr>
        <w:widowControl w:val="0"/>
        <w:snapToGrid w:val="0"/>
        <w:spacing w:before="25" w:after="25"/>
        <w:jc w:val="left"/>
        <w:rPr>
          <w:rFonts w:hint="eastAsia" w:ascii="Calibri" w:hAnsi="Calibri" w:eastAsia="宋体" w:cs="Times New Roman"/>
          <w:bCs/>
          <w:color w:val="auto"/>
          <w:spacing w:val="10"/>
          <w:kern w:val="2"/>
          <w:sz w:val="21"/>
          <w:szCs w:val="24"/>
          <w:lang w:val="en-US" w:eastAsia="zh-CN" w:bidi="ar-SA"/>
        </w:rPr>
      </w:pPr>
    </w:p>
    <w:p w14:paraId="11F67D5B">
      <w:pPr>
        <w:widowControl w:val="0"/>
        <w:kinsoku/>
        <w:autoSpaceDE/>
        <w:autoSpaceDN/>
        <w:adjustRightInd/>
        <w:snapToGrid/>
        <w:spacing w:line="240" w:lineRule="auto"/>
        <w:jc w:val="both"/>
        <w:textAlignment w:val="auto"/>
        <w:rPr>
          <w:rFonts w:hint="eastAsia" w:ascii="Calibri" w:hAnsi="Calibri" w:eastAsia="宋体" w:cs="Times New Roman"/>
          <w:snapToGrid/>
          <w:color w:val="auto"/>
          <w:kern w:val="2"/>
          <w:szCs w:val="24"/>
          <w:lang w:val="en-US" w:eastAsia="zh-CN"/>
        </w:rPr>
      </w:pPr>
      <w:r>
        <w:rPr>
          <w:rFonts w:hint="eastAsia" w:ascii="Calibri" w:hAnsi="Calibri" w:eastAsia="宋体" w:cs="Times New Roman"/>
          <w:snapToGrid/>
          <w:color w:val="auto"/>
          <w:kern w:val="2"/>
          <w:szCs w:val="24"/>
          <w:lang w:val="en-US" w:eastAsia="zh-CN"/>
        </w:rPr>
        <w:br w:type="page"/>
      </w:r>
    </w:p>
    <w:p w14:paraId="6371B214">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color w:val="auto"/>
          <w:spacing w:val="20"/>
          <w:sz w:val="43"/>
          <w:szCs w:val="43"/>
        </w:rPr>
        <w:sectPr>
          <w:headerReference r:id="rId12" w:type="default"/>
          <w:footerReference r:id="rId13" w:type="default"/>
          <w:type w:val="continuous"/>
          <w:pgSz w:w="11907" w:h="16840"/>
          <w:pgMar w:top="2041" w:right="1587" w:bottom="1701" w:left="1587" w:header="0" w:footer="958" w:gutter="0"/>
          <w:pgNumType w:fmt="decimal"/>
          <w:cols w:space="720" w:num="1"/>
        </w:sectPr>
      </w:pPr>
    </w:p>
    <w:p w14:paraId="1EC60AF9">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rPr>
      </w:pPr>
      <w:r>
        <w:rPr>
          <w:rFonts w:hint="eastAsia" w:ascii="Times New Roman" w:hAnsi="Times New Roman" w:eastAsia="方正仿宋_GBK" w:cs="方正仿宋_GBK"/>
          <w:b/>
          <w:bCs/>
          <w:color w:val="auto"/>
          <w:spacing w:val="20"/>
          <w:sz w:val="43"/>
          <w:szCs w:val="43"/>
        </w:rPr>
        <w:t>二、法人或负责人资格证明（固定格式）</w:t>
      </w:r>
    </w:p>
    <w:p w14:paraId="1A9BF9F7">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0" w:firstLineChars="0"/>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1"/>
          <w:sz w:val="32"/>
          <w:szCs w:val="32"/>
        </w:rPr>
        <w:t>报价人单位名称：</w:t>
      </w:r>
    </w:p>
    <w:p w14:paraId="2CD9D72A">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0" w:firstLineChars="0"/>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2"/>
          <w:sz w:val="32"/>
          <w:szCs w:val="32"/>
        </w:rPr>
        <w:t>法人或负责人（</w:t>
      </w:r>
      <w:r>
        <w:rPr>
          <w:rFonts w:hint="eastAsia" w:ascii="方正仿宋_GBK" w:hAnsi="方正仿宋_GBK" w:eastAsia="方正仿宋_GBK" w:cs="方正仿宋_GBK"/>
          <w:b/>
          <w:bCs/>
          <w:color w:val="auto"/>
          <w:spacing w:val="-2"/>
          <w:sz w:val="32"/>
          <w:szCs w:val="32"/>
        </w:rPr>
        <w:t>本人签字或加盖法人章</w:t>
      </w:r>
      <w:r>
        <w:rPr>
          <w:rFonts w:hint="eastAsia" w:ascii="方正仿宋_GBK" w:hAnsi="方正仿宋_GBK" w:eastAsia="方正仿宋_GBK" w:cs="方正仿宋_GBK"/>
          <w:color w:val="auto"/>
          <w:sz w:val="32"/>
          <w:szCs w:val="32"/>
        </w:rPr>
        <w:t>）：</w:t>
      </w:r>
    </w:p>
    <w:p w14:paraId="7B538D4F">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0" w:firstLineChars="0"/>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3"/>
          <w:sz w:val="32"/>
          <w:szCs w:val="32"/>
        </w:rPr>
        <w:t>联系方式：</w:t>
      </w:r>
    </w:p>
    <w:tbl>
      <w:tblPr>
        <w:tblStyle w:val="7"/>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65D70C0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57" w:hRule="atLeast"/>
        </w:trPr>
        <w:tc>
          <w:tcPr>
            <w:tcW w:w="8526" w:type="dxa"/>
            <w:vAlign w:val="top"/>
          </w:tcPr>
          <w:p w14:paraId="13802843">
            <w:pPr>
              <w:keepNext w:val="0"/>
              <w:keepLines w:val="0"/>
              <w:pageBreakBefore w:val="0"/>
              <w:widowControl/>
              <w:kinsoku w:val="0"/>
              <w:wordWrap/>
              <w:overflowPunct/>
              <w:topLinePunct w:val="0"/>
              <w:autoSpaceDE w:val="0"/>
              <w:autoSpaceDN w:val="0"/>
              <w:bidi w:val="0"/>
              <w:adjustRightInd w:val="0"/>
              <w:snapToGrid w:val="0"/>
              <w:spacing w:line="640" w:lineRule="exact"/>
              <w:ind w:left="0"/>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snapToGrid w:val="0"/>
                <w:color w:val="auto"/>
                <w:spacing w:val="-1"/>
                <w:kern w:val="0"/>
                <w:sz w:val="28"/>
                <w:szCs w:val="28"/>
                <w:lang w:val="en-US" w:eastAsia="en-US" w:bidi="ar-SA"/>
              </w:rPr>
              <w:t>粘贴身份证复印件，</w:t>
            </w:r>
            <w:r>
              <w:rPr>
                <w:rFonts w:hint="eastAsia" w:ascii="宋体" w:hAnsi="宋体" w:eastAsia="宋体" w:cs="宋体"/>
                <w:snapToGrid w:val="0"/>
                <w:color w:val="auto"/>
                <w:spacing w:val="-1"/>
                <w:kern w:val="0"/>
                <w:sz w:val="28"/>
                <w:szCs w:val="28"/>
                <w:lang w:val="en-US" w:eastAsia="zh-CN" w:bidi="ar-SA"/>
              </w:rPr>
              <w:t>正反</w:t>
            </w:r>
            <w:r>
              <w:rPr>
                <w:rFonts w:ascii="宋体" w:hAnsi="宋体" w:eastAsia="宋体" w:cs="宋体"/>
                <w:snapToGrid w:val="0"/>
                <w:color w:val="auto"/>
                <w:spacing w:val="-1"/>
                <w:kern w:val="0"/>
                <w:sz w:val="28"/>
                <w:szCs w:val="28"/>
                <w:lang w:val="en-US" w:eastAsia="en-US" w:bidi="ar-SA"/>
              </w:rPr>
              <w:t>面。</w:t>
            </w:r>
          </w:p>
        </w:tc>
      </w:tr>
    </w:tbl>
    <w:p w14:paraId="26E03915">
      <w:pPr>
        <w:pStyle w:val="2"/>
        <w:spacing w:line="299" w:lineRule="auto"/>
        <w:rPr>
          <w:color w:val="auto"/>
        </w:rPr>
      </w:pPr>
    </w:p>
    <w:p w14:paraId="2106F251">
      <w:pPr>
        <w:pStyle w:val="2"/>
        <w:spacing w:line="299" w:lineRule="auto"/>
        <w:rPr>
          <w:color w:val="auto"/>
        </w:rPr>
      </w:pPr>
    </w:p>
    <w:p w14:paraId="5CCC6461">
      <w:pPr>
        <w:pStyle w:val="2"/>
        <w:spacing w:line="300" w:lineRule="auto"/>
        <w:rPr>
          <w:color w:val="auto"/>
        </w:rPr>
      </w:pPr>
    </w:p>
    <w:p w14:paraId="1FB599C5">
      <w:pPr>
        <w:spacing w:before="91" w:line="219" w:lineRule="auto"/>
        <w:ind w:left="670"/>
        <w:jc w:val="right"/>
        <w:rPr>
          <w:rFonts w:ascii="宋体" w:hAnsi="宋体" w:eastAsia="宋体" w:cs="宋体"/>
          <w:color w:val="auto"/>
          <w:sz w:val="28"/>
          <w:szCs w:val="28"/>
        </w:rPr>
      </w:pPr>
      <w:r>
        <w:rPr>
          <w:rFonts w:ascii="宋体" w:hAnsi="宋体" w:eastAsia="宋体" w:cs="宋体"/>
          <w:color w:val="auto"/>
          <w:spacing w:val="-1"/>
          <w:sz w:val="28"/>
          <w:szCs w:val="28"/>
        </w:rPr>
        <w:t>报价人单位（盖章）</w:t>
      </w:r>
    </w:p>
    <w:p w14:paraId="5F4D9D74">
      <w:pPr>
        <w:spacing w:before="189" w:line="220" w:lineRule="auto"/>
        <w:ind w:left="673"/>
        <w:jc w:val="right"/>
        <w:rPr>
          <w:rFonts w:ascii="宋体" w:hAnsi="宋体" w:eastAsia="宋体" w:cs="宋体"/>
          <w:color w:val="auto"/>
          <w:sz w:val="28"/>
          <w:szCs w:val="28"/>
        </w:rPr>
      </w:pPr>
      <w:r>
        <w:rPr>
          <w:rFonts w:hint="eastAsia" w:ascii="宋体" w:hAnsi="宋体" w:eastAsia="宋体" w:cs="宋体"/>
          <w:color w:val="auto"/>
          <w:spacing w:val="-10"/>
          <w:sz w:val="28"/>
          <w:szCs w:val="28"/>
          <w:lang w:val="en-US" w:eastAsia="zh-CN"/>
        </w:rPr>
        <w:t xml:space="preserve">       </w:t>
      </w:r>
      <w:r>
        <w:rPr>
          <w:rFonts w:ascii="宋体" w:hAnsi="宋体" w:eastAsia="宋体" w:cs="宋体"/>
          <w:color w:val="auto"/>
          <w:spacing w:val="-10"/>
          <w:sz w:val="28"/>
          <w:szCs w:val="28"/>
        </w:rPr>
        <w:t>年</w:t>
      </w:r>
      <w:r>
        <w:rPr>
          <w:rFonts w:ascii="宋体" w:hAnsi="宋体" w:eastAsia="宋体" w:cs="宋体"/>
          <w:color w:val="auto"/>
          <w:spacing w:val="8"/>
          <w:sz w:val="28"/>
          <w:szCs w:val="28"/>
        </w:rPr>
        <w:t xml:space="preserve"> </w:t>
      </w:r>
      <w:r>
        <w:rPr>
          <w:rFonts w:hint="eastAsia" w:ascii="宋体" w:hAnsi="宋体" w:eastAsia="宋体" w:cs="宋体"/>
          <w:color w:val="auto"/>
          <w:spacing w:val="8"/>
          <w:sz w:val="28"/>
          <w:szCs w:val="28"/>
          <w:lang w:val="en-US" w:eastAsia="zh-CN"/>
        </w:rPr>
        <w:t xml:space="preserve"> </w:t>
      </w:r>
      <w:r>
        <w:rPr>
          <w:rFonts w:ascii="宋体" w:hAnsi="宋体" w:eastAsia="宋体" w:cs="宋体"/>
          <w:color w:val="auto"/>
          <w:spacing w:val="8"/>
          <w:sz w:val="28"/>
          <w:szCs w:val="28"/>
        </w:rPr>
        <w:t xml:space="preserve"> </w:t>
      </w:r>
      <w:r>
        <w:rPr>
          <w:rFonts w:ascii="宋体" w:hAnsi="宋体" w:eastAsia="宋体" w:cs="宋体"/>
          <w:color w:val="auto"/>
          <w:spacing w:val="-10"/>
          <w:sz w:val="28"/>
          <w:szCs w:val="28"/>
        </w:rPr>
        <w:t>月</w:t>
      </w:r>
      <w:r>
        <w:rPr>
          <w:rFonts w:ascii="宋体" w:hAnsi="宋体" w:eastAsia="宋体" w:cs="宋体"/>
          <w:color w:val="auto"/>
          <w:spacing w:val="30"/>
          <w:sz w:val="28"/>
          <w:szCs w:val="28"/>
        </w:rPr>
        <w:t xml:space="preserve">  </w:t>
      </w:r>
      <w:r>
        <w:rPr>
          <w:rFonts w:hint="eastAsia" w:ascii="宋体" w:hAnsi="宋体" w:eastAsia="宋体" w:cs="宋体"/>
          <w:color w:val="auto"/>
          <w:spacing w:val="30"/>
          <w:sz w:val="28"/>
          <w:szCs w:val="28"/>
          <w:lang w:val="en-US" w:eastAsia="zh-CN"/>
        </w:rPr>
        <w:t xml:space="preserve"> </w:t>
      </w:r>
      <w:r>
        <w:rPr>
          <w:rFonts w:ascii="宋体" w:hAnsi="宋体" w:eastAsia="宋体" w:cs="宋体"/>
          <w:color w:val="auto"/>
          <w:spacing w:val="-10"/>
          <w:sz w:val="28"/>
          <w:szCs w:val="28"/>
        </w:rPr>
        <w:t>日</w:t>
      </w:r>
    </w:p>
    <w:p w14:paraId="1DF11BD7">
      <w:pPr>
        <w:pStyle w:val="2"/>
        <w:spacing w:line="468" w:lineRule="auto"/>
        <w:rPr>
          <w:color w:val="auto"/>
        </w:rPr>
      </w:pPr>
    </w:p>
    <w:p w14:paraId="5B606207">
      <w:pPr>
        <w:spacing w:line="291" w:lineRule="auto"/>
        <w:rPr>
          <w:rFonts w:ascii="宋体" w:hAnsi="宋体" w:eastAsia="宋体" w:cs="宋体"/>
          <w:color w:val="auto"/>
          <w:sz w:val="28"/>
          <w:szCs w:val="28"/>
        </w:rPr>
        <w:sectPr>
          <w:footerReference r:id="rId14" w:type="default"/>
          <w:pgSz w:w="11907" w:h="16840"/>
          <w:pgMar w:top="2041" w:right="1587" w:bottom="1701" w:left="1587" w:header="0" w:footer="958" w:gutter="0"/>
          <w:pgNumType w:fmt="decimal"/>
          <w:cols w:space="720" w:num="1"/>
        </w:sectPr>
      </w:pPr>
    </w:p>
    <w:p w14:paraId="1BDF69B4">
      <w:pPr>
        <w:rPr>
          <w:rFonts w:hint="eastAsia" w:ascii="Times New Roman" w:hAnsi="Times New Roman" w:eastAsia="方正仿宋_GBK" w:cs="方正仿宋_GBK"/>
          <w:b/>
          <w:bCs/>
          <w:color w:val="auto"/>
          <w:spacing w:val="20"/>
          <w:sz w:val="43"/>
          <w:szCs w:val="43"/>
        </w:rPr>
      </w:pPr>
      <w:r>
        <w:rPr>
          <w:rFonts w:hint="eastAsia" w:ascii="Times New Roman" w:hAnsi="Times New Roman" w:eastAsia="方正仿宋_GBK" w:cs="方正仿宋_GBK"/>
          <w:b/>
          <w:bCs/>
          <w:color w:val="auto"/>
          <w:spacing w:val="20"/>
          <w:sz w:val="43"/>
          <w:szCs w:val="43"/>
        </w:rPr>
        <w:br w:type="page"/>
      </w:r>
    </w:p>
    <w:p w14:paraId="3EE8DBCF">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rPr>
      </w:pPr>
      <w:r>
        <w:rPr>
          <w:rFonts w:hint="eastAsia" w:ascii="Times New Roman" w:hAnsi="Times New Roman" w:eastAsia="方正仿宋_GBK" w:cs="方正仿宋_GBK"/>
          <w:b/>
          <w:bCs/>
          <w:color w:val="auto"/>
          <w:spacing w:val="20"/>
          <w:sz w:val="43"/>
          <w:szCs w:val="43"/>
        </w:rPr>
        <w:t>三、授权委托书（固定格式）</w:t>
      </w:r>
    </w:p>
    <w:p w14:paraId="2037400B">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0" w:firstLineChars="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法人或负责人（本人签字或加盖法人章）：</w:t>
      </w:r>
    </w:p>
    <w:p w14:paraId="71FD8F62">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0" w:firstLineChars="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联系方式：</w:t>
      </w:r>
    </w:p>
    <w:p w14:paraId="7A5717BB">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0" w:firstLineChars="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委托代理人（本人签字或加盖私章）：</w:t>
      </w:r>
    </w:p>
    <w:p w14:paraId="7BA863E6">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0" w:firstLineChars="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联系方式：</w:t>
      </w:r>
    </w:p>
    <w:p w14:paraId="46C5965C">
      <w:pPr>
        <w:keepNext w:val="0"/>
        <w:keepLines w:val="0"/>
        <w:pageBreakBefore w:val="0"/>
        <w:widowControl/>
        <w:kinsoku w:val="0"/>
        <w:wordWrap/>
        <w:overflowPunct/>
        <w:topLinePunct w:val="0"/>
        <w:autoSpaceDE w:val="0"/>
        <w:autoSpaceDN w:val="0"/>
        <w:bidi w:val="0"/>
        <w:adjustRightInd w:val="0"/>
        <w:snapToGrid w:val="0"/>
        <w:spacing w:line="440" w:lineRule="exact"/>
        <w:ind w:left="0" w:firstLine="0" w:firstLineChars="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委托代理人在本单位的职务：</w:t>
      </w:r>
    </w:p>
    <w:p w14:paraId="6A76E50D">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636" w:firstLineChars="200"/>
        <w:textAlignment w:val="baseline"/>
        <w:rPr>
          <w:rFonts w:ascii="宋体" w:hAnsi="宋体" w:eastAsia="宋体" w:cs="宋体"/>
          <w:color w:val="auto"/>
          <w:spacing w:val="-1"/>
          <w:sz w:val="32"/>
          <w:szCs w:val="32"/>
        </w:rPr>
      </w:pPr>
    </w:p>
    <w:p w14:paraId="1FE40173">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636" w:firstLineChars="20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兹委托代表我单位参加贵单位组织的项目的采购活动，委托代理人为我单位正式在职职工，有权在该项目招标活动中以我单位的名义签署</w:t>
      </w:r>
      <w:r>
        <w:rPr>
          <w:rFonts w:hint="eastAsia" w:ascii="方正仿宋_GBK" w:hAnsi="方正仿宋_GBK" w:eastAsia="方正仿宋_GBK" w:cs="方正仿宋_GBK"/>
          <w:color w:val="auto"/>
          <w:spacing w:val="-1"/>
          <w:sz w:val="32"/>
          <w:szCs w:val="32"/>
          <w:lang w:eastAsia="zh-CN"/>
        </w:rPr>
        <w:t>“</w:t>
      </w:r>
      <w:r>
        <w:rPr>
          <w:rFonts w:hint="eastAsia" w:ascii="方正仿宋_GBK" w:hAnsi="方正仿宋_GBK" w:eastAsia="方正仿宋_GBK" w:cs="方正仿宋_GBK"/>
          <w:color w:val="auto"/>
          <w:spacing w:val="-1"/>
          <w:sz w:val="32"/>
          <w:szCs w:val="32"/>
          <w:lang w:val="en-US" w:eastAsia="zh-CN"/>
        </w:rPr>
        <w:t>报价明细表</w:t>
      </w:r>
      <w:r>
        <w:rPr>
          <w:rFonts w:hint="eastAsia" w:ascii="方正仿宋_GBK" w:hAnsi="方正仿宋_GBK" w:eastAsia="方正仿宋_GBK" w:cs="方正仿宋_GBK"/>
          <w:color w:val="auto"/>
          <w:spacing w:val="-1"/>
          <w:sz w:val="32"/>
          <w:szCs w:val="32"/>
          <w:lang w:eastAsia="zh-CN"/>
        </w:rPr>
        <w:t>”</w:t>
      </w:r>
      <w:r>
        <w:rPr>
          <w:rFonts w:hint="eastAsia" w:ascii="方正仿宋_GBK" w:hAnsi="方正仿宋_GBK" w:eastAsia="方正仿宋_GBK" w:cs="方正仿宋_GBK"/>
          <w:color w:val="auto"/>
          <w:spacing w:val="-1"/>
          <w:sz w:val="32"/>
          <w:szCs w:val="32"/>
        </w:rPr>
        <w:t>等材料，负责质疑、澄清、解释、签订合同并执行一切与合同履行有关的事项。</w:t>
      </w:r>
    </w:p>
    <w:p w14:paraId="12CA2A99">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636" w:firstLineChars="20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委托代理人在办理上述事宜过程中以其自己的名义所签署的所有文件我单位均予以承认；委托代理人无转委托权。</w:t>
      </w:r>
    </w:p>
    <w:p w14:paraId="77F1B0A9">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636" w:firstLineChars="200"/>
        <w:textAlignment w:val="baseline"/>
        <w:rPr>
          <w:rFonts w:ascii="宋体" w:hAnsi="宋体" w:eastAsia="宋体" w:cs="宋体"/>
          <w:color w:val="auto"/>
          <w:spacing w:val="-1"/>
          <w:sz w:val="32"/>
          <w:szCs w:val="32"/>
        </w:rPr>
      </w:pPr>
      <w:r>
        <w:rPr>
          <w:rFonts w:hint="eastAsia" w:ascii="方正仿宋_GBK" w:hAnsi="方正仿宋_GBK" w:eastAsia="方正仿宋_GBK" w:cs="方正仿宋_GBK"/>
          <w:color w:val="auto"/>
          <w:spacing w:val="-1"/>
          <w:sz w:val="32"/>
          <w:szCs w:val="32"/>
        </w:rPr>
        <w:t>委托期限：至上述事宜处理完毕止。</w:t>
      </w:r>
    </w:p>
    <w:p w14:paraId="0F78DB42">
      <w:pPr>
        <w:pStyle w:val="2"/>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color w:val="auto"/>
        </w:rPr>
      </w:pPr>
    </w:p>
    <w:p w14:paraId="0C324823">
      <w:pPr>
        <w:keepNext w:val="0"/>
        <w:keepLines w:val="0"/>
        <w:pageBreakBefore w:val="0"/>
        <w:widowControl/>
        <w:kinsoku w:val="0"/>
        <w:wordWrap/>
        <w:overflowPunct/>
        <w:topLinePunct w:val="0"/>
        <w:autoSpaceDE w:val="0"/>
        <w:autoSpaceDN w:val="0"/>
        <w:bidi w:val="0"/>
        <w:adjustRightInd w:val="0"/>
        <w:snapToGrid w:val="0"/>
        <w:spacing w:line="440" w:lineRule="exact"/>
        <w:ind w:left="0"/>
        <w:jc w:val="right"/>
        <w:textAlignment w:val="baseline"/>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pacing w:val="-1"/>
          <w:sz w:val="28"/>
          <w:szCs w:val="28"/>
        </w:rPr>
        <w:t>报价人单位（盖章）</w:t>
      </w:r>
    </w:p>
    <w:p w14:paraId="41DC8E33">
      <w:pPr>
        <w:keepNext w:val="0"/>
        <w:keepLines w:val="0"/>
        <w:pageBreakBefore w:val="0"/>
        <w:widowControl/>
        <w:kinsoku w:val="0"/>
        <w:wordWrap/>
        <w:overflowPunct/>
        <w:topLinePunct w:val="0"/>
        <w:autoSpaceDE w:val="0"/>
        <w:autoSpaceDN w:val="0"/>
        <w:bidi w:val="0"/>
        <w:adjustRightInd w:val="0"/>
        <w:snapToGrid w:val="0"/>
        <w:spacing w:line="440" w:lineRule="exact"/>
        <w:ind w:left="0"/>
        <w:jc w:val="right"/>
        <w:textAlignment w:val="baseline"/>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pacing w:val="-10"/>
          <w:sz w:val="28"/>
          <w:szCs w:val="28"/>
          <w:lang w:val="en-US" w:eastAsia="zh-CN"/>
        </w:rPr>
        <w:t xml:space="preserve">    </w:t>
      </w:r>
      <w:r>
        <w:rPr>
          <w:rFonts w:hint="eastAsia" w:ascii="方正仿宋_GBK" w:hAnsi="方正仿宋_GBK" w:eastAsia="方正仿宋_GBK" w:cs="方正仿宋_GBK"/>
          <w:color w:val="auto"/>
          <w:spacing w:val="-10"/>
          <w:sz w:val="28"/>
          <w:szCs w:val="28"/>
        </w:rPr>
        <w:t>年</w:t>
      </w:r>
      <w:r>
        <w:rPr>
          <w:rFonts w:hint="eastAsia" w:ascii="方正仿宋_GBK" w:hAnsi="方正仿宋_GBK" w:eastAsia="方正仿宋_GBK" w:cs="方正仿宋_GBK"/>
          <w:color w:val="auto"/>
          <w:spacing w:val="8"/>
          <w:sz w:val="28"/>
          <w:szCs w:val="28"/>
        </w:rPr>
        <w:t xml:space="preserve"> </w:t>
      </w:r>
      <w:r>
        <w:rPr>
          <w:rFonts w:hint="eastAsia" w:ascii="方正仿宋_GBK" w:hAnsi="方正仿宋_GBK" w:eastAsia="方正仿宋_GBK" w:cs="方正仿宋_GBK"/>
          <w:color w:val="auto"/>
          <w:spacing w:val="8"/>
          <w:sz w:val="28"/>
          <w:szCs w:val="28"/>
          <w:lang w:val="en-US" w:eastAsia="zh-CN"/>
        </w:rPr>
        <w:t xml:space="preserve"> </w:t>
      </w:r>
      <w:r>
        <w:rPr>
          <w:rFonts w:hint="eastAsia" w:ascii="方正仿宋_GBK" w:hAnsi="方正仿宋_GBK" w:eastAsia="方正仿宋_GBK" w:cs="方正仿宋_GBK"/>
          <w:color w:val="auto"/>
          <w:spacing w:val="8"/>
          <w:sz w:val="28"/>
          <w:szCs w:val="28"/>
        </w:rPr>
        <w:t xml:space="preserve"> </w:t>
      </w:r>
      <w:r>
        <w:rPr>
          <w:rFonts w:hint="eastAsia" w:ascii="方正仿宋_GBK" w:hAnsi="方正仿宋_GBK" w:eastAsia="方正仿宋_GBK" w:cs="方正仿宋_GBK"/>
          <w:color w:val="auto"/>
          <w:spacing w:val="-10"/>
          <w:sz w:val="28"/>
          <w:szCs w:val="28"/>
        </w:rPr>
        <w:t>月</w:t>
      </w:r>
      <w:r>
        <w:rPr>
          <w:rFonts w:hint="eastAsia" w:ascii="方正仿宋_GBK" w:hAnsi="方正仿宋_GBK" w:eastAsia="方正仿宋_GBK" w:cs="方正仿宋_GBK"/>
          <w:color w:val="auto"/>
          <w:spacing w:val="59"/>
          <w:sz w:val="28"/>
          <w:szCs w:val="28"/>
          <w:lang w:val="en-US" w:eastAsia="zh-CN"/>
        </w:rPr>
        <w:t xml:space="preserve">   </w:t>
      </w:r>
      <w:r>
        <w:rPr>
          <w:rFonts w:hint="eastAsia" w:ascii="方正仿宋_GBK" w:hAnsi="方正仿宋_GBK" w:eastAsia="方正仿宋_GBK" w:cs="方正仿宋_GBK"/>
          <w:color w:val="auto"/>
          <w:spacing w:val="-10"/>
          <w:sz w:val="28"/>
          <w:szCs w:val="28"/>
        </w:rPr>
        <w:t>日</w:t>
      </w:r>
    </w:p>
    <w:p w14:paraId="2FAC7E7B">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36" w:firstLineChars="200"/>
        <w:textAlignment w:val="baseline"/>
        <w:rPr>
          <w:rFonts w:hint="eastAsia" w:ascii="方正仿宋_GBK" w:hAnsi="方正仿宋_GBK" w:eastAsia="方正仿宋_GBK" w:cs="方正仿宋_GBK"/>
          <w:color w:val="auto"/>
          <w:spacing w:val="-1"/>
          <w:sz w:val="32"/>
          <w:szCs w:val="32"/>
        </w:rPr>
      </w:pPr>
      <w:r>
        <w:rPr>
          <w:rFonts w:hint="eastAsia" w:ascii="方正仿宋_GBK" w:hAnsi="方正仿宋_GBK" w:eastAsia="方正仿宋_GBK" w:cs="方正仿宋_GBK"/>
          <w:color w:val="auto"/>
          <w:spacing w:val="-1"/>
          <w:sz w:val="32"/>
          <w:szCs w:val="32"/>
        </w:rPr>
        <w:t>附：委托代理人身份证复印件</w:t>
      </w:r>
    </w:p>
    <w:tbl>
      <w:tblPr>
        <w:tblStyle w:val="7"/>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7225BB2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57" w:hRule="atLeast"/>
        </w:trPr>
        <w:tc>
          <w:tcPr>
            <w:tcW w:w="8526" w:type="dxa"/>
            <w:vAlign w:val="top"/>
          </w:tcPr>
          <w:p w14:paraId="7C641364">
            <w:pPr>
              <w:keepNext w:val="0"/>
              <w:keepLines w:val="0"/>
              <w:pageBreakBefore w:val="0"/>
              <w:widowControl/>
              <w:kinsoku w:val="0"/>
              <w:wordWrap/>
              <w:overflowPunct/>
              <w:topLinePunct w:val="0"/>
              <w:autoSpaceDE w:val="0"/>
              <w:autoSpaceDN w:val="0"/>
              <w:bidi w:val="0"/>
              <w:adjustRightInd w:val="0"/>
              <w:snapToGrid w:val="0"/>
              <w:spacing w:line="640" w:lineRule="exact"/>
              <w:ind w:left="0"/>
              <w:jc w:val="left"/>
              <w:textAlignment w:val="baseline"/>
              <w:rPr>
                <w:rFonts w:ascii="宋体" w:hAnsi="宋体" w:eastAsia="宋体" w:cs="宋体"/>
                <w:snapToGrid w:val="0"/>
                <w:color w:val="auto"/>
                <w:kern w:val="0"/>
                <w:sz w:val="28"/>
                <w:szCs w:val="28"/>
                <w:lang w:val="en-US" w:eastAsia="en-US" w:bidi="ar-SA"/>
              </w:rPr>
            </w:pPr>
            <w:r>
              <w:rPr>
                <w:rFonts w:ascii="宋体" w:hAnsi="宋体" w:eastAsia="宋体" w:cs="宋体"/>
                <w:snapToGrid w:val="0"/>
                <w:color w:val="auto"/>
                <w:spacing w:val="-1"/>
                <w:kern w:val="0"/>
                <w:sz w:val="28"/>
                <w:szCs w:val="28"/>
                <w:lang w:val="en-US" w:eastAsia="en-US" w:bidi="ar-SA"/>
              </w:rPr>
              <w:t>粘贴身份证复印件，</w:t>
            </w:r>
            <w:r>
              <w:rPr>
                <w:rFonts w:hint="eastAsia" w:ascii="宋体" w:hAnsi="宋体" w:eastAsia="宋体" w:cs="宋体"/>
                <w:snapToGrid w:val="0"/>
                <w:color w:val="auto"/>
                <w:spacing w:val="-1"/>
                <w:kern w:val="0"/>
                <w:sz w:val="28"/>
                <w:szCs w:val="28"/>
                <w:lang w:val="en-US" w:eastAsia="zh-CN" w:bidi="ar-SA"/>
              </w:rPr>
              <w:t>正反</w:t>
            </w:r>
            <w:r>
              <w:rPr>
                <w:rFonts w:ascii="宋体" w:hAnsi="宋体" w:eastAsia="宋体" w:cs="宋体"/>
                <w:snapToGrid w:val="0"/>
                <w:color w:val="auto"/>
                <w:spacing w:val="-1"/>
                <w:kern w:val="0"/>
                <w:sz w:val="28"/>
                <w:szCs w:val="28"/>
                <w:lang w:val="en-US" w:eastAsia="en-US" w:bidi="ar-SA"/>
              </w:rPr>
              <w:t>面。</w:t>
            </w:r>
          </w:p>
        </w:tc>
      </w:tr>
    </w:tbl>
    <w:p w14:paraId="3EE49C34">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rPr>
      </w:pPr>
      <w:r>
        <w:rPr>
          <w:rFonts w:hint="eastAsia" w:ascii="Times New Roman" w:hAnsi="Times New Roman" w:eastAsia="方正仿宋_GBK" w:cs="方正仿宋_GBK"/>
          <w:b/>
          <w:bCs/>
          <w:color w:val="auto"/>
          <w:spacing w:val="20"/>
          <w:sz w:val="43"/>
          <w:szCs w:val="43"/>
          <w:lang w:val="en-US" w:eastAsia="zh-CN"/>
        </w:rPr>
        <w:t>四</w:t>
      </w:r>
      <w:r>
        <w:rPr>
          <w:rFonts w:hint="eastAsia" w:ascii="Times New Roman" w:hAnsi="Times New Roman" w:eastAsia="方正仿宋_GBK" w:cs="方正仿宋_GBK"/>
          <w:b/>
          <w:bCs/>
          <w:color w:val="auto"/>
          <w:spacing w:val="20"/>
          <w:sz w:val="43"/>
          <w:szCs w:val="43"/>
        </w:rPr>
        <w:t>、报价明细表</w:t>
      </w:r>
    </w:p>
    <w:p w14:paraId="1F464D0D">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rPr>
      </w:pPr>
      <w:r>
        <w:rPr>
          <w:rFonts w:hint="eastAsia" w:ascii="Times New Roman" w:hAnsi="Times New Roman" w:eastAsia="方正仿宋_GBK" w:cs="方正仿宋_GBK"/>
          <w:b/>
          <w:bCs/>
          <w:color w:val="auto"/>
          <w:spacing w:val="20"/>
          <w:sz w:val="43"/>
          <w:szCs w:val="43"/>
        </w:rPr>
        <w:t>（参考样式，根据采购项目自行设计）</w:t>
      </w:r>
    </w:p>
    <w:p w14:paraId="6408216D">
      <w:pPr>
        <w:spacing w:before="84"/>
        <w:rPr>
          <w:color w:val="auto"/>
        </w:rPr>
      </w:pPr>
    </w:p>
    <w:tbl>
      <w:tblPr>
        <w:tblStyle w:val="7"/>
        <w:tblW w:w="91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807"/>
        <w:gridCol w:w="655"/>
        <w:gridCol w:w="843"/>
        <w:gridCol w:w="1052"/>
        <w:gridCol w:w="1338"/>
        <w:gridCol w:w="991"/>
        <w:gridCol w:w="850"/>
        <w:gridCol w:w="991"/>
        <w:gridCol w:w="856"/>
      </w:tblGrid>
      <w:tr w14:paraId="7703A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717" w:type="dxa"/>
            <w:vAlign w:val="center"/>
          </w:tcPr>
          <w:p w14:paraId="024C25F8">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7"/>
                <w:kern w:val="0"/>
                <w:sz w:val="24"/>
                <w:szCs w:val="24"/>
                <w:lang w:val="en-US" w:eastAsia="en-US" w:bidi="ar-SA"/>
              </w:rPr>
              <w:t>序号</w:t>
            </w:r>
          </w:p>
        </w:tc>
        <w:tc>
          <w:tcPr>
            <w:tcW w:w="1462" w:type="dxa"/>
            <w:gridSpan w:val="2"/>
            <w:vAlign w:val="center"/>
          </w:tcPr>
          <w:p w14:paraId="1260780D">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10"/>
                <w:kern w:val="0"/>
                <w:sz w:val="24"/>
                <w:szCs w:val="24"/>
                <w:lang w:val="en-US" w:eastAsia="en-US" w:bidi="ar-SA"/>
              </w:rPr>
              <w:t>品目名称</w:t>
            </w:r>
          </w:p>
        </w:tc>
        <w:tc>
          <w:tcPr>
            <w:tcW w:w="843" w:type="dxa"/>
            <w:vAlign w:val="center"/>
          </w:tcPr>
          <w:p w14:paraId="53A352B6">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18"/>
                <w:kern w:val="0"/>
                <w:sz w:val="24"/>
                <w:szCs w:val="24"/>
                <w:lang w:val="en-US" w:eastAsia="en-US" w:bidi="ar-SA"/>
              </w:rPr>
              <w:t>品牌</w:t>
            </w:r>
          </w:p>
        </w:tc>
        <w:tc>
          <w:tcPr>
            <w:tcW w:w="1052" w:type="dxa"/>
            <w:vAlign w:val="center"/>
          </w:tcPr>
          <w:p w14:paraId="382D63DE">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zh-CN" w:bidi="ar-SA"/>
              </w:rPr>
            </w:pPr>
            <w:r>
              <w:rPr>
                <w:rFonts w:hint="eastAsia" w:ascii="方正仿宋_GBK" w:hAnsi="方正仿宋_GBK" w:eastAsia="方正仿宋_GBK" w:cs="方正仿宋_GBK"/>
                <w:b/>
                <w:bCs/>
                <w:snapToGrid w:val="0"/>
                <w:color w:val="auto"/>
                <w:spacing w:val="-11"/>
                <w:kern w:val="0"/>
                <w:sz w:val="24"/>
                <w:szCs w:val="24"/>
                <w:lang w:val="en-US" w:eastAsia="zh-CN" w:bidi="ar-SA"/>
              </w:rPr>
              <w:t>规格</w:t>
            </w:r>
          </w:p>
        </w:tc>
        <w:tc>
          <w:tcPr>
            <w:tcW w:w="1338" w:type="dxa"/>
            <w:vAlign w:val="center"/>
          </w:tcPr>
          <w:p w14:paraId="7B3E5AC0">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6"/>
                <w:kern w:val="0"/>
                <w:sz w:val="24"/>
                <w:szCs w:val="24"/>
                <w:lang w:val="en-US" w:eastAsia="en-US" w:bidi="ar-SA"/>
              </w:rPr>
              <w:t>原产地及制造商</w:t>
            </w:r>
          </w:p>
        </w:tc>
        <w:tc>
          <w:tcPr>
            <w:tcW w:w="991" w:type="dxa"/>
            <w:vAlign w:val="center"/>
          </w:tcPr>
          <w:p w14:paraId="7A264E1B">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9"/>
                <w:kern w:val="0"/>
                <w:sz w:val="24"/>
                <w:szCs w:val="24"/>
                <w:lang w:val="en-US" w:eastAsia="en-US" w:bidi="ar-SA"/>
              </w:rPr>
              <w:t>单价</w:t>
            </w:r>
            <w:r>
              <w:rPr>
                <w:rFonts w:hint="eastAsia" w:ascii="方正仿宋_GBK" w:hAnsi="方正仿宋_GBK" w:eastAsia="方正仿宋_GBK" w:cs="方正仿宋_GBK"/>
                <w:b/>
                <w:bCs/>
                <w:snapToGrid w:val="0"/>
                <w:color w:val="auto"/>
                <w:spacing w:val="-16"/>
                <w:kern w:val="0"/>
                <w:sz w:val="24"/>
                <w:szCs w:val="24"/>
                <w:lang w:val="en-US" w:eastAsia="en-US" w:bidi="ar-SA"/>
              </w:rPr>
              <w:t>（元）</w:t>
            </w:r>
          </w:p>
        </w:tc>
        <w:tc>
          <w:tcPr>
            <w:tcW w:w="850" w:type="dxa"/>
            <w:vAlign w:val="center"/>
          </w:tcPr>
          <w:p w14:paraId="69298B7B">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9"/>
                <w:kern w:val="0"/>
                <w:sz w:val="24"/>
                <w:szCs w:val="24"/>
                <w:lang w:val="en-US" w:eastAsia="en-US" w:bidi="ar-SA"/>
              </w:rPr>
              <w:t>数量</w:t>
            </w:r>
          </w:p>
        </w:tc>
        <w:tc>
          <w:tcPr>
            <w:tcW w:w="991" w:type="dxa"/>
            <w:vAlign w:val="center"/>
          </w:tcPr>
          <w:p w14:paraId="50A3D054">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8"/>
                <w:kern w:val="0"/>
                <w:sz w:val="24"/>
                <w:szCs w:val="24"/>
                <w:lang w:val="en-US" w:eastAsia="en-US" w:bidi="ar-SA"/>
              </w:rPr>
              <w:t>合价</w:t>
            </w:r>
          </w:p>
          <w:p w14:paraId="451A5736">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24"/>
                <w:kern w:val="0"/>
                <w:sz w:val="24"/>
                <w:szCs w:val="24"/>
                <w:lang w:val="en-US" w:eastAsia="en-US" w:bidi="ar-SA"/>
              </w:rPr>
              <w:t>（元）=</w:t>
            </w:r>
            <w:r>
              <w:rPr>
                <w:rFonts w:hint="eastAsia" w:ascii="方正仿宋_GBK" w:hAnsi="方正仿宋_GBK" w:eastAsia="方正仿宋_GBK" w:cs="方正仿宋_GBK"/>
                <w:b/>
                <w:bCs/>
                <w:snapToGrid w:val="0"/>
                <w:color w:val="auto"/>
                <w:spacing w:val="-7"/>
                <w:kern w:val="0"/>
                <w:sz w:val="24"/>
                <w:szCs w:val="24"/>
                <w:lang w:val="en-US" w:eastAsia="en-US" w:bidi="ar-SA"/>
              </w:rPr>
              <w:t>单价*</w:t>
            </w:r>
            <w:r>
              <w:rPr>
                <w:rFonts w:hint="eastAsia" w:ascii="方正仿宋_GBK" w:hAnsi="方正仿宋_GBK" w:eastAsia="方正仿宋_GBK" w:cs="方正仿宋_GBK"/>
                <w:b/>
                <w:bCs/>
                <w:snapToGrid w:val="0"/>
                <w:color w:val="auto"/>
                <w:spacing w:val="-9"/>
                <w:kern w:val="0"/>
                <w:sz w:val="24"/>
                <w:szCs w:val="24"/>
                <w:lang w:val="en-US" w:eastAsia="en-US" w:bidi="ar-SA"/>
              </w:rPr>
              <w:t>数量</w:t>
            </w:r>
          </w:p>
        </w:tc>
        <w:tc>
          <w:tcPr>
            <w:tcW w:w="856" w:type="dxa"/>
            <w:vAlign w:val="center"/>
          </w:tcPr>
          <w:p w14:paraId="041D149E">
            <w:pPr>
              <w:keepNext w:val="0"/>
              <w:keepLines w:val="0"/>
              <w:pageBreakBefore w:val="0"/>
              <w:widowControl w:val="0"/>
              <w:kinsoku/>
              <w:wordWrap w:val="0"/>
              <w:overflowPunct/>
              <w:topLinePunct/>
              <w:autoSpaceDE/>
              <w:autoSpaceDN/>
              <w:bidi w:val="0"/>
              <w:adjustRightInd w:val="0"/>
              <w:snapToGrid w:val="0"/>
              <w:spacing w:line="240" w:lineRule="exact"/>
              <w:ind w:left="0" w:right="0" w:firstLine="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9"/>
                <w:kern w:val="0"/>
                <w:sz w:val="24"/>
                <w:szCs w:val="24"/>
                <w:lang w:val="en-US" w:eastAsia="en-US" w:bidi="ar-SA"/>
              </w:rPr>
              <w:t>备注</w:t>
            </w:r>
          </w:p>
        </w:tc>
      </w:tr>
      <w:tr w14:paraId="52529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17" w:type="dxa"/>
            <w:vAlign w:val="top"/>
          </w:tcPr>
          <w:p w14:paraId="18B7D81A">
            <w:pPr>
              <w:rPr>
                <w:rFonts w:ascii="Arial"/>
                <w:color w:val="auto"/>
                <w:sz w:val="21"/>
              </w:rPr>
            </w:pPr>
          </w:p>
        </w:tc>
        <w:tc>
          <w:tcPr>
            <w:tcW w:w="1462" w:type="dxa"/>
            <w:gridSpan w:val="2"/>
            <w:vAlign w:val="top"/>
          </w:tcPr>
          <w:p w14:paraId="709E61D1">
            <w:pPr>
              <w:rPr>
                <w:rFonts w:ascii="Arial"/>
                <w:color w:val="auto"/>
                <w:sz w:val="21"/>
              </w:rPr>
            </w:pPr>
          </w:p>
        </w:tc>
        <w:tc>
          <w:tcPr>
            <w:tcW w:w="843" w:type="dxa"/>
            <w:vAlign w:val="top"/>
          </w:tcPr>
          <w:p w14:paraId="36730860">
            <w:pPr>
              <w:rPr>
                <w:rFonts w:ascii="Arial"/>
                <w:color w:val="auto"/>
                <w:sz w:val="21"/>
              </w:rPr>
            </w:pPr>
          </w:p>
        </w:tc>
        <w:tc>
          <w:tcPr>
            <w:tcW w:w="1052" w:type="dxa"/>
            <w:vAlign w:val="top"/>
          </w:tcPr>
          <w:p w14:paraId="04FC401F">
            <w:pPr>
              <w:rPr>
                <w:rFonts w:ascii="Arial"/>
                <w:color w:val="auto"/>
                <w:sz w:val="21"/>
              </w:rPr>
            </w:pPr>
          </w:p>
        </w:tc>
        <w:tc>
          <w:tcPr>
            <w:tcW w:w="1338" w:type="dxa"/>
            <w:vAlign w:val="top"/>
          </w:tcPr>
          <w:p w14:paraId="15C7097B">
            <w:pPr>
              <w:rPr>
                <w:rFonts w:ascii="Arial"/>
                <w:color w:val="auto"/>
                <w:sz w:val="21"/>
              </w:rPr>
            </w:pPr>
          </w:p>
        </w:tc>
        <w:tc>
          <w:tcPr>
            <w:tcW w:w="991" w:type="dxa"/>
            <w:vAlign w:val="top"/>
          </w:tcPr>
          <w:p w14:paraId="64FA5021">
            <w:pPr>
              <w:rPr>
                <w:rFonts w:ascii="Arial"/>
                <w:color w:val="auto"/>
                <w:sz w:val="21"/>
              </w:rPr>
            </w:pPr>
          </w:p>
        </w:tc>
        <w:tc>
          <w:tcPr>
            <w:tcW w:w="850" w:type="dxa"/>
            <w:vAlign w:val="top"/>
          </w:tcPr>
          <w:p w14:paraId="268B851C">
            <w:pPr>
              <w:rPr>
                <w:rFonts w:ascii="Arial"/>
                <w:color w:val="auto"/>
                <w:sz w:val="21"/>
              </w:rPr>
            </w:pPr>
          </w:p>
        </w:tc>
        <w:tc>
          <w:tcPr>
            <w:tcW w:w="991" w:type="dxa"/>
            <w:vAlign w:val="top"/>
          </w:tcPr>
          <w:p w14:paraId="41B5863E">
            <w:pPr>
              <w:rPr>
                <w:rFonts w:ascii="Arial"/>
                <w:color w:val="auto"/>
                <w:sz w:val="21"/>
              </w:rPr>
            </w:pPr>
          </w:p>
        </w:tc>
        <w:tc>
          <w:tcPr>
            <w:tcW w:w="856" w:type="dxa"/>
            <w:vAlign w:val="top"/>
          </w:tcPr>
          <w:p w14:paraId="6A62444D">
            <w:pPr>
              <w:rPr>
                <w:rFonts w:ascii="Arial"/>
                <w:color w:val="auto"/>
                <w:sz w:val="21"/>
              </w:rPr>
            </w:pPr>
          </w:p>
        </w:tc>
      </w:tr>
      <w:tr w14:paraId="68998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717" w:type="dxa"/>
            <w:vAlign w:val="top"/>
          </w:tcPr>
          <w:p w14:paraId="68441D87">
            <w:pPr>
              <w:rPr>
                <w:rFonts w:ascii="Arial"/>
                <w:color w:val="auto"/>
                <w:sz w:val="21"/>
              </w:rPr>
            </w:pPr>
          </w:p>
        </w:tc>
        <w:tc>
          <w:tcPr>
            <w:tcW w:w="1462" w:type="dxa"/>
            <w:gridSpan w:val="2"/>
            <w:vAlign w:val="top"/>
          </w:tcPr>
          <w:p w14:paraId="4CC57866">
            <w:pPr>
              <w:rPr>
                <w:rFonts w:ascii="Arial"/>
                <w:color w:val="auto"/>
                <w:sz w:val="21"/>
              </w:rPr>
            </w:pPr>
          </w:p>
        </w:tc>
        <w:tc>
          <w:tcPr>
            <w:tcW w:w="843" w:type="dxa"/>
            <w:vAlign w:val="top"/>
          </w:tcPr>
          <w:p w14:paraId="6960F6E1">
            <w:pPr>
              <w:rPr>
                <w:rFonts w:ascii="Arial"/>
                <w:color w:val="auto"/>
                <w:sz w:val="21"/>
              </w:rPr>
            </w:pPr>
          </w:p>
        </w:tc>
        <w:tc>
          <w:tcPr>
            <w:tcW w:w="1052" w:type="dxa"/>
            <w:vAlign w:val="top"/>
          </w:tcPr>
          <w:p w14:paraId="5423DBD9">
            <w:pPr>
              <w:rPr>
                <w:rFonts w:ascii="Arial"/>
                <w:color w:val="auto"/>
                <w:sz w:val="21"/>
              </w:rPr>
            </w:pPr>
          </w:p>
        </w:tc>
        <w:tc>
          <w:tcPr>
            <w:tcW w:w="1338" w:type="dxa"/>
            <w:vAlign w:val="top"/>
          </w:tcPr>
          <w:p w14:paraId="3671DAED">
            <w:pPr>
              <w:rPr>
                <w:rFonts w:ascii="Arial"/>
                <w:color w:val="auto"/>
                <w:sz w:val="21"/>
              </w:rPr>
            </w:pPr>
          </w:p>
        </w:tc>
        <w:tc>
          <w:tcPr>
            <w:tcW w:w="991" w:type="dxa"/>
            <w:vAlign w:val="top"/>
          </w:tcPr>
          <w:p w14:paraId="6964B89F">
            <w:pPr>
              <w:rPr>
                <w:rFonts w:ascii="Arial"/>
                <w:color w:val="auto"/>
                <w:sz w:val="21"/>
              </w:rPr>
            </w:pPr>
          </w:p>
        </w:tc>
        <w:tc>
          <w:tcPr>
            <w:tcW w:w="850" w:type="dxa"/>
            <w:vAlign w:val="top"/>
          </w:tcPr>
          <w:p w14:paraId="5677FADF">
            <w:pPr>
              <w:rPr>
                <w:rFonts w:ascii="Arial"/>
                <w:color w:val="auto"/>
                <w:sz w:val="21"/>
              </w:rPr>
            </w:pPr>
          </w:p>
        </w:tc>
        <w:tc>
          <w:tcPr>
            <w:tcW w:w="991" w:type="dxa"/>
            <w:vAlign w:val="top"/>
          </w:tcPr>
          <w:p w14:paraId="23A0728C">
            <w:pPr>
              <w:rPr>
                <w:rFonts w:ascii="Arial"/>
                <w:color w:val="auto"/>
                <w:sz w:val="21"/>
              </w:rPr>
            </w:pPr>
          </w:p>
        </w:tc>
        <w:tc>
          <w:tcPr>
            <w:tcW w:w="856" w:type="dxa"/>
            <w:vAlign w:val="top"/>
          </w:tcPr>
          <w:p w14:paraId="4A4FE46A">
            <w:pPr>
              <w:rPr>
                <w:rFonts w:ascii="Arial"/>
                <w:color w:val="auto"/>
                <w:sz w:val="21"/>
              </w:rPr>
            </w:pPr>
          </w:p>
        </w:tc>
      </w:tr>
      <w:tr w14:paraId="5C8C8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717" w:type="dxa"/>
            <w:vAlign w:val="top"/>
          </w:tcPr>
          <w:p w14:paraId="0E839509">
            <w:pPr>
              <w:rPr>
                <w:rFonts w:ascii="Arial"/>
                <w:color w:val="auto"/>
                <w:sz w:val="21"/>
              </w:rPr>
            </w:pPr>
          </w:p>
        </w:tc>
        <w:tc>
          <w:tcPr>
            <w:tcW w:w="1462" w:type="dxa"/>
            <w:gridSpan w:val="2"/>
            <w:vAlign w:val="top"/>
          </w:tcPr>
          <w:p w14:paraId="3A1ED3DB">
            <w:pPr>
              <w:rPr>
                <w:rFonts w:ascii="Arial"/>
                <w:color w:val="auto"/>
                <w:sz w:val="21"/>
              </w:rPr>
            </w:pPr>
          </w:p>
        </w:tc>
        <w:tc>
          <w:tcPr>
            <w:tcW w:w="843" w:type="dxa"/>
            <w:vAlign w:val="top"/>
          </w:tcPr>
          <w:p w14:paraId="086AA4F1">
            <w:pPr>
              <w:rPr>
                <w:rFonts w:ascii="Arial"/>
                <w:color w:val="auto"/>
                <w:sz w:val="21"/>
              </w:rPr>
            </w:pPr>
          </w:p>
        </w:tc>
        <w:tc>
          <w:tcPr>
            <w:tcW w:w="1052" w:type="dxa"/>
            <w:vAlign w:val="top"/>
          </w:tcPr>
          <w:p w14:paraId="68CA62D5">
            <w:pPr>
              <w:rPr>
                <w:rFonts w:ascii="Arial"/>
                <w:color w:val="auto"/>
                <w:sz w:val="21"/>
              </w:rPr>
            </w:pPr>
          </w:p>
        </w:tc>
        <w:tc>
          <w:tcPr>
            <w:tcW w:w="1338" w:type="dxa"/>
            <w:vAlign w:val="top"/>
          </w:tcPr>
          <w:p w14:paraId="50FDE877">
            <w:pPr>
              <w:rPr>
                <w:rFonts w:ascii="Arial"/>
                <w:color w:val="auto"/>
                <w:sz w:val="21"/>
              </w:rPr>
            </w:pPr>
          </w:p>
        </w:tc>
        <w:tc>
          <w:tcPr>
            <w:tcW w:w="991" w:type="dxa"/>
            <w:vAlign w:val="top"/>
          </w:tcPr>
          <w:p w14:paraId="5191AE5F">
            <w:pPr>
              <w:rPr>
                <w:rFonts w:ascii="Arial"/>
                <w:color w:val="auto"/>
                <w:sz w:val="21"/>
              </w:rPr>
            </w:pPr>
          </w:p>
        </w:tc>
        <w:tc>
          <w:tcPr>
            <w:tcW w:w="850" w:type="dxa"/>
            <w:vAlign w:val="top"/>
          </w:tcPr>
          <w:p w14:paraId="030EA000">
            <w:pPr>
              <w:rPr>
                <w:rFonts w:ascii="Arial"/>
                <w:color w:val="auto"/>
                <w:sz w:val="21"/>
              </w:rPr>
            </w:pPr>
          </w:p>
        </w:tc>
        <w:tc>
          <w:tcPr>
            <w:tcW w:w="991" w:type="dxa"/>
            <w:vAlign w:val="top"/>
          </w:tcPr>
          <w:p w14:paraId="617DEC1A">
            <w:pPr>
              <w:rPr>
                <w:rFonts w:ascii="Arial"/>
                <w:color w:val="auto"/>
                <w:sz w:val="21"/>
              </w:rPr>
            </w:pPr>
          </w:p>
        </w:tc>
        <w:tc>
          <w:tcPr>
            <w:tcW w:w="856" w:type="dxa"/>
            <w:vAlign w:val="top"/>
          </w:tcPr>
          <w:p w14:paraId="5165F514">
            <w:pPr>
              <w:rPr>
                <w:rFonts w:ascii="Arial"/>
                <w:color w:val="auto"/>
                <w:sz w:val="21"/>
              </w:rPr>
            </w:pPr>
          </w:p>
        </w:tc>
      </w:tr>
      <w:tr w14:paraId="2B0B9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524" w:type="dxa"/>
            <w:gridSpan w:val="2"/>
            <w:vMerge w:val="restart"/>
            <w:tcBorders>
              <w:bottom w:val="nil"/>
            </w:tcBorders>
            <w:vAlign w:val="center"/>
          </w:tcPr>
          <w:p w14:paraId="523C5AA3">
            <w:pPr>
              <w:keepNext w:val="0"/>
              <w:keepLines w:val="0"/>
              <w:pageBreakBefore w:val="0"/>
              <w:widowControl w:val="0"/>
              <w:kinsoku/>
              <w:wordWrap w:val="0"/>
              <w:overflowPunct/>
              <w:topLinePunct/>
              <w:autoSpaceDE/>
              <w:autoSpaceDN/>
              <w:bidi w:val="0"/>
              <w:adjustRightInd w:val="0"/>
              <w:snapToGrid w:val="0"/>
              <w:spacing w:line="240" w:lineRule="exact"/>
              <w:ind w:left="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4"/>
                <w:kern w:val="0"/>
                <w:sz w:val="24"/>
                <w:szCs w:val="24"/>
                <w:lang w:val="en-US" w:eastAsia="en-US" w:bidi="ar-SA"/>
              </w:rPr>
              <w:t>报价总价：</w:t>
            </w:r>
          </w:p>
        </w:tc>
        <w:tc>
          <w:tcPr>
            <w:tcW w:w="1498" w:type="dxa"/>
            <w:gridSpan w:val="2"/>
            <w:vAlign w:val="center"/>
          </w:tcPr>
          <w:p w14:paraId="1603B9FA">
            <w:pPr>
              <w:keepNext w:val="0"/>
              <w:keepLines w:val="0"/>
              <w:pageBreakBefore w:val="0"/>
              <w:widowControl w:val="0"/>
              <w:kinsoku/>
              <w:wordWrap w:val="0"/>
              <w:overflowPunct/>
              <w:topLinePunct/>
              <w:autoSpaceDE/>
              <w:autoSpaceDN/>
              <w:bidi w:val="0"/>
              <w:adjustRightInd w:val="0"/>
              <w:snapToGrid w:val="0"/>
              <w:spacing w:line="240" w:lineRule="exact"/>
              <w:ind w:left="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11"/>
                <w:kern w:val="0"/>
                <w:sz w:val="24"/>
                <w:szCs w:val="24"/>
                <w:lang w:val="en-US" w:eastAsia="en-US" w:bidi="ar-SA"/>
              </w:rPr>
              <w:t>小写</w:t>
            </w:r>
          </w:p>
        </w:tc>
        <w:tc>
          <w:tcPr>
            <w:tcW w:w="6078" w:type="dxa"/>
            <w:gridSpan w:val="6"/>
            <w:vAlign w:val="center"/>
          </w:tcPr>
          <w:p w14:paraId="1D2F050B">
            <w:pPr>
              <w:keepNext w:val="0"/>
              <w:keepLines w:val="0"/>
              <w:pageBreakBefore w:val="0"/>
              <w:widowControl w:val="0"/>
              <w:kinsoku/>
              <w:wordWrap w:val="0"/>
              <w:overflowPunct/>
              <w:topLinePunct/>
              <w:autoSpaceDE/>
              <w:autoSpaceDN/>
              <w:bidi w:val="0"/>
              <w:adjustRightInd w:val="0"/>
              <w:snapToGrid w:val="0"/>
              <w:spacing w:line="240" w:lineRule="exact"/>
              <w:ind w:left="0"/>
              <w:jc w:val="both"/>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15"/>
                <w:kern w:val="0"/>
                <w:sz w:val="24"/>
                <w:szCs w:val="24"/>
                <w:lang w:val="en-US" w:eastAsia="en-US" w:bidi="ar-SA"/>
              </w:rPr>
              <w:t>¥：</w:t>
            </w:r>
            <w:r>
              <w:rPr>
                <w:rFonts w:hint="eastAsia" w:ascii="方正仿宋_GBK" w:hAnsi="方正仿宋_GBK" w:eastAsia="方正仿宋_GBK" w:cs="方正仿宋_GBK"/>
                <w:b/>
                <w:bCs/>
                <w:snapToGrid w:val="0"/>
                <w:color w:val="auto"/>
                <w:spacing w:val="2"/>
                <w:kern w:val="0"/>
                <w:sz w:val="24"/>
                <w:szCs w:val="24"/>
                <w:lang w:val="en-US" w:eastAsia="en-US" w:bidi="ar-SA"/>
              </w:rPr>
              <w:t xml:space="preserve">       </w:t>
            </w:r>
            <w:r>
              <w:rPr>
                <w:rFonts w:hint="eastAsia" w:ascii="方正仿宋_GBK" w:hAnsi="方正仿宋_GBK" w:eastAsia="方正仿宋_GBK" w:cs="方正仿宋_GBK"/>
                <w:b/>
                <w:bCs/>
                <w:snapToGrid w:val="0"/>
                <w:color w:val="auto"/>
                <w:spacing w:val="-15"/>
                <w:kern w:val="0"/>
                <w:sz w:val="24"/>
                <w:szCs w:val="24"/>
                <w:lang w:val="en-US" w:eastAsia="en-US" w:bidi="ar-SA"/>
              </w:rPr>
              <w:t>元</w:t>
            </w:r>
          </w:p>
        </w:tc>
      </w:tr>
      <w:tr w14:paraId="16E7F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524" w:type="dxa"/>
            <w:gridSpan w:val="2"/>
            <w:vMerge w:val="continue"/>
            <w:tcBorders>
              <w:top w:val="nil"/>
            </w:tcBorders>
            <w:vAlign w:val="center"/>
          </w:tcPr>
          <w:p w14:paraId="680C47EC">
            <w:pPr>
              <w:keepNext w:val="0"/>
              <w:keepLines w:val="0"/>
              <w:pageBreakBefore w:val="0"/>
              <w:widowControl w:val="0"/>
              <w:kinsoku/>
              <w:wordWrap w:val="0"/>
              <w:overflowPunct/>
              <w:topLinePunct/>
              <w:autoSpaceDE/>
              <w:autoSpaceDN/>
              <w:bidi w:val="0"/>
              <w:adjustRightInd w:val="0"/>
              <w:snapToGrid w:val="0"/>
              <w:spacing w:line="240" w:lineRule="exact"/>
              <w:ind w:left="0"/>
              <w:jc w:val="center"/>
              <w:textAlignment w:val="baseline"/>
              <w:rPr>
                <w:rFonts w:hint="eastAsia" w:ascii="方正仿宋_GBK" w:hAnsi="方正仿宋_GBK" w:eastAsia="方正仿宋_GBK" w:cs="方正仿宋_GBK"/>
                <w:b/>
                <w:bCs/>
                <w:color w:val="auto"/>
                <w:sz w:val="21"/>
              </w:rPr>
            </w:pPr>
          </w:p>
        </w:tc>
        <w:tc>
          <w:tcPr>
            <w:tcW w:w="1498" w:type="dxa"/>
            <w:gridSpan w:val="2"/>
            <w:vAlign w:val="center"/>
          </w:tcPr>
          <w:p w14:paraId="29F5D6DB">
            <w:pPr>
              <w:keepNext w:val="0"/>
              <w:keepLines w:val="0"/>
              <w:pageBreakBefore w:val="0"/>
              <w:widowControl w:val="0"/>
              <w:kinsoku/>
              <w:wordWrap w:val="0"/>
              <w:overflowPunct/>
              <w:topLinePunct/>
              <w:autoSpaceDE/>
              <w:autoSpaceDN/>
              <w:bidi w:val="0"/>
              <w:adjustRightInd w:val="0"/>
              <w:snapToGrid w:val="0"/>
              <w:spacing w:line="240" w:lineRule="exact"/>
              <w:ind w:left="0"/>
              <w:jc w:val="center"/>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9"/>
                <w:kern w:val="0"/>
                <w:sz w:val="24"/>
                <w:szCs w:val="24"/>
                <w:lang w:val="en-US" w:eastAsia="en-US" w:bidi="ar-SA"/>
              </w:rPr>
              <w:t>大写</w:t>
            </w:r>
          </w:p>
        </w:tc>
        <w:tc>
          <w:tcPr>
            <w:tcW w:w="6078" w:type="dxa"/>
            <w:gridSpan w:val="6"/>
            <w:vAlign w:val="center"/>
          </w:tcPr>
          <w:p w14:paraId="3A4A18E8">
            <w:pPr>
              <w:keepNext w:val="0"/>
              <w:keepLines w:val="0"/>
              <w:pageBreakBefore w:val="0"/>
              <w:widowControl w:val="0"/>
              <w:kinsoku/>
              <w:wordWrap w:val="0"/>
              <w:overflowPunct/>
              <w:topLinePunct/>
              <w:autoSpaceDE/>
              <w:autoSpaceDN/>
              <w:bidi w:val="0"/>
              <w:adjustRightInd w:val="0"/>
              <w:snapToGrid w:val="0"/>
              <w:spacing w:line="240" w:lineRule="exact"/>
              <w:ind w:left="0"/>
              <w:jc w:val="both"/>
              <w:textAlignment w:val="baseline"/>
              <w:rPr>
                <w:rFonts w:hint="eastAsia" w:ascii="方正仿宋_GBK" w:hAnsi="方正仿宋_GBK" w:eastAsia="方正仿宋_GBK" w:cs="方正仿宋_GBK"/>
                <w:b/>
                <w:bCs/>
                <w:snapToGrid w:val="0"/>
                <w:color w:val="auto"/>
                <w:kern w:val="0"/>
                <w:sz w:val="24"/>
                <w:szCs w:val="24"/>
                <w:lang w:val="en-US" w:eastAsia="en-US" w:bidi="ar-SA"/>
              </w:rPr>
            </w:pPr>
            <w:r>
              <w:rPr>
                <w:rFonts w:hint="eastAsia" w:ascii="方正仿宋_GBK" w:hAnsi="方正仿宋_GBK" w:eastAsia="方正仿宋_GBK" w:cs="方正仿宋_GBK"/>
                <w:b/>
                <w:bCs/>
                <w:snapToGrid w:val="0"/>
                <w:color w:val="auto"/>
                <w:spacing w:val="-5"/>
                <w:kern w:val="0"/>
                <w:sz w:val="24"/>
                <w:szCs w:val="24"/>
                <w:lang w:val="en-US" w:eastAsia="en-US" w:bidi="ar-SA"/>
              </w:rPr>
              <w:t>人民币：</w:t>
            </w:r>
          </w:p>
        </w:tc>
      </w:tr>
    </w:tbl>
    <w:p w14:paraId="091F6C79">
      <w:pPr>
        <w:keepNext w:val="0"/>
        <w:keepLines w:val="0"/>
        <w:pageBreakBefore w:val="0"/>
        <w:widowControl w:val="0"/>
        <w:kinsoku/>
        <w:wordWrap w:val="0"/>
        <w:overflowPunct/>
        <w:topLinePunct/>
        <w:autoSpaceDE/>
        <w:autoSpaceDN/>
        <w:bidi w:val="0"/>
        <w:adjustRightInd w:val="0"/>
        <w:snapToGrid w:val="0"/>
        <w:spacing w:line="400" w:lineRule="exact"/>
        <w:ind w:firstLine="544" w:firstLineChars="200"/>
        <w:jc w:val="both"/>
        <w:textAlignment w:val="baseline"/>
        <w:rPr>
          <w:rFonts w:hint="eastAsia" w:ascii="方正仿宋_GBK" w:hAnsi="方正仿宋_GBK" w:eastAsia="方正仿宋_GBK" w:cs="方正仿宋_GBK"/>
          <w:color w:val="auto"/>
          <w:spacing w:val="-4"/>
          <w:sz w:val="28"/>
          <w:szCs w:val="28"/>
        </w:rPr>
      </w:pPr>
      <w:r>
        <w:rPr>
          <w:rFonts w:hint="eastAsia" w:ascii="方正仿宋_GBK" w:hAnsi="方正仿宋_GBK" w:eastAsia="方正仿宋_GBK" w:cs="方正仿宋_GBK"/>
          <w:color w:val="auto"/>
          <w:spacing w:val="-4"/>
          <w:sz w:val="28"/>
          <w:szCs w:val="28"/>
        </w:rPr>
        <w:t>注：1、本《报价明细表》由报价人根据采购书及项目需求，结合自身认识和判断，自行制定。</w:t>
      </w:r>
    </w:p>
    <w:p w14:paraId="6E512029">
      <w:pPr>
        <w:keepNext w:val="0"/>
        <w:keepLines w:val="0"/>
        <w:pageBreakBefore w:val="0"/>
        <w:widowControl w:val="0"/>
        <w:kinsoku/>
        <w:wordWrap w:val="0"/>
        <w:overflowPunct/>
        <w:topLinePunct/>
        <w:autoSpaceDE/>
        <w:autoSpaceDN/>
        <w:bidi w:val="0"/>
        <w:adjustRightInd w:val="0"/>
        <w:snapToGrid w:val="0"/>
        <w:spacing w:line="400" w:lineRule="exact"/>
        <w:ind w:firstLine="544" w:firstLineChars="200"/>
        <w:jc w:val="both"/>
        <w:textAlignment w:val="baseline"/>
        <w:rPr>
          <w:rFonts w:hint="eastAsia" w:ascii="方正仿宋_GBK" w:hAnsi="方正仿宋_GBK" w:eastAsia="方正仿宋_GBK" w:cs="方正仿宋_GBK"/>
          <w:color w:val="auto"/>
          <w:spacing w:val="-4"/>
          <w:sz w:val="28"/>
          <w:szCs w:val="28"/>
        </w:rPr>
      </w:pPr>
      <w:r>
        <w:rPr>
          <w:rFonts w:hint="eastAsia" w:ascii="方正仿宋_GBK" w:hAnsi="方正仿宋_GBK" w:eastAsia="方正仿宋_GBK" w:cs="方正仿宋_GBK"/>
          <w:color w:val="auto"/>
          <w:spacing w:val="-4"/>
          <w:sz w:val="28"/>
          <w:szCs w:val="28"/>
        </w:rPr>
        <w:t>2、本表</w:t>
      </w:r>
      <w:r>
        <w:rPr>
          <w:rFonts w:hint="eastAsia" w:ascii="方正仿宋_GBK" w:hAnsi="方正仿宋_GBK" w:eastAsia="方正仿宋_GBK" w:cs="方正仿宋_GBK"/>
          <w:color w:val="auto"/>
          <w:spacing w:val="-4"/>
          <w:sz w:val="28"/>
          <w:szCs w:val="28"/>
          <w:lang w:eastAsia="zh-CN"/>
        </w:rPr>
        <w:t>“</w:t>
      </w:r>
      <w:r>
        <w:rPr>
          <w:rFonts w:hint="eastAsia" w:ascii="方正仿宋_GBK" w:hAnsi="方正仿宋_GBK" w:eastAsia="方正仿宋_GBK" w:cs="方正仿宋_GBK"/>
          <w:color w:val="auto"/>
          <w:spacing w:val="-4"/>
          <w:sz w:val="28"/>
          <w:szCs w:val="28"/>
        </w:rPr>
        <w:t>报价总价</w:t>
      </w:r>
      <w:r>
        <w:rPr>
          <w:rFonts w:hint="eastAsia" w:ascii="方正仿宋_GBK" w:hAnsi="方正仿宋_GBK" w:eastAsia="方正仿宋_GBK" w:cs="方正仿宋_GBK"/>
          <w:color w:val="auto"/>
          <w:spacing w:val="-4"/>
          <w:sz w:val="28"/>
          <w:szCs w:val="28"/>
          <w:lang w:eastAsia="zh-CN"/>
        </w:rPr>
        <w:t>”</w:t>
      </w:r>
      <w:r>
        <w:rPr>
          <w:rFonts w:hint="eastAsia" w:ascii="方正仿宋_GBK" w:hAnsi="方正仿宋_GBK" w:eastAsia="方正仿宋_GBK" w:cs="方正仿宋_GBK"/>
          <w:color w:val="auto"/>
          <w:spacing w:val="-4"/>
          <w:sz w:val="28"/>
          <w:szCs w:val="28"/>
        </w:rPr>
        <w:t>必须与《报价一览表》中的</w:t>
      </w:r>
      <w:r>
        <w:rPr>
          <w:rFonts w:hint="eastAsia" w:ascii="方正仿宋_GBK" w:hAnsi="方正仿宋_GBK" w:eastAsia="方正仿宋_GBK" w:cs="方正仿宋_GBK"/>
          <w:color w:val="auto"/>
          <w:spacing w:val="-4"/>
          <w:sz w:val="28"/>
          <w:szCs w:val="28"/>
          <w:lang w:eastAsia="zh-CN"/>
        </w:rPr>
        <w:t>“</w:t>
      </w:r>
      <w:r>
        <w:rPr>
          <w:rFonts w:hint="eastAsia" w:ascii="方正仿宋_GBK" w:hAnsi="方正仿宋_GBK" w:eastAsia="方正仿宋_GBK" w:cs="方正仿宋_GBK"/>
          <w:color w:val="auto"/>
          <w:spacing w:val="-4"/>
          <w:sz w:val="28"/>
          <w:szCs w:val="28"/>
        </w:rPr>
        <w:t>报价总价</w:t>
      </w:r>
      <w:r>
        <w:rPr>
          <w:rFonts w:hint="eastAsia" w:ascii="方正仿宋_GBK" w:hAnsi="方正仿宋_GBK" w:eastAsia="方正仿宋_GBK" w:cs="方正仿宋_GBK"/>
          <w:color w:val="auto"/>
          <w:spacing w:val="-4"/>
          <w:sz w:val="28"/>
          <w:szCs w:val="28"/>
          <w:lang w:eastAsia="zh-CN"/>
        </w:rPr>
        <w:t>”</w:t>
      </w:r>
      <w:r>
        <w:rPr>
          <w:rFonts w:hint="eastAsia" w:ascii="方正仿宋_GBK" w:hAnsi="方正仿宋_GBK" w:eastAsia="方正仿宋_GBK" w:cs="方正仿宋_GBK"/>
          <w:color w:val="auto"/>
          <w:spacing w:val="-4"/>
          <w:sz w:val="28"/>
          <w:szCs w:val="28"/>
        </w:rPr>
        <w:t>一致。</w:t>
      </w:r>
    </w:p>
    <w:p w14:paraId="3236BA62">
      <w:pPr>
        <w:keepNext w:val="0"/>
        <w:keepLines w:val="0"/>
        <w:pageBreakBefore w:val="0"/>
        <w:widowControl w:val="0"/>
        <w:kinsoku/>
        <w:wordWrap w:val="0"/>
        <w:overflowPunct/>
        <w:topLinePunct/>
        <w:autoSpaceDE/>
        <w:autoSpaceDN/>
        <w:bidi w:val="0"/>
        <w:adjustRightInd w:val="0"/>
        <w:snapToGrid w:val="0"/>
        <w:spacing w:line="400" w:lineRule="exact"/>
        <w:ind w:firstLine="544" w:firstLineChars="200"/>
        <w:jc w:val="both"/>
        <w:textAlignment w:val="baseline"/>
        <w:rPr>
          <w:rFonts w:hint="eastAsia" w:ascii="方正仿宋_GBK" w:hAnsi="方正仿宋_GBK" w:eastAsia="方正仿宋_GBK" w:cs="方正仿宋_GBK"/>
          <w:color w:val="auto"/>
          <w:spacing w:val="-4"/>
          <w:sz w:val="28"/>
          <w:szCs w:val="28"/>
        </w:rPr>
      </w:pPr>
      <w:r>
        <w:rPr>
          <w:rFonts w:hint="eastAsia" w:ascii="方正仿宋_GBK" w:hAnsi="方正仿宋_GBK" w:eastAsia="方正仿宋_GBK" w:cs="方正仿宋_GBK"/>
          <w:color w:val="auto"/>
          <w:spacing w:val="-4"/>
          <w:sz w:val="28"/>
          <w:szCs w:val="28"/>
        </w:rPr>
        <w:t>3、对于报价免费的项目必须标明</w:t>
      </w:r>
      <w:r>
        <w:rPr>
          <w:rFonts w:hint="eastAsia" w:ascii="方正仿宋_GBK" w:hAnsi="方正仿宋_GBK" w:eastAsia="方正仿宋_GBK" w:cs="方正仿宋_GBK"/>
          <w:color w:val="auto"/>
          <w:spacing w:val="-4"/>
          <w:sz w:val="28"/>
          <w:szCs w:val="28"/>
          <w:lang w:eastAsia="zh-CN"/>
        </w:rPr>
        <w:t>“</w:t>
      </w:r>
      <w:r>
        <w:rPr>
          <w:rFonts w:hint="eastAsia" w:ascii="方正仿宋_GBK" w:hAnsi="方正仿宋_GBK" w:eastAsia="方正仿宋_GBK" w:cs="方正仿宋_GBK"/>
          <w:color w:val="auto"/>
          <w:spacing w:val="-4"/>
          <w:sz w:val="28"/>
          <w:szCs w:val="28"/>
        </w:rPr>
        <w:t>免费”。</w:t>
      </w:r>
    </w:p>
    <w:p w14:paraId="4AB3C678">
      <w:pPr>
        <w:keepNext w:val="0"/>
        <w:keepLines w:val="0"/>
        <w:pageBreakBefore w:val="0"/>
        <w:widowControl w:val="0"/>
        <w:kinsoku/>
        <w:wordWrap w:val="0"/>
        <w:overflowPunct/>
        <w:topLinePunct/>
        <w:autoSpaceDE/>
        <w:autoSpaceDN/>
        <w:bidi w:val="0"/>
        <w:adjustRightInd w:val="0"/>
        <w:snapToGrid w:val="0"/>
        <w:spacing w:line="400" w:lineRule="exact"/>
        <w:ind w:firstLine="544" w:firstLineChars="200"/>
        <w:jc w:val="both"/>
        <w:textAlignment w:val="baseline"/>
        <w:rPr>
          <w:rFonts w:hint="eastAsia" w:ascii="方正仿宋_GBK" w:hAnsi="方正仿宋_GBK" w:eastAsia="方正仿宋_GBK" w:cs="方正仿宋_GBK"/>
          <w:color w:val="auto"/>
          <w:spacing w:val="-4"/>
          <w:sz w:val="28"/>
          <w:szCs w:val="28"/>
        </w:rPr>
      </w:pPr>
      <w:r>
        <w:rPr>
          <w:rFonts w:hint="eastAsia" w:ascii="方正仿宋_GBK" w:hAnsi="方正仿宋_GBK" w:eastAsia="方正仿宋_GBK" w:cs="方正仿宋_GBK"/>
          <w:color w:val="auto"/>
          <w:spacing w:val="-4"/>
          <w:sz w:val="28"/>
          <w:szCs w:val="28"/>
        </w:rPr>
        <w:t>4、所有根据采购书、合同以及其它原因应由成交人支付的税款和其它应缴纳的费用都要包括在报价人提交的报价总价中。</w:t>
      </w:r>
    </w:p>
    <w:p w14:paraId="4DCAF3D4">
      <w:pPr>
        <w:pStyle w:val="2"/>
        <w:spacing w:line="260" w:lineRule="auto"/>
        <w:rPr>
          <w:color w:val="auto"/>
        </w:rPr>
      </w:pPr>
    </w:p>
    <w:p w14:paraId="657A3421">
      <w:pPr>
        <w:pStyle w:val="2"/>
        <w:spacing w:line="260" w:lineRule="auto"/>
        <w:rPr>
          <w:color w:val="auto"/>
        </w:rPr>
      </w:pPr>
    </w:p>
    <w:p w14:paraId="625CBFDC">
      <w:pPr>
        <w:pStyle w:val="2"/>
        <w:spacing w:line="260" w:lineRule="auto"/>
        <w:rPr>
          <w:color w:val="auto"/>
        </w:rPr>
      </w:pPr>
    </w:p>
    <w:p w14:paraId="0BC959CA">
      <w:pPr>
        <w:pStyle w:val="2"/>
        <w:spacing w:line="260" w:lineRule="auto"/>
        <w:rPr>
          <w:color w:val="auto"/>
        </w:rPr>
      </w:pPr>
    </w:p>
    <w:p w14:paraId="3C5BBDF4">
      <w:pPr>
        <w:pStyle w:val="2"/>
        <w:spacing w:line="260" w:lineRule="auto"/>
        <w:rPr>
          <w:color w:val="auto"/>
        </w:rPr>
      </w:pPr>
    </w:p>
    <w:p w14:paraId="2A332BCA">
      <w:pPr>
        <w:wordWrap w:val="0"/>
        <w:spacing w:before="92" w:line="265" w:lineRule="auto"/>
        <w:ind w:firstLine="550"/>
        <w:jc w:val="right"/>
        <w:rPr>
          <w:rFonts w:hint="default" w:ascii="方正仿宋_GBK" w:hAnsi="方正仿宋_GBK" w:eastAsia="方正仿宋_GBK" w:cs="方正仿宋_GBK"/>
          <w:color w:val="auto"/>
          <w:spacing w:val="-4"/>
          <w:sz w:val="32"/>
          <w:szCs w:val="32"/>
          <w:lang w:val="en-US" w:eastAsia="zh-CN"/>
        </w:rPr>
      </w:pPr>
      <w:r>
        <w:rPr>
          <w:rFonts w:hint="eastAsia" w:ascii="方正仿宋_GBK" w:hAnsi="方正仿宋_GBK" w:eastAsia="方正仿宋_GBK" w:cs="方正仿宋_GBK"/>
          <w:color w:val="auto"/>
          <w:spacing w:val="-4"/>
          <w:sz w:val="32"/>
          <w:szCs w:val="32"/>
        </w:rPr>
        <w:t>法人或委托代理人（签字或加盖私章）：</w:t>
      </w:r>
      <w:r>
        <w:rPr>
          <w:rFonts w:hint="eastAsia" w:ascii="方正仿宋_GBK" w:hAnsi="方正仿宋_GBK" w:eastAsia="方正仿宋_GBK" w:cs="方正仿宋_GBK"/>
          <w:color w:val="auto"/>
          <w:spacing w:val="-4"/>
          <w:sz w:val="32"/>
          <w:szCs w:val="32"/>
          <w:lang w:val="en-US" w:eastAsia="zh-CN"/>
        </w:rPr>
        <w:t xml:space="preserve">         </w:t>
      </w:r>
    </w:p>
    <w:p w14:paraId="2A169530">
      <w:pPr>
        <w:wordWrap w:val="0"/>
        <w:spacing w:before="92" w:line="265" w:lineRule="auto"/>
        <w:ind w:firstLine="550"/>
        <w:jc w:val="right"/>
        <w:rPr>
          <w:rFonts w:hint="default" w:ascii="方正仿宋_GBK" w:hAnsi="方正仿宋_GBK" w:eastAsia="方正仿宋_GBK" w:cs="方正仿宋_GBK"/>
          <w:color w:val="auto"/>
          <w:spacing w:val="-4"/>
          <w:sz w:val="32"/>
          <w:szCs w:val="32"/>
          <w:lang w:val="en-US" w:eastAsia="zh-CN"/>
        </w:rPr>
      </w:pPr>
      <w:r>
        <w:rPr>
          <w:rFonts w:hint="eastAsia" w:ascii="方正仿宋_GBK" w:hAnsi="方正仿宋_GBK" w:eastAsia="方正仿宋_GBK" w:cs="方正仿宋_GBK"/>
          <w:color w:val="auto"/>
          <w:spacing w:val="-4"/>
          <w:sz w:val="32"/>
          <w:szCs w:val="32"/>
        </w:rPr>
        <w:t>报价人单位（盖章）：</w:t>
      </w:r>
      <w:r>
        <w:rPr>
          <w:rFonts w:hint="eastAsia" w:ascii="方正仿宋_GBK" w:hAnsi="方正仿宋_GBK" w:eastAsia="方正仿宋_GBK" w:cs="方正仿宋_GBK"/>
          <w:color w:val="auto"/>
          <w:spacing w:val="-4"/>
          <w:sz w:val="32"/>
          <w:szCs w:val="32"/>
          <w:lang w:val="en-US" w:eastAsia="zh-CN"/>
        </w:rPr>
        <w:t xml:space="preserve">         </w:t>
      </w:r>
    </w:p>
    <w:p w14:paraId="68B72792">
      <w:pPr>
        <w:spacing w:before="92" w:line="265" w:lineRule="auto"/>
        <w:ind w:firstLine="550"/>
        <w:jc w:val="both"/>
        <w:rPr>
          <w:rFonts w:hint="default" w:ascii="方正仿宋_GBK" w:hAnsi="方正仿宋_GBK" w:eastAsia="方正仿宋_GBK" w:cs="方正仿宋_GBK"/>
          <w:color w:val="auto"/>
          <w:spacing w:val="-4"/>
          <w:sz w:val="32"/>
          <w:szCs w:val="32"/>
          <w:lang w:val="en-US" w:eastAsia="zh-CN"/>
        </w:rPr>
        <w:sectPr>
          <w:footerReference r:id="rId15" w:type="default"/>
          <w:type w:val="continuous"/>
          <w:pgSz w:w="11907" w:h="16840"/>
          <w:pgMar w:top="2041" w:right="1587" w:bottom="1701" w:left="1587" w:header="0" w:footer="958" w:gutter="0"/>
          <w:pgNumType w:fmt="decimal"/>
          <w:cols w:space="720" w:num="1"/>
        </w:sectPr>
      </w:pPr>
    </w:p>
    <w:bookmarkEnd w:id="15"/>
    <w:bookmarkEnd w:id="16"/>
    <w:p w14:paraId="399C56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lang w:val="en-US" w:eastAsia="zh-CN"/>
        </w:rPr>
      </w:pPr>
      <w:bookmarkStart w:id="17" w:name="_Toc16232"/>
      <w:r>
        <w:rPr>
          <w:rFonts w:hint="eastAsia" w:ascii="Times New Roman" w:hAnsi="Times New Roman" w:eastAsia="方正仿宋_GBK" w:cs="方正仿宋_GBK"/>
          <w:b/>
          <w:bCs/>
          <w:color w:val="auto"/>
          <w:spacing w:val="20"/>
          <w:sz w:val="43"/>
          <w:szCs w:val="43"/>
          <w:lang w:val="en-US" w:eastAsia="zh-CN"/>
        </w:rPr>
        <w:t>五、项目需求满足情况</w:t>
      </w:r>
      <w:bookmarkEnd w:id="17"/>
    </w:p>
    <w:p w14:paraId="56E27F5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（请认真阅读本需求全部内容，并如实响应。如发现不实响应或不能按响应情况履约的情况，我院将作为不良信用供应商进行记录和管理。）</w:t>
      </w:r>
    </w:p>
    <w:p w14:paraId="57990887">
      <w:pPr>
        <w:keepNext w:val="0"/>
        <w:keepLines w:val="0"/>
        <w:pageBreakBefore w:val="0"/>
        <w:widowControl w:val="0"/>
        <w:kinsoku/>
        <w:wordWrap/>
        <w:overflowPunct/>
        <w:topLinePunct w:val="0"/>
        <w:autoSpaceDE/>
        <w:autoSpaceDN/>
        <w:bidi w:val="0"/>
        <w:adjustRightInd/>
        <w:snapToGrid w:val="0"/>
        <w:spacing w:before="0" w:after="0" w:line="560" w:lineRule="exact"/>
        <w:jc w:val="left"/>
        <w:textAlignment w:val="auto"/>
        <w:rPr>
          <w:rFonts w:hint="eastAsia" w:ascii="仿宋" w:hAnsi="仿宋" w:eastAsia="仿宋" w:cs="仿宋"/>
          <w:bCs/>
          <w:color w:val="auto"/>
          <w:spacing w:val="10"/>
          <w:kern w:val="0"/>
          <w:sz w:val="28"/>
          <w:szCs w:val="28"/>
          <w:lang w:val="en-US" w:eastAsia="zh-CN" w:bidi="ar-SA"/>
        </w:rPr>
      </w:pPr>
      <w:r>
        <w:rPr>
          <w:rFonts w:hint="eastAsia" w:ascii="仿宋" w:hAnsi="仿宋" w:eastAsia="仿宋" w:cs="仿宋"/>
          <w:bCs/>
          <w:color w:val="auto"/>
          <w:spacing w:val="10"/>
          <w:kern w:val="0"/>
          <w:sz w:val="28"/>
          <w:szCs w:val="28"/>
          <w:lang w:val="en-US" w:eastAsia="zh-CN" w:bidi="ar-SA"/>
        </w:rPr>
        <w:t>以下</w:t>
      </w:r>
      <w:r>
        <w:rPr>
          <w:rFonts w:hint="eastAsia" w:ascii="仿宋" w:hAnsi="仿宋" w:eastAsia="仿宋" w:cs="仿宋"/>
          <w:b/>
          <w:bCs w:val="0"/>
          <w:color w:val="auto"/>
          <w:spacing w:val="10"/>
          <w:kern w:val="0"/>
          <w:sz w:val="28"/>
          <w:szCs w:val="28"/>
          <w:lang w:val="en-US" w:eastAsia="zh-CN" w:bidi="ar-SA"/>
        </w:rPr>
        <w:t>需求</w:t>
      </w:r>
      <w:r>
        <w:rPr>
          <w:rFonts w:hint="eastAsia" w:ascii="仿宋" w:hAnsi="仿宋" w:eastAsia="仿宋" w:cs="仿宋"/>
          <w:bCs/>
          <w:color w:val="auto"/>
          <w:spacing w:val="10"/>
          <w:kern w:val="0"/>
          <w:sz w:val="28"/>
          <w:szCs w:val="28"/>
          <w:lang w:val="en-US" w:eastAsia="zh-CN" w:bidi="ar-SA"/>
        </w:rPr>
        <w:t>是否全部满足：□是  □否</w:t>
      </w:r>
    </w:p>
    <w:p w14:paraId="50084A05">
      <w:pPr>
        <w:keepNext w:val="0"/>
        <w:keepLines w:val="0"/>
        <w:pageBreakBefore w:val="0"/>
        <w:widowControl w:val="0"/>
        <w:kinsoku/>
        <w:wordWrap/>
        <w:overflowPunct/>
        <w:topLinePunct w:val="0"/>
        <w:autoSpaceDE/>
        <w:autoSpaceDN/>
        <w:bidi w:val="0"/>
        <w:adjustRightInd/>
        <w:snapToGrid w:val="0"/>
        <w:spacing w:before="0" w:after="0" w:line="560" w:lineRule="exact"/>
        <w:jc w:val="left"/>
        <w:textAlignment w:val="auto"/>
        <w:rPr>
          <w:rFonts w:hint="eastAsia" w:ascii="仿宋" w:hAnsi="仿宋" w:eastAsia="仿宋" w:cs="仿宋"/>
          <w:bCs/>
          <w:color w:val="auto"/>
          <w:spacing w:val="10"/>
          <w:kern w:val="0"/>
          <w:sz w:val="28"/>
          <w:szCs w:val="28"/>
          <w:lang w:val="en-US" w:eastAsia="zh-CN" w:bidi="ar-SA"/>
        </w:rPr>
      </w:pPr>
      <w:r>
        <w:rPr>
          <w:rFonts w:hint="eastAsia" w:ascii="仿宋" w:hAnsi="仿宋" w:eastAsia="仿宋" w:cs="仿宋"/>
          <w:bCs/>
          <w:color w:val="auto"/>
          <w:spacing w:val="10"/>
          <w:kern w:val="0"/>
          <w:sz w:val="28"/>
          <w:szCs w:val="28"/>
          <w:lang w:val="en-US" w:eastAsia="zh-CN" w:bidi="ar-SA"/>
        </w:rPr>
        <w:t>如存在不满足的内容，请列在此处并说明（如都满足，请填“无”）：</w:t>
      </w:r>
    </w:p>
    <w:p w14:paraId="075CF65D">
      <w:pPr>
        <w:keepNext w:val="0"/>
        <w:keepLines w:val="0"/>
        <w:pageBreakBefore w:val="0"/>
        <w:widowControl w:val="0"/>
        <w:numPr>
          <w:ilvl w:val="0"/>
          <w:numId w:val="0"/>
        </w:numPr>
        <w:kinsoku/>
        <w:wordWrap/>
        <w:overflowPunct/>
        <w:topLinePunct w:val="0"/>
        <w:autoSpaceDE/>
        <w:autoSpaceDN/>
        <w:bidi w:val="0"/>
        <w:adjustRightInd/>
        <w:snapToGrid w:val="0"/>
        <w:spacing w:before="0" w:after="0" w:line="560" w:lineRule="exact"/>
        <w:jc w:val="left"/>
        <w:textAlignment w:val="auto"/>
        <w:rPr>
          <w:rFonts w:hint="default" w:ascii="仿宋" w:hAnsi="仿宋" w:eastAsia="仿宋" w:cs="仿宋"/>
          <w:bCs w:val="0"/>
          <w:color w:val="auto"/>
          <w:spacing w:val="0"/>
          <w:kern w:val="2"/>
          <w:sz w:val="28"/>
          <w:szCs w:val="28"/>
          <w:highlight w:val="none"/>
          <w:u w:val="single"/>
          <w:lang w:val="en-US" w:eastAsia="zh-CN" w:bidi="ar-SA"/>
        </w:rPr>
      </w:pPr>
      <w:r>
        <w:rPr>
          <w:rFonts w:hint="eastAsia" w:ascii="仿宋" w:hAnsi="仿宋" w:eastAsia="仿宋" w:cs="仿宋"/>
          <w:bCs w:val="0"/>
          <w:color w:val="auto"/>
          <w:spacing w:val="0"/>
          <w:kern w:val="2"/>
          <w:sz w:val="28"/>
          <w:szCs w:val="28"/>
          <w:highlight w:val="none"/>
          <w:u w:val="single"/>
          <w:lang w:val="en-US" w:eastAsia="zh-CN" w:bidi="ar-SA"/>
        </w:rPr>
        <w:t xml:space="preserve">                                                           </w:t>
      </w:r>
    </w:p>
    <w:p w14:paraId="147F94ED">
      <w:pPr>
        <w:keepNext w:val="0"/>
        <w:keepLines w:val="0"/>
        <w:pageBreakBefore w:val="0"/>
        <w:widowControl w:val="0"/>
        <w:numPr>
          <w:ilvl w:val="0"/>
          <w:numId w:val="0"/>
        </w:numPr>
        <w:kinsoku/>
        <w:wordWrap/>
        <w:overflowPunct/>
        <w:topLinePunct w:val="0"/>
        <w:autoSpaceDE/>
        <w:autoSpaceDN/>
        <w:bidi w:val="0"/>
        <w:adjustRightInd/>
        <w:snapToGrid w:val="0"/>
        <w:spacing w:before="0" w:after="0" w:line="560" w:lineRule="exact"/>
        <w:jc w:val="left"/>
        <w:textAlignment w:val="auto"/>
        <w:rPr>
          <w:rFonts w:hint="eastAsia" w:ascii="仿宋" w:hAnsi="仿宋" w:eastAsia="仿宋" w:cs="仿宋"/>
          <w:bCs w:val="0"/>
          <w:color w:val="auto"/>
          <w:spacing w:val="0"/>
          <w:kern w:val="2"/>
          <w:sz w:val="28"/>
          <w:szCs w:val="28"/>
          <w:highlight w:val="none"/>
          <w:u w:val="single"/>
          <w:lang w:val="en-US" w:eastAsia="zh-CN" w:bidi="ar-SA"/>
        </w:rPr>
      </w:pPr>
      <w:r>
        <w:rPr>
          <w:rFonts w:hint="eastAsia" w:ascii="仿宋" w:hAnsi="仿宋" w:eastAsia="仿宋" w:cs="仿宋"/>
          <w:bCs w:val="0"/>
          <w:color w:val="auto"/>
          <w:spacing w:val="0"/>
          <w:kern w:val="2"/>
          <w:sz w:val="28"/>
          <w:szCs w:val="28"/>
          <w:highlight w:val="none"/>
          <w:u w:val="single"/>
          <w:lang w:val="en-US" w:eastAsia="zh-CN" w:bidi="ar-SA"/>
        </w:rPr>
        <w:t xml:space="preserve">                                                         。</w:t>
      </w:r>
    </w:p>
    <w:p w14:paraId="4F393857">
      <w:pPr>
        <w:keepNext w:val="0"/>
        <w:keepLines w:val="0"/>
        <w:pageBreakBefore w:val="0"/>
        <w:widowControl w:val="0"/>
        <w:numPr>
          <w:ilvl w:val="0"/>
          <w:numId w:val="2"/>
        </w:numPr>
        <w:kinsoku/>
        <w:wordWrap/>
        <w:overflowPunct/>
        <w:topLinePunct w:val="0"/>
        <w:autoSpaceDE/>
        <w:autoSpaceDN/>
        <w:bidi w:val="0"/>
        <w:adjustRightInd/>
        <w:snapToGrid w:val="0"/>
        <w:spacing w:before="0" w:after="0" w:line="560" w:lineRule="exact"/>
        <w:ind w:left="0" w:leftChars="0" w:firstLine="420" w:firstLineChars="0"/>
        <w:jc w:val="left"/>
        <w:textAlignment w:val="auto"/>
        <w:rPr>
          <w:rFonts w:hint="eastAsia" w:ascii="仿宋" w:hAnsi="仿宋" w:eastAsia="仿宋" w:cs="仿宋"/>
          <w:bCs w:val="0"/>
          <w:color w:val="auto"/>
          <w:spacing w:val="0"/>
          <w:kern w:val="2"/>
          <w:sz w:val="32"/>
          <w:szCs w:val="32"/>
          <w:highlight w:val="none"/>
          <w:u w:val="none"/>
          <w:lang w:val="en-US" w:eastAsia="zh-CN" w:bidi="ar-SA"/>
        </w:rPr>
      </w:pPr>
      <w:r>
        <w:rPr>
          <w:rFonts w:hint="eastAsia" w:ascii="仿宋" w:hAnsi="仿宋" w:eastAsia="仿宋" w:cs="仿宋"/>
          <w:bCs w:val="0"/>
          <w:color w:val="auto"/>
          <w:spacing w:val="0"/>
          <w:kern w:val="2"/>
          <w:sz w:val="32"/>
          <w:szCs w:val="32"/>
          <w:highlight w:val="none"/>
          <w:u w:val="none"/>
          <w:lang w:val="en-US" w:eastAsia="zh-CN" w:bidi="ar-SA"/>
        </w:rPr>
        <w:t>产品质量及效期：所提供产品均为知名度高、大品牌、高质量产品，符合国家食品安全规范，到货剩余保质期不低于总保质期2/3，出现破损、质量问题须无条件免费更换。</w:t>
      </w:r>
    </w:p>
    <w:p w14:paraId="03508E2B">
      <w:pPr>
        <w:keepNext w:val="0"/>
        <w:keepLines w:val="0"/>
        <w:pageBreakBefore w:val="0"/>
        <w:widowControl w:val="0"/>
        <w:numPr>
          <w:ilvl w:val="0"/>
          <w:numId w:val="2"/>
        </w:numPr>
        <w:kinsoku/>
        <w:wordWrap/>
        <w:overflowPunct/>
        <w:topLinePunct w:val="0"/>
        <w:autoSpaceDE/>
        <w:autoSpaceDN/>
        <w:bidi w:val="0"/>
        <w:adjustRightInd/>
        <w:snapToGrid w:val="0"/>
        <w:spacing w:before="0" w:after="0" w:line="560" w:lineRule="exact"/>
        <w:ind w:left="0" w:leftChars="0" w:firstLine="420" w:firstLineChars="0"/>
        <w:jc w:val="left"/>
        <w:textAlignment w:val="auto"/>
        <w:rPr>
          <w:rFonts w:hint="eastAsia" w:ascii="仿宋" w:hAnsi="仿宋" w:eastAsia="仿宋" w:cs="仿宋"/>
          <w:bCs w:val="0"/>
          <w:color w:val="auto"/>
          <w:spacing w:val="0"/>
          <w:kern w:val="2"/>
          <w:sz w:val="32"/>
          <w:szCs w:val="32"/>
          <w:highlight w:val="none"/>
          <w:u w:val="none"/>
          <w:lang w:val="en-US" w:eastAsia="zh-CN" w:bidi="ar-SA"/>
        </w:rPr>
      </w:pPr>
      <w:r>
        <w:rPr>
          <w:rFonts w:hint="eastAsia" w:ascii="仿宋" w:hAnsi="仿宋" w:eastAsia="仿宋" w:cs="仿宋"/>
          <w:bCs w:val="0"/>
          <w:color w:val="auto"/>
          <w:spacing w:val="0"/>
          <w:kern w:val="2"/>
          <w:sz w:val="32"/>
          <w:szCs w:val="32"/>
          <w:highlight w:val="none"/>
          <w:u w:val="none"/>
          <w:lang w:val="en-US" w:eastAsia="zh-CN" w:bidi="ar-SA"/>
        </w:rPr>
        <w:t>售后服务：供应商要做好发货后物流流转情况跟踪，保证职工能在2026年9月14日前收到慰问品，如有物流或产品质量问题，供应商须及时做好补换货等售后服务。</w:t>
      </w:r>
    </w:p>
    <w:p w14:paraId="013BDBA9">
      <w:pPr>
        <w:keepNext w:val="0"/>
        <w:keepLines w:val="0"/>
        <w:pageBreakBefore w:val="0"/>
        <w:widowControl w:val="0"/>
        <w:numPr>
          <w:ilvl w:val="0"/>
          <w:numId w:val="2"/>
        </w:numPr>
        <w:kinsoku/>
        <w:wordWrap/>
        <w:overflowPunct/>
        <w:topLinePunct w:val="0"/>
        <w:autoSpaceDE/>
        <w:autoSpaceDN/>
        <w:bidi w:val="0"/>
        <w:adjustRightInd/>
        <w:snapToGrid w:val="0"/>
        <w:spacing w:before="0" w:after="0" w:line="560" w:lineRule="exact"/>
        <w:ind w:left="0" w:leftChars="0" w:firstLine="420" w:firstLineChars="0"/>
        <w:jc w:val="left"/>
        <w:textAlignment w:val="auto"/>
        <w:rPr>
          <w:rFonts w:hint="eastAsia" w:ascii="仿宋" w:hAnsi="仿宋" w:eastAsia="仿宋" w:cs="仿宋"/>
          <w:bCs w:val="0"/>
          <w:color w:val="auto"/>
          <w:spacing w:val="0"/>
          <w:kern w:val="2"/>
          <w:sz w:val="32"/>
          <w:szCs w:val="32"/>
          <w:highlight w:val="none"/>
          <w:u w:val="none"/>
          <w:lang w:val="en-US" w:eastAsia="zh-CN" w:bidi="ar-SA"/>
        </w:rPr>
      </w:pPr>
      <w:r>
        <w:rPr>
          <w:rFonts w:hint="eastAsia" w:ascii="仿宋" w:hAnsi="仿宋" w:eastAsia="仿宋" w:cs="仿宋"/>
          <w:bCs w:val="0"/>
          <w:color w:val="auto"/>
          <w:spacing w:val="0"/>
          <w:kern w:val="2"/>
          <w:sz w:val="32"/>
          <w:szCs w:val="32"/>
          <w:highlight w:val="none"/>
          <w:u w:val="none"/>
          <w:lang w:val="en-US" w:eastAsia="zh-CN" w:bidi="ar-SA"/>
        </w:rPr>
        <w:t>结果公示结束后2个工作日内配合我校签订合同，并于2026年9月14日前送货至指定地点。</w:t>
      </w:r>
    </w:p>
    <w:p w14:paraId="42F3CB01">
      <w:pPr>
        <w:keepNext w:val="0"/>
        <w:keepLines w:val="0"/>
        <w:pageBreakBefore w:val="0"/>
        <w:widowControl w:val="0"/>
        <w:numPr>
          <w:ilvl w:val="0"/>
          <w:numId w:val="2"/>
        </w:numPr>
        <w:kinsoku/>
        <w:wordWrap/>
        <w:overflowPunct/>
        <w:topLinePunct w:val="0"/>
        <w:autoSpaceDE/>
        <w:autoSpaceDN/>
        <w:bidi w:val="0"/>
        <w:adjustRightInd/>
        <w:snapToGrid w:val="0"/>
        <w:spacing w:before="0" w:after="0" w:line="560" w:lineRule="exact"/>
        <w:ind w:left="0" w:leftChars="0" w:firstLine="420" w:firstLineChars="0"/>
        <w:jc w:val="left"/>
        <w:textAlignment w:val="auto"/>
        <w:rPr>
          <w:rFonts w:hint="eastAsia" w:ascii="仿宋" w:hAnsi="仿宋" w:eastAsia="仿宋" w:cs="仿宋"/>
          <w:bCs w:val="0"/>
          <w:color w:val="auto"/>
          <w:spacing w:val="0"/>
          <w:kern w:val="2"/>
          <w:sz w:val="32"/>
          <w:szCs w:val="32"/>
          <w:highlight w:val="none"/>
          <w:u w:val="none"/>
          <w:lang w:val="en-US" w:eastAsia="zh-CN" w:bidi="ar-SA"/>
        </w:rPr>
      </w:pPr>
      <w:r>
        <w:rPr>
          <w:rFonts w:hint="eastAsia" w:ascii="仿宋" w:hAnsi="仿宋" w:eastAsia="仿宋" w:cs="仿宋"/>
          <w:bCs w:val="0"/>
          <w:color w:val="auto"/>
          <w:spacing w:val="0"/>
          <w:kern w:val="2"/>
          <w:sz w:val="32"/>
          <w:szCs w:val="32"/>
          <w:highlight w:val="none"/>
          <w:u w:val="none"/>
          <w:lang w:val="en-US" w:eastAsia="zh-CN" w:bidi="ar-SA"/>
        </w:rPr>
        <w:t>违约条款：中选供应商如不能按期履约，完成慰问品配送，我校可要求其支付合同金额（按实际人数计算）的20%作为违约赔偿，可从应付金额中扣减。</w:t>
      </w:r>
    </w:p>
    <w:p w14:paraId="49EBA6EC">
      <w:pPr>
        <w:keepNext w:val="0"/>
        <w:keepLines w:val="0"/>
        <w:pageBreakBefore w:val="0"/>
        <w:widowControl w:val="0"/>
        <w:numPr>
          <w:ilvl w:val="0"/>
          <w:numId w:val="0"/>
        </w:numPr>
        <w:kinsoku/>
        <w:wordWrap/>
        <w:overflowPunct/>
        <w:topLinePunct w:val="0"/>
        <w:autoSpaceDE/>
        <w:autoSpaceDN/>
        <w:bidi w:val="0"/>
        <w:adjustRightInd/>
        <w:snapToGrid w:val="0"/>
        <w:spacing w:before="0" w:after="0" w:line="400" w:lineRule="exact"/>
        <w:jc w:val="left"/>
        <w:textAlignment w:val="auto"/>
        <w:rPr>
          <w:rFonts w:hint="eastAsia" w:ascii="仿宋" w:hAnsi="仿宋" w:eastAsia="仿宋" w:cs="仿宋"/>
          <w:bCs w:val="0"/>
          <w:color w:val="auto"/>
          <w:spacing w:val="0"/>
          <w:kern w:val="2"/>
          <w:sz w:val="28"/>
          <w:szCs w:val="28"/>
          <w:highlight w:val="none"/>
          <w:u w:val="single"/>
          <w:lang w:val="en-US" w:eastAsia="zh-CN" w:bidi="ar-SA"/>
        </w:rPr>
      </w:pPr>
    </w:p>
    <w:p w14:paraId="4611C1FA">
      <w:pPr>
        <w:keepNext w:val="0"/>
        <w:keepLines w:val="0"/>
        <w:pageBreakBefore w:val="0"/>
        <w:widowControl w:val="0"/>
        <w:numPr>
          <w:ilvl w:val="0"/>
          <w:numId w:val="0"/>
        </w:numPr>
        <w:kinsoku/>
        <w:wordWrap/>
        <w:overflowPunct/>
        <w:topLinePunct w:val="0"/>
        <w:autoSpaceDE/>
        <w:autoSpaceDN/>
        <w:bidi w:val="0"/>
        <w:adjustRightInd/>
        <w:snapToGrid w:val="0"/>
        <w:spacing w:before="0" w:after="0" w:line="400" w:lineRule="exact"/>
        <w:jc w:val="left"/>
        <w:textAlignment w:val="auto"/>
        <w:rPr>
          <w:rFonts w:hint="eastAsia" w:ascii="仿宋" w:hAnsi="仿宋" w:eastAsia="仿宋" w:cs="仿宋"/>
          <w:bCs w:val="0"/>
          <w:color w:val="auto"/>
          <w:spacing w:val="0"/>
          <w:kern w:val="2"/>
          <w:sz w:val="28"/>
          <w:szCs w:val="28"/>
          <w:highlight w:val="none"/>
          <w:u w:val="single"/>
          <w:lang w:val="en-US" w:eastAsia="zh-CN" w:bidi="ar-SA"/>
        </w:rPr>
      </w:pPr>
    </w:p>
    <w:p w14:paraId="195EE6BF">
      <w:pPr>
        <w:widowControl w:val="0"/>
        <w:snapToGrid w:val="0"/>
        <w:spacing w:before="25" w:after="25"/>
        <w:jc w:val="left"/>
        <w:rPr>
          <w:rFonts w:hint="eastAsia" w:ascii="Calibri" w:hAnsi="Calibri" w:eastAsia="宋体" w:cs="Times New Roman"/>
          <w:bCs/>
          <w:color w:val="auto"/>
          <w:spacing w:val="10"/>
          <w:kern w:val="0"/>
          <w:sz w:val="24"/>
          <w:szCs w:val="20"/>
          <w:lang w:val="en-US" w:eastAsia="zh-CN" w:bidi="ar-SA"/>
        </w:rPr>
      </w:pPr>
    </w:p>
    <w:p w14:paraId="167EF85C">
      <w:pPr>
        <w:rPr>
          <w:rFonts w:hint="eastAsia" w:ascii="Times New Roman" w:hAnsi="Times New Roman" w:eastAsia="方正仿宋_GBK" w:cs="方正仿宋_GBK"/>
          <w:b/>
          <w:bCs/>
          <w:color w:val="auto"/>
          <w:spacing w:val="20"/>
          <w:sz w:val="43"/>
          <w:szCs w:val="43"/>
          <w:lang w:val="en-US" w:eastAsia="zh-CN"/>
        </w:rPr>
      </w:pPr>
      <w:bookmarkStart w:id="18" w:name="_Toc11566"/>
      <w:r>
        <w:rPr>
          <w:rFonts w:hint="eastAsia" w:ascii="Times New Roman" w:hAnsi="Times New Roman" w:eastAsia="方正仿宋_GBK" w:cs="方正仿宋_GBK"/>
          <w:b/>
          <w:bCs/>
          <w:color w:val="auto"/>
          <w:spacing w:val="20"/>
          <w:sz w:val="43"/>
          <w:szCs w:val="43"/>
          <w:lang w:val="en-US" w:eastAsia="zh-CN"/>
        </w:rPr>
        <w:br w:type="page"/>
      </w:r>
    </w:p>
    <w:p w14:paraId="78662E80">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lang w:val="en-US" w:eastAsia="zh-CN"/>
        </w:rPr>
      </w:pPr>
      <w:r>
        <w:rPr>
          <w:rFonts w:hint="eastAsia" w:ascii="Times New Roman" w:hAnsi="Times New Roman" w:eastAsia="方正仿宋_GBK" w:cs="方正仿宋_GBK"/>
          <w:b/>
          <w:bCs/>
          <w:color w:val="auto"/>
          <w:spacing w:val="20"/>
          <w:sz w:val="43"/>
          <w:szCs w:val="43"/>
          <w:lang w:val="en-US" w:eastAsia="zh-CN"/>
        </w:rPr>
        <w:t>六、业绩资料</w:t>
      </w:r>
      <w:bookmarkEnd w:id="18"/>
    </w:p>
    <w:p w14:paraId="6F39A1FF">
      <w:pPr>
        <w:widowControl w:val="0"/>
        <w:kinsoku/>
        <w:autoSpaceDE/>
        <w:autoSpaceDN/>
        <w:adjustRightInd/>
        <w:snapToGrid/>
        <w:spacing w:line="240" w:lineRule="auto"/>
        <w:ind w:firstLine="640" w:firstLineChars="200"/>
        <w:jc w:val="both"/>
        <w:textAlignment w:val="auto"/>
        <w:rPr>
          <w:rFonts w:hint="eastAsia" w:ascii="Calibri" w:hAnsi="Calibri" w:eastAsia="宋体" w:cs="Times New Roman"/>
          <w:snapToGrid/>
          <w:color w:val="auto"/>
          <w:kern w:val="2"/>
          <w:szCs w:val="24"/>
          <w:lang w:val="en-US" w:eastAsia="zh-CN"/>
        </w:rPr>
      </w:pPr>
      <w:r>
        <w:rPr>
          <w:rFonts w:hint="eastAsia" w:ascii="仿宋" w:hAnsi="仿宋" w:eastAsia="仿宋" w:cs="仿宋"/>
          <w:snapToGrid/>
          <w:color w:val="auto"/>
          <w:kern w:val="2"/>
          <w:sz w:val="32"/>
          <w:szCs w:val="32"/>
          <w:lang w:val="en-US" w:eastAsia="zh-CN"/>
        </w:rPr>
        <w:t>提供自2024年1月1日以来，本单位与其他单位成交的同类业绩（非供应商之间互相销售）。</w:t>
      </w:r>
    </w:p>
    <w:p w14:paraId="385335C6">
      <w:pPr>
        <w:widowControl w:val="0"/>
        <w:kinsoku/>
        <w:autoSpaceDE/>
        <w:autoSpaceDN/>
        <w:adjustRightInd/>
        <w:snapToGrid/>
        <w:spacing w:line="240" w:lineRule="auto"/>
        <w:ind w:firstLine="640" w:firstLineChars="200"/>
        <w:jc w:val="both"/>
        <w:textAlignment w:val="auto"/>
        <w:rPr>
          <w:rFonts w:hint="eastAsia" w:ascii="仿宋" w:hAnsi="仿宋" w:eastAsia="仿宋" w:cs="仿宋"/>
          <w:snapToGrid/>
          <w:color w:val="auto"/>
          <w:kern w:val="2"/>
          <w:sz w:val="32"/>
          <w:szCs w:val="32"/>
          <w:lang w:val="en-US" w:eastAsia="zh-CN"/>
        </w:rPr>
      </w:pPr>
      <w:r>
        <w:rPr>
          <w:rFonts w:hint="eastAsia" w:ascii="仿宋" w:hAnsi="仿宋" w:eastAsia="仿宋" w:cs="仿宋"/>
          <w:snapToGrid/>
          <w:color w:val="auto"/>
          <w:kern w:val="2"/>
          <w:sz w:val="32"/>
          <w:szCs w:val="32"/>
          <w:lang w:val="en-US" w:eastAsia="zh-CN"/>
        </w:rPr>
        <w:t>注：提供能体现相关信息的项目合同关键页复印件（包括：合同封面、采购内容页、签订合同双方的单位名称、落款盖章、签订日期）或中标通知书复印件、发票复印件，最</w:t>
      </w:r>
      <w:r>
        <w:rPr>
          <w:rFonts w:hint="eastAsia" w:ascii="仿宋" w:hAnsi="仿宋" w:eastAsia="仿宋" w:cs="仿宋"/>
          <w:snapToGrid/>
          <w:color w:val="auto"/>
          <w:kern w:val="2"/>
          <w:sz w:val="32"/>
          <w:szCs w:val="32"/>
          <w:highlight w:val="none"/>
          <w:lang w:val="en-US" w:eastAsia="zh-CN"/>
        </w:rPr>
        <w:t>多不超过3个。</w:t>
      </w:r>
    </w:p>
    <w:p w14:paraId="4F78B0BE">
      <w:pPr>
        <w:widowControl w:val="0"/>
        <w:kinsoku/>
        <w:autoSpaceDE/>
        <w:autoSpaceDN/>
        <w:adjustRightInd/>
        <w:snapToGrid/>
        <w:spacing w:line="240" w:lineRule="auto"/>
        <w:jc w:val="both"/>
        <w:textAlignment w:val="auto"/>
        <w:rPr>
          <w:rFonts w:hint="eastAsia" w:ascii="Calibri" w:hAnsi="Calibri" w:eastAsia="宋体" w:cs="Times New Roman"/>
          <w:snapToGrid/>
          <w:color w:val="auto"/>
          <w:kern w:val="2"/>
          <w:szCs w:val="24"/>
          <w:lang w:val="en-US" w:eastAsia="zh-CN"/>
        </w:rPr>
      </w:pPr>
      <w:r>
        <w:rPr>
          <w:rFonts w:hint="eastAsia" w:ascii="Calibri" w:hAnsi="Calibri" w:eastAsia="宋体" w:cs="Times New Roman"/>
          <w:snapToGrid/>
          <w:color w:val="auto"/>
          <w:kern w:val="2"/>
          <w:szCs w:val="24"/>
          <w:lang w:val="en-US" w:eastAsia="zh-CN"/>
        </w:rPr>
        <w:br w:type="page"/>
      </w:r>
    </w:p>
    <w:p w14:paraId="1724AF4C">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Times New Roman" w:hAnsi="Times New Roman" w:eastAsia="方正仿宋_GBK" w:cs="方正仿宋_GBK"/>
          <w:b/>
          <w:bCs/>
          <w:color w:val="auto"/>
          <w:spacing w:val="20"/>
          <w:sz w:val="43"/>
          <w:szCs w:val="43"/>
        </w:rPr>
      </w:pPr>
      <w:bookmarkStart w:id="19" w:name="_Toc5120"/>
      <w:r>
        <w:rPr>
          <w:rFonts w:hint="eastAsia" w:ascii="Times New Roman" w:hAnsi="Times New Roman" w:eastAsia="方正仿宋_GBK" w:cs="方正仿宋_GBK"/>
          <w:b/>
          <w:bCs/>
          <w:color w:val="auto"/>
          <w:spacing w:val="20"/>
          <w:sz w:val="43"/>
          <w:szCs w:val="43"/>
          <w:lang w:val="en-US" w:eastAsia="zh-CN"/>
        </w:rPr>
        <w:t>七、</w:t>
      </w:r>
      <w:bookmarkEnd w:id="19"/>
      <w:bookmarkStart w:id="20" w:name="OLE_LINK2"/>
      <w:r>
        <w:rPr>
          <w:rFonts w:hint="eastAsia" w:ascii="Times New Roman" w:hAnsi="Times New Roman" w:eastAsia="方正仿宋_GBK" w:cs="方正仿宋_GBK"/>
          <w:b/>
          <w:bCs/>
          <w:color w:val="auto"/>
          <w:spacing w:val="20"/>
          <w:sz w:val="43"/>
          <w:szCs w:val="43"/>
        </w:rPr>
        <w:t>报价人声明及承诺（固定格式）</w:t>
      </w:r>
    </w:p>
    <w:p w14:paraId="3B8520FC">
      <w:pPr>
        <w:keepNext w:val="0"/>
        <w:keepLines w:val="0"/>
        <w:pageBreakBefore w:val="0"/>
        <w:widowControl w:val="0"/>
        <w:kinsoku/>
        <w:wordWrap w:val="0"/>
        <w:overflowPunct/>
        <w:topLinePunct/>
        <w:autoSpaceDE/>
        <w:autoSpaceDN/>
        <w:bidi w:val="0"/>
        <w:adjustRightInd w:val="0"/>
        <w:snapToGrid w:val="0"/>
        <w:spacing w:line="560" w:lineRule="exact"/>
        <w:ind w:left="0" w:right="0" w:firstLine="0" w:firstLineChars="0"/>
        <w:jc w:val="both"/>
        <w:textAlignment w:val="baseline"/>
        <w:rPr>
          <w:rFonts w:hint="eastAsia" w:ascii="Times New Roman" w:hAnsi="Times New Roman" w:eastAsia="方正仿宋_GBK" w:cs="方正仿宋_GBK"/>
          <w:b w:val="0"/>
          <w:bCs w:val="0"/>
          <w:i w:val="0"/>
          <w:iCs w:val="0"/>
          <w:color w:val="auto"/>
          <w:spacing w:val="20"/>
          <w:sz w:val="32"/>
          <w:szCs w:val="32"/>
          <w:u w:val="single" w:color="auto"/>
        </w:rPr>
      </w:pPr>
      <w:r>
        <w:rPr>
          <w:rFonts w:hint="eastAsia" w:ascii="Times New Roman" w:hAnsi="Times New Roman" w:eastAsia="方正仿宋_GBK" w:cs="方正仿宋_GBK"/>
          <w:b w:val="0"/>
          <w:bCs w:val="0"/>
          <w:i w:val="0"/>
          <w:iCs w:val="0"/>
          <w:color w:val="auto"/>
          <w:spacing w:val="20"/>
          <w:sz w:val="32"/>
          <w:szCs w:val="32"/>
        </w:rPr>
        <w:t>致</w:t>
      </w:r>
      <w:r>
        <w:rPr>
          <w:rFonts w:hint="eastAsia" w:ascii="Times New Roman" w:hAnsi="Times New Roman" w:eastAsia="方正仿宋_GBK" w:cs="方正仿宋_GBK"/>
          <w:b w:val="0"/>
          <w:bCs w:val="0"/>
          <w:i w:val="0"/>
          <w:iCs w:val="0"/>
          <w:color w:val="auto"/>
          <w:spacing w:val="20"/>
          <w:sz w:val="32"/>
          <w:szCs w:val="32"/>
          <w:lang w:eastAsia="zh-CN"/>
        </w:rPr>
        <w:t>：</w:t>
      </w:r>
      <w:r>
        <w:rPr>
          <w:rFonts w:hint="eastAsia" w:ascii="Times New Roman" w:hAnsi="Times New Roman" w:eastAsia="方正仿宋_GBK" w:cs="方正仿宋_GBK"/>
          <w:b w:val="0"/>
          <w:bCs w:val="0"/>
          <w:i w:val="0"/>
          <w:iCs w:val="0"/>
          <w:color w:val="auto"/>
          <w:spacing w:val="20"/>
          <w:sz w:val="32"/>
          <w:szCs w:val="32"/>
          <w:u w:val="single" w:color="auto"/>
        </w:rPr>
        <w:t>（采购单位名称）</w:t>
      </w:r>
    </w:p>
    <w:p w14:paraId="79F81128">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我方确认收到贵方提供的</w:t>
      </w:r>
      <w:r>
        <w:rPr>
          <w:rFonts w:hint="eastAsia" w:ascii="Times New Roman" w:hAnsi="Times New Roman" w:eastAsia="方正仿宋_GBK" w:cs="方正仿宋_GBK"/>
          <w:b w:val="0"/>
          <w:bCs w:val="0"/>
          <w:i w:val="0"/>
          <w:iCs w:val="0"/>
          <w:color w:val="auto"/>
          <w:spacing w:val="20"/>
          <w:sz w:val="32"/>
          <w:szCs w:val="32"/>
          <w:u w:val="single" w:color="auto"/>
        </w:rPr>
        <w:t xml:space="preserve">                采购项目（项目编号：    ）</w:t>
      </w:r>
      <w:r>
        <w:rPr>
          <w:rFonts w:hint="eastAsia" w:ascii="Times New Roman" w:hAnsi="Times New Roman" w:eastAsia="方正仿宋_GBK" w:cs="方正仿宋_GBK"/>
          <w:b w:val="0"/>
          <w:bCs w:val="0"/>
          <w:i w:val="0"/>
          <w:iCs w:val="0"/>
          <w:color w:val="auto"/>
          <w:spacing w:val="20"/>
          <w:sz w:val="32"/>
          <w:szCs w:val="32"/>
        </w:rPr>
        <w:t>的采购书的全部内容，我方：</w:t>
      </w:r>
      <w:r>
        <w:rPr>
          <w:rFonts w:hint="eastAsia" w:ascii="Times New Roman" w:hAnsi="Times New Roman" w:eastAsia="方正仿宋_GBK" w:cs="方正仿宋_GBK"/>
          <w:b w:val="0"/>
          <w:bCs w:val="0"/>
          <w:i w:val="0"/>
          <w:iCs w:val="0"/>
          <w:color w:val="auto"/>
          <w:spacing w:val="20"/>
          <w:sz w:val="32"/>
          <w:szCs w:val="32"/>
          <w:u w:val="single" w:color="auto"/>
        </w:rPr>
        <w:t xml:space="preserve">(报价人名称)         </w:t>
      </w:r>
      <w:r>
        <w:rPr>
          <w:rFonts w:hint="eastAsia" w:ascii="Times New Roman" w:hAnsi="Times New Roman" w:eastAsia="方正仿宋_GBK" w:cs="方正仿宋_GBK"/>
          <w:b w:val="0"/>
          <w:bCs w:val="0"/>
          <w:i w:val="0"/>
          <w:iCs w:val="0"/>
          <w:color w:val="auto"/>
          <w:spacing w:val="20"/>
          <w:sz w:val="32"/>
          <w:szCs w:val="32"/>
        </w:rPr>
        <w:t>作为报价人正式授权</w:t>
      </w:r>
      <w:r>
        <w:rPr>
          <w:rFonts w:hint="eastAsia" w:ascii="Times New Roman" w:hAnsi="Times New Roman" w:eastAsia="方正仿宋_GBK" w:cs="方正仿宋_GBK"/>
          <w:b w:val="0"/>
          <w:bCs w:val="0"/>
          <w:i w:val="0"/>
          <w:iCs w:val="0"/>
          <w:color w:val="auto"/>
          <w:spacing w:val="20"/>
          <w:sz w:val="32"/>
          <w:szCs w:val="32"/>
          <w:u w:val="single" w:color="auto"/>
        </w:rPr>
        <w:t xml:space="preserve">(代理人全名、职务、身份证号码)              </w:t>
      </w:r>
      <w:r>
        <w:rPr>
          <w:rFonts w:hint="eastAsia" w:ascii="Times New Roman" w:hAnsi="Times New Roman" w:eastAsia="方正仿宋_GBK" w:cs="方正仿宋_GBK"/>
          <w:b w:val="0"/>
          <w:bCs w:val="0"/>
          <w:i w:val="0"/>
          <w:iCs w:val="0"/>
          <w:color w:val="auto"/>
          <w:spacing w:val="20"/>
          <w:sz w:val="32"/>
          <w:szCs w:val="32"/>
        </w:rPr>
        <w:t xml:space="preserve"> 代表我方进行有关本报价的一切事宜。</w:t>
      </w:r>
    </w:p>
    <w:p w14:paraId="702574BF">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我方已完全明白采购书的所有条款要求，并重申以下几点：</w:t>
      </w:r>
    </w:p>
    <w:p w14:paraId="237148EF">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（一）按采购书要求提供的报价详见《报价</w:t>
      </w:r>
      <w:r>
        <w:rPr>
          <w:rFonts w:hint="eastAsia" w:ascii="Times New Roman" w:hAnsi="Times New Roman" w:eastAsia="方正仿宋_GBK" w:cs="方正仿宋_GBK"/>
          <w:b w:val="0"/>
          <w:bCs w:val="0"/>
          <w:i w:val="0"/>
          <w:iCs w:val="0"/>
          <w:color w:val="auto"/>
          <w:spacing w:val="20"/>
          <w:sz w:val="32"/>
          <w:szCs w:val="32"/>
          <w:lang w:val="en-US" w:eastAsia="zh-CN"/>
        </w:rPr>
        <w:t>明细</w:t>
      </w:r>
      <w:r>
        <w:rPr>
          <w:rFonts w:hint="eastAsia" w:ascii="Times New Roman" w:hAnsi="Times New Roman" w:eastAsia="方正仿宋_GBK" w:cs="方正仿宋_GBK"/>
          <w:b w:val="0"/>
          <w:bCs w:val="0"/>
          <w:i w:val="0"/>
          <w:iCs w:val="0"/>
          <w:color w:val="auto"/>
          <w:spacing w:val="20"/>
          <w:sz w:val="32"/>
          <w:szCs w:val="32"/>
        </w:rPr>
        <w:t>表》。</w:t>
      </w:r>
    </w:p>
    <w:p w14:paraId="68DFF408">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二）本报价文件的有效期完全响应采购书要求（自报价截止时间起90天内有效），如中标，有效期将延至合同终止日为止。在此提交的资格证明文件均在报价有效期内有效，如在报价有效期内失效的，我方承诺在成交后补齐一切手续，保证所有资格证明文件能在签订采购合同时直至采购合同终止日有效。</w:t>
      </w:r>
    </w:p>
    <w:p w14:paraId="06701485">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（三）我方同意按照贵方可能提出的要求而提供与报价有关的其它任何数据、信息或资料。</w:t>
      </w:r>
    </w:p>
    <w:p w14:paraId="1DF8C55E">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（四）我方理解贵方不一定接受最低报价。</w:t>
      </w:r>
    </w:p>
    <w:p w14:paraId="28F099DE">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（五）我方如果成交，将保证履行采购书及其澄清、修改文件（如果有）中的全部责任和义务，按质、按量、按期履行好合同。</w:t>
      </w:r>
    </w:p>
    <w:p w14:paraId="122EFC2B">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（六）我方作为</w:t>
      </w:r>
      <w:r>
        <w:rPr>
          <w:rFonts w:hint="eastAsia" w:ascii="Times New Roman" w:hAnsi="Times New Roman" w:eastAsia="方正仿宋_GBK" w:cs="方正仿宋_GBK"/>
          <w:b w:val="0"/>
          <w:bCs w:val="0"/>
          <w:i w:val="0"/>
          <w:iCs w:val="0"/>
          <w:color w:val="auto"/>
          <w:spacing w:val="20"/>
          <w:sz w:val="32"/>
          <w:szCs w:val="32"/>
          <w:u w:val="single" w:color="auto"/>
        </w:rPr>
        <w:t>（制造商/代理商）</w:t>
      </w:r>
      <w:r>
        <w:rPr>
          <w:rFonts w:hint="eastAsia" w:ascii="Times New Roman" w:hAnsi="Times New Roman" w:eastAsia="方正仿宋_GBK" w:cs="方正仿宋_GBK"/>
          <w:b w:val="0"/>
          <w:bCs w:val="0"/>
          <w:i w:val="0"/>
          <w:iCs w:val="0"/>
          <w:color w:val="auto"/>
          <w:spacing w:val="20"/>
          <w:sz w:val="32"/>
          <w:szCs w:val="32"/>
        </w:rPr>
        <w:t>是在法律、财务和运作上独立于采购人的报价人，在此保证所提交的所有文件和全部说明是真实的、准确的、有效的。</w:t>
      </w:r>
    </w:p>
    <w:p w14:paraId="6941F3B0">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（七）我方报价已包含应向知识产权所有权人支付的所有相关税费。并保证，招标人在中国使用我方提供的货物时，如有第三方提出侵犯其知识产权主张的，责任由我方承担。</w:t>
      </w:r>
    </w:p>
    <w:p w14:paraId="4C648462">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（八）我方对在采购响应文件及采购过程中所作出的所有承诺承担法律责任。</w:t>
      </w:r>
    </w:p>
    <w:p w14:paraId="0557B9AD">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（九）我方在近三年没有违法行为，在以往政府招标采购活动中没有违规和违约行为，并保证所供货物及服务来源合法，否则由我方承担因此产生的法律责任和经济责任。</w:t>
      </w:r>
    </w:p>
    <w:p w14:paraId="4143400C">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（十）所有与本采购项目有关的函件请发往下列地址：</w:t>
      </w:r>
    </w:p>
    <w:p w14:paraId="03ADC112">
      <w:pPr>
        <w:keepNext w:val="0"/>
        <w:keepLines w:val="0"/>
        <w:pageBreakBefore w:val="0"/>
        <w:widowControl w:val="0"/>
        <w:kinsoku/>
        <w:wordWrap w:val="0"/>
        <w:overflowPunct/>
        <w:topLinePunct/>
        <w:autoSpaceDE/>
        <w:autoSpaceDN/>
        <w:bidi w:val="0"/>
        <w:adjustRightInd w:val="0"/>
        <w:snapToGrid w:val="0"/>
        <w:spacing w:line="500" w:lineRule="exact"/>
        <w:ind w:right="0"/>
        <w:jc w:val="both"/>
        <w:textAlignment w:val="baseline"/>
        <w:rPr>
          <w:rFonts w:hint="eastAsia" w:ascii="Times New Roman" w:hAnsi="Times New Roman" w:eastAsia="方正仿宋_GBK" w:cs="方正仿宋_GBK"/>
          <w:b w:val="0"/>
          <w:bCs w:val="0"/>
          <w:i w:val="0"/>
          <w:iCs w:val="0"/>
          <w:color w:val="auto"/>
          <w:spacing w:val="20"/>
          <w:sz w:val="32"/>
          <w:szCs w:val="32"/>
          <w:u w:val="single" w:color="auto"/>
        </w:rPr>
      </w:pPr>
      <w:r>
        <w:rPr>
          <w:rFonts w:hint="eastAsia" w:ascii="Times New Roman" w:hAnsi="Times New Roman" w:eastAsia="方正仿宋_GBK" w:cs="方正仿宋_GBK"/>
          <w:b w:val="0"/>
          <w:bCs w:val="0"/>
          <w:i w:val="0"/>
          <w:iCs w:val="0"/>
          <w:color w:val="auto"/>
          <w:spacing w:val="184"/>
          <w:kern w:val="0"/>
          <w:sz w:val="32"/>
          <w:szCs w:val="32"/>
          <w:fitText w:val="1696" w:id="713052168"/>
        </w:rPr>
        <w:t>电话</w:t>
      </w:r>
      <w:r>
        <w:rPr>
          <w:rFonts w:hint="eastAsia" w:ascii="Times New Roman" w:hAnsi="Times New Roman" w:eastAsia="方正仿宋_GBK" w:cs="方正仿宋_GBK"/>
          <w:b w:val="0"/>
          <w:bCs w:val="0"/>
          <w:i w:val="0"/>
          <w:iCs w:val="0"/>
          <w:color w:val="auto"/>
          <w:spacing w:val="0"/>
          <w:kern w:val="0"/>
          <w:sz w:val="32"/>
          <w:szCs w:val="32"/>
          <w:fitText w:val="1696" w:id="713052168"/>
        </w:rPr>
        <w:t>：</w:t>
      </w:r>
      <w:r>
        <w:rPr>
          <w:rFonts w:hint="eastAsia" w:ascii="Times New Roman" w:hAnsi="Times New Roman" w:eastAsia="方正仿宋_GBK" w:cs="方正仿宋_GBK"/>
          <w:b w:val="0"/>
          <w:bCs w:val="0"/>
          <w:i w:val="0"/>
          <w:iCs w:val="0"/>
          <w:color w:val="auto"/>
          <w:spacing w:val="20"/>
          <w:sz w:val="32"/>
          <w:szCs w:val="32"/>
          <w:u w:val="single" w:color="auto"/>
        </w:rPr>
        <w:t xml:space="preserve">                 </w:t>
      </w:r>
    </w:p>
    <w:p w14:paraId="157C6CC8">
      <w:pPr>
        <w:keepNext w:val="0"/>
        <w:keepLines w:val="0"/>
        <w:pageBreakBefore w:val="0"/>
        <w:widowControl w:val="0"/>
        <w:kinsoku/>
        <w:wordWrap w:val="0"/>
        <w:overflowPunct/>
        <w:topLinePunct/>
        <w:autoSpaceDE/>
        <w:autoSpaceDN/>
        <w:bidi w:val="0"/>
        <w:adjustRightInd w:val="0"/>
        <w:snapToGrid w:val="0"/>
        <w:spacing w:line="500" w:lineRule="exact"/>
        <w:ind w:right="0"/>
        <w:jc w:val="both"/>
        <w:textAlignment w:val="baseline"/>
        <w:rPr>
          <w:rFonts w:hint="eastAsia" w:ascii="Times New Roman" w:hAnsi="Times New Roman" w:eastAsia="方正仿宋_GBK" w:cs="方正仿宋_GBK"/>
          <w:b w:val="0"/>
          <w:bCs w:val="0"/>
          <w:i w:val="0"/>
          <w:iCs w:val="0"/>
          <w:color w:val="auto"/>
          <w:spacing w:val="20"/>
          <w:sz w:val="32"/>
          <w:szCs w:val="32"/>
          <w:u w:val="single"/>
          <w:lang w:val="en-US" w:eastAsia="zh-CN"/>
        </w:rPr>
      </w:pPr>
      <w:r>
        <w:rPr>
          <w:rFonts w:hint="eastAsia" w:ascii="Times New Roman" w:hAnsi="Times New Roman" w:eastAsia="方正仿宋_GBK" w:cs="方正仿宋_GBK"/>
          <w:b w:val="0"/>
          <w:bCs w:val="0"/>
          <w:i w:val="0"/>
          <w:iCs w:val="0"/>
          <w:color w:val="auto"/>
          <w:spacing w:val="184"/>
          <w:kern w:val="0"/>
          <w:sz w:val="32"/>
          <w:szCs w:val="32"/>
          <w:fitText w:val="1696" w:id="1944395037"/>
        </w:rPr>
        <w:t>地址</w:t>
      </w:r>
      <w:r>
        <w:rPr>
          <w:rFonts w:hint="eastAsia" w:ascii="Times New Roman" w:hAnsi="Times New Roman" w:eastAsia="方正仿宋_GBK" w:cs="方正仿宋_GBK"/>
          <w:b w:val="0"/>
          <w:bCs w:val="0"/>
          <w:i w:val="0"/>
          <w:iCs w:val="0"/>
          <w:color w:val="auto"/>
          <w:spacing w:val="0"/>
          <w:kern w:val="0"/>
          <w:sz w:val="32"/>
          <w:szCs w:val="32"/>
          <w:fitText w:val="1696" w:id="1944395037"/>
        </w:rPr>
        <w:t>：</w:t>
      </w:r>
      <w:r>
        <w:rPr>
          <w:rFonts w:hint="eastAsia" w:ascii="Times New Roman" w:hAnsi="Times New Roman" w:eastAsia="方正仿宋_GBK" w:cs="方正仿宋_GBK"/>
          <w:b w:val="0"/>
          <w:bCs w:val="0"/>
          <w:i w:val="0"/>
          <w:iCs w:val="0"/>
          <w:color w:val="auto"/>
          <w:spacing w:val="20"/>
          <w:sz w:val="32"/>
          <w:szCs w:val="32"/>
          <w:u w:val="single"/>
          <w:lang w:val="en-US" w:eastAsia="zh-CN"/>
        </w:rPr>
        <w:t xml:space="preserve">                 </w:t>
      </w:r>
    </w:p>
    <w:p w14:paraId="6CA5A893">
      <w:pPr>
        <w:keepNext w:val="0"/>
        <w:keepLines w:val="0"/>
        <w:pageBreakBefore w:val="0"/>
        <w:widowControl w:val="0"/>
        <w:kinsoku/>
        <w:wordWrap w:val="0"/>
        <w:overflowPunct/>
        <w:topLinePunct/>
        <w:autoSpaceDE/>
        <w:autoSpaceDN/>
        <w:bidi w:val="0"/>
        <w:adjustRightInd w:val="0"/>
        <w:snapToGrid w:val="0"/>
        <w:spacing w:line="500" w:lineRule="exact"/>
        <w:ind w:right="0"/>
        <w:jc w:val="both"/>
        <w:textAlignment w:val="baseline"/>
        <w:rPr>
          <w:rFonts w:hint="eastAsia" w:ascii="Times New Roman" w:hAnsi="Times New Roman" w:eastAsia="方正仿宋_GBK" w:cs="方正仿宋_GBK"/>
          <w:b w:val="0"/>
          <w:bCs w:val="0"/>
          <w:i w:val="0"/>
          <w:iCs w:val="0"/>
          <w:color w:val="auto"/>
          <w:spacing w:val="20"/>
          <w:sz w:val="32"/>
          <w:szCs w:val="32"/>
          <w:u w:val="single"/>
        </w:rPr>
      </w:pPr>
      <w:r>
        <w:rPr>
          <w:rFonts w:hint="eastAsia" w:ascii="Times New Roman" w:hAnsi="Times New Roman" w:eastAsia="方正仿宋_GBK" w:cs="方正仿宋_GBK"/>
          <w:b w:val="0"/>
          <w:bCs w:val="0"/>
          <w:i w:val="0"/>
          <w:iCs w:val="0"/>
          <w:color w:val="auto"/>
          <w:spacing w:val="12"/>
          <w:kern w:val="0"/>
          <w:sz w:val="32"/>
          <w:szCs w:val="32"/>
          <w:fitText w:val="1696" w:id="1752171935"/>
        </w:rPr>
        <w:t>邮政编码</w:t>
      </w:r>
      <w:r>
        <w:rPr>
          <w:rFonts w:hint="eastAsia" w:ascii="Times New Roman" w:hAnsi="Times New Roman" w:eastAsia="方正仿宋_GBK" w:cs="方正仿宋_GBK"/>
          <w:b w:val="0"/>
          <w:bCs w:val="0"/>
          <w:i w:val="0"/>
          <w:iCs w:val="0"/>
          <w:color w:val="auto"/>
          <w:spacing w:val="0"/>
          <w:kern w:val="0"/>
          <w:sz w:val="32"/>
          <w:szCs w:val="32"/>
          <w:fitText w:val="1696" w:id="1752171935"/>
        </w:rPr>
        <w:t>：</w:t>
      </w:r>
      <w:r>
        <w:rPr>
          <w:rFonts w:hint="eastAsia" w:ascii="Times New Roman" w:hAnsi="Times New Roman" w:eastAsia="方正仿宋_GBK" w:cs="方正仿宋_GBK"/>
          <w:b w:val="0"/>
          <w:bCs w:val="0"/>
          <w:i w:val="0"/>
          <w:iCs w:val="0"/>
          <w:color w:val="auto"/>
          <w:spacing w:val="20"/>
          <w:sz w:val="32"/>
          <w:szCs w:val="32"/>
          <w:u w:val="single"/>
        </w:rPr>
        <w:t xml:space="preserve">             </w:t>
      </w:r>
      <w:r>
        <w:rPr>
          <w:rFonts w:hint="eastAsia" w:ascii="Times New Roman" w:hAnsi="Times New Roman" w:eastAsia="方正仿宋_GBK" w:cs="方正仿宋_GBK"/>
          <w:b w:val="0"/>
          <w:bCs w:val="0"/>
          <w:i w:val="0"/>
          <w:iCs w:val="0"/>
          <w:color w:val="auto"/>
          <w:spacing w:val="20"/>
          <w:sz w:val="32"/>
          <w:szCs w:val="32"/>
          <w:u w:val="single"/>
          <w:lang w:val="en-US" w:eastAsia="zh-CN"/>
        </w:rPr>
        <w:t xml:space="preserve"> </w:t>
      </w:r>
      <w:r>
        <w:rPr>
          <w:rFonts w:hint="eastAsia" w:ascii="Times New Roman" w:hAnsi="Times New Roman" w:eastAsia="方正仿宋_GBK" w:cs="方正仿宋_GBK"/>
          <w:b w:val="0"/>
          <w:bCs w:val="0"/>
          <w:i w:val="0"/>
          <w:iCs w:val="0"/>
          <w:color w:val="auto"/>
          <w:spacing w:val="20"/>
          <w:sz w:val="32"/>
          <w:szCs w:val="32"/>
          <w:u w:val="single"/>
        </w:rPr>
        <w:t xml:space="preserve">   </w:t>
      </w:r>
    </w:p>
    <w:p w14:paraId="44BB0629">
      <w:pPr>
        <w:keepNext w:val="0"/>
        <w:keepLines w:val="0"/>
        <w:pageBreakBefore w:val="0"/>
        <w:widowControl w:val="0"/>
        <w:kinsoku/>
        <w:wordWrap w:val="0"/>
        <w:overflowPunct/>
        <w:topLinePunct/>
        <w:autoSpaceDE/>
        <w:autoSpaceDN/>
        <w:bidi w:val="0"/>
        <w:adjustRightInd w:val="0"/>
        <w:snapToGrid w:val="0"/>
        <w:spacing w:line="500" w:lineRule="exact"/>
        <w:ind w:right="0"/>
        <w:jc w:val="both"/>
        <w:textAlignment w:val="baseline"/>
        <w:rPr>
          <w:rFonts w:hint="eastAsia" w:ascii="Times New Roman" w:hAnsi="Times New Roman" w:eastAsia="方正仿宋_GBK" w:cs="方正仿宋_GBK"/>
          <w:b w:val="0"/>
          <w:bCs w:val="0"/>
          <w:i w:val="0"/>
          <w:iCs w:val="0"/>
          <w:color w:val="auto"/>
          <w:spacing w:val="20"/>
          <w:sz w:val="32"/>
          <w:szCs w:val="32"/>
          <w:u w:val="single"/>
          <w:lang w:val="en-US" w:eastAsia="zh-CN"/>
        </w:rPr>
      </w:pPr>
      <w:r>
        <w:rPr>
          <w:rFonts w:hint="eastAsia" w:ascii="Times New Roman" w:hAnsi="Times New Roman" w:eastAsia="方正仿宋_GBK" w:cs="方正仿宋_GBK"/>
          <w:b w:val="0"/>
          <w:bCs w:val="0"/>
          <w:i w:val="0"/>
          <w:iCs w:val="0"/>
          <w:color w:val="auto"/>
          <w:spacing w:val="12"/>
          <w:kern w:val="0"/>
          <w:sz w:val="32"/>
          <w:szCs w:val="32"/>
          <w:fitText w:val="1696" w:id="1438067058"/>
        </w:rPr>
        <w:t>代表姓名</w:t>
      </w:r>
      <w:r>
        <w:rPr>
          <w:rFonts w:hint="eastAsia" w:ascii="Times New Roman" w:hAnsi="Times New Roman" w:eastAsia="方正仿宋_GBK" w:cs="方正仿宋_GBK"/>
          <w:b w:val="0"/>
          <w:bCs w:val="0"/>
          <w:i w:val="0"/>
          <w:iCs w:val="0"/>
          <w:color w:val="auto"/>
          <w:spacing w:val="0"/>
          <w:kern w:val="0"/>
          <w:sz w:val="32"/>
          <w:szCs w:val="32"/>
          <w:fitText w:val="1696" w:id="1438067058"/>
        </w:rPr>
        <w:t>：</w:t>
      </w:r>
      <w:r>
        <w:rPr>
          <w:rFonts w:hint="eastAsia" w:ascii="Times New Roman" w:hAnsi="Times New Roman" w:eastAsia="方正仿宋_GBK" w:cs="方正仿宋_GBK"/>
          <w:b w:val="0"/>
          <w:bCs w:val="0"/>
          <w:i w:val="0"/>
          <w:iCs w:val="0"/>
          <w:color w:val="auto"/>
          <w:spacing w:val="20"/>
          <w:sz w:val="32"/>
          <w:szCs w:val="32"/>
          <w:u w:val="single"/>
          <w:lang w:val="en-US" w:eastAsia="zh-CN"/>
        </w:rPr>
        <w:t xml:space="preserve">                 </w:t>
      </w:r>
    </w:p>
    <w:p w14:paraId="72EBF343">
      <w:pPr>
        <w:keepNext w:val="0"/>
        <w:keepLines w:val="0"/>
        <w:pageBreakBefore w:val="0"/>
        <w:widowControl w:val="0"/>
        <w:kinsoku/>
        <w:wordWrap w:val="0"/>
        <w:overflowPunct/>
        <w:topLinePunct/>
        <w:autoSpaceDE/>
        <w:autoSpaceDN/>
        <w:bidi w:val="0"/>
        <w:adjustRightInd w:val="0"/>
        <w:snapToGrid w:val="0"/>
        <w:spacing w:line="500" w:lineRule="exact"/>
        <w:ind w:right="0"/>
        <w:jc w:val="both"/>
        <w:textAlignment w:val="baseline"/>
        <w:rPr>
          <w:rFonts w:hint="eastAsia" w:ascii="Times New Roman" w:hAnsi="Times New Roman" w:eastAsia="方正仿宋_GBK" w:cs="方正仿宋_GBK"/>
          <w:b w:val="0"/>
          <w:bCs w:val="0"/>
          <w:i w:val="0"/>
          <w:iCs w:val="0"/>
          <w:color w:val="auto"/>
          <w:spacing w:val="20"/>
          <w:sz w:val="32"/>
          <w:szCs w:val="32"/>
          <w:lang w:val="en-US" w:eastAsia="zh-CN"/>
        </w:rPr>
      </w:pPr>
      <w:r>
        <w:rPr>
          <w:rFonts w:hint="eastAsia" w:ascii="Times New Roman" w:hAnsi="Times New Roman" w:eastAsia="方正仿宋_GBK" w:cs="方正仿宋_GBK"/>
          <w:b w:val="0"/>
          <w:bCs w:val="0"/>
          <w:i w:val="0"/>
          <w:iCs w:val="0"/>
          <w:color w:val="auto"/>
          <w:spacing w:val="184"/>
          <w:kern w:val="0"/>
          <w:sz w:val="32"/>
          <w:szCs w:val="32"/>
          <w:fitText w:val="1696" w:id="1026572282"/>
        </w:rPr>
        <w:t>职务</w:t>
      </w:r>
      <w:r>
        <w:rPr>
          <w:rFonts w:hint="eastAsia" w:ascii="Times New Roman" w:hAnsi="Times New Roman" w:eastAsia="方正仿宋_GBK" w:cs="方正仿宋_GBK"/>
          <w:b w:val="0"/>
          <w:bCs w:val="0"/>
          <w:i w:val="0"/>
          <w:iCs w:val="0"/>
          <w:color w:val="auto"/>
          <w:spacing w:val="0"/>
          <w:kern w:val="0"/>
          <w:sz w:val="32"/>
          <w:szCs w:val="32"/>
          <w:fitText w:val="1696" w:id="1026572282"/>
        </w:rPr>
        <w:t>：</w:t>
      </w:r>
      <w:r>
        <w:rPr>
          <w:rFonts w:hint="eastAsia" w:ascii="Times New Roman" w:hAnsi="Times New Roman" w:eastAsia="方正仿宋_GBK" w:cs="方正仿宋_GBK"/>
          <w:b w:val="0"/>
          <w:bCs w:val="0"/>
          <w:i w:val="0"/>
          <w:iCs w:val="0"/>
          <w:color w:val="auto"/>
          <w:spacing w:val="20"/>
          <w:sz w:val="32"/>
          <w:szCs w:val="32"/>
          <w:u w:val="single"/>
          <w:lang w:val="en-US" w:eastAsia="zh-CN"/>
        </w:rPr>
        <w:t xml:space="preserve">                 </w:t>
      </w:r>
    </w:p>
    <w:p w14:paraId="15E526B6">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left"/>
        <w:textAlignment w:val="baseline"/>
        <w:rPr>
          <w:rFonts w:hint="eastAsia" w:ascii="Times New Roman" w:hAnsi="Times New Roman" w:eastAsia="方正仿宋_GBK" w:cs="方正仿宋_GBK"/>
          <w:b w:val="0"/>
          <w:bCs w:val="0"/>
          <w:i w:val="0"/>
          <w:iCs w:val="0"/>
          <w:color w:val="auto"/>
          <w:spacing w:val="20"/>
          <w:sz w:val="32"/>
          <w:szCs w:val="32"/>
        </w:rPr>
      </w:pPr>
      <w:r>
        <w:rPr>
          <w:rFonts w:hint="eastAsia" w:ascii="Times New Roman" w:hAnsi="Times New Roman" w:eastAsia="方正仿宋_GBK" w:cs="方正仿宋_GBK"/>
          <w:b w:val="0"/>
          <w:bCs w:val="0"/>
          <w:i w:val="0"/>
          <w:iCs w:val="0"/>
          <w:color w:val="auto"/>
          <w:spacing w:val="20"/>
          <w:sz w:val="32"/>
          <w:szCs w:val="32"/>
        </w:rPr>
        <w:t>特此声明。</w:t>
      </w:r>
    </w:p>
    <w:p w14:paraId="6C46ED7D">
      <w:pPr>
        <w:pStyle w:val="2"/>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p>
    <w:p w14:paraId="24CED3C5">
      <w:pPr>
        <w:pStyle w:val="2"/>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both"/>
        <w:textAlignment w:val="baseline"/>
        <w:rPr>
          <w:rFonts w:hint="eastAsia" w:ascii="Times New Roman" w:hAnsi="Times New Roman" w:eastAsia="方正仿宋_GBK" w:cs="方正仿宋_GBK"/>
          <w:b w:val="0"/>
          <w:bCs w:val="0"/>
          <w:i w:val="0"/>
          <w:iCs w:val="0"/>
          <w:color w:val="auto"/>
          <w:spacing w:val="20"/>
          <w:sz w:val="32"/>
          <w:szCs w:val="32"/>
        </w:rPr>
      </w:pPr>
    </w:p>
    <w:p w14:paraId="308CE2E7">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right"/>
        <w:textAlignment w:val="baseline"/>
        <w:rPr>
          <w:rFonts w:hint="default" w:ascii="Times New Roman" w:hAnsi="Times New Roman" w:eastAsia="方正仿宋_GBK" w:cs="方正仿宋_GBK"/>
          <w:b w:val="0"/>
          <w:bCs w:val="0"/>
          <w:i w:val="0"/>
          <w:iCs w:val="0"/>
          <w:color w:val="auto"/>
          <w:spacing w:val="20"/>
          <w:sz w:val="32"/>
          <w:szCs w:val="32"/>
          <w:lang w:val="en-US" w:eastAsia="zh-CN"/>
        </w:rPr>
      </w:pPr>
      <w:r>
        <w:rPr>
          <w:rFonts w:hint="eastAsia" w:ascii="Times New Roman" w:hAnsi="Times New Roman" w:eastAsia="方正仿宋_GBK" w:cs="方正仿宋_GBK"/>
          <w:b w:val="0"/>
          <w:bCs w:val="0"/>
          <w:i w:val="0"/>
          <w:iCs w:val="0"/>
          <w:color w:val="auto"/>
          <w:spacing w:val="20"/>
          <w:sz w:val="32"/>
          <w:szCs w:val="32"/>
        </w:rPr>
        <w:t>法人或委托代理人（签字或加盖私章）：</w:t>
      </w:r>
      <w:r>
        <w:rPr>
          <w:rFonts w:hint="eastAsia" w:ascii="Times New Roman" w:hAnsi="Times New Roman" w:eastAsia="方正仿宋_GBK" w:cs="方正仿宋_GBK"/>
          <w:b w:val="0"/>
          <w:bCs w:val="0"/>
          <w:i w:val="0"/>
          <w:iCs w:val="0"/>
          <w:color w:val="auto"/>
          <w:spacing w:val="20"/>
          <w:sz w:val="32"/>
          <w:szCs w:val="32"/>
          <w:lang w:val="en-US" w:eastAsia="zh-CN"/>
        </w:rPr>
        <w:t xml:space="preserve">    </w:t>
      </w:r>
    </w:p>
    <w:p w14:paraId="2EBF9E02">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right"/>
        <w:textAlignment w:val="baseline"/>
        <w:rPr>
          <w:rFonts w:hint="default" w:ascii="Times New Roman" w:hAnsi="Times New Roman" w:eastAsia="方正仿宋_GBK" w:cs="方正仿宋_GBK"/>
          <w:b w:val="0"/>
          <w:bCs w:val="0"/>
          <w:i w:val="0"/>
          <w:iCs w:val="0"/>
          <w:color w:val="auto"/>
          <w:spacing w:val="20"/>
          <w:sz w:val="32"/>
          <w:szCs w:val="32"/>
          <w:lang w:val="en-US" w:eastAsia="zh-CN"/>
        </w:rPr>
      </w:pPr>
      <w:r>
        <w:rPr>
          <w:rFonts w:hint="eastAsia" w:ascii="Times New Roman" w:hAnsi="Times New Roman" w:eastAsia="方正仿宋_GBK" w:cs="方正仿宋_GBK"/>
          <w:b w:val="0"/>
          <w:bCs w:val="0"/>
          <w:i w:val="0"/>
          <w:iCs w:val="0"/>
          <w:color w:val="auto"/>
          <w:spacing w:val="20"/>
          <w:sz w:val="32"/>
          <w:szCs w:val="32"/>
        </w:rPr>
        <w:t>报价人单位（盖章）：</w:t>
      </w:r>
      <w:r>
        <w:rPr>
          <w:rFonts w:hint="eastAsia" w:ascii="Times New Roman" w:hAnsi="Times New Roman" w:eastAsia="方正仿宋_GBK" w:cs="方正仿宋_GBK"/>
          <w:b w:val="0"/>
          <w:bCs w:val="0"/>
          <w:i w:val="0"/>
          <w:iCs w:val="0"/>
          <w:color w:val="auto"/>
          <w:spacing w:val="20"/>
          <w:sz w:val="32"/>
          <w:szCs w:val="32"/>
          <w:lang w:val="en-US" w:eastAsia="zh-CN"/>
        </w:rPr>
        <w:t xml:space="preserve">    </w:t>
      </w:r>
    </w:p>
    <w:p w14:paraId="60A7A51E">
      <w:pPr>
        <w:keepNext w:val="0"/>
        <w:keepLines w:val="0"/>
        <w:pageBreakBefore w:val="0"/>
        <w:widowControl w:val="0"/>
        <w:kinsoku/>
        <w:wordWrap w:val="0"/>
        <w:overflowPunct/>
        <w:topLinePunct/>
        <w:autoSpaceDE/>
        <w:autoSpaceDN/>
        <w:bidi w:val="0"/>
        <w:adjustRightInd w:val="0"/>
        <w:snapToGrid w:val="0"/>
        <w:spacing w:line="500" w:lineRule="exact"/>
        <w:ind w:left="0" w:right="0" w:firstLine="720" w:firstLineChars="200"/>
        <w:jc w:val="right"/>
        <w:textAlignment w:val="baseline"/>
        <w:rPr>
          <w:rFonts w:hint="eastAsia" w:ascii="Times New Roman" w:hAnsi="Times New Roman" w:eastAsia="方正仿宋_GBK" w:cs="方正仿宋_GBK"/>
          <w:b w:val="0"/>
          <w:bCs w:val="0"/>
          <w:i w:val="0"/>
          <w:iCs w:val="0"/>
          <w:color w:val="auto"/>
          <w:spacing w:val="20"/>
          <w:sz w:val="32"/>
          <w:szCs w:val="32"/>
        </w:rPr>
        <w:sectPr>
          <w:footerReference r:id="rId16" w:type="default"/>
          <w:pgSz w:w="11907" w:h="16840"/>
          <w:pgMar w:top="2041" w:right="1587" w:bottom="1701" w:left="1587" w:header="0" w:footer="958" w:gutter="0"/>
          <w:pgNumType w:fmt="decimal"/>
          <w:cols w:space="720" w:num="1"/>
        </w:sectPr>
      </w:pPr>
      <w:r>
        <w:rPr>
          <w:rFonts w:hint="eastAsia" w:ascii="Times New Roman" w:hAnsi="Times New Roman" w:eastAsia="方正仿宋_GBK" w:cs="方正仿宋_GBK"/>
          <w:b w:val="0"/>
          <w:bCs w:val="0"/>
          <w:i w:val="0"/>
          <w:iCs w:val="0"/>
          <w:color w:val="auto"/>
          <w:spacing w:val="20"/>
          <w:sz w:val="32"/>
          <w:szCs w:val="32"/>
          <w:lang w:val="en-US" w:eastAsia="zh-CN"/>
        </w:rPr>
        <w:t xml:space="preserve">    </w:t>
      </w:r>
      <w:r>
        <w:rPr>
          <w:rFonts w:hint="eastAsia" w:ascii="Times New Roman" w:hAnsi="Times New Roman" w:eastAsia="方正仿宋_GBK" w:cs="方正仿宋_GBK"/>
          <w:b w:val="0"/>
          <w:bCs w:val="0"/>
          <w:i w:val="0"/>
          <w:iCs w:val="0"/>
          <w:color w:val="auto"/>
          <w:spacing w:val="20"/>
          <w:sz w:val="32"/>
          <w:szCs w:val="32"/>
        </w:rPr>
        <w:t>年  月  日</w:t>
      </w:r>
    </w:p>
    <w:bookmarkEnd w:id="20"/>
    <w:p w14:paraId="4EA47622">
      <w:pPr>
        <w:spacing w:before="140" w:line="222" w:lineRule="auto"/>
        <w:rPr>
          <w:rFonts w:ascii="宋体" w:hAnsi="宋体" w:eastAsia="宋体" w:cs="宋体"/>
          <w:b/>
          <w:bCs/>
          <w:color w:val="auto"/>
          <w:spacing w:val="3"/>
          <w:sz w:val="43"/>
          <w:szCs w:val="43"/>
        </w:rPr>
      </w:pPr>
    </w:p>
    <w:sectPr>
      <w:headerReference r:id="rId17" w:type="default"/>
      <w:footerReference r:id="rId18"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2E5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62F79">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062F79">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FC49">
    <w:pPr>
      <w:spacing w:line="209" w:lineRule="auto"/>
      <w:ind w:left="8391"/>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B6991">
                          <w:pPr>
                            <w:pStyle w:val="3"/>
                          </w:pPr>
                          <w:r>
                            <w:t xml:space="preserve">第 </w:t>
                          </w:r>
                          <w:r>
                            <w:fldChar w:fldCharType="begin"/>
                          </w:r>
                          <w:r>
                            <w:instrText xml:space="preserve"> PAGE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ScF0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Z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WScF05AgAAcQQAAA4AAAAAAAAAAQAgAAAAHwEAAGRycy9lMm9Eb2Mu&#10;eG1sUEsFBgAAAAAGAAYAWQEAAMoFAAAAAA==&#10;">
              <v:fill on="f" focussize="0,0"/>
              <v:stroke on="f" weight="0.5pt"/>
              <v:imagedata o:title=""/>
              <o:lock v:ext="edit" aspectratio="f"/>
              <v:textbox inset="0mm,0mm,0mm,0mm" style="mso-fit-shape-to-text:t;">
                <w:txbxContent>
                  <w:p w14:paraId="6FDB6991">
                    <w:pPr>
                      <w:pStyle w:val="3"/>
                    </w:pPr>
                    <w:r>
                      <w:t xml:space="preserve">第 </w:t>
                    </w:r>
                    <w:r>
                      <w:fldChar w:fldCharType="begin"/>
                    </w:r>
                    <w:r>
                      <w:instrText xml:space="preserve"> PAGE  \* MERGEFORMAT </w:instrText>
                    </w:r>
                    <w:r>
                      <w:fldChar w:fldCharType="separate"/>
                    </w:r>
                    <w:r>
                      <w:t>24</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73921">
    <w:pPr>
      <w:spacing w:line="209" w:lineRule="auto"/>
      <w:jc w:val="right"/>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26CE5">
                          <w:pPr>
                            <w:pStyle w:val="3"/>
                          </w:pPr>
                          <w:r>
                            <w:t xml:space="preserve">第 </w:t>
                          </w:r>
                          <w:r>
                            <w:fldChar w:fldCharType="begin"/>
                          </w:r>
                          <w:r>
                            <w:instrText xml:space="preserve"> PAGE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4vhk6AgAAcQ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dUaKZQsdP37+d&#10;fvw6/fxKcAeBWutniHuwiAzdW9NhbIZ7j8vIu6ucir9gROCHvMeLvKILhMdH08l0msPF4RsOwM8e&#10;n1vnwzthFIlGQR36l2Rlh40PfegQErNps26kTD2UmrQFvX7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COL4ZOgIAAHEEAAAOAAAAAAAAAAEAIAAAAB8BAABkcnMvZTJvRG9j&#10;LnhtbFBLBQYAAAAABgAGAFkBAADLBQAAAAA=&#10;">
              <v:fill on="f" focussize="0,0"/>
              <v:stroke on="f" weight="0.5pt"/>
              <v:imagedata o:title=""/>
              <o:lock v:ext="edit" aspectratio="f"/>
              <v:textbox inset="0mm,0mm,0mm,0mm" style="mso-fit-shape-to-text:t;">
                <w:txbxContent>
                  <w:p w14:paraId="7B126CE5">
                    <w:pPr>
                      <w:pStyle w:val="3"/>
                    </w:pPr>
                    <w:r>
                      <w:t xml:space="preserve">第 </w:t>
                    </w:r>
                    <w:r>
                      <w:fldChar w:fldCharType="begin"/>
                    </w:r>
                    <w:r>
                      <w:instrText xml:space="preserve"> PAGE  \* MERGEFORMAT </w:instrText>
                    </w:r>
                    <w:r>
                      <w:fldChar w:fldCharType="separate"/>
                    </w:r>
                    <w:r>
                      <w:t>30</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4A4B">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9D890">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ijic5AgAAcQ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Gijic5AgAAcQQAAA4AAAAAAAAAAQAgAAAAHwEAAGRycy9lMm9Eb2Mu&#10;eG1sUEsFBgAAAAAGAAYAWQEAAMoFAAAAAA==&#10;">
              <v:fill on="f" focussize="0,0"/>
              <v:stroke on="f" weight="0.5pt"/>
              <v:imagedata o:title=""/>
              <o:lock v:ext="edit" aspectratio="f"/>
              <v:textbox inset="0mm,0mm,0mm,0mm" style="mso-fit-shape-to-text:t;">
                <w:txbxContent>
                  <w:p w14:paraId="1349D890">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53098">
    <w:pPr>
      <w:spacing w:line="209" w:lineRule="auto"/>
      <w:jc w:val="right"/>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1A558">
                          <w:pPr>
                            <w:pStyle w:val="3"/>
                            <w:rPr>
                              <w:sz w:val="21"/>
                              <w:szCs w:val="24"/>
                            </w:rPr>
                          </w:pPr>
                          <w:r>
                            <w:rPr>
                              <w:sz w:val="21"/>
                              <w:szCs w:val="24"/>
                            </w:rPr>
                            <w:t xml:space="preserve">第 </w:t>
                          </w:r>
                          <w:r>
                            <w:rPr>
                              <w:sz w:val="21"/>
                              <w:szCs w:val="24"/>
                            </w:rPr>
                            <w:fldChar w:fldCharType="begin"/>
                          </w:r>
                          <w:r>
                            <w:rPr>
                              <w:sz w:val="21"/>
                              <w:szCs w:val="24"/>
                            </w:rPr>
                            <w:instrText xml:space="preserve"> PAGE  \* MERGEFORMAT </w:instrText>
                          </w:r>
                          <w:r>
                            <w:rPr>
                              <w:sz w:val="21"/>
                              <w:szCs w:val="24"/>
                            </w:rPr>
                            <w:fldChar w:fldCharType="separate"/>
                          </w:r>
                          <w:r>
                            <w:rPr>
                              <w:sz w:val="21"/>
                              <w:szCs w:val="24"/>
                            </w:rPr>
                            <w:t>2</w:t>
                          </w:r>
                          <w:r>
                            <w:rPr>
                              <w:sz w:val="21"/>
                              <w:szCs w:val="24"/>
                            </w:rPr>
                            <w:fldChar w:fldCharType="end"/>
                          </w:r>
                          <w:r>
                            <w:rPr>
                              <w:sz w:val="21"/>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F1A558">
                    <w:pPr>
                      <w:pStyle w:val="3"/>
                      <w:rPr>
                        <w:sz w:val="21"/>
                        <w:szCs w:val="24"/>
                      </w:rPr>
                    </w:pPr>
                    <w:r>
                      <w:rPr>
                        <w:sz w:val="21"/>
                        <w:szCs w:val="24"/>
                      </w:rPr>
                      <w:t xml:space="preserve">第 </w:t>
                    </w:r>
                    <w:r>
                      <w:rPr>
                        <w:sz w:val="21"/>
                        <w:szCs w:val="24"/>
                      </w:rPr>
                      <w:fldChar w:fldCharType="begin"/>
                    </w:r>
                    <w:r>
                      <w:rPr>
                        <w:sz w:val="21"/>
                        <w:szCs w:val="24"/>
                      </w:rPr>
                      <w:instrText xml:space="preserve"> PAGE  \* MERGEFORMAT </w:instrText>
                    </w:r>
                    <w:r>
                      <w:rPr>
                        <w:sz w:val="21"/>
                        <w:szCs w:val="24"/>
                      </w:rPr>
                      <w:fldChar w:fldCharType="separate"/>
                    </w:r>
                    <w:r>
                      <w:rPr>
                        <w:sz w:val="21"/>
                        <w:szCs w:val="24"/>
                      </w:rPr>
                      <w:t>2</w:t>
                    </w:r>
                    <w:r>
                      <w:rPr>
                        <w:sz w:val="21"/>
                        <w:szCs w:val="24"/>
                      </w:rPr>
                      <w:fldChar w:fldCharType="end"/>
                    </w:r>
                    <w:r>
                      <w:rPr>
                        <w:sz w:val="21"/>
                        <w:szCs w:val="24"/>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D070A">
    <w:pPr>
      <w:spacing w:line="209" w:lineRule="auto"/>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DF1C6">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8ADF1C6">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9659">
    <w:pPr>
      <w:spacing w:line="209" w:lineRule="auto"/>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79E1C">
                          <w:pPr>
                            <w:pStyle w:val="3"/>
                          </w:pPr>
                          <w:r>
                            <w:t xml:space="preserve">第 </w:t>
                          </w:r>
                          <w:r>
                            <w:fldChar w:fldCharType="begin"/>
                          </w:r>
                          <w:r>
                            <w:instrText xml:space="preserve"> PAGE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B79E1C">
                    <w:pPr>
                      <w:pStyle w:val="3"/>
                    </w:pPr>
                    <w:r>
                      <w:t xml:space="preserve">第 </w:t>
                    </w:r>
                    <w:r>
                      <w:fldChar w:fldCharType="begin"/>
                    </w:r>
                    <w:r>
                      <w:instrText xml:space="preserve"> PAGE  \* MERGEFORMAT </w:instrText>
                    </w:r>
                    <w:r>
                      <w:fldChar w:fldCharType="separate"/>
                    </w:r>
                    <w:r>
                      <w:t>11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5867D">
    <w:pPr>
      <w:spacing w:line="209" w:lineRule="auto"/>
      <w:ind w:left="8268"/>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01E54">
                          <w:pPr>
                            <w:pStyle w:val="3"/>
                          </w:pPr>
                          <w:r>
                            <w:t xml:space="preserve">第 </w:t>
                          </w:r>
                          <w:r>
                            <w:fldChar w:fldCharType="begin"/>
                          </w:r>
                          <w:r>
                            <w:instrText xml:space="preserve"> PAGE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E01E54">
                    <w:pPr>
                      <w:pStyle w:val="3"/>
                    </w:pPr>
                    <w:r>
                      <w:t xml:space="preserve">第 </w:t>
                    </w:r>
                    <w:r>
                      <w:fldChar w:fldCharType="begin"/>
                    </w:r>
                    <w:r>
                      <w:instrText xml:space="preserve"> PAGE  \* MERGEFORMAT </w:instrText>
                    </w:r>
                    <w:r>
                      <w:fldChar w:fldCharType="separate"/>
                    </w:r>
                    <w:r>
                      <w:t>12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60427">
    <w:pPr>
      <w:spacing w:line="209" w:lineRule="auto"/>
      <w:jc w:val="right"/>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D25CC">
                          <w:pPr>
                            <w:pStyle w:val="3"/>
                          </w:pPr>
                          <w:r>
                            <w:t xml:space="preserve">第 </w:t>
                          </w:r>
                          <w:r>
                            <w:fldChar w:fldCharType="begin"/>
                          </w:r>
                          <w:r>
                            <w:instrText xml:space="preserve"> PAGE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C8D25CC">
                    <w:pPr>
                      <w:pStyle w:val="3"/>
                    </w:pPr>
                    <w:r>
                      <w:t xml:space="preserve">第 </w:t>
                    </w:r>
                    <w:r>
                      <w:fldChar w:fldCharType="begin"/>
                    </w:r>
                    <w:r>
                      <w:instrText xml:space="preserve"> PAGE  \* MERGEFORMAT </w:instrText>
                    </w:r>
                    <w:r>
                      <w:fldChar w:fldCharType="separate"/>
                    </w:r>
                    <w:r>
                      <w:t>16</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C2989">
    <w:pPr>
      <w:spacing w:line="209" w:lineRule="auto"/>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88DB5">
                          <w:pPr>
                            <w:pStyle w:val="3"/>
                          </w:pPr>
                          <w:r>
                            <w:t xml:space="preserve">第 </w:t>
                          </w:r>
                          <w:r>
                            <w:fldChar w:fldCharType="begin"/>
                          </w:r>
                          <w:r>
                            <w:instrText xml:space="preserve"> PAGE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5F88DB5">
                    <w:pPr>
                      <w:pStyle w:val="3"/>
                    </w:pPr>
                    <w:r>
                      <w:t xml:space="preserve">第 </w:t>
                    </w:r>
                    <w:r>
                      <w:fldChar w:fldCharType="begin"/>
                    </w:r>
                    <w:r>
                      <w:instrText xml:space="preserve"> PAGE  \* MERGEFORMAT </w:instrText>
                    </w:r>
                    <w:r>
                      <w:fldChar w:fldCharType="separate"/>
                    </w:r>
                    <w:r>
                      <w:t>17</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0477">
    <w:pPr>
      <w:spacing w:line="209" w:lineRule="auto"/>
      <w:jc w:val="right"/>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F633F">
                          <w:pPr>
                            <w:pStyle w:val="3"/>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vl6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nvl685AgAAcQQAAA4AAAAAAAAAAQAgAAAAHwEAAGRycy9lMm9Eb2Mu&#10;eG1sUEsFBgAAAAAGAAYAWQEAAMoFAAAAAA==&#10;">
              <v:fill on="f" focussize="0,0"/>
              <v:stroke on="f" weight="0.5pt"/>
              <v:imagedata o:title=""/>
              <o:lock v:ext="edit" aspectratio="f"/>
              <v:textbox inset="0mm,0mm,0mm,0mm" style="mso-fit-shape-to-text:t;">
                <w:txbxContent>
                  <w:p w14:paraId="6DAF633F">
                    <w:pPr>
                      <w:pStyle w:val="3"/>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9F3">
    <w:pPr>
      <w:spacing w:line="209" w:lineRule="auto"/>
      <w:ind w:left="119"/>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C4115">
                          <w:pPr>
                            <w:pStyle w:val="3"/>
                          </w:pPr>
                          <w:r>
                            <w:t xml:space="preserve">第 </w:t>
                          </w:r>
                          <w:r>
                            <w:fldChar w:fldCharType="begin"/>
                          </w:r>
                          <w:r>
                            <w:instrText xml:space="preserve"> PAGE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hd3eo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oXd3qOgIAAHEEAAAOAAAAAAAAAAEAIAAAAB8BAABkcnMvZTJvRG9j&#10;LnhtbFBLBQYAAAAABgAGAFkBAADLBQAAAAA=&#10;">
              <v:fill on="f" focussize="0,0"/>
              <v:stroke on="f" weight="0.5pt"/>
              <v:imagedata o:title=""/>
              <o:lock v:ext="edit" aspectratio="f"/>
              <v:textbox inset="0mm,0mm,0mm,0mm" style="mso-fit-shape-to-text:t;">
                <w:txbxContent>
                  <w:p w14:paraId="5C2C4115">
                    <w:pPr>
                      <w:pStyle w:val="3"/>
                    </w:pPr>
                    <w:r>
                      <w:t xml:space="preserve">第 </w:t>
                    </w:r>
                    <w:r>
                      <w:fldChar w:fldCharType="begin"/>
                    </w:r>
                    <w:r>
                      <w:instrText xml:space="preserve"> PAGE  \* MERGEFORMAT </w:instrText>
                    </w:r>
                    <w:r>
                      <w:fldChar w:fldCharType="separate"/>
                    </w:r>
                    <w:r>
                      <w:t>21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812D1">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B150F">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253D51"/>
    <w:multiLevelType w:val="singleLevel"/>
    <w:tmpl w:val="1F253D51"/>
    <w:lvl w:ilvl="0" w:tentative="0">
      <w:start w:val="1"/>
      <w:numFmt w:val="chineseCounting"/>
      <w:suff w:val="nothing"/>
      <w:lvlText w:val="（%1）"/>
      <w:lvlJc w:val="left"/>
      <w:pPr>
        <w:ind w:left="0" w:firstLine="420"/>
      </w:pPr>
      <w:rPr>
        <w:rFonts w:hint="eastAsia"/>
      </w:rPr>
    </w:lvl>
  </w:abstractNum>
  <w:abstractNum w:abstractNumId="1">
    <w:nsid w:val="74918E86"/>
    <w:multiLevelType w:val="singleLevel"/>
    <w:tmpl w:val="74918E86"/>
    <w:lvl w:ilvl="0" w:tentative="0">
      <w:start w:val="1"/>
      <w:numFmt w:val="chineseCounting"/>
      <w:suff w:val="nothing"/>
      <w:lvlText w:val="（%1）"/>
      <w:lvlJc w:val="left"/>
      <w:pPr>
        <w:ind w:left="0" w:firstLine="420"/>
      </w:pPr>
      <w:rPr>
        <w:rFonts w:hint="eastAsia"/>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10D043C1"/>
    <w:rsid w:val="1F285818"/>
    <w:rsid w:val="4159135A"/>
    <w:rsid w:val="41B20C51"/>
    <w:rsid w:val="7BDF48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2.xml"/><Relationship Id="rId17" Type="http://schemas.openxmlformats.org/officeDocument/2006/relationships/header" Target="header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5353</Words>
  <Characters>5604</Characters>
  <Lines>1</Lines>
  <Paragraphs>1</Paragraphs>
  <TotalTime>27</TotalTime>
  <ScaleCrop>false</ScaleCrop>
  <LinksUpToDate>false</LinksUpToDate>
  <CharactersWithSpaces>5802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2026-05-26T11:06:00Z</dcterms:created>
  <dc:creator>招投标中心</dc:creator>
  <cp:lastModifiedBy>雨玟</cp:lastModifiedBy>
  <dcterms:modified xsi:type="dcterms:W3CDTF">2026-08-29T10:02:09Z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2026-08-28T10:43:58Z</vt:filetime>
  </property>
  <property fmtid="{D5CDD505-2E9C-101B-9397-08002B2CF9AE}" pid="4" name="KSOTemplateDocerSaveRecord">
    <vt:lpwstr>eyJoZGlkIjoiZjM4ZTA1ZWU0YzdlOTJmZDdhNzE1MjRiNGI0OTk2ZTMiLCJ1c2VySWQiOiIzNzUwMTE5MjEifQ==</vt:lpwstr>
  </property>
  <property fmtid="{D5CDD505-2E9C-101B-9397-08002B2CF9AE}" pid="5" name="KSOProductBuildVer">
    <vt:lpwstr>2052-12.1.0.28505</vt:lpwstr>
  </property>
  <property fmtid="{D5CDD505-2E9C-101B-9397-08002B2CF9AE}" pid="6" name="ICV">
    <vt:lpwstr>881E9C79A4EB4293A556A9BB9489EB6A_12</vt:lpwstr>
  </property>
</Properties>
</file>