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F891">
      <w:pPr>
        <w:jc w:val="center"/>
        <w:rPr>
          <w:color w:val="auto"/>
          <w:highlight w:val="none"/>
        </w:rPr>
      </w:pPr>
    </w:p>
    <w:p w14:paraId="6C01DD3D">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B0E126D">
      <w:pPr>
        <w:rPr>
          <w:color w:val="auto"/>
          <w:highlight w:val="none"/>
        </w:rPr>
      </w:pPr>
    </w:p>
    <w:p w14:paraId="52E4192B">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52AB37A0">
      <w:pPr>
        <w:ind w:left="425"/>
        <w:jc w:val="center"/>
        <w:rPr>
          <w:rFonts w:eastAsia="黑体"/>
          <w:b/>
          <w:color w:val="auto"/>
          <w:sz w:val="72"/>
          <w:szCs w:val="56"/>
          <w:highlight w:val="none"/>
        </w:rPr>
      </w:pPr>
    </w:p>
    <w:p w14:paraId="25446FB5">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528FB2BF">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50247A03">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786B44A9">
      <w:pPr>
        <w:spacing w:line="760" w:lineRule="exact"/>
        <w:jc w:val="center"/>
        <w:rPr>
          <w:b/>
          <w:color w:val="auto"/>
          <w:sz w:val="36"/>
          <w:highlight w:val="none"/>
        </w:rPr>
      </w:pPr>
      <w:r>
        <w:rPr>
          <w:rFonts w:hint="eastAsia"/>
          <w:b/>
          <w:color w:val="auto"/>
          <w:sz w:val="36"/>
          <w:highlight w:val="none"/>
        </w:rPr>
        <w:t>（适用于公开采购方式）</w:t>
      </w:r>
    </w:p>
    <w:p w14:paraId="29A01855">
      <w:pPr>
        <w:spacing w:line="760" w:lineRule="exact"/>
        <w:ind w:firstLine="1084" w:firstLineChars="300"/>
        <w:rPr>
          <w:b/>
          <w:color w:val="auto"/>
          <w:sz w:val="36"/>
          <w:highlight w:val="none"/>
        </w:rPr>
      </w:pPr>
    </w:p>
    <w:p w14:paraId="220E5CA6">
      <w:pPr>
        <w:spacing w:line="760" w:lineRule="exact"/>
        <w:ind w:left="2884" w:leftChars="513" w:hanging="1807" w:hangingChars="500"/>
        <w:rPr>
          <w:rFonts w:hint="eastAsia" w:ascii="宋体" w:hAnsi="宋体"/>
          <w:b/>
          <w:color w:val="auto"/>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2024-2026年佛山校区交通安全标识维护更新服务供应商资格采购项目 </w:t>
      </w:r>
    </w:p>
    <w:p w14:paraId="6C07D848">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佛山校区管理委员会</w:t>
      </w:r>
      <w:r>
        <w:rPr>
          <w:rFonts w:hint="eastAsia" w:ascii="宋体" w:hAnsi="宋体"/>
          <w:b/>
          <w:color w:val="auto"/>
          <w:sz w:val="36"/>
          <w:highlight w:val="none"/>
          <w:u w:val="single"/>
        </w:rPr>
        <w:t xml:space="preserve">              </w:t>
      </w:r>
    </w:p>
    <w:p w14:paraId="383E6ED9">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202</w:t>
      </w:r>
      <w:r>
        <w:rPr>
          <w:rFonts w:ascii="宋体" w:hAnsi="宋体"/>
          <w:b/>
          <w:color w:val="auto"/>
          <w:sz w:val="36"/>
          <w:highlight w:val="none"/>
          <w:u w:val="single"/>
        </w:rPr>
        <w:t>4</w:t>
      </w:r>
      <w:r>
        <w:rPr>
          <w:rFonts w:hint="eastAsia" w:ascii="宋体" w:hAnsi="宋体"/>
          <w:b/>
          <w:color w:val="auto"/>
          <w:sz w:val="36"/>
          <w:highlight w:val="none"/>
          <w:u w:val="single"/>
        </w:rPr>
        <w:t>年</w:t>
      </w:r>
      <w:r>
        <w:rPr>
          <w:rFonts w:hint="eastAsia" w:ascii="宋体" w:hAnsi="宋体"/>
          <w:b/>
          <w:color w:val="auto"/>
          <w:sz w:val="36"/>
          <w:highlight w:val="none"/>
          <w:u w:val="single"/>
          <w:lang w:val="en-US" w:eastAsia="zh-CN"/>
        </w:rPr>
        <w:t>9</w:t>
      </w:r>
      <w:r>
        <w:rPr>
          <w:rFonts w:hint="eastAsia" w:ascii="宋体" w:hAnsi="宋体"/>
          <w:b/>
          <w:color w:val="auto"/>
          <w:sz w:val="36"/>
          <w:highlight w:val="none"/>
          <w:u w:val="single"/>
        </w:rPr>
        <w:t>月</w:t>
      </w:r>
      <w:r>
        <w:rPr>
          <w:rFonts w:hint="eastAsia" w:ascii="宋体" w:hAnsi="宋体"/>
          <w:b/>
          <w:color w:val="auto"/>
          <w:sz w:val="36"/>
          <w:highlight w:val="none"/>
          <w:u w:val="single"/>
          <w:lang w:val="en-US" w:eastAsia="zh-CN"/>
        </w:rPr>
        <w:t xml:space="preserve">14日          </w:t>
      </w:r>
      <w:r>
        <w:rPr>
          <w:rFonts w:hint="eastAsia" w:ascii="宋体" w:hAnsi="宋体"/>
          <w:b/>
          <w:color w:val="auto"/>
          <w:sz w:val="36"/>
          <w:highlight w:val="none"/>
          <w:u w:val="single"/>
        </w:rPr>
        <w:t xml:space="preserve">     </w:t>
      </w:r>
    </w:p>
    <w:p w14:paraId="3559BB8D">
      <w:pPr>
        <w:spacing w:line="760" w:lineRule="exact"/>
        <w:ind w:firstLine="1084" w:firstLineChars="300"/>
        <w:rPr>
          <w:rFonts w:ascii="宋体" w:hAnsi="宋体"/>
          <w:b/>
          <w:color w:val="auto"/>
          <w:sz w:val="36"/>
          <w:szCs w:val="36"/>
          <w:highlight w:val="none"/>
          <w:u w:val="single"/>
        </w:rPr>
      </w:pPr>
    </w:p>
    <w:p w14:paraId="1A861EAF">
      <w:pPr>
        <w:adjustRightInd w:val="0"/>
        <w:snapToGrid w:val="0"/>
        <w:spacing w:line="500" w:lineRule="exact"/>
        <w:jc w:val="both"/>
        <w:rPr>
          <w:b/>
          <w:color w:val="auto"/>
          <w:sz w:val="52"/>
          <w:szCs w:val="52"/>
          <w:highlight w:val="none"/>
        </w:rPr>
      </w:pPr>
    </w:p>
    <w:p w14:paraId="1D6EE06E">
      <w:pPr>
        <w:rPr>
          <w:color w:val="auto"/>
          <w:highlight w:val="none"/>
        </w:rPr>
      </w:pPr>
      <w:bookmarkStart w:id="0" w:name="_Toc508103135"/>
      <w:bookmarkStart w:id="1" w:name="_Toc60236697"/>
      <w:bookmarkStart w:id="2" w:name="_Toc508103350"/>
      <w:r>
        <w:rPr>
          <w:color w:val="auto"/>
          <w:highlight w:val="none"/>
        </w:rPr>
        <w:br w:type="page"/>
      </w:r>
    </w:p>
    <w:p w14:paraId="40D93651">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3F7BE1C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6C5091AC">
      <w:pPr>
        <w:pStyle w:val="3"/>
        <w:spacing w:line="560" w:lineRule="exact"/>
        <w:rPr>
          <w:color w:val="auto"/>
          <w:highlight w:val="none"/>
        </w:rPr>
      </w:pPr>
      <w:bookmarkStart w:id="4" w:name="_Toc508103351"/>
      <w:bookmarkStart w:id="5" w:name="_Toc60236698"/>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25F7E2D0">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1.项目名称：</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2024-2026年</w:t>
      </w:r>
      <w:r>
        <w:rPr>
          <w:rFonts w:hint="eastAsia" w:ascii="宋体" w:hAnsi="宋体"/>
          <w:color w:val="auto"/>
          <w:sz w:val="28"/>
          <w:szCs w:val="28"/>
          <w:highlight w:val="none"/>
        </w:rPr>
        <w:t>佛山校区</w:t>
      </w:r>
      <w:r>
        <w:rPr>
          <w:rFonts w:hint="eastAsia" w:ascii="宋体" w:hAnsi="宋体"/>
          <w:color w:val="auto"/>
          <w:sz w:val="28"/>
          <w:szCs w:val="28"/>
          <w:highlight w:val="none"/>
          <w:lang w:eastAsia="zh-CN"/>
        </w:rPr>
        <w:t>交通</w:t>
      </w:r>
      <w:r>
        <w:rPr>
          <w:rFonts w:hint="eastAsia" w:ascii="宋体" w:hAnsi="宋体"/>
          <w:color w:val="auto"/>
          <w:sz w:val="28"/>
          <w:szCs w:val="28"/>
          <w:highlight w:val="none"/>
          <w:lang w:val="en-US" w:eastAsia="zh-CN"/>
        </w:rPr>
        <w:t>安全标识维护更新服务供应商资格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51FCAB1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2.服务期限：2年</w:t>
      </w:r>
    </w:p>
    <w:p w14:paraId="42D47EB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3.项目预算：</w:t>
      </w:r>
      <w:r>
        <w:rPr>
          <w:rFonts w:hint="eastAsia" w:ascii="宋体" w:hAnsi="宋体"/>
          <w:color w:val="auto"/>
          <w:sz w:val="28"/>
          <w:szCs w:val="28"/>
          <w:highlight w:val="none"/>
        </w:rPr>
        <w:t>合计约人民币</w:t>
      </w:r>
      <w:r>
        <w:rPr>
          <w:rFonts w:hint="eastAsia" w:ascii="宋体" w:hAnsi="宋体"/>
          <w:color w:val="auto"/>
          <w:sz w:val="28"/>
          <w:szCs w:val="28"/>
          <w:highlight w:val="none"/>
          <w:lang w:val="en-US" w:eastAsia="zh-CN"/>
        </w:rPr>
        <w:t>90000</w:t>
      </w:r>
      <w:r>
        <w:rPr>
          <w:rFonts w:hint="eastAsia" w:ascii="宋体" w:hAnsi="宋体"/>
          <w:color w:val="auto"/>
          <w:sz w:val="28"/>
          <w:szCs w:val="28"/>
          <w:highlight w:val="none"/>
        </w:rPr>
        <w:t>元，最终结算以实际采购金额为准，采购人不保证按此预算进行采购。</w:t>
      </w:r>
      <w:r>
        <w:rPr>
          <w:rFonts w:hint="eastAsia" w:ascii="宋体" w:hAnsi="宋体"/>
          <w:color w:val="auto"/>
          <w:sz w:val="28"/>
          <w:szCs w:val="28"/>
          <w:highlight w:val="none"/>
          <w:lang w:val="en-US" w:eastAsia="zh-CN"/>
        </w:rPr>
        <w:t>。</w:t>
      </w:r>
    </w:p>
    <w:p w14:paraId="352825EB">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4.预算及报价费用包括：</w:t>
      </w:r>
      <w:r>
        <w:rPr>
          <w:rFonts w:hint="eastAsia" w:ascii="宋体" w:hAnsi="宋体"/>
          <w:color w:val="auto"/>
          <w:sz w:val="28"/>
          <w:szCs w:val="28"/>
          <w:highlight w:val="none"/>
          <w:lang w:eastAsia="zh-CN"/>
        </w:rPr>
        <w:t>车位划线、减速带标线、指示牌、地面喷字、指示牌立杆、地面指示箭头、</w:t>
      </w:r>
      <w:r>
        <w:rPr>
          <w:rFonts w:hint="eastAsia" w:ascii="宋体" w:hAnsi="宋体"/>
          <w:color w:val="auto"/>
          <w:sz w:val="28"/>
          <w:szCs w:val="28"/>
          <w:highlight w:val="none"/>
          <w:lang w:val="en-US" w:eastAsia="zh-CN"/>
        </w:rPr>
        <w:t>防护桩</w:t>
      </w:r>
      <w:r>
        <w:rPr>
          <w:rFonts w:hint="eastAsia" w:ascii="宋体" w:hAnsi="宋体"/>
          <w:color w:val="auto"/>
          <w:sz w:val="28"/>
          <w:szCs w:val="28"/>
          <w:highlight w:val="none"/>
          <w:lang w:eastAsia="zh-CN"/>
        </w:rPr>
        <w:t>、车位挡车器等交通设施的购置、运输、安装、质保期售后服务、全额含税发票等费用，所有价格均应以人民币报价，金额单位为元。</w:t>
      </w:r>
    </w:p>
    <w:p w14:paraId="7B5F0C6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5.服务地点：广东财经大学佛山校区（广东省佛山市三水区云东海街道学海中路1号广东财经大学佛山校区）。</w:t>
      </w:r>
    </w:p>
    <w:p w14:paraId="0B64A6A2">
      <w:pPr>
        <w:spacing w:line="560" w:lineRule="exact"/>
        <w:ind w:firstLine="560" w:firstLineChars="200"/>
        <w:rPr>
          <w:rFonts w:ascii="宋体" w:hAnsi="宋体"/>
          <w:color w:val="auto"/>
          <w:sz w:val="28"/>
          <w:szCs w:val="28"/>
          <w:highlight w:val="none"/>
        </w:rPr>
      </w:pPr>
    </w:p>
    <w:p w14:paraId="73DC6E77">
      <w:pPr>
        <w:pStyle w:val="3"/>
        <w:spacing w:line="560" w:lineRule="exact"/>
        <w:rPr>
          <w:color w:val="auto"/>
          <w:highlight w:val="none"/>
        </w:rPr>
      </w:pPr>
      <w:bookmarkStart w:id="7" w:name="_Toc508103352"/>
      <w:bookmarkStart w:id="8" w:name="_Toc60236699"/>
      <w:bookmarkStart w:id="9" w:name="_Toc28829"/>
      <w:r>
        <w:rPr>
          <w:rFonts w:hint="eastAsia"/>
          <w:color w:val="auto"/>
          <w:highlight w:val="none"/>
        </w:rPr>
        <w:t>二、相关说明</w:t>
      </w:r>
      <w:bookmarkEnd w:id="7"/>
      <w:bookmarkEnd w:id="8"/>
      <w:bookmarkEnd w:id="9"/>
    </w:p>
    <w:p w14:paraId="5991B9E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20AF0AD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2892C5C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707C1F11">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11CA55D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8EAA41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10A09FFC">
      <w:pPr>
        <w:pStyle w:val="3"/>
        <w:spacing w:line="560" w:lineRule="exact"/>
        <w:rPr>
          <w:color w:val="auto"/>
          <w:highlight w:val="none"/>
        </w:rPr>
      </w:pPr>
      <w:bookmarkStart w:id="10" w:name="_Toc11839"/>
      <w:bookmarkStart w:id="11" w:name="_Toc508103353"/>
      <w:bookmarkStart w:id="12" w:name="_Toc60236700"/>
      <w:r>
        <w:rPr>
          <w:rFonts w:hint="eastAsia"/>
          <w:color w:val="auto"/>
          <w:highlight w:val="none"/>
        </w:rPr>
        <w:t>三、报价人</w:t>
      </w:r>
      <w:r>
        <w:rPr>
          <w:color w:val="auto"/>
          <w:highlight w:val="none"/>
        </w:rPr>
        <w:t>资格</w:t>
      </w:r>
      <w:bookmarkEnd w:id="10"/>
      <w:bookmarkEnd w:id="11"/>
      <w:bookmarkEnd w:id="12"/>
    </w:p>
    <w:p w14:paraId="05BC1A6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7D816DA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FB6CDE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A716EE7">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供应商经营范围应含有交通设施、交通标识等。</w:t>
      </w:r>
    </w:p>
    <w:p w14:paraId="390F8410">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（四）非联合体投标</w:t>
      </w:r>
    </w:p>
    <w:p w14:paraId="0A023823">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（五）供应商为一般纳税人</w:t>
      </w:r>
    </w:p>
    <w:p w14:paraId="7DB7F1E3">
      <w:pPr>
        <w:pStyle w:val="3"/>
        <w:spacing w:line="560" w:lineRule="exact"/>
        <w:rPr>
          <w:color w:val="auto"/>
          <w:highlight w:val="none"/>
        </w:rPr>
      </w:pPr>
      <w:bookmarkStart w:id="13" w:name="_Toc20873"/>
      <w:bookmarkStart w:id="14" w:name="_Toc508103354"/>
      <w:bookmarkStart w:id="15" w:name="_Toc60236701"/>
      <w:r>
        <w:rPr>
          <w:rFonts w:hint="eastAsia"/>
          <w:color w:val="auto"/>
          <w:highlight w:val="none"/>
        </w:rPr>
        <w:t>四、</w:t>
      </w:r>
      <w:r>
        <w:rPr>
          <w:color w:val="auto"/>
          <w:highlight w:val="none"/>
        </w:rPr>
        <w:t>报价要求</w:t>
      </w:r>
      <w:bookmarkEnd w:id="13"/>
      <w:bookmarkEnd w:id="14"/>
      <w:bookmarkEnd w:id="15"/>
    </w:p>
    <w:p w14:paraId="0CFB6AA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报价人应当根据采购项目的要求按人民币报价，“报价”如无特别说明，均指含税价格，发票为增值税专用发票（所包含的物资耗材和服务类为</w:t>
      </w:r>
      <w:r>
        <w:rPr>
          <w:rFonts w:hint="eastAsia" w:ascii="宋体" w:hAnsi="宋体"/>
          <w:color w:val="auto"/>
          <w:sz w:val="28"/>
          <w:szCs w:val="28"/>
          <w:highlight w:val="none"/>
          <w:lang w:eastAsia="zh-CN"/>
        </w:rPr>
        <w:t>增值税专用发票</w:t>
      </w:r>
      <w:r>
        <w:rPr>
          <w:rFonts w:hint="eastAsia" w:ascii="宋体" w:hAnsi="宋体"/>
          <w:color w:val="auto"/>
          <w:sz w:val="28"/>
          <w:szCs w:val="28"/>
          <w:highlight w:val="none"/>
        </w:rPr>
        <w:t>）。报价人报价应包括全部货物、服务的相应价格及相关税费、运输到指定地点的装运费用、</w:t>
      </w:r>
      <w:r>
        <w:rPr>
          <w:rFonts w:ascii="宋体" w:hAnsi="宋体"/>
          <w:color w:val="auto"/>
          <w:sz w:val="28"/>
          <w:szCs w:val="28"/>
          <w:highlight w:val="none"/>
        </w:rPr>
        <w:t>安装调试、培训、售后服务等其他有关的所有费用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101AC16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3C0B4DC3">
      <w:pPr>
        <w:pStyle w:val="3"/>
        <w:spacing w:line="560" w:lineRule="exact"/>
        <w:rPr>
          <w:color w:val="auto"/>
          <w:highlight w:val="none"/>
        </w:rPr>
      </w:pPr>
      <w:bookmarkStart w:id="16" w:name="_Toc18253"/>
      <w:bookmarkStart w:id="17" w:name="_Toc508103355"/>
      <w:bookmarkStart w:id="18" w:name="_Toc60236702"/>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475CAAF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2305999C">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6A1031AE">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1.报价文件封面；</w:t>
      </w:r>
    </w:p>
    <w:p w14:paraId="3CEF9021">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2.目录；</w:t>
      </w:r>
    </w:p>
    <w:p w14:paraId="1AD64D6A">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6926B95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577432D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46E84B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（3）供应商为一般纳税人</w:t>
      </w:r>
    </w:p>
    <w:p w14:paraId="77920BC3">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312D66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1BBDFA0C">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77C4727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64D480A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46CFCF2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41C180C4">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5.证明材料等；</w:t>
      </w:r>
    </w:p>
    <w:p w14:paraId="5DD7A1B6">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68D68B1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161F86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4D106E1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76AF4F2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3926391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1BBF6F06">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5D68A34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7A4B754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03CCDCB0">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06C3F1A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509F6EE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30186379">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3CD783CD">
      <w:pPr>
        <w:pStyle w:val="3"/>
        <w:spacing w:line="560" w:lineRule="exact"/>
        <w:rPr>
          <w:color w:val="auto"/>
          <w:highlight w:val="none"/>
        </w:rPr>
      </w:pPr>
      <w:bookmarkStart w:id="19" w:name="_Toc508103356"/>
      <w:bookmarkStart w:id="20" w:name="_Toc10890"/>
      <w:bookmarkStart w:id="21" w:name="_Toc60236703"/>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790C6EB3">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eastAsia="zh-CN"/>
        </w:rPr>
        <w:t>二</w:t>
      </w:r>
      <w:r>
        <w:rPr>
          <w:rFonts w:hint="eastAsia" w:ascii="宋体" w:hAnsi="宋体"/>
          <w:b/>
          <w:bCs/>
          <w:color w:val="auto"/>
          <w:sz w:val="28"/>
          <w:szCs w:val="28"/>
          <w:highlight w:val="none"/>
          <w:u w:val="single"/>
        </w:rPr>
        <w:t xml:space="preserve"> ）</w:t>
      </w:r>
      <w:r>
        <w:rPr>
          <w:rFonts w:hint="eastAsia" w:ascii="宋体" w:hAnsi="宋体"/>
          <w:color w:val="auto"/>
          <w:sz w:val="28"/>
          <w:szCs w:val="28"/>
          <w:highlight w:val="none"/>
          <w:u w:val="single"/>
        </w:rPr>
        <w:t>。</w:t>
      </w:r>
    </w:p>
    <w:p w14:paraId="1371484D">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62C5007A">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30F871B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374C46E6">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10C65BDB">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0751ABF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p>
    <w:p w14:paraId="59FEADB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60014775">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w:t>
      </w:r>
      <w:r>
        <w:rPr>
          <w:rFonts w:hint="eastAsia" w:ascii="宋体" w:hAnsi="宋体"/>
          <w:b/>
          <w:bCs/>
          <w:color w:val="auto"/>
          <w:sz w:val="28"/>
          <w:szCs w:val="28"/>
          <w:highlight w:val="none"/>
        </w:rPr>
        <w:t>：</w:t>
      </w:r>
    </w:p>
    <w:p w14:paraId="4C8048A3">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4B63FA45">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2550FC7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491C996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0A7452C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4565903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A29448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60F395C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6D1A23D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3EF08547">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4D93F1D2">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685ABB9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019879B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9EB54F1">
      <w:pPr>
        <w:pStyle w:val="3"/>
        <w:numPr>
          <w:ilvl w:val="0"/>
          <w:numId w:val="3"/>
        </w:numPr>
        <w:spacing w:line="560" w:lineRule="exact"/>
        <w:rPr>
          <w:color w:val="auto"/>
          <w:highlight w:val="none"/>
        </w:rPr>
      </w:pPr>
      <w:bookmarkStart w:id="22" w:name="_Toc18663"/>
      <w:r>
        <w:rPr>
          <w:rFonts w:hint="eastAsia"/>
          <w:color w:val="auto"/>
          <w:highlight w:val="none"/>
        </w:rPr>
        <w:t>成交供应商确定</w:t>
      </w:r>
      <w:bookmarkEnd w:id="22"/>
    </w:p>
    <w:p w14:paraId="0809E5C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D4315DF">
      <w:pPr>
        <w:snapToGrid w:val="0"/>
        <w:rPr>
          <w:rFonts w:ascii="宋体" w:hAnsi="宋体"/>
          <w:b/>
          <w:color w:val="auto"/>
          <w:sz w:val="28"/>
          <w:szCs w:val="28"/>
          <w:highlight w:val="none"/>
        </w:rPr>
      </w:pPr>
    </w:p>
    <w:p w14:paraId="27A45FC4">
      <w:pPr>
        <w:rPr>
          <w:rFonts w:ascii="宋体" w:hAnsi="宋体"/>
          <w:b/>
          <w:color w:val="auto"/>
          <w:sz w:val="28"/>
          <w:szCs w:val="28"/>
          <w:highlight w:val="none"/>
        </w:rPr>
      </w:pPr>
      <w:r>
        <w:rPr>
          <w:rFonts w:hint="eastAsia" w:ascii="宋体" w:hAnsi="宋体"/>
          <w:b/>
          <w:color w:val="auto"/>
          <w:sz w:val="28"/>
          <w:szCs w:val="28"/>
          <w:highlight w:val="none"/>
        </w:rPr>
        <w:br w:type="page"/>
      </w:r>
    </w:p>
    <w:p w14:paraId="1082A440">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2B476709">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资格性审查表</w:t>
      </w:r>
    </w:p>
    <w:p w14:paraId="1FF7C3B3">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259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2D70E32">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5E420001">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14:paraId="52C0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71867FD">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063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33D640">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689" w:type="dxa"/>
            <w:noWrap/>
            <w:vAlign w:val="center"/>
          </w:tcPr>
          <w:p w14:paraId="6A5741DE">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333" w:type="dxa"/>
            <w:noWrap/>
            <w:vAlign w:val="center"/>
          </w:tcPr>
          <w:p w14:paraId="2285FDBE">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4A6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D7BE3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0089A9F5">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333" w:type="dxa"/>
            <w:noWrap/>
            <w:vAlign w:val="center"/>
          </w:tcPr>
          <w:p w14:paraId="3C381D60">
            <w:pPr>
              <w:spacing w:line="400" w:lineRule="exact"/>
              <w:rPr>
                <w:rFonts w:ascii="宋体" w:hAnsi="宋体"/>
                <w:b/>
                <w:color w:val="auto"/>
                <w:sz w:val="28"/>
                <w:szCs w:val="28"/>
                <w:highlight w:val="none"/>
              </w:rPr>
            </w:pPr>
          </w:p>
        </w:tc>
      </w:tr>
      <w:tr w14:paraId="5997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F5BAE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3E931357">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14:paraId="40AFE386">
            <w:pPr>
              <w:spacing w:line="400" w:lineRule="exact"/>
              <w:rPr>
                <w:rFonts w:ascii="宋体" w:hAnsi="宋体"/>
                <w:b/>
                <w:color w:val="auto"/>
                <w:sz w:val="28"/>
                <w:szCs w:val="28"/>
                <w:highlight w:val="none"/>
              </w:rPr>
            </w:pPr>
          </w:p>
        </w:tc>
      </w:tr>
      <w:tr w14:paraId="207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36ABBC">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3</w:t>
            </w:r>
          </w:p>
        </w:tc>
        <w:tc>
          <w:tcPr>
            <w:tcW w:w="6689" w:type="dxa"/>
            <w:noWrap/>
            <w:vAlign w:val="center"/>
          </w:tcPr>
          <w:p w14:paraId="53488A3C">
            <w:pPr>
              <w:spacing w:line="560" w:lineRule="exact"/>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供应商为一般纳税人（在国家税务局网站上截图一般纳税人证明）</w:t>
            </w:r>
          </w:p>
        </w:tc>
        <w:tc>
          <w:tcPr>
            <w:tcW w:w="1333" w:type="dxa"/>
            <w:noWrap/>
            <w:vAlign w:val="center"/>
          </w:tcPr>
          <w:p w14:paraId="24A3CCC6">
            <w:pPr>
              <w:spacing w:line="400" w:lineRule="exact"/>
              <w:rPr>
                <w:rFonts w:ascii="宋体" w:hAnsi="宋体"/>
                <w:b/>
                <w:color w:val="auto"/>
                <w:sz w:val="28"/>
                <w:szCs w:val="28"/>
                <w:highlight w:val="none"/>
              </w:rPr>
            </w:pPr>
          </w:p>
        </w:tc>
      </w:tr>
      <w:tr w14:paraId="753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F17186">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689" w:type="dxa"/>
            <w:noWrap/>
            <w:vAlign w:val="center"/>
          </w:tcPr>
          <w:p w14:paraId="4F748CDB">
            <w:pPr>
              <w:spacing w:line="560" w:lineRule="exact"/>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供应商经营范围应含有交通设施、交通标识等。</w:t>
            </w:r>
          </w:p>
          <w:p w14:paraId="0D37BD87">
            <w:pPr>
              <w:spacing w:line="560" w:lineRule="exact"/>
              <w:jc w:val="left"/>
              <w:rPr>
                <w:rFonts w:hint="eastAsia" w:ascii="宋体" w:hAnsi="宋体"/>
                <w:color w:val="auto"/>
                <w:sz w:val="28"/>
                <w:szCs w:val="28"/>
                <w:highlight w:val="none"/>
                <w:lang w:val="en-US" w:eastAsia="zh-CN"/>
              </w:rPr>
            </w:pPr>
          </w:p>
        </w:tc>
        <w:tc>
          <w:tcPr>
            <w:tcW w:w="1333" w:type="dxa"/>
            <w:noWrap/>
            <w:vAlign w:val="center"/>
          </w:tcPr>
          <w:p w14:paraId="5CFB4AD2">
            <w:pPr>
              <w:spacing w:line="400" w:lineRule="exact"/>
              <w:rPr>
                <w:rFonts w:ascii="宋体" w:hAnsi="宋体"/>
                <w:b/>
                <w:color w:val="auto"/>
                <w:sz w:val="28"/>
                <w:szCs w:val="28"/>
                <w:highlight w:val="none"/>
              </w:rPr>
            </w:pPr>
          </w:p>
        </w:tc>
      </w:tr>
      <w:tr w14:paraId="3F7A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F56C8F5">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5</w:t>
            </w:r>
          </w:p>
        </w:tc>
        <w:tc>
          <w:tcPr>
            <w:tcW w:w="6689" w:type="dxa"/>
            <w:noWrap/>
            <w:vAlign w:val="center"/>
          </w:tcPr>
          <w:p w14:paraId="234BFDBF">
            <w:pPr>
              <w:spacing w:line="560" w:lineRule="exact"/>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非联合体投标</w:t>
            </w:r>
          </w:p>
        </w:tc>
        <w:tc>
          <w:tcPr>
            <w:tcW w:w="1333" w:type="dxa"/>
            <w:noWrap/>
            <w:vAlign w:val="center"/>
          </w:tcPr>
          <w:p w14:paraId="25893510">
            <w:pPr>
              <w:spacing w:line="400" w:lineRule="exact"/>
              <w:rPr>
                <w:rFonts w:ascii="宋体" w:hAnsi="宋体"/>
                <w:b/>
                <w:color w:val="auto"/>
                <w:sz w:val="28"/>
                <w:szCs w:val="28"/>
                <w:highlight w:val="none"/>
              </w:rPr>
            </w:pPr>
          </w:p>
        </w:tc>
      </w:tr>
    </w:tbl>
    <w:p w14:paraId="5B5F4EF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5BEEC87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1471A45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125F869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0F77F7D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790E2CD9">
      <w:pPr>
        <w:spacing w:line="560" w:lineRule="exact"/>
        <w:rPr>
          <w:rFonts w:hint="eastAsia" w:ascii="宋体" w:hAnsi="宋体"/>
          <w:color w:val="auto"/>
          <w:sz w:val="28"/>
          <w:szCs w:val="28"/>
          <w:highlight w:val="none"/>
        </w:rPr>
      </w:pPr>
    </w:p>
    <w:p w14:paraId="07B29B12">
      <w:pPr>
        <w:snapToGrid w:val="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eastAsia="zh-CN"/>
        </w:rPr>
        <w:t>附表</w:t>
      </w:r>
      <w:r>
        <w:rPr>
          <w:rFonts w:hint="eastAsia" w:ascii="宋体" w:hAnsi="宋体"/>
          <w:b/>
          <w:color w:val="auto"/>
          <w:sz w:val="28"/>
          <w:szCs w:val="28"/>
          <w:highlight w:val="none"/>
          <w:lang w:val="en-US" w:eastAsia="zh-CN"/>
        </w:rPr>
        <w:t>2</w:t>
      </w:r>
    </w:p>
    <w:p w14:paraId="0898F52A">
      <w:pPr>
        <w:spacing w:line="560" w:lineRule="exact"/>
        <w:ind w:firstLine="3092" w:firstLineChars="1100"/>
        <w:rPr>
          <w:rFonts w:hint="eastAsia" w:ascii="宋体" w:hAnsi="宋体" w:eastAsia="宋体"/>
          <w:color w:val="auto"/>
          <w:sz w:val="28"/>
          <w:szCs w:val="28"/>
          <w:highlight w:val="none"/>
          <w:lang w:val="en-US" w:eastAsia="zh-CN"/>
        </w:rPr>
      </w:pPr>
      <w:r>
        <w:rPr>
          <w:rFonts w:hint="eastAsia" w:ascii="宋体" w:hAnsi="宋体"/>
          <w:b/>
          <w:color w:val="auto"/>
          <w:sz w:val="28"/>
          <w:szCs w:val="28"/>
          <w:highlight w:val="none"/>
        </w:rPr>
        <w:t>符合性审查</w:t>
      </w:r>
      <w:r>
        <w:rPr>
          <w:rFonts w:hint="eastAsia" w:ascii="宋体" w:hAnsi="宋体"/>
          <w:b/>
          <w:color w:val="auto"/>
          <w:sz w:val="28"/>
          <w:szCs w:val="28"/>
          <w:highlight w:val="none"/>
          <w:lang w:val="en-US" w:eastAsia="zh-CN"/>
        </w:rPr>
        <w:t>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7B76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0C141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689" w:type="dxa"/>
            <w:noWrap/>
            <w:vAlign w:val="center"/>
          </w:tcPr>
          <w:p w14:paraId="368A4FD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333" w:type="dxa"/>
            <w:noWrap/>
            <w:vAlign w:val="center"/>
          </w:tcPr>
          <w:p w14:paraId="2E56C8C2">
            <w:pPr>
              <w:spacing w:line="400" w:lineRule="exact"/>
              <w:jc w:val="center"/>
              <w:rPr>
                <w:rFonts w:ascii="宋体" w:hAnsi="宋体"/>
                <w:b/>
                <w:color w:val="auto"/>
                <w:sz w:val="28"/>
                <w:szCs w:val="28"/>
                <w:highlight w:val="none"/>
              </w:rPr>
            </w:pPr>
            <w:r>
              <w:rPr>
                <w:rFonts w:hint="eastAsia" w:ascii="宋体" w:hAnsi="宋体"/>
                <w:b/>
                <w:color w:val="auto"/>
                <w:sz w:val="24"/>
                <w:highlight w:val="none"/>
              </w:rPr>
              <w:t>审查结果</w:t>
            </w:r>
          </w:p>
        </w:tc>
      </w:tr>
      <w:tr w14:paraId="5CE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05885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4FAED21C">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333" w:type="dxa"/>
            <w:noWrap/>
            <w:vAlign w:val="center"/>
          </w:tcPr>
          <w:p w14:paraId="05EB7B1C">
            <w:pPr>
              <w:spacing w:line="400" w:lineRule="exact"/>
              <w:jc w:val="center"/>
              <w:rPr>
                <w:rFonts w:ascii="宋体" w:hAnsi="宋体"/>
                <w:b/>
                <w:color w:val="auto"/>
                <w:sz w:val="28"/>
                <w:szCs w:val="28"/>
                <w:highlight w:val="none"/>
              </w:rPr>
            </w:pPr>
          </w:p>
        </w:tc>
      </w:tr>
      <w:tr w14:paraId="1C37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6A8F610">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2510551A">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333" w:type="dxa"/>
            <w:noWrap/>
            <w:vAlign w:val="center"/>
          </w:tcPr>
          <w:p w14:paraId="083D0187">
            <w:pPr>
              <w:spacing w:line="400" w:lineRule="exact"/>
              <w:rPr>
                <w:rFonts w:ascii="宋体" w:hAnsi="宋体"/>
                <w:color w:val="auto"/>
                <w:sz w:val="28"/>
                <w:szCs w:val="28"/>
                <w:highlight w:val="none"/>
              </w:rPr>
            </w:pPr>
          </w:p>
        </w:tc>
      </w:tr>
      <w:tr w14:paraId="1452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9F0101">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689" w:type="dxa"/>
            <w:noWrap/>
            <w:vAlign w:val="center"/>
          </w:tcPr>
          <w:p w14:paraId="1D19C72D">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提供“技术（服务）条款响应表”和“商务条款响应表”</w:t>
            </w:r>
          </w:p>
        </w:tc>
        <w:tc>
          <w:tcPr>
            <w:tcW w:w="1333" w:type="dxa"/>
            <w:noWrap/>
            <w:vAlign w:val="center"/>
          </w:tcPr>
          <w:p w14:paraId="5FA281A0">
            <w:pPr>
              <w:spacing w:line="400" w:lineRule="exact"/>
              <w:rPr>
                <w:rFonts w:ascii="宋体" w:hAnsi="宋体"/>
                <w:color w:val="auto"/>
                <w:sz w:val="28"/>
                <w:szCs w:val="28"/>
                <w:highlight w:val="none"/>
              </w:rPr>
            </w:pPr>
          </w:p>
        </w:tc>
      </w:tr>
      <w:tr w14:paraId="0B6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914358">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689" w:type="dxa"/>
            <w:noWrap/>
            <w:vAlign w:val="center"/>
          </w:tcPr>
          <w:p w14:paraId="14E7F096">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提供报价人声明及承诺</w:t>
            </w:r>
          </w:p>
        </w:tc>
        <w:tc>
          <w:tcPr>
            <w:tcW w:w="1333" w:type="dxa"/>
            <w:noWrap/>
            <w:vAlign w:val="center"/>
          </w:tcPr>
          <w:p w14:paraId="3BD53E04">
            <w:pPr>
              <w:spacing w:line="400" w:lineRule="exact"/>
              <w:rPr>
                <w:rFonts w:ascii="宋体" w:hAnsi="宋体"/>
                <w:color w:val="auto"/>
                <w:sz w:val="28"/>
                <w:szCs w:val="28"/>
                <w:highlight w:val="none"/>
              </w:rPr>
            </w:pPr>
          </w:p>
        </w:tc>
      </w:tr>
      <w:tr w14:paraId="30E6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ACB64D">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689" w:type="dxa"/>
            <w:noWrap/>
            <w:vAlign w:val="center"/>
          </w:tcPr>
          <w:p w14:paraId="10CAEF58">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未出现采购单位无法接受的附加条件</w:t>
            </w:r>
          </w:p>
        </w:tc>
        <w:tc>
          <w:tcPr>
            <w:tcW w:w="1333" w:type="dxa"/>
            <w:noWrap/>
            <w:vAlign w:val="center"/>
          </w:tcPr>
          <w:p w14:paraId="268A56CF">
            <w:pPr>
              <w:spacing w:line="400" w:lineRule="exact"/>
              <w:rPr>
                <w:rFonts w:ascii="宋体" w:hAnsi="宋体"/>
                <w:color w:val="auto"/>
                <w:sz w:val="28"/>
                <w:szCs w:val="28"/>
                <w:highlight w:val="none"/>
              </w:rPr>
            </w:pPr>
          </w:p>
        </w:tc>
      </w:tr>
      <w:tr w14:paraId="6A3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4EF1C2F3">
            <w:pPr>
              <w:snapToGrid w:val="0"/>
              <w:spacing w:before="78" w:beforeLines="25" w:after="78"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333" w:type="dxa"/>
            <w:noWrap/>
            <w:vAlign w:val="center"/>
          </w:tcPr>
          <w:p w14:paraId="19AC9F4E">
            <w:pPr>
              <w:spacing w:line="400" w:lineRule="exact"/>
              <w:rPr>
                <w:rFonts w:ascii="宋体" w:hAnsi="宋体"/>
                <w:color w:val="auto"/>
                <w:sz w:val="28"/>
                <w:szCs w:val="28"/>
                <w:highlight w:val="none"/>
              </w:rPr>
            </w:pPr>
          </w:p>
        </w:tc>
      </w:tr>
    </w:tbl>
    <w:p w14:paraId="7D30080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7E85103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02CDEF1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6841CE9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761B6A5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3A7DF94E">
      <w:pPr>
        <w:spacing w:line="560" w:lineRule="exact"/>
        <w:ind w:firstLine="560" w:firstLineChars="200"/>
        <w:rPr>
          <w:rFonts w:hint="eastAsia" w:ascii="宋体" w:hAnsi="宋体"/>
          <w:color w:val="auto"/>
          <w:sz w:val="28"/>
          <w:szCs w:val="28"/>
          <w:highlight w:val="none"/>
        </w:rPr>
      </w:pPr>
    </w:p>
    <w:p w14:paraId="454B5FDC">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7BAED1E9">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w:t>
      </w:r>
    </w:p>
    <w:p w14:paraId="413993F4">
      <w:pPr>
        <w:rPr>
          <w:rFonts w:hint="eastAsia" w:ascii="Times New Roman" w:hAnsi="Times New Roman" w:eastAsia="宋体" w:cs="Times New Roman"/>
          <w:color w:val="auto"/>
          <w:highlight w:val="none"/>
          <w:lang w:eastAsia="zh-CN"/>
        </w:rPr>
      </w:pPr>
      <w:r>
        <w:rPr>
          <w:rFonts w:hint="eastAsia" w:ascii="宋体" w:hAnsi="宋体"/>
          <w:b/>
          <w:bCs/>
          <w:color w:val="auto"/>
          <w:sz w:val="28"/>
          <w:szCs w:val="28"/>
          <w:highlight w:val="none"/>
        </w:rPr>
        <w:t>详细评审表</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评审方法二使用</w:t>
      </w:r>
      <w:r>
        <w:rPr>
          <w:rFonts w:hint="eastAsia" w:ascii="宋体" w:hAnsi="宋体"/>
          <w:b/>
          <w:bCs/>
          <w:color w:val="auto"/>
          <w:sz w:val="28"/>
          <w:szCs w:val="28"/>
          <w:highlight w:val="none"/>
          <w:lang w:eastAsia="zh-CN"/>
        </w:rPr>
        <w:t>）</w:t>
      </w:r>
    </w:p>
    <w:tbl>
      <w:tblPr>
        <w:tblStyle w:val="29"/>
        <w:tblpPr w:leftFromText="180" w:rightFromText="180" w:vertAnchor="text" w:horzAnchor="margin" w:tblpXSpec="center" w:tblpY="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11"/>
        <w:gridCol w:w="1080"/>
        <w:gridCol w:w="5400"/>
      </w:tblGrid>
      <w:tr w14:paraId="540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8" w:type="dxa"/>
            <w:gridSpan w:val="2"/>
            <w:shd w:val="clear" w:color="auto" w:fill="9CC2E5"/>
            <w:noWrap/>
            <w:vAlign w:val="center"/>
          </w:tcPr>
          <w:p w14:paraId="2AF3B2E5">
            <w:pPr>
              <w:jc w:val="center"/>
              <w:rPr>
                <w:rFonts w:ascii="宋体" w:hAnsi="宋体" w:eastAsia="宋体"/>
                <w:b/>
                <w:color w:val="000000"/>
                <w:sz w:val="28"/>
                <w:szCs w:val="28"/>
              </w:rPr>
            </w:pPr>
            <w:r>
              <w:rPr>
                <w:rFonts w:ascii="宋体" w:hAnsi="宋体" w:eastAsia="宋体"/>
                <w:b/>
                <w:color w:val="000000"/>
                <w:sz w:val="28"/>
                <w:szCs w:val="28"/>
              </w:rPr>
              <w:t>评审因素</w:t>
            </w:r>
          </w:p>
        </w:tc>
        <w:tc>
          <w:tcPr>
            <w:tcW w:w="1080" w:type="dxa"/>
            <w:shd w:val="clear" w:color="auto" w:fill="9CC2E5"/>
            <w:noWrap/>
            <w:vAlign w:val="center"/>
          </w:tcPr>
          <w:p w14:paraId="5E911EB4">
            <w:pPr>
              <w:jc w:val="center"/>
              <w:rPr>
                <w:rFonts w:ascii="宋体" w:hAnsi="宋体" w:eastAsia="宋体"/>
                <w:b/>
                <w:color w:val="000000"/>
                <w:sz w:val="28"/>
                <w:szCs w:val="28"/>
              </w:rPr>
            </w:pPr>
            <w:r>
              <w:rPr>
                <w:rFonts w:hint="eastAsia" w:ascii="宋体" w:hAnsi="宋体" w:eastAsia="宋体"/>
                <w:b/>
                <w:color w:val="000000"/>
                <w:sz w:val="28"/>
                <w:szCs w:val="28"/>
              </w:rPr>
              <w:t>权重</w:t>
            </w:r>
          </w:p>
        </w:tc>
        <w:tc>
          <w:tcPr>
            <w:tcW w:w="5400" w:type="dxa"/>
            <w:shd w:val="clear" w:color="auto" w:fill="9CC2E5"/>
            <w:noWrap/>
            <w:vAlign w:val="center"/>
          </w:tcPr>
          <w:p w14:paraId="55E8F2DB">
            <w:pPr>
              <w:jc w:val="center"/>
              <w:rPr>
                <w:rFonts w:ascii="宋体" w:hAnsi="宋体" w:eastAsia="宋体"/>
                <w:b/>
                <w:color w:val="000000"/>
                <w:sz w:val="28"/>
                <w:szCs w:val="28"/>
              </w:rPr>
            </w:pPr>
            <w:r>
              <w:rPr>
                <w:rFonts w:ascii="宋体" w:hAnsi="宋体" w:eastAsia="宋体"/>
                <w:b/>
                <w:color w:val="000000"/>
                <w:sz w:val="28"/>
                <w:szCs w:val="28"/>
              </w:rPr>
              <w:t>评分细则</w:t>
            </w:r>
          </w:p>
        </w:tc>
      </w:tr>
      <w:tr w14:paraId="0376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38" w:type="dxa"/>
            <w:gridSpan w:val="2"/>
            <w:noWrap/>
            <w:vAlign w:val="center"/>
          </w:tcPr>
          <w:p w14:paraId="26E74820">
            <w:pPr>
              <w:jc w:val="center"/>
              <w:rPr>
                <w:rFonts w:ascii="宋体" w:hAnsi="宋体" w:eastAsia="宋体"/>
                <w:sz w:val="21"/>
                <w:szCs w:val="24"/>
              </w:rPr>
            </w:pPr>
            <w:r>
              <w:rPr>
                <w:rFonts w:hint="eastAsia" w:ascii="宋体" w:hAnsi="宋体" w:eastAsia="宋体"/>
                <w:sz w:val="21"/>
                <w:szCs w:val="24"/>
              </w:rPr>
              <w:t>报价</w:t>
            </w:r>
          </w:p>
          <w:p w14:paraId="374028E4">
            <w:pPr>
              <w:jc w:val="center"/>
              <w:rPr>
                <w:rFonts w:ascii="宋体" w:hAnsi="宋体" w:eastAsia="宋体"/>
                <w:sz w:val="21"/>
                <w:szCs w:val="24"/>
              </w:rPr>
            </w:pPr>
            <w:r>
              <w:rPr>
                <w:rFonts w:hint="eastAsia" w:ascii="宋体" w:hAnsi="宋体" w:eastAsia="宋体"/>
                <w:sz w:val="21"/>
                <w:szCs w:val="24"/>
              </w:rPr>
              <w:t>（采用</w:t>
            </w:r>
            <w:r>
              <w:rPr>
                <w:rFonts w:hint="eastAsia" w:ascii="宋体" w:hAnsi="宋体"/>
                <w:sz w:val="21"/>
                <w:szCs w:val="24"/>
                <w:lang w:eastAsia="zh-CN"/>
              </w:rPr>
              <w:t>高下浮率</w:t>
            </w:r>
            <w:r>
              <w:rPr>
                <w:rFonts w:hint="eastAsia" w:ascii="宋体" w:hAnsi="宋体" w:eastAsia="宋体"/>
                <w:sz w:val="21"/>
                <w:szCs w:val="24"/>
              </w:rPr>
              <w:t>优先法）</w:t>
            </w:r>
          </w:p>
        </w:tc>
        <w:tc>
          <w:tcPr>
            <w:tcW w:w="1080" w:type="dxa"/>
            <w:noWrap/>
            <w:vAlign w:val="center"/>
          </w:tcPr>
          <w:p w14:paraId="448C513C">
            <w:pPr>
              <w:jc w:val="center"/>
              <w:rPr>
                <w:rFonts w:hint="default" w:ascii="宋体" w:hAnsi="宋体" w:eastAsia="宋体"/>
                <w:sz w:val="21"/>
                <w:szCs w:val="24"/>
                <w:lang w:val="en-US" w:eastAsia="zh-CN"/>
              </w:rPr>
            </w:pPr>
            <w:r>
              <w:rPr>
                <w:rFonts w:hint="eastAsia" w:ascii="宋体" w:hAnsi="宋体"/>
                <w:sz w:val="21"/>
                <w:szCs w:val="24"/>
                <w:lang w:val="en-US" w:eastAsia="zh-CN"/>
              </w:rPr>
              <w:t>20</w:t>
            </w:r>
          </w:p>
        </w:tc>
        <w:tc>
          <w:tcPr>
            <w:tcW w:w="5400" w:type="dxa"/>
            <w:noWrap/>
            <w:vAlign w:val="center"/>
          </w:tcPr>
          <w:p w14:paraId="3DF7A27B">
            <w:pPr>
              <w:ind w:left="-2" w:leftChars="-1"/>
              <w:rPr>
                <w:rFonts w:ascii="宋体" w:hAnsi="宋体" w:eastAsia="宋体"/>
                <w:sz w:val="21"/>
                <w:szCs w:val="24"/>
              </w:rPr>
            </w:pPr>
            <w:r>
              <w:rPr>
                <w:rFonts w:hint="eastAsia" w:ascii="宋体" w:hAnsi="宋体" w:eastAsia="宋体"/>
                <w:sz w:val="21"/>
                <w:szCs w:val="24"/>
              </w:rPr>
              <w:t>满足采购书要求且最</w:t>
            </w:r>
            <w:r>
              <w:rPr>
                <w:rFonts w:hint="eastAsia" w:ascii="宋体" w:hAnsi="宋体"/>
                <w:sz w:val="21"/>
                <w:szCs w:val="24"/>
                <w:lang w:eastAsia="zh-CN"/>
              </w:rPr>
              <w:t>高下浮率</w:t>
            </w:r>
            <w:r>
              <w:rPr>
                <w:rFonts w:hint="eastAsia" w:ascii="宋体" w:hAnsi="宋体" w:eastAsia="宋体"/>
                <w:sz w:val="21"/>
                <w:szCs w:val="24"/>
              </w:rPr>
              <w:t>最低为评标基准价，其</w:t>
            </w:r>
            <w:r>
              <w:rPr>
                <w:rFonts w:hint="eastAsia" w:ascii="宋体" w:hAnsi="宋体"/>
                <w:sz w:val="21"/>
                <w:szCs w:val="24"/>
                <w:lang w:eastAsia="zh-CN"/>
              </w:rPr>
              <w:t>报价</w:t>
            </w:r>
            <w:r>
              <w:rPr>
                <w:rFonts w:hint="eastAsia" w:ascii="宋体" w:hAnsi="宋体" w:eastAsia="宋体"/>
                <w:sz w:val="21"/>
                <w:szCs w:val="24"/>
              </w:rPr>
              <w:t>分为满分，其他报价人的价格分按以下公式计算：报价得分＝（</w:t>
            </w:r>
            <w:r>
              <w:rPr>
                <w:rFonts w:hint="eastAsia" w:ascii="宋体" w:hAnsi="宋体"/>
                <w:sz w:val="21"/>
                <w:szCs w:val="24"/>
                <w:lang w:eastAsia="zh-CN"/>
              </w:rPr>
              <w:t>报价下浮率</w:t>
            </w:r>
            <w:r>
              <w:rPr>
                <w:rFonts w:hint="eastAsia" w:ascii="宋体" w:hAnsi="宋体" w:eastAsia="宋体"/>
                <w:sz w:val="21"/>
                <w:szCs w:val="24"/>
              </w:rPr>
              <w:t>/评标基准</w:t>
            </w:r>
            <w:r>
              <w:rPr>
                <w:rFonts w:hint="eastAsia" w:ascii="宋体" w:hAnsi="宋体"/>
                <w:sz w:val="21"/>
                <w:szCs w:val="24"/>
                <w:lang w:eastAsia="zh-CN"/>
              </w:rPr>
              <w:t>下浮率</w:t>
            </w:r>
            <w:r>
              <w:rPr>
                <w:rFonts w:hint="eastAsia" w:ascii="宋体" w:hAnsi="宋体" w:eastAsia="宋体"/>
                <w:sz w:val="21"/>
                <w:szCs w:val="24"/>
              </w:rPr>
              <w:t>）×</w:t>
            </w:r>
            <w:r>
              <w:rPr>
                <w:rFonts w:hint="eastAsia" w:ascii="宋体" w:hAnsi="宋体"/>
                <w:sz w:val="21"/>
                <w:szCs w:val="24"/>
                <w:lang w:val="en-US" w:eastAsia="zh-CN"/>
              </w:rPr>
              <w:t>2</w:t>
            </w:r>
            <w:r>
              <w:rPr>
                <w:rFonts w:hint="eastAsia" w:ascii="宋体" w:hAnsi="宋体" w:eastAsia="宋体"/>
                <w:sz w:val="21"/>
                <w:szCs w:val="24"/>
              </w:rPr>
              <w:t>0（取小数点后二位）</w:t>
            </w:r>
          </w:p>
        </w:tc>
      </w:tr>
      <w:tr w14:paraId="56C4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restart"/>
            <w:noWrap/>
            <w:vAlign w:val="center"/>
          </w:tcPr>
          <w:p w14:paraId="3F3FBE69">
            <w:pPr>
              <w:jc w:val="center"/>
              <w:rPr>
                <w:rFonts w:ascii="宋体" w:hAnsi="宋体" w:eastAsia="宋体"/>
                <w:color w:val="000000"/>
                <w:sz w:val="21"/>
                <w:szCs w:val="24"/>
              </w:rPr>
            </w:pPr>
            <w:r>
              <w:rPr>
                <w:rFonts w:ascii="宋体" w:hAnsi="宋体" w:eastAsia="宋体"/>
                <w:color w:val="000000"/>
                <w:sz w:val="21"/>
                <w:szCs w:val="24"/>
              </w:rPr>
              <w:t>技术</w:t>
            </w:r>
            <w:r>
              <w:rPr>
                <w:rFonts w:hint="eastAsia" w:ascii="宋体" w:hAnsi="宋体" w:eastAsia="宋体"/>
                <w:color w:val="000000"/>
                <w:sz w:val="21"/>
                <w:szCs w:val="24"/>
              </w:rPr>
              <w:t>因素（</w:t>
            </w:r>
            <w:r>
              <w:rPr>
                <w:rFonts w:hint="eastAsia" w:ascii="宋体" w:hAnsi="宋体"/>
                <w:color w:val="000000"/>
                <w:sz w:val="21"/>
                <w:szCs w:val="24"/>
                <w:lang w:val="en-US" w:eastAsia="zh-CN"/>
              </w:rPr>
              <w:t>4</w:t>
            </w:r>
            <w:r>
              <w:rPr>
                <w:rFonts w:hint="eastAsia" w:ascii="宋体" w:hAnsi="宋体" w:eastAsia="宋体"/>
                <w:color w:val="000000"/>
                <w:sz w:val="21"/>
                <w:szCs w:val="24"/>
              </w:rPr>
              <w:t>5分）</w:t>
            </w:r>
          </w:p>
        </w:tc>
        <w:tc>
          <w:tcPr>
            <w:tcW w:w="1811" w:type="dxa"/>
            <w:noWrap/>
            <w:vAlign w:val="center"/>
          </w:tcPr>
          <w:p w14:paraId="47F548F3">
            <w:pPr>
              <w:jc w:val="center"/>
              <w:rPr>
                <w:rFonts w:ascii="宋体" w:hAnsi="宋体" w:eastAsia="宋体"/>
                <w:sz w:val="21"/>
                <w:szCs w:val="24"/>
              </w:rPr>
            </w:pPr>
            <w:r>
              <w:rPr>
                <w:rFonts w:hint="eastAsia" w:ascii="宋体" w:hAnsi="宋体" w:eastAsia="宋体"/>
                <w:sz w:val="21"/>
                <w:szCs w:val="24"/>
              </w:rPr>
              <w:t>用户需求书响应情况</w:t>
            </w:r>
          </w:p>
        </w:tc>
        <w:tc>
          <w:tcPr>
            <w:tcW w:w="1080" w:type="dxa"/>
            <w:noWrap/>
            <w:vAlign w:val="center"/>
          </w:tcPr>
          <w:p w14:paraId="20D3C9EE">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w:t>
            </w:r>
            <w:r>
              <w:rPr>
                <w:rFonts w:hint="eastAsia" w:ascii="宋体" w:hAnsi="宋体"/>
                <w:sz w:val="21"/>
                <w:szCs w:val="24"/>
                <w:lang w:val="en-US" w:eastAsia="zh-CN"/>
              </w:rPr>
              <w:t>0</w:t>
            </w:r>
          </w:p>
        </w:tc>
        <w:tc>
          <w:tcPr>
            <w:tcW w:w="5400" w:type="dxa"/>
            <w:noWrap/>
            <w:vAlign w:val="center"/>
          </w:tcPr>
          <w:p w14:paraId="201ECFBC">
            <w:pPr>
              <w:rPr>
                <w:rFonts w:ascii="宋体" w:hAnsi="宋体" w:eastAsia="宋体"/>
                <w:sz w:val="21"/>
                <w:szCs w:val="21"/>
              </w:rPr>
            </w:pPr>
            <w:r>
              <w:rPr>
                <w:rFonts w:hint="eastAsia" w:ascii="宋体" w:hAnsi="宋体" w:eastAsia="宋体"/>
                <w:sz w:val="21"/>
                <w:szCs w:val="21"/>
              </w:rPr>
              <w:t>对用户需求书中各项条款响应清晰，有正偏离或全部无偏离的，得</w:t>
            </w:r>
            <w:r>
              <w:rPr>
                <w:rFonts w:hint="eastAsia" w:ascii="宋体" w:hAnsi="宋体" w:eastAsia="宋体"/>
                <w:sz w:val="21"/>
                <w:szCs w:val="21"/>
                <w:lang w:val="en-US" w:eastAsia="zh-CN"/>
              </w:rPr>
              <w:t>25</w:t>
            </w:r>
            <w:r>
              <w:rPr>
                <w:rFonts w:hint="eastAsia" w:ascii="宋体" w:hAnsi="宋体" w:eastAsia="宋体"/>
                <w:sz w:val="21"/>
                <w:szCs w:val="21"/>
              </w:rPr>
              <w:t>分；</w:t>
            </w:r>
          </w:p>
          <w:p w14:paraId="6F49477B">
            <w:pPr>
              <w:rPr>
                <w:rFonts w:ascii="宋体" w:hAnsi="宋体" w:eastAsia="宋体"/>
                <w:sz w:val="21"/>
                <w:szCs w:val="21"/>
              </w:rPr>
            </w:pPr>
            <w:r>
              <w:rPr>
                <w:rFonts w:hint="eastAsia" w:ascii="宋体" w:hAnsi="宋体" w:eastAsia="宋体"/>
                <w:sz w:val="21"/>
                <w:szCs w:val="21"/>
              </w:rPr>
              <w:t>响应用户需求书条款时，条款响应不清晰或条款响应有缺项漏项的或有负偏离的，得</w:t>
            </w:r>
            <w:r>
              <w:rPr>
                <w:rFonts w:ascii="宋体" w:hAnsi="宋体" w:eastAsia="宋体"/>
                <w:sz w:val="21"/>
                <w:szCs w:val="21"/>
              </w:rPr>
              <w:t>10</w:t>
            </w:r>
            <w:r>
              <w:rPr>
                <w:rFonts w:hint="eastAsia" w:ascii="宋体" w:hAnsi="宋体" w:eastAsia="宋体"/>
                <w:sz w:val="21"/>
                <w:szCs w:val="21"/>
              </w:rPr>
              <w:t>分；</w:t>
            </w:r>
          </w:p>
          <w:p w14:paraId="3907D28C">
            <w:pPr>
              <w:rPr>
                <w:rFonts w:hint="eastAsia" w:ascii="宋体" w:hAnsi="宋体" w:eastAsia="宋体"/>
                <w:sz w:val="21"/>
                <w:szCs w:val="21"/>
              </w:rPr>
            </w:pPr>
            <w:r>
              <w:rPr>
                <w:rFonts w:hint="eastAsia" w:ascii="宋体" w:hAnsi="宋体" w:eastAsia="宋体"/>
                <w:sz w:val="21"/>
                <w:szCs w:val="21"/>
              </w:rPr>
              <w:t>不提供</w:t>
            </w:r>
            <w:r>
              <w:rPr>
                <w:rFonts w:ascii="宋体" w:hAnsi="宋体" w:eastAsia="宋体"/>
                <w:sz w:val="21"/>
                <w:szCs w:val="21"/>
              </w:rPr>
              <w:t>不得分。</w:t>
            </w:r>
          </w:p>
        </w:tc>
      </w:tr>
      <w:tr w14:paraId="447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4381F139">
            <w:pPr>
              <w:ind w:left="113" w:right="113"/>
              <w:jc w:val="center"/>
              <w:rPr>
                <w:rFonts w:ascii="宋体" w:hAnsi="宋体" w:eastAsia="宋体"/>
                <w:color w:val="000000"/>
                <w:sz w:val="21"/>
                <w:szCs w:val="24"/>
              </w:rPr>
            </w:pPr>
          </w:p>
        </w:tc>
        <w:tc>
          <w:tcPr>
            <w:tcW w:w="1811" w:type="dxa"/>
            <w:noWrap/>
            <w:vAlign w:val="center"/>
          </w:tcPr>
          <w:p w14:paraId="51D190BF">
            <w:pPr>
              <w:jc w:val="center"/>
              <w:rPr>
                <w:rFonts w:hint="eastAsia" w:ascii="宋体" w:hAnsi="宋体" w:eastAsia="宋体"/>
                <w:sz w:val="21"/>
                <w:szCs w:val="24"/>
                <w:lang w:eastAsia="zh-CN"/>
              </w:rPr>
            </w:pPr>
            <w:r>
              <w:rPr>
                <w:rFonts w:hint="eastAsia" w:ascii="宋体" w:hAnsi="宋体" w:eastAsia="宋体"/>
                <w:sz w:val="21"/>
                <w:szCs w:val="24"/>
              </w:rPr>
              <w:t>服务实力</w:t>
            </w:r>
          </w:p>
        </w:tc>
        <w:tc>
          <w:tcPr>
            <w:tcW w:w="1080" w:type="dxa"/>
            <w:noWrap/>
            <w:vAlign w:val="center"/>
          </w:tcPr>
          <w:p w14:paraId="663B24F4">
            <w:pPr>
              <w:jc w:val="center"/>
              <w:rPr>
                <w:rFonts w:hint="default" w:ascii="宋体" w:hAnsi="宋体" w:eastAsia="宋体"/>
                <w:sz w:val="21"/>
                <w:szCs w:val="24"/>
                <w:lang w:val="en-US" w:eastAsia="zh-CN"/>
              </w:rPr>
            </w:pPr>
            <w:r>
              <w:rPr>
                <w:rFonts w:hint="eastAsia" w:ascii="宋体" w:hAnsi="宋体"/>
                <w:sz w:val="21"/>
                <w:szCs w:val="24"/>
                <w:lang w:val="en-US" w:eastAsia="zh-CN"/>
              </w:rPr>
              <w:t>15</w:t>
            </w:r>
          </w:p>
        </w:tc>
        <w:tc>
          <w:tcPr>
            <w:tcW w:w="5400" w:type="dxa"/>
            <w:noWrap/>
            <w:vAlign w:val="center"/>
          </w:tcPr>
          <w:p w14:paraId="0B2876DA">
            <w:pPr>
              <w:rPr>
                <w:rFonts w:ascii="宋体" w:hAnsi="宋体" w:eastAsia="宋体"/>
                <w:sz w:val="21"/>
                <w:szCs w:val="21"/>
              </w:rPr>
            </w:pPr>
            <w:r>
              <w:rPr>
                <w:rFonts w:hint="eastAsia" w:ascii="宋体" w:hAnsi="宋体" w:eastAsia="宋体"/>
                <w:sz w:val="21"/>
                <w:szCs w:val="21"/>
              </w:rPr>
              <w:t>根据投标人提供的承接本项目优势情况介绍、服务实力情况进行评审：</w:t>
            </w:r>
          </w:p>
          <w:p w14:paraId="382C2AB3">
            <w:pPr>
              <w:rPr>
                <w:rFonts w:ascii="宋体" w:hAnsi="宋体" w:eastAsia="宋体"/>
                <w:sz w:val="21"/>
                <w:szCs w:val="21"/>
              </w:rPr>
            </w:pPr>
            <w:r>
              <w:rPr>
                <w:rFonts w:hint="eastAsia" w:ascii="宋体" w:hAnsi="宋体" w:eastAsia="宋体"/>
                <w:sz w:val="21"/>
                <w:szCs w:val="21"/>
              </w:rPr>
              <w:t>投标人提供的资料全面、详细，服务实力强，得</w:t>
            </w:r>
            <w:r>
              <w:rPr>
                <w:rFonts w:hint="eastAsia" w:ascii="宋体" w:hAnsi="宋体"/>
                <w:sz w:val="21"/>
                <w:szCs w:val="21"/>
                <w:lang w:val="en-US" w:eastAsia="zh-CN"/>
              </w:rPr>
              <w:t>20</w:t>
            </w:r>
            <w:r>
              <w:rPr>
                <w:rFonts w:hint="eastAsia" w:ascii="宋体" w:hAnsi="宋体" w:eastAsia="宋体"/>
                <w:sz w:val="21"/>
                <w:szCs w:val="21"/>
              </w:rPr>
              <w:t>分；</w:t>
            </w:r>
          </w:p>
          <w:p w14:paraId="24878EBD">
            <w:pPr>
              <w:rPr>
                <w:rFonts w:ascii="宋体" w:hAnsi="宋体" w:eastAsia="宋体"/>
                <w:sz w:val="21"/>
                <w:szCs w:val="21"/>
              </w:rPr>
            </w:pPr>
            <w:r>
              <w:rPr>
                <w:rFonts w:hint="eastAsia" w:ascii="宋体" w:hAnsi="宋体" w:eastAsia="宋体"/>
                <w:sz w:val="21"/>
                <w:szCs w:val="21"/>
              </w:rPr>
              <w:t>投标人提供的资料较全面、较详细，服务实力强，得</w:t>
            </w:r>
            <w:r>
              <w:rPr>
                <w:rFonts w:hint="eastAsia" w:ascii="宋体" w:hAnsi="宋体"/>
                <w:sz w:val="21"/>
                <w:szCs w:val="21"/>
                <w:lang w:val="en-US" w:eastAsia="zh-CN"/>
              </w:rPr>
              <w:t>15</w:t>
            </w:r>
            <w:r>
              <w:rPr>
                <w:rFonts w:hint="eastAsia" w:ascii="宋体" w:hAnsi="宋体" w:eastAsia="宋体"/>
                <w:sz w:val="21"/>
                <w:szCs w:val="21"/>
              </w:rPr>
              <w:t>分；</w:t>
            </w:r>
          </w:p>
          <w:p w14:paraId="1916A723">
            <w:pPr>
              <w:rPr>
                <w:rFonts w:ascii="宋体" w:hAnsi="宋体" w:eastAsia="宋体"/>
                <w:sz w:val="21"/>
                <w:szCs w:val="21"/>
              </w:rPr>
            </w:pPr>
            <w:r>
              <w:rPr>
                <w:rFonts w:hint="eastAsia" w:ascii="宋体" w:hAnsi="宋体" w:eastAsia="宋体"/>
                <w:sz w:val="21"/>
                <w:szCs w:val="21"/>
              </w:rPr>
              <w:t>投标人提供的资料不够全面、服务实力较差，得</w:t>
            </w:r>
            <w:r>
              <w:rPr>
                <w:rFonts w:hint="eastAsia" w:ascii="宋体" w:hAnsi="宋体"/>
                <w:sz w:val="21"/>
                <w:szCs w:val="21"/>
                <w:lang w:val="en-US" w:eastAsia="zh-CN"/>
              </w:rPr>
              <w:t>5</w:t>
            </w:r>
            <w:r>
              <w:rPr>
                <w:rFonts w:hint="eastAsia" w:ascii="宋体" w:hAnsi="宋体" w:eastAsia="宋体"/>
                <w:sz w:val="21"/>
                <w:szCs w:val="21"/>
              </w:rPr>
              <w:t>分；</w:t>
            </w:r>
          </w:p>
          <w:p w14:paraId="1149CB69">
            <w:pPr>
              <w:rPr>
                <w:rFonts w:ascii="宋体" w:hAnsi="宋体" w:eastAsia="宋体"/>
                <w:sz w:val="21"/>
                <w:szCs w:val="21"/>
              </w:rPr>
            </w:pPr>
            <w:r>
              <w:rPr>
                <w:rFonts w:hint="eastAsia" w:ascii="宋体" w:hAnsi="宋体" w:eastAsia="宋体"/>
                <w:sz w:val="21"/>
                <w:szCs w:val="21"/>
              </w:rPr>
              <w:t>不提供不得分。</w:t>
            </w:r>
          </w:p>
        </w:tc>
      </w:tr>
      <w:tr w14:paraId="44E9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7F41F70F">
            <w:pPr>
              <w:ind w:left="113" w:right="113"/>
              <w:jc w:val="center"/>
              <w:rPr>
                <w:rFonts w:ascii="宋体" w:hAnsi="宋体" w:eastAsia="宋体"/>
                <w:color w:val="000000"/>
                <w:sz w:val="21"/>
                <w:szCs w:val="24"/>
              </w:rPr>
            </w:pPr>
          </w:p>
        </w:tc>
        <w:tc>
          <w:tcPr>
            <w:tcW w:w="1811" w:type="dxa"/>
            <w:noWrap/>
            <w:vAlign w:val="center"/>
          </w:tcPr>
          <w:p w14:paraId="6A8046B4">
            <w:pPr>
              <w:jc w:val="center"/>
              <w:rPr>
                <w:rFonts w:ascii="宋体" w:hAnsi="宋体" w:eastAsia="宋体"/>
                <w:sz w:val="21"/>
                <w:szCs w:val="24"/>
              </w:rPr>
            </w:pPr>
            <w:r>
              <w:rPr>
                <w:rFonts w:hint="eastAsia" w:ascii="宋体" w:hAnsi="宋体" w:eastAsia="宋体"/>
                <w:sz w:val="21"/>
                <w:szCs w:val="24"/>
              </w:rPr>
              <w:t>提供</w:t>
            </w:r>
            <w:r>
              <w:rPr>
                <w:rFonts w:hint="eastAsia" w:ascii="宋体" w:hAnsi="宋体"/>
                <w:sz w:val="21"/>
                <w:szCs w:val="24"/>
                <w:lang w:val="en-US" w:eastAsia="zh-CN"/>
              </w:rPr>
              <w:t>设计</w:t>
            </w:r>
            <w:r>
              <w:rPr>
                <w:rFonts w:hint="eastAsia" w:ascii="宋体" w:hAnsi="宋体" w:eastAsia="宋体"/>
                <w:sz w:val="21"/>
                <w:szCs w:val="24"/>
              </w:rPr>
              <w:t>方案</w:t>
            </w:r>
          </w:p>
        </w:tc>
        <w:tc>
          <w:tcPr>
            <w:tcW w:w="1080" w:type="dxa"/>
            <w:noWrap/>
            <w:vAlign w:val="center"/>
          </w:tcPr>
          <w:p w14:paraId="2F82969B">
            <w:pPr>
              <w:jc w:val="center"/>
              <w:rPr>
                <w:rFonts w:hint="default" w:ascii="宋体" w:hAnsi="宋体" w:eastAsia="宋体"/>
                <w:sz w:val="21"/>
                <w:szCs w:val="24"/>
                <w:lang w:val="en-US"/>
              </w:rPr>
            </w:pPr>
            <w:r>
              <w:rPr>
                <w:rFonts w:hint="eastAsia" w:ascii="宋体" w:hAnsi="宋体"/>
                <w:sz w:val="21"/>
                <w:szCs w:val="24"/>
                <w:lang w:val="en-US" w:eastAsia="zh-CN"/>
              </w:rPr>
              <w:t>1</w:t>
            </w:r>
            <w:r>
              <w:rPr>
                <w:rFonts w:hint="eastAsia" w:ascii="宋体" w:hAnsi="宋体" w:eastAsia="宋体"/>
                <w:sz w:val="21"/>
                <w:szCs w:val="24"/>
                <w:lang w:val="en-US" w:eastAsia="zh-CN"/>
              </w:rPr>
              <w:t>0</w:t>
            </w:r>
          </w:p>
        </w:tc>
        <w:tc>
          <w:tcPr>
            <w:tcW w:w="5400" w:type="dxa"/>
            <w:noWrap/>
            <w:vAlign w:val="center"/>
          </w:tcPr>
          <w:p w14:paraId="701DCF6A">
            <w:pPr>
              <w:rPr>
                <w:rFonts w:ascii="宋体" w:hAnsi="宋体" w:eastAsia="宋体"/>
                <w:sz w:val="21"/>
                <w:szCs w:val="21"/>
              </w:rPr>
            </w:pPr>
            <w:r>
              <w:rPr>
                <w:rFonts w:hint="eastAsia" w:ascii="宋体" w:hAnsi="宋体"/>
                <w:sz w:val="21"/>
                <w:szCs w:val="21"/>
                <w:lang w:val="en-US" w:eastAsia="zh-CN"/>
              </w:rPr>
              <w:t>设计</w:t>
            </w:r>
            <w:r>
              <w:rPr>
                <w:rFonts w:ascii="宋体" w:hAnsi="宋体" w:eastAsia="宋体"/>
                <w:sz w:val="21"/>
                <w:szCs w:val="21"/>
              </w:rPr>
              <w:t>方案</w:t>
            </w:r>
            <w:r>
              <w:rPr>
                <w:rFonts w:hint="eastAsia" w:ascii="宋体" w:hAnsi="宋体"/>
                <w:sz w:val="21"/>
                <w:szCs w:val="21"/>
                <w:lang w:val="en-US" w:eastAsia="zh-CN"/>
              </w:rPr>
              <w:t>科学、美观、与周围环境很协调</w:t>
            </w:r>
            <w:r>
              <w:rPr>
                <w:rFonts w:hint="eastAsia" w:ascii="宋体" w:hAnsi="宋体" w:eastAsia="宋体"/>
                <w:sz w:val="21"/>
                <w:szCs w:val="21"/>
              </w:rPr>
              <w:t>，得</w:t>
            </w:r>
            <w:r>
              <w:rPr>
                <w:rFonts w:hint="eastAsia" w:ascii="宋体" w:hAnsi="宋体"/>
                <w:sz w:val="21"/>
                <w:szCs w:val="21"/>
                <w:lang w:val="en-US" w:eastAsia="zh-CN"/>
              </w:rPr>
              <w:t>1</w:t>
            </w:r>
            <w:r>
              <w:rPr>
                <w:rFonts w:ascii="宋体" w:hAnsi="宋体" w:eastAsia="宋体"/>
                <w:sz w:val="21"/>
                <w:szCs w:val="21"/>
              </w:rPr>
              <w:t>0</w:t>
            </w:r>
            <w:r>
              <w:rPr>
                <w:rFonts w:hint="eastAsia" w:ascii="宋体" w:hAnsi="宋体" w:eastAsia="宋体"/>
                <w:sz w:val="21"/>
                <w:szCs w:val="21"/>
              </w:rPr>
              <w:t>分；</w:t>
            </w:r>
          </w:p>
          <w:p w14:paraId="36C11359">
            <w:pPr>
              <w:rPr>
                <w:rFonts w:ascii="宋体" w:hAnsi="宋体" w:eastAsia="宋体"/>
                <w:sz w:val="21"/>
                <w:szCs w:val="21"/>
              </w:rPr>
            </w:pPr>
            <w:r>
              <w:rPr>
                <w:rFonts w:hint="eastAsia" w:ascii="宋体" w:hAnsi="宋体"/>
                <w:sz w:val="21"/>
                <w:szCs w:val="21"/>
                <w:lang w:val="en-US" w:eastAsia="zh-CN"/>
              </w:rPr>
              <w:t>设计方案较科学、较美观、与周围环境较协调</w:t>
            </w:r>
            <w:r>
              <w:rPr>
                <w:rFonts w:hint="eastAsia" w:ascii="宋体" w:hAnsi="宋体" w:eastAsia="宋体"/>
                <w:sz w:val="21"/>
                <w:szCs w:val="21"/>
              </w:rPr>
              <w:t>，得</w:t>
            </w:r>
            <w:r>
              <w:rPr>
                <w:rFonts w:hint="eastAsia" w:ascii="宋体" w:hAnsi="宋体"/>
                <w:sz w:val="21"/>
                <w:szCs w:val="21"/>
                <w:lang w:val="en-US" w:eastAsia="zh-CN"/>
              </w:rPr>
              <w:t>5</w:t>
            </w:r>
            <w:r>
              <w:rPr>
                <w:rFonts w:hint="eastAsia" w:ascii="宋体" w:hAnsi="宋体" w:eastAsia="宋体"/>
                <w:sz w:val="21"/>
                <w:szCs w:val="21"/>
              </w:rPr>
              <w:t>分；</w:t>
            </w:r>
          </w:p>
          <w:p w14:paraId="39D713D6">
            <w:pPr>
              <w:rPr>
                <w:rFonts w:ascii="宋体" w:hAnsi="宋体" w:eastAsia="宋体"/>
                <w:sz w:val="21"/>
                <w:szCs w:val="21"/>
              </w:rPr>
            </w:pPr>
            <w:r>
              <w:rPr>
                <w:rFonts w:hint="eastAsia" w:ascii="宋体" w:hAnsi="宋体"/>
                <w:sz w:val="21"/>
                <w:szCs w:val="21"/>
                <w:lang w:val="en-US" w:eastAsia="zh-CN"/>
              </w:rPr>
              <w:t>设计</w:t>
            </w:r>
            <w:r>
              <w:rPr>
                <w:rFonts w:hint="eastAsia" w:ascii="宋体" w:hAnsi="宋体" w:eastAsia="宋体"/>
                <w:sz w:val="21"/>
                <w:szCs w:val="21"/>
              </w:rPr>
              <w:t>方案较简单、</w:t>
            </w:r>
            <w:r>
              <w:rPr>
                <w:rFonts w:hint="eastAsia" w:ascii="宋体" w:hAnsi="宋体"/>
                <w:sz w:val="21"/>
                <w:szCs w:val="21"/>
                <w:lang w:val="en-US" w:eastAsia="zh-CN"/>
              </w:rPr>
              <w:t>美观和协调性</w:t>
            </w:r>
            <w:r>
              <w:rPr>
                <w:rFonts w:hint="eastAsia" w:ascii="宋体" w:hAnsi="宋体" w:eastAsia="宋体"/>
                <w:sz w:val="21"/>
                <w:szCs w:val="21"/>
              </w:rPr>
              <w:t>差，得</w:t>
            </w:r>
            <w:r>
              <w:rPr>
                <w:rFonts w:hint="eastAsia" w:ascii="宋体" w:hAnsi="宋体"/>
                <w:sz w:val="21"/>
                <w:szCs w:val="21"/>
                <w:lang w:val="en-US" w:eastAsia="zh-CN"/>
              </w:rPr>
              <w:t>3</w:t>
            </w:r>
            <w:r>
              <w:rPr>
                <w:rFonts w:hint="eastAsia" w:ascii="宋体" w:hAnsi="宋体" w:eastAsia="宋体"/>
                <w:sz w:val="21"/>
                <w:szCs w:val="21"/>
              </w:rPr>
              <w:t>分；</w:t>
            </w:r>
          </w:p>
          <w:p w14:paraId="26DC0C2A">
            <w:pPr>
              <w:rPr>
                <w:rFonts w:ascii="宋体" w:hAnsi="宋体" w:eastAsia="宋体"/>
                <w:sz w:val="21"/>
                <w:szCs w:val="21"/>
              </w:rPr>
            </w:pPr>
            <w:r>
              <w:rPr>
                <w:rFonts w:hint="eastAsia" w:ascii="宋体" w:hAnsi="宋体" w:eastAsia="宋体"/>
                <w:sz w:val="21"/>
                <w:szCs w:val="21"/>
              </w:rPr>
              <w:t>不提供不得分。</w:t>
            </w:r>
          </w:p>
        </w:tc>
      </w:tr>
      <w:tr w14:paraId="584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7" w:type="dxa"/>
            <w:vMerge w:val="restart"/>
            <w:noWrap/>
            <w:vAlign w:val="center"/>
          </w:tcPr>
          <w:p w14:paraId="2A6C2E2A">
            <w:pPr>
              <w:jc w:val="both"/>
              <w:rPr>
                <w:rFonts w:ascii="宋体" w:hAnsi="宋体" w:eastAsia="宋体"/>
                <w:color w:val="000000"/>
                <w:sz w:val="21"/>
                <w:szCs w:val="24"/>
              </w:rPr>
            </w:pPr>
            <w:r>
              <w:rPr>
                <w:rFonts w:hint="eastAsia" w:ascii="宋体" w:hAnsi="宋体" w:eastAsia="宋体"/>
                <w:color w:val="000000"/>
                <w:sz w:val="21"/>
                <w:szCs w:val="24"/>
              </w:rPr>
              <w:t>商商务因素（</w:t>
            </w:r>
            <w:r>
              <w:rPr>
                <w:rFonts w:hint="eastAsia" w:ascii="宋体" w:hAnsi="宋体" w:eastAsia="宋体"/>
                <w:color w:val="000000"/>
                <w:sz w:val="21"/>
                <w:szCs w:val="24"/>
                <w:lang w:val="en-US" w:eastAsia="zh-CN"/>
              </w:rPr>
              <w:t>35</w:t>
            </w:r>
            <w:r>
              <w:rPr>
                <w:rFonts w:hint="eastAsia" w:ascii="宋体" w:hAnsi="宋体" w:eastAsia="宋体"/>
                <w:color w:val="000000"/>
                <w:sz w:val="21"/>
                <w:szCs w:val="24"/>
              </w:rPr>
              <w:t>分）</w:t>
            </w:r>
          </w:p>
        </w:tc>
        <w:tc>
          <w:tcPr>
            <w:tcW w:w="1811" w:type="dxa"/>
            <w:noWrap/>
            <w:vAlign w:val="center"/>
          </w:tcPr>
          <w:p w14:paraId="09024948">
            <w:pPr>
              <w:jc w:val="center"/>
              <w:rPr>
                <w:rFonts w:ascii="宋体" w:hAnsi="宋体" w:eastAsia="宋体"/>
                <w:sz w:val="21"/>
                <w:szCs w:val="24"/>
              </w:rPr>
            </w:pPr>
            <w:r>
              <w:rPr>
                <w:rFonts w:hint="eastAsia" w:ascii="宋体" w:hAnsi="宋体" w:eastAsia="宋体"/>
                <w:sz w:val="21"/>
                <w:szCs w:val="24"/>
              </w:rPr>
              <w:t>同类项目经验</w:t>
            </w:r>
          </w:p>
        </w:tc>
        <w:tc>
          <w:tcPr>
            <w:tcW w:w="1080" w:type="dxa"/>
            <w:noWrap/>
            <w:vAlign w:val="center"/>
          </w:tcPr>
          <w:p w14:paraId="498073F8">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20</w:t>
            </w:r>
          </w:p>
        </w:tc>
        <w:tc>
          <w:tcPr>
            <w:tcW w:w="5400" w:type="dxa"/>
            <w:noWrap/>
            <w:vAlign w:val="center"/>
          </w:tcPr>
          <w:p w14:paraId="3FE2E58B">
            <w:pPr>
              <w:rPr>
                <w:rFonts w:ascii="宋体" w:hAnsi="宋体" w:eastAsia="宋体"/>
                <w:sz w:val="21"/>
                <w:szCs w:val="21"/>
              </w:rPr>
            </w:pPr>
            <w:r>
              <w:rPr>
                <w:rFonts w:hint="eastAsia" w:ascii="宋体" w:hAnsi="宋体" w:eastAsia="宋体"/>
                <w:sz w:val="21"/>
                <w:szCs w:val="21"/>
              </w:rPr>
              <w:t>投标人20</w:t>
            </w:r>
            <w:r>
              <w:rPr>
                <w:rFonts w:hint="eastAsia" w:ascii="宋体" w:hAnsi="宋体"/>
                <w:sz w:val="21"/>
                <w:szCs w:val="21"/>
                <w:lang w:val="en-US" w:eastAsia="zh-CN"/>
              </w:rPr>
              <w:t>22</w:t>
            </w:r>
            <w:r>
              <w:rPr>
                <w:rFonts w:hint="eastAsia" w:ascii="宋体" w:hAnsi="宋体" w:eastAsia="宋体"/>
                <w:sz w:val="21"/>
                <w:szCs w:val="21"/>
              </w:rPr>
              <w:t>年1月1日至今具有同类项目服务经验，每项得</w:t>
            </w:r>
            <w:r>
              <w:rPr>
                <w:rFonts w:hint="eastAsia" w:ascii="宋体" w:hAnsi="宋体" w:eastAsia="宋体"/>
                <w:sz w:val="21"/>
                <w:szCs w:val="21"/>
                <w:lang w:val="en-US" w:eastAsia="zh-CN"/>
              </w:rPr>
              <w:t>4</w:t>
            </w:r>
            <w:r>
              <w:rPr>
                <w:rFonts w:hint="eastAsia" w:ascii="宋体" w:hAnsi="宋体" w:eastAsia="宋体"/>
                <w:sz w:val="21"/>
                <w:szCs w:val="21"/>
              </w:rPr>
              <w:t>分，最高</w:t>
            </w:r>
            <w:r>
              <w:rPr>
                <w:rFonts w:hint="eastAsia" w:ascii="宋体" w:hAnsi="宋体" w:eastAsia="宋体"/>
                <w:sz w:val="21"/>
                <w:szCs w:val="21"/>
                <w:lang w:val="en-US" w:eastAsia="zh-CN"/>
              </w:rPr>
              <w:t>20</w:t>
            </w:r>
            <w:r>
              <w:rPr>
                <w:rFonts w:hint="eastAsia" w:ascii="宋体" w:hAnsi="宋体" w:eastAsia="宋体"/>
                <w:sz w:val="21"/>
                <w:szCs w:val="21"/>
              </w:rPr>
              <w:t>分。需提供合同复印件，不符合或不提供不得分。</w:t>
            </w:r>
          </w:p>
        </w:tc>
      </w:tr>
      <w:tr w14:paraId="3C74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Merge w:val="continue"/>
            <w:noWrap/>
            <w:textDirection w:val="tbRlV"/>
            <w:vAlign w:val="center"/>
          </w:tcPr>
          <w:p w14:paraId="28A668DB">
            <w:pPr>
              <w:ind w:left="113" w:right="113"/>
              <w:jc w:val="center"/>
              <w:rPr>
                <w:rFonts w:ascii="宋体" w:hAnsi="宋体" w:eastAsia="宋体"/>
                <w:color w:val="000000"/>
                <w:sz w:val="21"/>
                <w:szCs w:val="24"/>
              </w:rPr>
            </w:pPr>
          </w:p>
        </w:tc>
        <w:tc>
          <w:tcPr>
            <w:tcW w:w="1811" w:type="dxa"/>
            <w:noWrap/>
            <w:vAlign w:val="center"/>
          </w:tcPr>
          <w:p w14:paraId="70809ABE">
            <w:pPr>
              <w:jc w:val="center"/>
              <w:rPr>
                <w:rFonts w:ascii="宋体" w:hAnsi="宋体" w:eastAsia="宋体"/>
                <w:sz w:val="21"/>
                <w:szCs w:val="24"/>
              </w:rPr>
            </w:pPr>
            <w:r>
              <w:rPr>
                <w:rFonts w:hint="eastAsia" w:ascii="宋体" w:hAnsi="宋体" w:eastAsia="宋体"/>
                <w:sz w:val="21"/>
                <w:szCs w:val="24"/>
              </w:rPr>
              <w:t>售后服务保障</w:t>
            </w:r>
          </w:p>
          <w:p w14:paraId="51C54267">
            <w:pPr>
              <w:jc w:val="center"/>
              <w:rPr>
                <w:rFonts w:ascii="宋体" w:hAnsi="宋体" w:eastAsia="宋体"/>
                <w:sz w:val="21"/>
                <w:szCs w:val="24"/>
              </w:rPr>
            </w:pPr>
            <w:r>
              <w:rPr>
                <w:rFonts w:hint="eastAsia" w:ascii="宋体" w:hAnsi="宋体" w:eastAsia="宋体"/>
                <w:sz w:val="21"/>
                <w:szCs w:val="24"/>
              </w:rPr>
              <w:t>方案</w:t>
            </w:r>
          </w:p>
        </w:tc>
        <w:tc>
          <w:tcPr>
            <w:tcW w:w="1080" w:type="dxa"/>
            <w:noWrap/>
            <w:vAlign w:val="center"/>
          </w:tcPr>
          <w:p w14:paraId="3F14D2C6">
            <w:pPr>
              <w:jc w:val="center"/>
              <w:rPr>
                <w:rFonts w:hint="eastAsia" w:ascii="宋体" w:hAnsi="宋体" w:eastAsia="宋体"/>
                <w:sz w:val="21"/>
                <w:szCs w:val="24"/>
                <w:lang w:val="en-US" w:eastAsia="zh-CN"/>
              </w:rPr>
            </w:pPr>
            <w:r>
              <w:rPr>
                <w:rFonts w:ascii="宋体" w:hAnsi="宋体" w:eastAsia="宋体"/>
                <w:sz w:val="21"/>
                <w:szCs w:val="24"/>
              </w:rPr>
              <w:t>1</w:t>
            </w:r>
            <w:r>
              <w:rPr>
                <w:rFonts w:hint="eastAsia" w:ascii="宋体" w:hAnsi="宋体"/>
                <w:sz w:val="21"/>
                <w:szCs w:val="24"/>
                <w:lang w:val="en-US" w:eastAsia="zh-CN"/>
              </w:rPr>
              <w:t>5</w:t>
            </w:r>
          </w:p>
        </w:tc>
        <w:tc>
          <w:tcPr>
            <w:tcW w:w="5400" w:type="dxa"/>
            <w:noWrap/>
            <w:vAlign w:val="center"/>
          </w:tcPr>
          <w:p w14:paraId="4D32B41D">
            <w:pPr>
              <w:rPr>
                <w:rFonts w:ascii="宋体" w:hAnsi="宋体" w:eastAsia="宋体"/>
                <w:sz w:val="21"/>
                <w:szCs w:val="21"/>
              </w:rPr>
            </w:pPr>
            <w:r>
              <w:rPr>
                <w:rFonts w:hint="eastAsia" w:ascii="宋体" w:hAnsi="宋体" w:eastAsia="宋体"/>
                <w:sz w:val="21"/>
                <w:szCs w:val="21"/>
              </w:rPr>
              <w:t>根据投标人提供的本项目</w:t>
            </w:r>
            <w:r>
              <w:rPr>
                <w:rFonts w:ascii="宋体" w:hAnsi="宋体" w:eastAsia="宋体"/>
                <w:sz w:val="21"/>
                <w:szCs w:val="21"/>
              </w:rPr>
              <w:t>售后</w:t>
            </w:r>
            <w:r>
              <w:rPr>
                <w:rFonts w:hint="eastAsia" w:ascii="宋体" w:hAnsi="宋体" w:eastAsia="宋体"/>
                <w:sz w:val="21"/>
                <w:szCs w:val="21"/>
              </w:rPr>
              <w:t>服务保障方案（包括针对本项目的跟踪服务团队</w:t>
            </w:r>
            <w:r>
              <w:rPr>
                <w:rFonts w:ascii="宋体" w:hAnsi="宋体" w:eastAsia="宋体"/>
                <w:sz w:val="21"/>
                <w:szCs w:val="21"/>
              </w:rPr>
              <w:t>的</w:t>
            </w:r>
            <w:r>
              <w:rPr>
                <w:rFonts w:hint="eastAsia" w:ascii="宋体" w:hAnsi="宋体" w:eastAsia="宋体"/>
                <w:sz w:val="21"/>
                <w:szCs w:val="21"/>
              </w:rPr>
              <w:t>设置、服务响应时间、故障</w:t>
            </w:r>
            <w:r>
              <w:rPr>
                <w:rFonts w:ascii="宋体" w:hAnsi="宋体" w:eastAsia="宋体"/>
                <w:sz w:val="21"/>
                <w:szCs w:val="21"/>
              </w:rPr>
              <w:t>解决</w:t>
            </w:r>
            <w:r>
              <w:rPr>
                <w:rFonts w:hint="eastAsia" w:ascii="宋体" w:hAnsi="宋体" w:eastAsia="宋体"/>
                <w:sz w:val="21"/>
                <w:szCs w:val="21"/>
              </w:rPr>
              <w:t>方案）进行综合评审：</w:t>
            </w:r>
          </w:p>
          <w:p w14:paraId="24EF16C3">
            <w:pPr>
              <w:rPr>
                <w:rFonts w:ascii="宋体" w:hAnsi="宋体" w:eastAsia="宋体"/>
                <w:sz w:val="21"/>
                <w:szCs w:val="21"/>
              </w:rPr>
            </w:pPr>
            <w:r>
              <w:rPr>
                <w:rFonts w:hint="eastAsia" w:ascii="宋体" w:hAnsi="宋体" w:eastAsia="宋体"/>
                <w:sz w:val="21"/>
                <w:szCs w:val="21"/>
              </w:rPr>
              <w:t>售后服务保障方案科学合理，可行性强，得</w:t>
            </w:r>
            <w:r>
              <w:rPr>
                <w:rFonts w:ascii="宋体" w:hAnsi="宋体" w:eastAsia="宋体"/>
                <w:sz w:val="21"/>
                <w:szCs w:val="21"/>
              </w:rPr>
              <w:t>10</w:t>
            </w:r>
            <w:r>
              <w:rPr>
                <w:rFonts w:hint="eastAsia" w:ascii="宋体" w:hAnsi="宋体" w:eastAsia="宋体"/>
                <w:sz w:val="21"/>
                <w:szCs w:val="21"/>
              </w:rPr>
              <w:t>分；</w:t>
            </w:r>
          </w:p>
          <w:p w14:paraId="586A7815">
            <w:pPr>
              <w:rPr>
                <w:rFonts w:ascii="宋体" w:hAnsi="宋体" w:eastAsia="宋体"/>
                <w:sz w:val="21"/>
                <w:szCs w:val="21"/>
              </w:rPr>
            </w:pPr>
            <w:r>
              <w:rPr>
                <w:rFonts w:hint="eastAsia" w:ascii="宋体" w:hAnsi="宋体" w:eastAsia="宋体"/>
                <w:sz w:val="21"/>
                <w:szCs w:val="21"/>
              </w:rPr>
              <w:t>售后服务保障方案较科学、较合理，具有一定可行性，得</w:t>
            </w:r>
            <w:r>
              <w:rPr>
                <w:rFonts w:ascii="宋体" w:hAnsi="宋体" w:eastAsia="宋体"/>
                <w:sz w:val="21"/>
                <w:szCs w:val="21"/>
              </w:rPr>
              <w:t>6</w:t>
            </w:r>
            <w:r>
              <w:rPr>
                <w:rFonts w:hint="eastAsia" w:ascii="宋体" w:hAnsi="宋体" w:eastAsia="宋体"/>
                <w:sz w:val="21"/>
                <w:szCs w:val="21"/>
              </w:rPr>
              <w:t>分；</w:t>
            </w:r>
          </w:p>
          <w:p w14:paraId="4D4EE0AB">
            <w:pPr>
              <w:rPr>
                <w:rFonts w:ascii="宋体" w:hAnsi="宋体" w:eastAsia="宋体"/>
                <w:sz w:val="21"/>
                <w:szCs w:val="21"/>
              </w:rPr>
            </w:pPr>
            <w:r>
              <w:rPr>
                <w:rFonts w:hint="eastAsia" w:ascii="宋体" w:hAnsi="宋体" w:eastAsia="宋体"/>
                <w:sz w:val="21"/>
                <w:szCs w:val="21"/>
              </w:rPr>
              <w:t>售后服务保障方案合理性差，可行性差，得</w:t>
            </w:r>
            <w:r>
              <w:rPr>
                <w:rFonts w:ascii="宋体" w:hAnsi="宋体" w:eastAsia="宋体"/>
                <w:sz w:val="21"/>
                <w:szCs w:val="21"/>
              </w:rPr>
              <w:t>4</w:t>
            </w:r>
            <w:r>
              <w:rPr>
                <w:rFonts w:hint="eastAsia" w:ascii="宋体" w:hAnsi="宋体" w:eastAsia="宋体"/>
                <w:sz w:val="21"/>
                <w:szCs w:val="21"/>
              </w:rPr>
              <w:t>分；</w:t>
            </w:r>
          </w:p>
          <w:p w14:paraId="5FBFDDE0">
            <w:pPr>
              <w:rPr>
                <w:rFonts w:ascii="宋体" w:hAnsi="宋体" w:eastAsia="宋体"/>
                <w:sz w:val="21"/>
                <w:szCs w:val="21"/>
              </w:rPr>
            </w:pPr>
            <w:r>
              <w:rPr>
                <w:rFonts w:hint="eastAsia" w:ascii="宋体" w:hAnsi="宋体" w:eastAsia="宋体"/>
                <w:sz w:val="21"/>
                <w:szCs w:val="21"/>
              </w:rPr>
              <w:t>不提供不得分。</w:t>
            </w:r>
          </w:p>
        </w:tc>
      </w:tr>
      <w:tr w14:paraId="207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18" w:type="dxa"/>
            <w:gridSpan w:val="4"/>
            <w:noWrap/>
            <w:vAlign w:val="center"/>
          </w:tcPr>
          <w:p w14:paraId="7848A7CC">
            <w:pPr>
              <w:rPr>
                <w:rFonts w:ascii="宋体" w:hAnsi="宋体" w:eastAsia="宋体"/>
                <w:sz w:val="21"/>
                <w:szCs w:val="21"/>
              </w:rPr>
            </w:pPr>
            <w:r>
              <w:rPr>
                <w:rFonts w:hint="eastAsia" w:ascii="宋体" w:hAnsi="宋体" w:eastAsia="宋体"/>
                <w:sz w:val="21"/>
                <w:szCs w:val="21"/>
              </w:rPr>
              <w:t>备注：评分细则中如需要报价人提供证明材料的，供应商应在报价文件中提交证明材料。</w:t>
            </w:r>
          </w:p>
        </w:tc>
      </w:tr>
    </w:tbl>
    <w:p w14:paraId="4F74BA3E">
      <w:pPr>
        <w:spacing w:line="400" w:lineRule="exact"/>
        <w:ind w:firstLine="480" w:firstLineChars="200"/>
        <w:rPr>
          <w:rFonts w:ascii="宋体" w:hAnsi="宋体" w:eastAsia="宋体"/>
          <w:sz w:val="28"/>
          <w:szCs w:val="28"/>
        </w:rPr>
      </w:pPr>
      <w:r>
        <w:rPr>
          <w:rFonts w:hint="eastAsia" w:ascii="宋体" w:hAnsi="宋体" w:eastAsia="宋体"/>
          <w:color w:val="000000"/>
          <w:sz w:val="24"/>
          <w:szCs w:val="24"/>
        </w:rPr>
        <w:t>注：各评委按规定的范围内进行量化打分，并统计总分。</w:t>
      </w:r>
    </w:p>
    <w:p w14:paraId="35E19816">
      <w:pPr>
        <w:numPr>
          <w:ilvl w:val="0"/>
          <w:numId w:val="0"/>
        </w:numPr>
        <w:ind w:leftChars="0"/>
        <w:rPr>
          <w:rFonts w:ascii="Times New Roman" w:hAnsi="Times New Roman" w:eastAsia="宋体" w:cs="Times New Roman"/>
          <w:color w:val="auto"/>
          <w:highlight w:val="none"/>
        </w:rPr>
      </w:pPr>
    </w:p>
    <w:p w14:paraId="553886A2">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4F2F08C5">
      <w:pPr>
        <w:spacing w:line="560" w:lineRule="exact"/>
        <w:ind w:firstLine="562" w:firstLineChars="200"/>
        <w:rPr>
          <w:rFonts w:hint="eastAsia" w:ascii="宋体" w:hAnsi="宋体"/>
          <w:color w:val="auto"/>
          <w:sz w:val="28"/>
          <w:szCs w:val="28"/>
          <w:highlight w:val="none"/>
        </w:rPr>
      </w:pPr>
      <w:bookmarkStart w:id="25" w:name="_Toc475463107"/>
      <w:bookmarkStart w:id="26" w:name="_Toc475462269"/>
      <w:bookmarkStart w:id="27" w:name="_Toc476156709"/>
      <w:bookmarkStart w:id="28" w:name="_Toc477536153"/>
      <w:bookmarkStart w:id="29" w:name="_Toc475456406"/>
      <w:bookmarkStart w:id="30" w:name="_Toc14310"/>
      <w:r>
        <w:rPr>
          <w:rFonts w:hint="eastAsia" w:ascii="宋体" w:hAnsi="宋体"/>
          <w:b/>
          <w:bCs/>
          <w:color w:val="auto"/>
          <w:sz w:val="28"/>
          <w:szCs w:val="28"/>
          <w:highlight w:val="none"/>
          <w:lang w:eastAsia="zh-CN"/>
        </w:rPr>
        <w:t>一、</w:t>
      </w:r>
      <w:r>
        <w:rPr>
          <w:rFonts w:hint="eastAsia" w:ascii="宋体" w:hAnsi="宋体"/>
          <w:b/>
          <w:bCs/>
          <w:color w:val="auto"/>
          <w:sz w:val="28"/>
          <w:szCs w:val="28"/>
          <w:highlight w:val="none"/>
        </w:rPr>
        <w:t>项目概况</w:t>
      </w:r>
    </w:p>
    <w:p w14:paraId="27DB3A2B">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2024-2026年</w:t>
      </w:r>
      <w:r>
        <w:rPr>
          <w:rFonts w:hint="eastAsia" w:ascii="宋体" w:hAnsi="宋体"/>
          <w:color w:val="auto"/>
          <w:sz w:val="28"/>
          <w:szCs w:val="28"/>
          <w:highlight w:val="none"/>
        </w:rPr>
        <w:t>佛山校区</w:t>
      </w:r>
      <w:r>
        <w:rPr>
          <w:rFonts w:hint="eastAsia" w:ascii="宋体" w:hAnsi="宋体"/>
          <w:color w:val="auto"/>
          <w:sz w:val="28"/>
          <w:szCs w:val="28"/>
          <w:highlight w:val="none"/>
          <w:lang w:eastAsia="zh-CN"/>
        </w:rPr>
        <w:t>交通</w:t>
      </w:r>
      <w:r>
        <w:rPr>
          <w:rFonts w:hint="eastAsia" w:ascii="宋体" w:hAnsi="宋体"/>
          <w:color w:val="auto"/>
          <w:sz w:val="28"/>
          <w:szCs w:val="28"/>
          <w:highlight w:val="none"/>
          <w:lang w:val="en-US" w:eastAsia="zh-CN"/>
        </w:rPr>
        <w:t>安全标识维护更新服务供应商资格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448778D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经费预算：合计约人民币</w:t>
      </w:r>
      <w:r>
        <w:rPr>
          <w:rFonts w:hint="eastAsia" w:ascii="宋体" w:hAnsi="宋体"/>
          <w:color w:val="auto"/>
          <w:sz w:val="28"/>
          <w:szCs w:val="28"/>
          <w:highlight w:val="none"/>
          <w:lang w:val="en-US" w:eastAsia="zh-CN"/>
        </w:rPr>
        <w:t>90000</w:t>
      </w:r>
      <w:r>
        <w:rPr>
          <w:rFonts w:hint="eastAsia" w:ascii="宋体" w:hAnsi="宋体"/>
          <w:color w:val="auto"/>
          <w:sz w:val="28"/>
          <w:szCs w:val="28"/>
          <w:highlight w:val="none"/>
        </w:rPr>
        <w:t>元，最终结算以实际采购金额为准，采购人不保证按此预算进行采购。</w:t>
      </w:r>
    </w:p>
    <w:p w14:paraId="6268C728">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（三）预算及报价费用包括:车位划线、减速带标线、指示牌、地面喷字、指示牌立杆、地面指示箭头、</w:t>
      </w:r>
      <w:r>
        <w:rPr>
          <w:rFonts w:hint="eastAsia" w:ascii="宋体" w:hAnsi="宋体"/>
          <w:color w:val="auto"/>
          <w:sz w:val="28"/>
          <w:szCs w:val="28"/>
          <w:highlight w:val="none"/>
          <w:lang w:val="en-US" w:eastAsia="zh-CN"/>
        </w:rPr>
        <w:t>防护桩</w:t>
      </w:r>
      <w:r>
        <w:rPr>
          <w:rFonts w:hint="eastAsia" w:ascii="宋体" w:hAnsi="宋体"/>
          <w:color w:val="auto"/>
          <w:sz w:val="28"/>
          <w:szCs w:val="28"/>
          <w:highlight w:val="none"/>
          <w:lang w:eastAsia="zh-CN"/>
        </w:rPr>
        <w:t>、车位挡车器等交通设施的购置、运输、安装、质保期售后服务、全额含税发票等费用，所有价格均应以人民币报价，金额单位为元。</w:t>
      </w:r>
    </w:p>
    <w:p w14:paraId="3FBF10E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供货地点及服务期限：佛山校区指定地点；服务期</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年，以实际签订合同时间</w:t>
      </w:r>
      <w:r>
        <w:rPr>
          <w:rFonts w:hint="eastAsia" w:ascii="宋体" w:hAnsi="宋体"/>
          <w:color w:val="auto"/>
          <w:sz w:val="28"/>
          <w:szCs w:val="28"/>
          <w:highlight w:val="none"/>
          <w:lang w:val="en-US" w:eastAsia="zh-CN"/>
        </w:rPr>
        <w:t>为准。</w:t>
      </w:r>
    </w:p>
    <w:p w14:paraId="0350BADD">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二、采购</w:t>
      </w:r>
      <w:r>
        <w:rPr>
          <w:rFonts w:hint="eastAsia" w:ascii="宋体" w:hAnsi="宋体"/>
          <w:b/>
          <w:bCs/>
          <w:color w:val="auto"/>
          <w:sz w:val="28"/>
          <w:szCs w:val="28"/>
          <w:highlight w:val="none"/>
          <w:lang w:eastAsia="zh-CN"/>
        </w:rPr>
        <w:t>清单</w:t>
      </w:r>
      <w:r>
        <w:rPr>
          <w:rFonts w:hint="eastAsia" w:ascii="宋体" w:hAnsi="宋体"/>
          <w:b/>
          <w:bCs/>
          <w:color w:val="auto"/>
          <w:sz w:val="28"/>
          <w:szCs w:val="28"/>
          <w:highlight w:val="none"/>
        </w:rPr>
        <w:t>表</w:t>
      </w:r>
    </w:p>
    <w:tbl>
      <w:tblPr>
        <w:tblStyle w:val="29"/>
        <w:tblW w:w="9408" w:type="dxa"/>
        <w:jc w:val="center"/>
        <w:tblLayout w:type="fixed"/>
        <w:tblCellMar>
          <w:top w:w="0" w:type="dxa"/>
          <w:left w:w="108" w:type="dxa"/>
          <w:bottom w:w="0" w:type="dxa"/>
          <w:right w:w="108" w:type="dxa"/>
        </w:tblCellMar>
      </w:tblPr>
      <w:tblGrid>
        <w:gridCol w:w="709"/>
        <w:gridCol w:w="1604"/>
        <w:gridCol w:w="1380"/>
        <w:gridCol w:w="1380"/>
        <w:gridCol w:w="1307"/>
        <w:gridCol w:w="1573"/>
        <w:gridCol w:w="1455"/>
      </w:tblGrid>
      <w:tr w14:paraId="47611E22">
        <w:tblPrEx>
          <w:tblCellMar>
            <w:top w:w="0" w:type="dxa"/>
            <w:left w:w="108" w:type="dxa"/>
            <w:bottom w:w="0" w:type="dxa"/>
            <w:right w:w="108" w:type="dxa"/>
          </w:tblCellMar>
        </w:tblPrEx>
        <w:trPr>
          <w:trHeight w:val="64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106C53A">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05B95C0D">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4CC534DD">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材质</w:t>
            </w:r>
          </w:p>
        </w:tc>
        <w:tc>
          <w:tcPr>
            <w:tcW w:w="1380" w:type="dxa"/>
            <w:tcBorders>
              <w:top w:val="single" w:color="auto" w:sz="4" w:space="0"/>
              <w:left w:val="nil"/>
              <w:bottom w:val="single" w:color="auto" w:sz="4" w:space="0"/>
              <w:right w:val="single" w:color="auto" w:sz="4" w:space="0"/>
            </w:tcBorders>
            <w:noWrap/>
            <w:vAlign w:val="center"/>
          </w:tcPr>
          <w:p w14:paraId="774038A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4C2B033F">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126A5238">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计价</w:t>
            </w:r>
          </w:p>
          <w:p w14:paraId="3F7169F4">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1455" w:type="dxa"/>
            <w:tcBorders>
              <w:top w:val="single" w:color="auto" w:sz="4" w:space="0"/>
              <w:left w:val="nil"/>
              <w:bottom w:val="single" w:color="auto" w:sz="4" w:space="0"/>
              <w:right w:val="single" w:color="auto" w:sz="4" w:space="0"/>
            </w:tcBorders>
            <w:noWrap/>
            <w:vAlign w:val="center"/>
          </w:tcPr>
          <w:p w14:paraId="21864240">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备注</w:t>
            </w:r>
          </w:p>
        </w:tc>
      </w:tr>
      <w:tr w14:paraId="5B777ADA">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10456D09">
            <w:pPr>
              <w:widowControl/>
              <w:jc w:val="center"/>
              <w:rPr>
                <w:rFonts w:hint="eastAsia" w:ascii="宋体" w:hAnsi="宋体" w:cs="宋体"/>
                <w:kern w:val="0"/>
                <w:szCs w:val="21"/>
              </w:rPr>
            </w:pPr>
            <w:r>
              <w:rPr>
                <w:rFonts w:hint="eastAsia" w:ascii="宋体" w:hAnsi="宋体" w:cs="宋体"/>
                <w:kern w:val="0"/>
                <w:szCs w:val="21"/>
              </w:rPr>
              <w:t>1</w:t>
            </w:r>
          </w:p>
        </w:tc>
        <w:tc>
          <w:tcPr>
            <w:tcW w:w="1604" w:type="dxa"/>
            <w:tcBorders>
              <w:top w:val="nil"/>
              <w:left w:val="nil"/>
              <w:bottom w:val="single" w:color="auto" w:sz="4" w:space="0"/>
              <w:right w:val="single" w:color="auto" w:sz="4" w:space="0"/>
            </w:tcBorders>
            <w:noWrap/>
            <w:vAlign w:val="center"/>
          </w:tcPr>
          <w:p w14:paraId="1B08073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车位划线</w:t>
            </w:r>
          </w:p>
        </w:tc>
        <w:tc>
          <w:tcPr>
            <w:tcW w:w="1380" w:type="dxa"/>
            <w:tcBorders>
              <w:top w:val="nil"/>
              <w:left w:val="nil"/>
              <w:bottom w:val="single" w:color="auto" w:sz="4" w:space="0"/>
              <w:right w:val="single" w:color="auto" w:sz="4" w:space="0"/>
            </w:tcBorders>
            <w:noWrap/>
            <w:vAlign w:val="center"/>
          </w:tcPr>
          <w:p w14:paraId="30CF5397">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热熔型</w:t>
            </w:r>
          </w:p>
        </w:tc>
        <w:tc>
          <w:tcPr>
            <w:tcW w:w="1380" w:type="dxa"/>
            <w:tcBorders>
              <w:top w:val="nil"/>
              <w:left w:val="nil"/>
              <w:bottom w:val="single" w:color="auto" w:sz="4" w:space="0"/>
              <w:right w:val="single" w:color="auto" w:sz="4" w:space="0"/>
            </w:tcBorders>
            <w:noWrap/>
            <w:vAlign w:val="center"/>
          </w:tcPr>
          <w:p w14:paraId="5175C66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宽度15cm</w:t>
            </w:r>
          </w:p>
          <w:p w14:paraId="5D509CDC">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F854489">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627F629">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元/米</w:t>
            </w:r>
          </w:p>
        </w:tc>
        <w:tc>
          <w:tcPr>
            <w:tcW w:w="1455" w:type="dxa"/>
            <w:tcBorders>
              <w:top w:val="nil"/>
              <w:left w:val="nil"/>
              <w:bottom w:val="single" w:color="auto" w:sz="4" w:space="0"/>
              <w:right w:val="single" w:color="auto" w:sz="4" w:space="0"/>
            </w:tcBorders>
            <w:noWrap/>
            <w:vAlign w:val="center"/>
          </w:tcPr>
          <w:p w14:paraId="0B7DCF2D">
            <w:pPr>
              <w:widowControl/>
              <w:jc w:val="center"/>
              <w:textAlignment w:val="center"/>
              <w:rPr>
                <w:rFonts w:hint="eastAsia" w:ascii="宋体" w:hAnsi="宋体" w:cs="宋体"/>
                <w:kern w:val="0"/>
                <w:szCs w:val="21"/>
              </w:rPr>
            </w:pPr>
          </w:p>
        </w:tc>
      </w:tr>
      <w:tr w14:paraId="2D5AED72">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5EF445F1">
            <w:pPr>
              <w:widowControl/>
              <w:jc w:val="center"/>
              <w:rPr>
                <w:rFonts w:hint="eastAsia" w:ascii="宋体" w:hAnsi="宋体" w:cs="宋体"/>
                <w:kern w:val="0"/>
                <w:szCs w:val="21"/>
              </w:rPr>
            </w:pPr>
            <w:r>
              <w:rPr>
                <w:rFonts w:hint="eastAsia" w:ascii="宋体" w:hAnsi="宋体" w:cs="宋体"/>
                <w:kern w:val="0"/>
                <w:szCs w:val="21"/>
              </w:rPr>
              <w:t>2</w:t>
            </w:r>
          </w:p>
        </w:tc>
        <w:tc>
          <w:tcPr>
            <w:tcW w:w="1604" w:type="dxa"/>
            <w:tcBorders>
              <w:top w:val="nil"/>
              <w:left w:val="nil"/>
              <w:bottom w:val="single" w:color="auto" w:sz="4" w:space="0"/>
              <w:right w:val="single" w:color="auto" w:sz="4" w:space="0"/>
            </w:tcBorders>
            <w:noWrap/>
            <w:vAlign w:val="center"/>
          </w:tcPr>
          <w:p w14:paraId="47BF3DCD">
            <w:pPr>
              <w:widowControl/>
              <w:jc w:val="center"/>
              <w:rPr>
                <w:rFonts w:hint="eastAsia" w:ascii="宋体" w:hAnsi="宋体" w:eastAsia="宋体" w:cs="宋体"/>
                <w:kern w:val="0"/>
                <w:szCs w:val="21"/>
                <w:lang w:eastAsia="zh-CN"/>
              </w:rPr>
            </w:pPr>
            <w:r>
              <w:rPr>
                <w:rFonts w:hint="eastAsia" w:ascii="宋体" w:hAnsi="宋体" w:eastAsia="宋体" w:cs="宋体"/>
                <w:color w:val="auto"/>
                <w:sz w:val="24"/>
                <w:highlight w:val="none"/>
                <w:vertAlign w:val="baseline"/>
                <w:lang w:val="en-US" w:eastAsia="zh-CN"/>
              </w:rPr>
              <w:t>减速带标线</w:t>
            </w:r>
          </w:p>
        </w:tc>
        <w:tc>
          <w:tcPr>
            <w:tcW w:w="1380" w:type="dxa"/>
            <w:tcBorders>
              <w:top w:val="nil"/>
              <w:left w:val="nil"/>
              <w:bottom w:val="single" w:color="auto" w:sz="4" w:space="0"/>
              <w:right w:val="single" w:color="auto" w:sz="4" w:space="0"/>
            </w:tcBorders>
            <w:noWrap/>
            <w:vAlign w:val="center"/>
          </w:tcPr>
          <w:p w14:paraId="41A81B43">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ACA2637">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宽度30cm</w:t>
            </w:r>
          </w:p>
          <w:p w14:paraId="026E228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厚度1.5cm</w:t>
            </w:r>
          </w:p>
        </w:tc>
        <w:tc>
          <w:tcPr>
            <w:tcW w:w="1307" w:type="dxa"/>
            <w:tcBorders>
              <w:top w:val="nil"/>
              <w:left w:val="nil"/>
              <w:bottom w:val="single" w:color="auto" w:sz="4" w:space="0"/>
              <w:right w:val="single" w:color="auto" w:sz="4" w:space="0"/>
            </w:tcBorders>
            <w:noWrap/>
            <w:vAlign w:val="center"/>
          </w:tcPr>
          <w:p w14:paraId="4FE63D69">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05D8D68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6CB001AF">
            <w:pPr>
              <w:widowControl/>
              <w:jc w:val="center"/>
              <w:textAlignment w:val="center"/>
              <w:rPr>
                <w:rFonts w:hint="eastAsia" w:ascii="宋体" w:hAnsi="宋体" w:cs="宋体"/>
                <w:kern w:val="0"/>
                <w:szCs w:val="21"/>
              </w:rPr>
            </w:pPr>
          </w:p>
        </w:tc>
      </w:tr>
      <w:tr w14:paraId="35E7749E">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2180D561">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604" w:type="dxa"/>
            <w:tcBorders>
              <w:top w:val="nil"/>
              <w:left w:val="nil"/>
              <w:bottom w:val="single" w:color="auto" w:sz="4" w:space="0"/>
              <w:right w:val="single" w:color="auto" w:sz="4" w:space="0"/>
            </w:tcBorders>
            <w:noWrap/>
            <w:vAlign w:val="center"/>
          </w:tcPr>
          <w:p w14:paraId="4B906F25">
            <w:pPr>
              <w:widowControl/>
              <w:jc w:val="center"/>
              <w:rPr>
                <w:rFonts w:hint="eastAsia" w:ascii="宋体" w:hAnsi="宋体" w:eastAsia="宋体" w:cs="宋体"/>
                <w:color w:val="auto"/>
                <w:sz w:val="24"/>
                <w:highlight w:val="none"/>
                <w:vertAlign w:val="baseline"/>
                <w:lang w:val="en-US" w:eastAsia="zh-CN"/>
              </w:rPr>
            </w:pPr>
            <w:r>
              <w:rPr>
                <w:rFonts w:hint="eastAsia" w:ascii="宋体" w:hAnsi="宋体" w:cs="宋体"/>
                <w:kern w:val="0"/>
                <w:szCs w:val="21"/>
                <w:lang w:eastAsia="zh-CN"/>
              </w:rPr>
              <w:t>地面指示箭头</w:t>
            </w:r>
          </w:p>
        </w:tc>
        <w:tc>
          <w:tcPr>
            <w:tcW w:w="1380" w:type="dxa"/>
            <w:tcBorders>
              <w:top w:val="nil"/>
              <w:left w:val="nil"/>
              <w:bottom w:val="single" w:color="auto" w:sz="4" w:space="0"/>
              <w:right w:val="single" w:color="auto" w:sz="4" w:space="0"/>
            </w:tcBorders>
            <w:noWrap/>
            <w:vAlign w:val="center"/>
          </w:tcPr>
          <w:p w14:paraId="1AE6AA97">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4808E199">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长度3m</w:t>
            </w:r>
          </w:p>
        </w:tc>
        <w:tc>
          <w:tcPr>
            <w:tcW w:w="1307" w:type="dxa"/>
            <w:tcBorders>
              <w:top w:val="nil"/>
              <w:left w:val="nil"/>
              <w:bottom w:val="single" w:color="auto" w:sz="4" w:space="0"/>
              <w:right w:val="single" w:color="auto" w:sz="4" w:space="0"/>
            </w:tcBorders>
            <w:noWrap/>
            <w:vAlign w:val="center"/>
          </w:tcPr>
          <w:p w14:paraId="038C915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237EC4FF">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kern w:val="0"/>
                <w:sz w:val="24"/>
                <w:lang w:val="en-US" w:eastAsia="zh-CN" w:bidi="ar"/>
              </w:rPr>
              <w:t>50元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tcBorders>
              <w:top w:val="nil"/>
              <w:left w:val="nil"/>
              <w:bottom w:val="single" w:color="auto" w:sz="4" w:space="0"/>
              <w:right w:val="single" w:color="auto" w:sz="4" w:space="0"/>
            </w:tcBorders>
            <w:noWrap/>
            <w:vAlign w:val="center"/>
          </w:tcPr>
          <w:p w14:paraId="11C61DFB">
            <w:pPr>
              <w:widowControl/>
              <w:jc w:val="center"/>
              <w:textAlignment w:val="center"/>
              <w:rPr>
                <w:rFonts w:hint="eastAsia" w:ascii="宋体" w:hAnsi="宋体" w:cs="宋体"/>
                <w:kern w:val="0"/>
                <w:szCs w:val="21"/>
              </w:rPr>
            </w:pPr>
          </w:p>
        </w:tc>
      </w:tr>
      <w:tr w14:paraId="115EFE32">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558EED0B">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04" w:type="dxa"/>
            <w:tcBorders>
              <w:top w:val="nil"/>
              <w:left w:val="nil"/>
              <w:bottom w:val="single" w:color="auto" w:sz="4" w:space="0"/>
              <w:right w:val="single" w:color="auto" w:sz="4" w:space="0"/>
            </w:tcBorders>
            <w:noWrap/>
            <w:vAlign w:val="center"/>
          </w:tcPr>
          <w:p w14:paraId="22609F7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地面喷字</w:t>
            </w:r>
          </w:p>
        </w:tc>
        <w:tc>
          <w:tcPr>
            <w:tcW w:w="1380" w:type="dxa"/>
            <w:tcBorders>
              <w:top w:val="nil"/>
              <w:left w:val="nil"/>
              <w:bottom w:val="single" w:color="auto" w:sz="4" w:space="0"/>
              <w:right w:val="single" w:color="auto" w:sz="4" w:space="0"/>
            </w:tcBorders>
            <w:noWrap/>
            <w:vAlign w:val="center"/>
          </w:tcPr>
          <w:p w14:paraId="6B696438">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8B4867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4417A94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平方</w:t>
            </w:r>
          </w:p>
        </w:tc>
        <w:tc>
          <w:tcPr>
            <w:tcW w:w="1573" w:type="dxa"/>
            <w:tcBorders>
              <w:top w:val="nil"/>
              <w:left w:val="nil"/>
              <w:bottom w:val="single" w:color="auto" w:sz="4" w:space="0"/>
              <w:right w:val="single" w:color="auto" w:sz="4" w:space="0"/>
            </w:tcBorders>
            <w:noWrap/>
            <w:vAlign w:val="center"/>
          </w:tcPr>
          <w:p w14:paraId="72EC025C">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tcBorders>
              <w:top w:val="nil"/>
              <w:left w:val="nil"/>
              <w:bottom w:val="single" w:color="auto" w:sz="4" w:space="0"/>
              <w:right w:val="single" w:color="auto" w:sz="4" w:space="0"/>
            </w:tcBorders>
            <w:noWrap/>
            <w:vAlign w:val="center"/>
          </w:tcPr>
          <w:p w14:paraId="08319289">
            <w:pPr>
              <w:widowControl/>
              <w:jc w:val="center"/>
              <w:textAlignment w:val="center"/>
              <w:rPr>
                <w:rFonts w:hint="eastAsia" w:ascii="宋体" w:hAnsi="宋体" w:cs="宋体"/>
                <w:kern w:val="0"/>
                <w:szCs w:val="21"/>
              </w:rPr>
            </w:pPr>
          </w:p>
        </w:tc>
      </w:tr>
      <w:tr w14:paraId="3BDFB02F">
        <w:tblPrEx>
          <w:tblCellMar>
            <w:top w:w="0" w:type="dxa"/>
            <w:left w:w="108" w:type="dxa"/>
            <w:bottom w:w="0" w:type="dxa"/>
            <w:right w:w="108" w:type="dxa"/>
          </w:tblCellMar>
        </w:tblPrEx>
        <w:trPr>
          <w:trHeight w:val="452" w:hRule="atLeast"/>
          <w:jc w:val="center"/>
        </w:trPr>
        <w:tc>
          <w:tcPr>
            <w:tcW w:w="709" w:type="dxa"/>
            <w:tcBorders>
              <w:top w:val="nil"/>
              <w:left w:val="single" w:color="auto" w:sz="4" w:space="0"/>
              <w:bottom w:val="single" w:color="auto" w:sz="4" w:space="0"/>
              <w:right w:val="single" w:color="auto" w:sz="4" w:space="0"/>
            </w:tcBorders>
            <w:noWrap/>
            <w:vAlign w:val="center"/>
          </w:tcPr>
          <w:p w14:paraId="3995B59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04" w:type="dxa"/>
            <w:tcBorders>
              <w:top w:val="nil"/>
              <w:left w:val="nil"/>
              <w:bottom w:val="single" w:color="auto" w:sz="4" w:space="0"/>
              <w:right w:val="single" w:color="auto" w:sz="4" w:space="0"/>
            </w:tcBorders>
            <w:noWrap/>
            <w:vAlign w:val="center"/>
          </w:tcPr>
          <w:p w14:paraId="017823BC">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w:t>
            </w:r>
          </w:p>
        </w:tc>
        <w:tc>
          <w:tcPr>
            <w:tcW w:w="1380" w:type="dxa"/>
            <w:tcBorders>
              <w:top w:val="nil"/>
              <w:left w:val="nil"/>
              <w:bottom w:val="single" w:color="auto" w:sz="4" w:space="0"/>
              <w:right w:val="single" w:color="auto" w:sz="4" w:space="0"/>
            </w:tcBorders>
            <w:noWrap/>
            <w:vAlign w:val="center"/>
          </w:tcPr>
          <w:p w14:paraId="114FDA1E">
            <w:pPr>
              <w:widowControl/>
              <w:jc w:val="center"/>
              <w:rPr>
                <w:rFonts w:hint="eastAsia" w:ascii="宋体" w:hAnsi="宋体" w:cs="宋体"/>
                <w:kern w:val="0"/>
                <w:szCs w:val="21"/>
                <w:lang w:eastAsia="zh-CN"/>
              </w:rPr>
            </w:pPr>
            <w:r>
              <w:rPr>
                <w:rFonts w:hint="eastAsia" w:ascii="宋体" w:hAnsi="宋体" w:cs="宋体"/>
                <w:kern w:val="0"/>
                <w:szCs w:val="21"/>
                <w:lang w:eastAsia="zh-CN"/>
              </w:rPr>
              <w:t>铝板</w:t>
            </w:r>
          </w:p>
        </w:tc>
        <w:tc>
          <w:tcPr>
            <w:tcW w:w="1380" w:type="dxa"/>
            <w:tcBorders>
              <w:top w:val="nil"/>
              <w:left w:val="nil"/>
              <w:bottom w:val="single" w:color="auto" w:sz="4" w:space="0"/>
              <w:right w:val="single" w:color="auto" w:sz="4" w:space="0"/>
            </w:tcBorders>
            <w:noWrap/>
            <w:vAlign w:val="center"/>
          </w:tcPr>
          <w:p w14:paraId="45141B6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厚度1.5mm</w:t>
            </w:r>
          </w:p>
        </w:tc>
        <w:tc>
          <w:tcPr>
            <w:tcW w:w="1307" w:type="dxa"/>
            <w:tcBorders>
              <w:top w:val="nil"/>
              <w:left w:val="nil"/>
              <w:bottom w:val="single" w:color="auto" w:sz="4" w:space="0"/>
              <w:right w:val="single" w:color="auto" w:sz="4" w:space="0"/>
            </w:tcBorders>
            <w:noWrap/>
            <w:vAlign w:val="center"/>
          </w:tcPr>
          <w:p w14:paraId="213A0DB3">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平方米</w:t>
            </w:r>
          </w:p>
        </w:tc>
        <w:tc>
          <w:tcPr>
            <w:tcW w:w="1573" w:type="dxa"/>
            <w:tcBorders>
              <w:top w:val="nil"/>
              <w:left w:val="nil"/>
              <w:bottom w:val="single" w:color="auto" w:sz="4" w:space="0"/>
              <w:right w:val="single" w:color="auto" w:sz="4" w:space="0"/>
            </w:tcBorders>
            <w:noWrap/>
            <w:vAlign w:val="center"/>
          </w:tcPr>
          <w:p w14:paraId="21AE6B4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tcBorders>
              <w:top w:val="nil"/>
              <w:left w:val="nil"/>
              <w:bottom w:val="single" w:color="auto" w:sz="4" w:space="0"/>
              <w:right w:val="single" w:color="auto" w:sz="4" w:space="0"/>
            </w:tcBorders>
            <w:noWrap/>
            <w:vAlign w:val="center"/>
          </w:tcPr>
          <w:p w14:paraId="75AB20AA">
            <w:pPr>
              <w:widowControl/>
              <w:jc w:val="center"/>
              <w:textAlignment w:val="center"/>
              <w:rPr>
                <w:rFonts w:hint="eastAsia" w:ascii="宋体" w:hAnsi="宋体" w:cs="宋体"/>
                <w:kern w:val="0"/>
                <w:szCs w:val="21"/>
              </w:rPr>
            </w:pPr>
          </w:p>
        </w:tc>
      </w:tr>
      <w:tr w14:paraId="241F229E">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3A19EB6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single" w:color="auto" w:sz="4" w:space="0"/>
              <w:right w:val="single" w:color="auto" w:sz="4" w:space="0"/>
            </w:tcBorders>
            <w:noWrap/>
            <w:vAlign w:val="center"/>
          </w:tcPr>
          <w:p w14:paraId="6C237BB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指示牌立杆（小）</w:t>
            </w:r>
          </w:p>
        </w:tc>
        <w:tc>
          <w:tcPr>
            <w:tcW w:w="1380" w:type="dxa"/>
            <w:tcBorders>
              <w:top w:val="nil"/>
              <w:left w:val="nil"/>
              <w:bottom w:val="single" w:color="auto" w:sz="4" w:space="0"/>
              <w:right w:val="single" w:color="auto" w:sz="4" w:space="0"/>
            </w:tcBorders>
            <w:noWrap/>
            <w:vAlign w:val="center"/>
          </w:tcPr>
          <w:p w14:paraId="66B9494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镀锌</w:t>
            </w:r>
          </w:p>
        </w:tc>
        <w:tc>
          <w:tcPr>
            <w:tcW w:w="1380" w:type="dxa"/>
            <w:tcBorders>
              <w:top w:val="nil"/>
              <w:left w:val="nil"/>
              <w:bottom w:val="single" w:color="auto" w:sz="4" w:space="0"/>
              <w:right w:val="single" w:color="auto" w:sz="4" w:space="0"/>
            </w:tcBorders>
            <w:noWrap/>
            <w:vAlign w:val="center"/>
          </w:tcPr>
          <w:p w14:paraId="118C269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60mm壁厚1.5mm</w:t>
            </w:r>
          </w:p>
        </w:tc>
        <w:tc>
          <w:tcPr>
            <w:tcW w:w="1307" w:type="dxa"/>
            <w:tcBorders>
              <w:top w:val="nil"/>
              <w:left w:val="nil"/>
              <w:bottom w:val="single" w:color="auto" w:sz="4" w:space="0"/>
              <w:right w:val="single" w:color="auto" w:sz="4" w:space="0"/>
            </w:tcBorders>
            <w:noWrap/>
            <w:vAlign w:val="center"/>
          </w:tcPr>
          <w:p w14:paraId="25E93C54">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F93CE3D">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58797899">
            <w:pPr>
              <w:widowControl/>
              <w:jc w:val="center"/>
              <w:textAlignment w:val="center"/>
              <w:rPr>
                <w:rFonts w:hint="eastAsia" w:ascii="宋体" w:hAnsi="宋体" w:cs="宋体"/>
                <w:kern w:val="0"/>
                <w:szCs w:val="21"/>
              </w:rPr>
            </w:pPr>
          </w:p>
        </w:tc>
      </w:tr>
      <w:tr w14:paraId="07760E26">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733F7F05">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single" w:color="auto" w:sz="4" w:space="0"/>
              <w:right w:val="single" w:color="auto" w:sz="4" w:space="0"/>
            </w:tcBorders>
            <w:noWrap/>
            <w:vAlign w:val="center"/>
          </w:tcPr>
          <w:p w14:paraId="116C517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指示牌立杆（中）</w:t>
            </w:r>
          </w:p>
        </w:tc>
        <w:tc>
          <w:tcPr>
            <w:tcW w:w="1380" w:type="dxa"/>
            <w:tcBorders>
              <w:top w:val="nil"/>
              <w:left w:val="nil"/>
              <w:bottom w:val="single" w:color="auto" w:sz="4" w:space="0"/>
              <w:right w:val="single" w:color="auto" w:sz="4" w:space="0"/>
            </w:tcBorders>
            <w:noWrap/>
            <w:vAlign w:val="center"/>
          </w:tcPr>
          <w:p w14:paraId="7CDA6718">
            <w:pPr>
              <w:widowControl/>
              <w:jc w:val="center"/>
              <w:rPr>
                <w:rFonts w:hint="default" w:ascii="宋体" w:hAnsi="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67B306F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76mm壁厚1.5mm</w:t>
            </w:r>
          </w:p>
        </w:tc>
        <w:tc>
          <w:tcPr>
            <w:tcW w:w="1307" w:type="dxa"/>
            <w:tcBorders>
              <w:top w:val="nil"/>
              <w:left w:val="nil"/>
              <w:bottom w:val="single" w:color="auto" w:sz="4" w:space="0"/>
              <w:right w:val="single" w:color="auto" w:sz="4" w:space="0"/>
            </w:tcBorders>
            <w:noWrap/>
            <w:vAlign w:val="center"/>
          </w:tcPr>
          <w:p w14:paraId="58E691C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309D5F1">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75元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4672DE04">
            <w:pPr>
              <w:widowControl/>
              <w:jc w:val="center"/>
              <w:textAlignment w:val="center"/>
              <w:rPr>
                <w:rFonts w:hint="eastAsia" w:ascii="宋体" w:hAnsi="宋体" w:cs="宋体"/>
                <w:kern w:val="0"/>
                <w:szCs w:val="21"/>
              </w:rPr>
            </w:pPr>
          </w:p>
        </w:tc>
      </w:tr>
      <w:tr w14:paraId="485EBDE8">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3B35B7E4">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single" w:color="auto" w:sz="4" w:space="0"/>
              <w:right w:val="single" w:color="auto" w:sz="4" w:space="0"/>
            </w:tcBorders>
            <w:noWrap/>
            <w:vAlign w:val="center"/>
          </w:tcPr>
          <w:p w14:paraId="101504AA">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指示牌立杆（大）</w:t>
            </w:r>
          </w:p>
        </w:tc>
        <w:tc>
          <w:tcPr>
            <w:tcW w:w="1380" w:type="dxa"/>
            <w:tcBorders>
              <w:top w:val="nil"/>
              <w:left w:val="nil"/>
              <w:bottom w:val="single" w:color="auto" w:sz="4" w:space="0"/>
              <w:right w:val="single" w:color="auto" w:sz="4" w:space="0"/>
            </w:tcBorders>
            <w:noWrap/>
            <w:vAlign w:val="center"/>
          </w:tcPr>
          <w:p w14:paraId="2806D14D">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7361D602">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89mm壁厚1.5mm</w:t>
            </w:r>
          </w:p>
        </w:tc>
        <w:tc>
          <w:tcPr>
            <w:tcW w:w="1307" w:type="dxa"/>
            <w:tcBorders>
              <w:top w:val="nil"/>
              <w:left w:val="nil"/>
              <w:bottom w:val="single" w:color="auto" w:sz="4" w:space="0"/>
              <w:right w:val="single" w:color="auto" w:sz="4" w:space="0"/>
            </w:tcBorders>
            <w:noWrap/>
            <w:vAlign w:val="center"/>
          </w:tcPr>
          <w:p w14:paraId="11BC12F6">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75DC43FE">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90元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79EDAB5E">
            <w:pPr>
              <w:widowControl/>
              <w:jc w:val="center"/>
              <w:textAlignment w:val="center"/>
              <w:rPr>
                <w:rFonts w:hint="eastAsia" w:ascii="宋体" w:hAnsi="宋体" w:cs="宋体"/>
                <w:kern w:val="0"/>
                <w:szCs w:val="21"/>
              </w:rPr>
            </w:pPr>
          </w:p>
        </w:tc>
      </w:tr>
      <w:tr w14:paraId="1B567617">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7C6961E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single" w:color="auto" w:sz="4" w:space="0"/>
              <w:right w:val="single" w:color="auto" w:sz="4" w:space="0"/>
            </w:tcBorders>
            <w:noWrap/>
            <w:vAlign w:val="center"/>
          </w:tcPr>
          <w:p w14:paraId="1A4C5249">
            <w:pPr>
              <w:widowControl/>
              <w:tabs>
                <w:tab w:val="left" w:pos="389"/>
              </w:tabs>
              <w:jc w:val="left"/>
              <w:rPr>
                <w:rFonts w:hint="eastAsia" w:ascii="宋体" w:hAnsi="宋体" w:cs="宋体"/>
                <w:kern w:val="0"/>
                <w:szCs w:val="21"/>
                <w:lang w:val="en-US" w:eastAsia="zh-CN"/>
              </w:rPr>
            </w:pPr>
            <w:r>
              <w:rPr>
                <w:rFonts w:hint="eastAsia" w:ascii="宋体" w:hAnsi="宋体" w:cs="宋体"/>
                <w:kern w:val="0"/>
                <w:szCs w:val="21"/>
                <w:lang w:eastAsia="zh-CN"/>
              </w:rPr>
              <w:t>车位挡车器</w:t>
            </w:r>
          </w:p>
        </w:tc>
        <w:tc>
          <w:tcPr>
            <w:tcW w:w="1380" w:type="dxa"/>
            <w:tcBorders>
              <w:top w:val="nil"/>
              <w:left w:val="nil"/>
              <w:bottom w:val="single" w:color="auto" w:sz="4" w:space="0"/>
              <w:right w:val="single" w:color="auto" w:sz="4" w:space="0"/>
            </w:tcBorders>
            <w:noWrap/>
            <w:vAlign w:val="center"/>
          </w:tcPr>
          <w:p w14:paraId="53340EB0">
            <w:pPr>
              <w:widowControl/>
              <w:jc w:val="center"/>
              <w:rPr>
                <w:rFonts w:hint="eastAsia" w:ascii="宋体" w:hAnsi="宋体" w:cs="宋体"/>
                <w:kern w:val="0"/>
                <w:szCs w:val="21"/>
                <w:lang w:eastAsia="zh-CN"/>
              </w:rPr>
            </w:pPr>
            <w:r>
              <w:rPr>
                <w:rFonts w:hint="eastAsia" w:ascii="宋体" w:hAnsi="宋体" w:cs="宋体"/>
                <w:kern w:val="0"/>
                <w:szCs w:val="21"/>
                <w:lang w:eastAsia="zh-CN"/>
              </w:rPr>
              <w:t>橡胶</w:t>
            </w:r>
          </w:p>
        </w:tc>
        <w:tc>
          <w:tcPr>
            <w:tcW w:w="1380" w:type="dxa"/>
            <w:tcBorders>
              <w:top w:val="nil"/>
              <w:left w:val="nil"/>
              <w:bottom w:val="single" w:color="auto" w:sz="4" w:space="0"/>
              <w:right w:val="single" w:color="auto" w:sz="4" w:space="0"/>
            </w:tcBorders>
            <w:noWrap/>
            <w:vAlign w:val="center"/>
          </w:tcPr>
          <w:p w14:paraId="7632BD0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560cmX150cmx100cm</w:t>
            </w:r>
          </w:p>
        </w:tc>
        <w:tc>
          <w:tcPr>
            <w:tcW w:w="1307" w:type="dxa"/>
            <w:tcBorders>
              <w:top w:val="nil"/>
              <w:left w:val="nil"/>
              <w:bottom w:val="single" w:color="auto" w:sz="4" w:space="0"/>
              <w:right w:val="single" w:color="auto" w:sz="4" w:space="0"/>
            </w:tcBorders>
            <w:noWrap/>
            <w:vAlign w:val="center"/>
          </w:tcPr>
          <w:p w14:paraId="1F5E3A4E">
            <w:pPr>
              <w:widowControl/>
              <w:jc w:val="center"/>
              <w:rPr>
                <w:rFonts w:hint="eastAsia" w:ascii="宋体" w:hAnsi="宋体" w:cs="宋体"/>
                <w:kern w:val="0"/>
                <w:szCs w:val="21"/>
                <w:lang w:eastAsia="zh-CN"/>
              </w:rPr>
            </w:pPr>
            <w:r>
              <w:rPr>
                <w:rFonts w:hint="eastAsia" w:ascii="宋体" w:hAnsi="宋体" w:cs="宋体"/>
                <w:kern w:val="0"/>
                <w:szCs w:val="21"/>
                <w:lang w:eastAsia="zh-CN"/>
              </w:rPr>
              <w:t>对</w:t>
            </w:r>
          </w:p>
        </w:tc>
        <w:tc>
          <w:tcPr>
            <w:tcW w:w="1573" w:type="dxa"/>
            <w:tcBorders>
              <w:top w:val="nil"/>
              <w:left w:val="nil"/>
              <w:bottom w:val="single" w:color="auto" w:sz="4" w:space="0"/>
              <w:right w:val="single" w:color="auto" w:sz="4" w:space="0"/>
            </w:tcBorders>
            <w:noWrap/>
            <w:vAlign w:val="center"/>
          </w:tcPr>
          <w:p w14:paraId="0CA07E36">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对</w:t>
            </w:r>
          </w:p>
        </w:tc>
        <w:tc>
          <w:tcPr>
            <w:tcW w:w="1455" w:type="dxa"/>
            <w:tcBorders>
              <w:top w:val="nil"/>
              <w:left w:val="nil"/>
              <w:bottom w:val="single" w:color="auto" w:sz="4" w:space="0"/>
              <w:right w:val="single" w:color="auto" w:sz="4" w:space="0"/>
            </w:tcBorders>
            <w:noWrap/>
            <w:vAlign w:val="center"/>
          </w:tcPr>
          <w:p w14:paraId="3F500202">
            <w:pPr>
              <w:widowControl/>
              <w:jc w:val="center"/>
              <w:textAlignment w:val="center"/>
              <w:rPr>
                <w:rFonts w:hint="eastAsia" w:ascii="宋体" w:hAnsi="宋体" w:cs="宋体"/>
                <w:kern w:val="0"/>
                <w:szCs w:val="21"/>
              </w:rPr>
            </w:pPr>
          </w:p>
        </w:tc>
      </w:tr>
      <w:tr w14:paraId="2982F5DA">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noWrap/>
            <w:vAlign w:val="center"/>
          </w:tcPr>
          <w:p w14:paraId="5D53D30B">
            <w:pPr>
              <w:widowControl/>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04" w:type="dxa"/>
            <w:tcBorders>
              <w:top w:val="nil"/>
              <w:left w:val="nil"/>
              <w:bottom w:val="single" w:color="auto" w:sz="4" w:space="0"/>
              <w:right w:val="single" w:color="auto" w:sz="4" w:space="0"/>
            </w:tcBorders>
            <w:noWrap/>
            <w:vAlign w:val="center"/>
          </w:tcPr>
          <w:p w14:paraId="59F393D5">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防护桩</w:t>
            </w:r>
          </w:p>
        </w:tc>
        <w:tc>
          <w:tcPr>
            <w:tcW w:w="1380" w:type="dxa"/>
            <w:tcBorders>
              <w:top w:val="nil"/>
              <w:left w:val="nil"/>
              <w:bottom w:val="single" w:color="auto" w:sz="4" w:space="0"/>
              <w:right w:val="single" w:color="auto" w:sz="4" w:space="0"/>
            </w:tcBorders>
            <w:noWrap/>
            <w:vAlign w:val="center"/>
          </w:tcPr>
          <w:p w14:paraId="709F163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镀锌贴膜</w:t>
            </w:r>
          </w:p>
        </w:tc>
        <w:tc>
          <w:tcPr>
            <w:tcW w:w="1380" w:type="dxa"/>
            <w:tcBorders>
              <w:top w:val="nil"/>
              <w:left w:val="nil"/>
              <w:bottom w:val="single" w:color="auto" w:sz="4" w:space="0"/>
              <w:right w:val="single" w:color="auto" w:sz="4" w:space="0"/>
            </w:tcBorders>
            <w:noWrap/>
            <w:vAlign w:val="center"/>
          </w:tcPr>
          <w:p w14:paraId="5451644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直径5cm高度80cm</w:t>
            </w:r>
          </w:p>
        </w:tc>
        <w:tc>
          <w:tcPr>
            <w:tcW w:w="1307" w:type="dxa"/>
            <w:tcBorders>
              <w:top w:val="nil"/>
              <w:left w:val="nil"/>
              <w:bottom w:val="single" w:color="auto" w:sz="4" w:space="0"/>
              <w:right w:val="single" w:color="auto" w:sz="4" w:space="0"/>
            </w:tcBorders>
            <w:noWrap/>
            <w:vAlign w:val="center"/>
          </w:tcPr>
          <w:p w14:paraId="6B3B9F4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0F296FE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80元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tcBorders>
              <w:top w:val="nil"/>
              <w:left w:val="nil"/>
              <w:bottom w:val="single" w:color="auto" w:sz="4" w:space="0"/>
              <w:right w:val="single" w:color="auto" w:sz="4" w:space="0"/>
            </w:tcBorders>
            <w:noWrap/>
            <w:vAlign w:val="center"/>
          </w:tcPr>
          <w:p w14:paraId="33A6208E">
            <w:pPr>
              <w:widowControl/>
              <w:jc w:val="center"/>
              <w:textAlignment w:val="center"/>
              <w:rPr>
                <w:rFonts w:hint="eastAsia" w:ascii="宋体" w:hAnsi="宋体" w:cs="宋体"/>
                <w:kern w:val="0"/>
                <w:szCs w:val="21"/>
              </w:rPr>
            </w:pPr>
          </w:p>
        </w:tc>
      </w:tr>
    </w:tbl>
    <w:p w14:paraId="0F96CA2F">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技术要求</w:t>
      </w:r>
    </w:p>
    <w:p w14:paraId="6079C82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投标人应对所有的招标内容进行投标，不允许只对部分内容进行投标。</w:t>
      </w:r>
    </w:p>
    <w:p w14:paraId="016F28ED">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投标人应当完全按照采购人提供的《</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清单表》要求的</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及型号进行报价，在《</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材料清单表》控制单价的基础上，以折扣率形式报价。所有产品只能以统一的唯一折扣率报价，结算时，该产品的结算单价=该型号产品的控制单价×折扣率。</w:t>
      </w:r>
    </w:p>
    <w:p w14:paraId="520DEAE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（三）</w:t>
      </w:r>
      <w:r>
        <w:rPr>
          <w:rFonts w:hint="eastAsia" w:ascii="宋体" w:hAnsi="宋体"/>
          <w:color w:val="auto"/>
          <w:sz w:val="28"/>
          <w:szCs w:val="28"/>
          <w:highlight w:val="none"/>
        </w:rPr>
        <w:t>材料的</w:t>
      </w:r>
      <w:r>
        <w:rPr>
          <w:rFonts w:hint="eastAsia" w:ascii="宋体" w:hAnsi="宋体"/>
          <w:color w:val="auto"/>
          <w:sz w:val="28"/>
          <w:szCs w:val="28"/>
          <w:highlight w:val="none"/>
          <w:lang w:eastAsia="zh-CN"/>
        </w:rPr>
        <w:t>规格</w:t>
      </w:r>
      <w:r>
        <w:rPr>
          <w:rFonts w:hint="eastAsia" w:ascii="宋体" w:hAnsi="宋体"/>
          <w:color w:val="auto"/>
          <w:sz w:val="28"/>
          <w:szCs w:val="28"/>
          <w:highlight w:val="none"/>
        </w:rPr>
        <w:t>型号、</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，具体以采购人提供的需求清单为准，不能由于采购人要求</w:t>
      </w:r>
      <w:r>
        <w:rPr>
          <w:rFonts w:hint="eastAsia" w:ascii="宋体" w:hAnsi="宋体"/>
          <w:color w:val="auto"/>
          <w:sz w:val="28"/>
          <w:szCs w:val="28"/>
          <w:highlight w:val="none"/>
          <w:lang w:val="en-US" w:eastAsia="zh-CN"/>
        </w:rPr>
        <w:t>采购</w:t>
      </w:r>
      <w:r>
        <w:rPr>
          <w:rFonts w:hint="eastAsia" w:ascii="宋体" w:hAnsi="宋体"/>
          <w:color w:val="auto"/>
          <w:sz w:val="28"/>
          <w:szCs w:val="28"/>
          <w:highlight w:val="none"/>
        </w:rPr>
        <w:t>的材料价格上涨</w:t>
      </w:r>
      <w:r>
        <w:rPr>
          <w:rFonts w:hint="eastAsia" w:ascii="宋体" w:hAnsi="宋体"/>
          <w:color w:val="auto"/>
          <w:sz w:val="28"/>
          <w:szCs w:val="28"/>
          <w:highlight w:val="none"/>
          <w:lang w:val="en-US" w:eastAsia="zh-CN"/>
        </w:rPr>
        <w:t>或</w:t>
      </w:r>
      <w:r>
        <w:rPr>
          <w:rFonts w:hint="eastAsia" w:ascii="宋体" w:hAnsi="宋体"/>
          <w:color w:val="auto"/>
          <w:sz w:val="28"/>
          <w:szCs w:val="28"/>
          <w:highlight w:val="none"/>
        </w:rPr>
        <w:t>以市场没货等其他原因作为借口不</w:t>
      </w:r>
      <w:r>
        <w:rPr>
          <w:rFonts w:hint="eastAsia" w:ascii="宋体" w:hAnsi="宋体"/>
          <w:color w:val="auto"/>
          <w:sz w:val="28"/>
          <w:szCs w:val="28"/>
          <w:highlight w:val="none"/>
          <w:lang w:val="en-US" w:eastAsia="zh-CN"/>
        </w:rPr>
        <w:t>提供服务</w:t>
      </w:r>
      <w:r>
        <w:rPr>
          <w:rFonts w:hint="eastAsia" w:ascii="宋体" w:hAnsi="宋体"/>
          <w:color w:val="auto"/>
          <w:sz w:val="28"/>
          <w:szCs w:val="28"/>
          <w:highlight w:val="none"/>
        </w:rPr>
        <w:t>或提供其他的材料</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除采购人同意的除外</w:t>
      </w:r>
      <w:r>
        <w:rPr>
          <w:rFonts w:hint="eastAsia" w:ascii="宋体" w:hAnsi="宋体"/>
          <w:color w:val="auto"/>
          <w:sz w:val="28"/>
          <w:szCs w:val="28"/>
          <w:highlight w:val="none"/>
          <w:lang w:eastAsia="zh-CN"/>
        </w:rPr>
        <w:t>）</w:t>
      </w:r>
      <w:r>
        <w:rPr>
          <w:rFonts w:hint="eastAsia" w:ascii="宋体" w:hAnsi="宋体"/>
          <w:color w:val="auto"/>
          <w:sz w:val="28"/>
          <w:szCs w:val="28"/>
          <w:highlight w:val="none"/>
        </w:rPr>
        <w:t>，如出现</w:t>
      </w:r>
      <w:r>
        <w:rPr>
          <w:rFonts w:hint="eastAsia" w:ascii="宋体" w:hAnsi="宋体"/>
          <w:color w:val="auto"/>
          <w:sz w:val="28"/>
          <w:szCs w:val="28"/>
          <w:highlight w:val="none"/>
          <w:lang w:val="en-US" w:eastAsia="zh-CN"/>
        </w:rPr>
        <w:t>此</w:t>
      </w:r>
      <w:r>
        <w:rPr>
          <w:rFonts w:hint="eastAsia" w:ascii="宋体" w:hAnsi="宋体"/>
          <w:color w:val="auto"/>
          <w:sz w:val="28"/>
          <w:szCs w:val="28"/>
          <w:highlight w:val="none"/>
        </w:rPr>
        <w:t>类情况，采购人有权自行</w:t>
      </w:r>
      <w:r>
        <w:rPr>
          <w:rFonts w:hint="eastAsia" w:ascii="宋体" w:hAnsi="宋体"/>
          <w:color w:val="auto"/>
          <w:sz w:val="28"/>
          <w:szCs w:val="28"/>
          <w:highlight w:val="none"/>
          <w:lang w:val="en-US" w:eastAsia="zh-CN"/>
        </w:rPr>
        <w:t>采购和终止合同</w:t>
      </w:r>
      <w:r>
        <w:rPr>
          <w:rFonts w:hint="eastAsia" w:ascii="宋体" w:hAnsi="宋体"/>
          <w:color w:val="auto"/>
          <w:sz w:val="28"/>
          <w:szCs w:val="28"/>
          <w:highlight w:val="none"/>
        </w:rPr>
        <w:t>。</w:t>
      </w:r>
    </w:p>
    <w:p w14:paraId="6F353E73">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四</w:t>
      </w:r>
      <w:r>
        <w:rPr>
          <w:rFonts w:hint="eastAsia" w:ascii="宋体" w:hAnsi="宋体"/>
          <w:color w:val="auto"/>
          <w:sz w:val="28"/>
          <w:szCs w:val="28"/>
          <w:highlight w:val="none"/>
        </w:rPr>
        <w:t>）交通标志牌技术要求</w:t>
      </w:r>
    </w:p>
    <w:p w14:paraId="542212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1、交通标志的制作应符合符合国家标准规范的的规定。</w:t>
      </w:r>
    </w:p>
    <w:p w14:paraId="2A62541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2、交通标志在运输、安装过程中不应损伤标志面及金属构件的镀层。</w:t>
      </w:r>
    </w:p>
    <w:p w14:paraId="3357463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3、标志的位置、数量及安装角度应符合设计要求。</w:t>
      </w:r>
    </w:p>
    <w:p w14:paraId="72C388D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4、标志面应平整完好，无起皱、开裂、缺损，标志面任一处面积为500 mm×500 mm表面上，不得存在总面积大于10平方毫米的一个或一个以上气泡。</w:t>
      </w:r>
    </w:p>
    <w:p w14:paraId="6134B5E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反光膜应尽可能减少拼接，任何标志的字符不允许拼接，当标志板的长度或宽度、圆形标志的直径小于反光膜产品的最大宽度时，底膜不应有拼接缝。当粘贴反光膜不可避免出现接缝时，应按反光膜产品的最大宽度进行拼接。</w:t>
      </w:r>
    </w:p>
    <w:p w14:paraId="387984E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、标志板安装后应平整，夜间在车灯照射下，标志板底色和字符应清晰明亮，颜色均匀，不应出现明暗不均的现象，不能影响标志的认读。</w:t>
      </w:r>
    </w:p>
    <w:p w14:paraId="406200B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、标志板在粘贴底膜时，横向不宜有拼接，竖向拼接时，上膜须压接下膜，压接宽度不应5 mm。采用平接时，其间隙不应超过1 mm。距标志板边缘50 mm之内，不得有接缝。</w:t>
      </w:r>
    </w:p>
    <w:p w14:paraId="4B26B61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、标志金属构件镀层应均匀、颜色一致，不允许有流挂、滴瘤或多余结块，镀件表面应无漏镀、露铁等缺陷。</w:t>
      </w:r>
    </w:p>
    <w:p w14:paraId="57FBC2B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、未尽事宜应参考相关规范执行。</w:t>
      </w:r>
    </w:p>
    <w:p w14:paraId="772BC25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五</w:t>
      </w:r>
      <w:r>
        <w:rPr>
          <w:rFonts w:hint="eastAsia" w:ascii="宋体" w:hAnsi="宋体"/>
          <w:color w:val="auto"/>
          <w:sz w:val="28"/>
          <w:szCs w:val="28"/>
          <w:highlight w:val="none"/>
        </w:rPr>
        <w:t>）交通标线技术要求</w:t>
      </w:r>
    </w:p>
    <w:p w14:paraId="622860D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道路标线涂料主要采用环保反光热熔涂料涂划，标线符合国家标准规范的有关规定，道路平面宽度不规则的路段原则按车道平均分配划线。（车道尺寸与虚线间距单位为米、标线、导向箭头和路面文字的厚度为不低于1.8</w:t>
      </w:r>
      <w:r>
        <w:rPr>
          <w:rFonts w:hint="eastAsia" w:ascii="宋体" w:hAnsi="宋体"/>
          <w:color w:val="auto"/>
          <w:sz w:val="28"/>
          <w:szCs w:val="28"/>
          <w:highlight w:val="none"/>
          <w:lang w:val="en-US" w:eastAsia="zh-CN"/>
        </w:rPr>
        <w:t>±0.2</w:t>
      </w:r>
      <w:r>
        <w:rPr>
          <w:rFonts w:hint="eastAsia" w:ascii="宋体" w:hAnsi="宋体"/>
          <w:color w:val="auto"/>
          <w:sz w:val="28"/>
          <w:szCs w:val="28"/>
          <w:highlight w:val="none"/>
        </w:rPr>
        <w:t>mm），热熔型涂料的质量应符合国家规定要求。</w:t>
      </w:r>
    </w:p>
    <w:p w14:paraId="542AB91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2、玻璃珠的比重、粒度、折射率等质量标准应符合国家规定要求。</w:t>
      </w:r>
    </w:p>
    <w:p w14:paraId="326F089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3、底油涂剂应符合产品标准的规定指标,有产品合格证和使用说明及注意事项。底油施工方法,除按涂料制造厂家推荐的方法进行外,亦可另行试验决定。</w:t>
      </w:r>
    </w:p>
    <w:p w14:paraId="0F391F7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4、路面标线喷涂前应仔细清洁路面，表面干燥，无起灰现象。</w:t>
      </w:r>
    </w:p>
    <w:p w14:paraId="34628AC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5、路面标线的颜色、形状和设置位置应符合《道路交通标志和标线》（GB5678）的规定和设计要求。</w:t>
      </w:r>
    </w:p>
    <w:p w14:paraId="72B92EC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6、标线线形应流畅，与道路线形相协调，曲线圆滑，不允许出现折线。</w:t>
      </w:r>
    </w:p>
    <w:p w14:paraId="35D9422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7、反光标线玻璃珠应撤布均匀，附着牢固，反光均匀。</w:t>
      </w:r>
    </w:p>
    <w:p w14:paraId="2145241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8、标线表面不应出现网状裂缝、断裂裂缝、起泡现象。</w:t>
      </w:r>
    </w:p>
    <w:p w14:paraId="4DE965B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9、标线铲除确保无残留，路面无破损。</w:t>
      </w:r>
    </w:p>
    <w:p w14:paraId="51D0254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10、热熔标线涂料须经有关检测部门检测合格后，才可使用。</w:t>
      </w:r>
    </w:p>
    <w:p w14:paraId="6838BEA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六</w:t>
      </w:r>
      <w:r>
        <w:rPr>
          <w:rFonts w:hint="eastAsia" w:ascii="宋体" w:hAnsi="宋体"/>
          <w:color w:val="auto"/>
          <w:sz w:val="28"/>
          <w:szCs w:val="28"/>
          <w:highlight w:val="none"/>
        </w:rPr>
        <w:t>）技术标准和技术规范：</w:t>
      </w:r>
    </w:p>
    <w:p w14:paraId="623B415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1、《城市道路交通标志和标线设置规范》（GB 51038-2015）</w:t>
      </w:r>
    </w:p>
    <w:p w14:paraId="1C7E3FE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2、《道路交通标志和标线》（GB5768-2009）</w:t>
      </w:r>
    </w:p>
    <w:p w14:paraId="62F299C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3、《公路交通安全设施设计规范》（JTG D81-2017）</w:t>
      </w:r>
    </w:p>
    <w:p w14:paraId="5A5A6CD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4、《公路安全保障工程实施技术指南》</w:t>
      </w:r>
    </w:p>
    <w:p w14:paraId="7377A24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5、《路面标线涂料》(JT/T280-2004)</w:t>
      </w:r>
    </w:p>
    <w:p w14:paraId="3A254A6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6、《道路交通标线质量要求和检测方法》(GB/T 16311-2009)</w:t>
      </w:r>
    </w:p>
    <w:p w14:paraId="3539E72E">
      <w:pPr>
        <w:spacing w:line="560" w:lineRule="exact"/>
        <w:ind w:firstLine="562" w:firstLineChars="200"/>
        <w:rPr>
          <w:rFonts w:hint="eastAsia" w:ascii="宋体" w:hAnsi="宋体"/>
          <w:b/>
          <w:bCs/>
          <w:color w:val="auto"/>
          <w:sz w:val="28"/>
          <w:szCs w:val="28"/>
          <w:highlight w:val="none"/>
        </w:rPr>
      </w:pPr>
      <w:bookmarkStart w:id="31" w:name="_Toc60236709"/>
      <w:bookmarkStart w:id="32" w:name="_Toc17787"/>
      <w:r>
        <w:rPr>
          <w:rFonts w:hint="eastAsia" w:ascii="宋体" w:hAnsi="宋体"/>
          <w:b/>
          <w:bCs/>
          <w:color w:val="auto"/>
          <w:sz w:val="28"/>
          <w:szCs w:val="28"/>
          <w:highlight w:val="none"/>
          <w:lang w:eastAsia="zh-CN"/>
        </w:rPr>
        <w:t>四</w:t>
      </w:r>
      <w:r>
        <w:rPr>
          <w:rFonts w:hint="eastAsia" w:ascii="宋体" w:hAnsi="宋体"/>
          <w:b/>
          <w:bCs/>
          <w:color w:val="auto"/>
          <w:sz w:val="28"/>
          <w:szCs w:val="28"/>
          <w:highlight w:val="none"/>
        </w:rPr>
        <w:t>、商务要求</w:t>
      </w:r>
      <w:bookmarkEnd w:id="31"/>
      <w:bookmarkEnd w:id="32"/>
    </w:p>
    <w:p w14:paraId="2C648D2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（一）交货期及地点</w:t>
      </w:r>
    </w:p>
    <w:p w14:paraId="5300304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交货期:自</w:t>
      </w:r>
      <w:r>
        <w:rPr>
          <w:rFonts w:hint="eastAsia" w:ascii="宋体" w:hAnsi="宋体"/>
          <w:color w:val="auto"/>
          <w:sz w:val="28"/>
          <w:szCs w:val="28"/>
          <w:highlight w:val="none"/>
          <w:lang w:eastAsia="zh-CN"/>
        </w:rPr>
        <w:t>采购人提出需求</w:t>
      </w:r>
      <w:r>
        <w:rPr>
          <w:rFonts w:hint="eastAsia" w:ascii="宋体" w:hAnsi="宋体"/>
          <w:color w:val="auto"/>
          <w:sz w:val="28"/>
          <w:szCs w:val="28"/>
          <w:highlight w:val="none"/>
        </w:rPr>
        <w:t>后10个工作日内完成安装，并交付给采购人使用。</w:t>
      </w:r>
    </w:p>
    <w:p w14:paraId="1EEDF15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送货地点：广东财经大学</w:t>
      </w:r>
      <w:r>
        <w:rPr>
          <w:rFonts w:hint="eastAsia" w:ascii="宋体" w:hAnsi="宋体"/>
          <w:color w:val="auto"/>
          <w:sz w:val="28"/>
          <w:szCs w:val="28"/>
          <w:highlight w:val="none"/>
          <w:lang w:val="en-US" w:eastAsia="zh-CN"/>
        </w:rPr>
        <w:t>佛山</w:t>
      </w:r>
      <w:r>
        <w:rPr>
          <w:rFonts w:hint="eastAsia" w:ascii="宋体" w:hAnsi="宋体"/>
          <w:color w:val="auto"/>
          <w:sz w:val="28"/>
          <w:szCs w:val="28"/>
          <w:highlight w:val="none"/>
        </w:rPr>
        <w:t>校区用户指定地点。</w:t>
      </w:r>
    </w:p>
    <w:p w14:paraId="5C24FE1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项目质量与验收标准</w:t>
      </w:r>
    </w:p>
    <w:p w14:paraId="691551F3">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w:t>
      </w:r>
      <w:r>
        <w:rPr>
          <w:rFonts w:hint="eastAsia" w:ascii="宋体" w:hAnsi="宋体"/>
          <w:color w:val="auto"/>
          <w:sz w:val="28"/>
          <w:szCs w:val="28"/>
          <w:highlight w:val="none"/>
        </w:rPr>
        <w:t>若</w:t>
      </w:r>
      <w:r>
        <w:rPr>
          <w:rFonts w:hint="eastAsia" w:ascii="宋体" w:hAnsi="宋体"/>
          <w:color w:val="auto"/>
          <w:sz w:val="28"/>
          <w:szCs w:val="28"/>
          <w:highlight w:val="none"/>
          <w:lang w:val="en-US" w:eastAsia="zh-CN"/>
        </w:rPr>
        <w:t>材料</w:t>
      </w:r>
      <w:r>
        <w:rPr>
          <w:rFonts w:hint="eastAsia" w:ascii="宋体" w:hAnsi="宋体"/>
          <w:color w:val="auto"/>
          <w:sz w:val="28"/>
          <w:szCs w:val="28"/>
          <w:highlight w:val="none"/>
        </w:rPr>
        <w:t>验收时有关技术参数不能满足采购文件技术要求，采购人有权要求更换，同时有权要求索赔，所产生的一切费用由中标人全部承担。</w:t>
      </w:r>
    </w:p>
    <w:p w14:paraId="7E68586E">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2、完工后，由采购人组织人员招标文件、投标文件和合同要求对项目进行验收。</w:t>
      </w:r>
    </w:p>
    <w:p w14:paraId="26A0A61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）质保期</w:t>
      </w:r>
    </w:p>
    <w:p w14:paraId="0CB2312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质保期</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年，质保期自采购人组织验收合格之日起生效。</w:t>
      </w:r>
    </w:p>
    <w:p w14:paraId="64B2C0C4">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质保金：中标人在签订合同后5个工作日内向招标人缴纳质保金10000元。如中标人在合同期内没有发生违约行为，招标人在合同期满后10个工作日内全额无息退还中标人。</w:t>
      </w:r>
    </w:p>
    <w:p w14:paraId="7F98658D">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售后服务要求</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中标人对所提供设备提供维修，质保期满后的服务，只收取更换零部件的成本费和人工费。</w:t>
      </w:r>
    </w:p>
    <w:p w14:paraId="429C711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）结算与付款方式</w:t>
      </w:r>
    </w:p>
    <w:p w14:paraId="3CB3A2C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货物安装完成，经采购人组织验收合格后，于10个工作日内付合同款的100%（寒暑假顺延），需要开增值税普通发票。</w:t>
      </w:r>
    </w:p>
    <w:p w14:paraId="62ABBA4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rPr>
        <w:t>）违约责任</w:t>
      </w:r>
    </w:p>
    <w:p w14:paraId="411A83F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1、中标人的违约责任：</w:t>
      </w:r>
    </w:p>
    <w:p w14:paraId="04F4F211">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(1)中标人逾期交付使用的，从逾期之日起每日按合同总价3‰的数额向采购单位支付违约金；逾期15日以上的，采购人有权终止合同，由此造成的采购单位经济损失由中标人承担。中标人支付合同金额30%的违约金。</w:t>
      </w:r>
    </w:p>
    <w:p w14:paraId="53A39E0F">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(2)中标人人交付使用的服务不符合采购书、报价文件或合同规定的，采购人有权拒收，且中标人须向采购人支付合同总价5%的违约金。</w:t>
      </w:r>
    </w:p>
    <w:p w14:paraId="6EC2C815">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(3)其它违约责任按《中华人民共和国民法典》处理。</w:t>
      </w:r>
    </w:p>
    <w:p w14:paraId="23E32AD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2、采购人的违约责任：</w:t>
      </w:r>
    </w:p>
    <w:p w14:paraId="543753A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(1)采购人逾期付款的，应按照每日合同总价的3‰的比例向中标人偿付逾期付款的违约金；</w:t>
      </w:r>
    </w:p>
    <w:p w14:paraId="3191E1A0">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(2)采购人违反合同规定拒绝接受服务的，应当承担由此对中标人造成的损失。</w:t>
      </w:r>
    </w:p>
    <w:p w14:paraId="344BFC7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（七）争议解决：合同执行过程中发生的任何争议，双方友好协商解决，协商不成，向采购人所在地仲裁机构申请仲裁或人民法院提起诉讼。</w:t>
      </w:r>
    </w:p>
    <w:bookmarkEnd w:id="25"/>
    <w:bookmarkEnd w:id="26"/>
    <w:bookmarkEnd w:id="27"/>
    <w:bookmarkEnd w:id="28"/>
    <w:bookmarkEnd w:id="29"/>
    <w:p w14:paraId="568063F4">
      <w:pPr>
        <w:rPr>
          <w:rFonts w:hint="eastAsia"/>
          <w:color w:val="auto"/>
          <w:highlight w:val="none"/>
        </w:rPr>
      </w:pPr>
      <w:r>
        <w:rPr>
          <w:rFonts w:hint="eastAsia"/>
          <w:color w:val="auto"/>
          <w:highlight w:val="none"/>
        </w:rPr>
        <w:br w:type="page"/>
      </w:r>
    </w:p>
    <w:p w14:paraId="57FC70FD">
      <w:pPr>
        <w:pStyle w:val="2"/>
        <w:rPr>
          <w:color w:val="auto"/>
          <w:highlight w:val="none"/>
        </w:rPr>
      </w:pPr>
      <w:r>
        <w:rPr>
          <w:rFonts w:hint="eastAsia"/>
          <w:color w:val="auto"/>
          <w:highlight w:val="none"/>
        </w:rPr>
        <w:t>第三部分  报价文件格式</w:t>
      </w:r>
      <w:bookmarkEnd w:id="30"/>
    </w:p>
    <w:p w14:paraId="5193BFD6">
      <w:pPr>
        <w:jc w:val="center"/>
        <w:rPr>
          <w:color w:val="auto"/>
          <w:sz w:val="18"/>
          <w:szCs w:val="18"/>
          <w:highlight w:val="none"/>
        </w:rPr>
      </w:pPr>
      <w:r>
        <w:rPr>
          <w:rFonts w:hint="eastAsia"/>
          <w:b/>
          <w:color w:val="auto"/>
          <w:sz w:val="28"/>
          <w:szCs w:val="28"/>
          <w:highlight w:val="none"/>
        </w:rPr>
        <w:t>校内分散采购报价文件封面</w:t>
      </w:r>
    </w:p>
    <w:p w14:paraId="61CA71D2">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1EEC3DD">
      <w:pPr>
        <w:jc w:val="center"/>
        <w:rPr>
          <w:color w:val="auto"/>
          <w:highlight w:val="none"/>
        </w:rPr>
      </w:pPr>
    </w:p>
    <w:p w14:paraId="41910AD4">
      <w:pPr>
        <w:rPr>
          <w:color w:val="auto"/>
          <w:highlight w:val="none"/>
        </w:rPr>
      </w:pPr>
    </w:p>
    <w:p w14:paraId="1FC721F7">
      <w:pPr>
        <w:rPr>
          <w:color w:val="auto"/>
          <w:highlight w:val="none"/>
        </w:rPr>
      </w:pPr>
    </w:p>
    <w:p w14:paraId="1158D5E3">
      <w:pPr>
        <w:rPr>
          <w:color w:val="auto"/>
          <w:highlight w:val="none"/>
        </w:rPr>
      </w:pPr>
    </w:p>
    <w:p w14:paraId="314229CE">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4F0A0A07">
      <w:pPr>
        <w:pStyle w:val="14"/>
        <w:rPr>
          <w:rFonts w:ascii="Calibri" w:hAnsi="Calibri"/>
          <w:b/>
          <w:color w:val="auto"/>
          <w:sz w:val="32"/>
          <w:szCs w:val="32"/>
          <w:highlight w:val="none"/>
        </w:rPr>
      </w:pPr>
    </w:p>
    <w:p w14:paraId="00F63D23">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4AEB0683">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229DDACE">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7BB2316A">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1E1E7152">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1FD2FEC0">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5CF9C0EE">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75C033B8">
      <w:pPr>
        <w:spacing w:line="600" w:lineRule="exact"/>
        <w:ind w:firstLine="1442" w:firstLineChars="399"/>
        <w:rPr>
          <w:rFonts w:ascii="楷体_GB2312" w:hAnsi="楷体" w:eastAsia="楷体_GB2312"/>
          <w:b/>
          <w:bCs/>
          <w:color w:val="auto"/>
          <w:sz w:val="36"/>
          <w:highlight w:val="none"/>
          <w:u w:val="single"/>
        </w:rPr>
      </w:pPr>
    </w:p>
    <w:p w14:paraId="3402E7AF">
      <w:pPr>
        <w:spacing w:line="400" w:lineRule="exact"/>
        <w:ind w:firstLine="961" w:firstLineChars="399"/>
        <w:rPr>
          <w:rFonts w:ascii="楷体_GB2312" w:hAnsi="楷体" w:eastAsia="楷体_GB2312"/>
          <w:b/>
          <w:bCs/>
          <w:color w:val="auto"/>
          <w:sz w:val="24"/>
          <w:highlight w:val="none"/>
          <w:u w:val="single"/>
        </w:rPr>
      </w:pPr>
    </w:p>
    <w:p w14:paraId="1853A461">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2B4CCC3A">
      <w:pPr>
        <w:rPr>
          <w:rFonts w:ascii="宋体" w:hAnsi="宋体" w:cs="宋体"/>
          <w:b/>
          <w:bCs/>
          <w:color w:val="auto"/>
          <w:spacing w:val="30"/>
          <w:sz w:val="44"/>
          <w:szCs w:val="44"/>
          <w:highlight w:val="none"/>
        </w:rPr>
      </w:pPr>
    </w:p>
    <w:p w14:paraId="0792632C">
      <w:pPr>
        <w:jc w:val="center"/>
        <w:rPr>
          <w:rFonts w:hint="eastAsia"/>
          <w:color w:val="auto"/>
          <w:sz w:val="44"/>
          <w:szCs w:val="44"/>
          <w:highlight w:val="none"/>
        </w:rPr>
      </w:pPr>
    </w:p>
    <w:p w14:paraId="55FB50BC">
      <w:pPr>
        <w:jc w:val="center"/>
        <w:rPr>
          <w:b/>
          <w:color w:val="auto"/>
          <w:sz w:val="44"/>
          <w:szCs w:val="44"/>
          <w:highlight w:val="none"/>
        </w:rPr>
      </w:pPr>
      <w:r>
        <w:rPr>
          <w:rFonts w:hint="eastAsia"/>
          <w:color w:val="auto"/>
          <w:sz w:val="44"/>
          <w:szCs w:val="44"/>
          <w:highlight w:val="none"/>
        </w:rPr>
        <w:t>目录</w:t>
      </w:r>
    </w:p>
    <w:p w14:paraId="41CB095A">
      <w:pPr>
        <w:jc w:val="left"/>
        <w:rPr>
          <w:rFonts w:ascii="宋体" w:hAnsi="宋体"/>
          <w:color w:val="auto"/>
          <w:sz w:val="28"/>
          <w:szCs w:val="28"/>
          <w:highlight w:val="none"/>
        </w:rPr>
      </w:pPr>
    </w:p>
    <w:p w14:paraId="617382E1">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732E474C">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00292B66">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w:t>
      </w:r>
      <w:r>
        <w:rPr>
          <w:rFonts w:hint="eastAsia" w:ascii="宋体" w:hAnsi="宋体" w:cs="宋体"/>
          <w:b/>
          <w:bCs/>
          <w:color w:val="auto"/>
          <w:spacing w:val="30"/>
          <w:sz w:val="28"/>
          <w:szCs w:val="28"/>
          <w:highlight w:val="none"/>
          <w:lang w:val="en-US" w:eastAsia="zh-CN"/>
        </w:rPr>
        <w:t xml:space="preserve">  </w:t>
      </w:r>
      <w:r>
        <w:rPr>
          <w:rFonts w:hint="eastAsia" w:ascii="宋体" w:hAnsi="宋体" w:cs="宋体"/>
          <w:b/>
          <w:bCs/>
          <w:color w:val="auto"/>
          <w:spacing w:val="30"/>
          <w:sz w:val="28"/>
          <w:szCs w:val="28"/>
          <w:highlight w:val="none"/>
        </w:rPr>
        <w:t>XX页</w:t>
      </w:r>
    </w:p>
    <w:p w14:paraId="7B2428E1">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59433A25">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08E22F89">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28B51BBF">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6417D00F">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015420D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6890020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lang w:eastAsia="zh-CN"/>
        </w:rPr>
        <w:t>资格性</w:t>
      </w:r>
      <w:r>
        <w:rPr>
          <w:rFonts w:hint="eastAsia" w:ascii="宋体" w:hAnsi="宋体" w:cs="宋体"/>
          <w:b/>
          <w:bCs/>
          <w:color w:val="auto"/>
          <w:spacing w:val="30"/>
          <w:sz w:val="28"/>
          <w:szCs w:val="28"/>
          <w:highlight w:val="none"/>
        </w:rPr>
        <w:t>证明材料                        XX页</w:t>
      </w:r>
    </w:p>
    <w:p w14:paraId="3E7AF1EE">
      <w:pPr>
        <w:rPr>
          <w:rFonts w:ascii="宋体" w:hAnsi="宋体"/>
          <w:color w:val="auto"/>
          <w:szCs w:val="21"/>
          <w:highlight w:val="none"/>
        </w:rPr>
      </w:pPr>
      <w:r>
        <w:rPr>
          <w:rFonts w:ascii="宋体" w:hAnsi="宋体"/>
          <w:color w:val="auto"/>
          <w:szCs w:val="21"/>
          <w:highlight w:val="none"/>
        </w:rPr>
        <w:br w:type="page"/>
      </w:r>
    </w:p>
    <w:p w14:paraId="5E876AB4">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29640AA9">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566684A6">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7B30209D">
      <w:pPr>
        <w:spacing w:line="520" w:lineRule="exact"/>
        <w:rPr>
          <w:rFonts w:ascii="宋体" w:hAnsi="宋体"/>
          <w:bCs/>
          <w:color w:val="auto"/>
          <w:sz w:val="28"/>
          <w:szCs w:val="28"/>
          <w:highlight w:val="none"/>
        </w:rPr>
      </w:pPr>
    </w:p>
    <w:p w14:paraId="16A84572">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20782F56">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C19764C">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3644B88A">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0A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E68F35B">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7801055D">
            <w:pPr>
              <w:spacing w:line="520" w:lineRule="exact"/>
              <w:rPr>
                <w:rFonts w:ascii="宋体" w:hAnsi="宋体"/>
                <w:bCs/>
                <w:color w:val="auto"/>
                <w:sz w:val="28"/>
                <w:szCs w:val="28"/>
                <w:highlight w:val="none"/>
              </w:rPr>
            </w:pPr>
          </w:p>
        </w:tc>
      </w:tr>
    </w:tbl>
    <w:p w14:paraId="26382BDB">
      <w:pPr>
        <w:spacing w:line="520" w:lineRule="exact"/>
        <w:ind w:firstLine="548" w:firstLineChars="196"/>
        <w:rPr>
          <w:rFonts w:ascii="宋体" w:hAnsi="宋体"/>
          <w:bCs/>
          <w:color w:val="auto"/>
          <w:sz w:val="28"/>
          <w:szCs w:val="28"/>
          <w:highlight w:val="none"/>
        </w:rPr>
      </w:pPr>
    </w:p>
    <w:p w14:paraId="20A110E0">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180EAC5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15D15076">
      <w:pPr>
        <w:spacing w:line="440" w:lineRule="exact"/>
        <w:ind w:firstLine="548" w:firstLineChars="196"/>
        <w:rPr>
          <w:rFonts w:ascii="宋体" w:hAnsi="宋体"/>
          <w:bCs/>
          <w:color w:val="auto"/>
          <w:sz w:val="28"/>
          <w:szCs w:val="28"/>
          <w:highlight w:val="none"/>
        </w:rPr>
      </w:pPr>
    </w:p>
    <w:p w14:paraId="10AB6551">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379BA3C1">
      <w:pPr>
        <w:rPr>
          <w:b/>
          <w:bCs/>
          <w:color w:val="auto"/>
          <w:sz w:val="32"/>
          <w:szCs w:val="21"/>
          <w:highlight w:val="none"/>
        </w:rPr>
      </w:pPr>
      <w:r>
        <w:rPr>
          <w:rFonts w:hint="eastAsia"/>
          <w:b/>
          <w:bCs/>
          <w:color w:val="auto"/>
          <w:sz w:val="32"/>
          <w:szCs w:val="21"/>
          <w:highlight w:val="none"/>
        </w:rPr>
        <w:br w:type="page"/>
      </w:r>
    </w:p>
    <w:p w14:paraId="6F73C585">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4DA0950A">
      <w:pPr>
        <w:spacing w:line="520" w:lineRule="exact"/>
        <w:rPr>
          <w:bCs/>
          <w:color w:val="auto"/>
          <w:szCs w:val="21"/>
          <w:highlight w:val="none"/>
        </w:rPr>
      </w:pPr>
    </w:p>
    <w:p w14:paraId="15CAD07C">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A04775D">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55DDEE0D">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63530812">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314749F3">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5E7C8320">
      <w:pPr>
        <w:spacing w:line="520" w:lineRule="exact"/>
        <w:rPr>
          <w:rFonts w:ascii="宋体" w:hAnsi="宋体"/>
          <w:bCs/>
          <w:color w:val="auto"/>
          <w:sz w:val="28"/>
          <w:szCs w:val="28"/>
          <w:highlight w:val="none"/>
        </w:rPr>
      </w:pPr>
    </w:p>
    <w:p w14:paraId="5F7AE43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71F3F4A2">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72B42FB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14BAB7CC">
      <w:pPr>
        <w:spacing w:line="520" w:lineRule="exact"/>
        <w:ind w:firstLine="548" w:firstLineChars="196"/>
        <w:rPr>
          <w:rFonts w:ascii="宋体" w:hAnsi="宋体"/>
          <w:bCs/>
          <w:color w:val="auto"/>
          <w:sz w:val="28"/>
          <w:szCs w:val="28"/>
          <w:highlight w:val="none"/>
        </w:rPr>
      </w:pPr>
    </w:p>
    <w:p w14:paraId="5A4C2ED5">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74587967">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6050427D">
      <w:pPr>
        <w:spacing w:line="520" w:lineRule="exact"/>
        <w:ind w:firstLine="548" w:firstLineChars="196"/>
        <w:rPr>
          <w:rFonts w:ascii="宋体" w:hAnsi="宋体"/>
          <w:bCs/>
          <w:color w:val="auto"/>
          <w:sz w:val="28"/>
          <w:szCs w:val="28"/>
          <w:highlight w:val="none"/>
        </w:rPr>
      </w:pPr>
    </w:p>
    <w:p w14:paraId="0B052621">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03FD08C1">
      <w:pPr>
        <w:spacing w:line="400" w:lineRule="exact"/>
        <w:ind w:firstLine="548" w:firstLineChars="196"/>
        <w:rPr>
          <w:rFonts w:ascii="宋体" w:hAnsi="宋体"/>
          <w:bCs/>
          <w:color w:val="auto"/>
          <w:sz w:val="28"/>
          <w:szCs w:val="28"/>
          <w:highlight w:val="none"/>
        </w:rPr>
      </w:pPr>
    </w:p>
    <w:p w14:paraId="1EE3CDE5">
      <w:pPr>
        <w:spacing w:line="400" w:lineRule="exact"/>
        <w:ind w:firstLine="548" w:firstLineChars="196"/>
        <w:rPr>
          <w:rFonts w:ascii="宋体" w:hAnsi="宋体"/>
          <w:bCs/>
          <w:color w:val="auto"/>
          <w:sz w:val="28"/>
          <w:szCs w:val="28"/>
          <w:highlight w:val="none"/>
        </w:rPr>
      </w:pPr>
    </w:p>
    <w:p w14:paraId="71E6DB6E">
      <w:pPr>
        <w:rPr>
          <w:rFonts w:ascii="宋体" w:hAnsi="宋体"/>
          <w:bCs/>
          <w:color w:val="auto"/>
          <w:sz w:val="28"/>
          <w:szCs w:val="28"/>
          <w:highlight w:val="none"/>
        </w:rPr>
      </w:pPr>
      <w:r>
        <w:rPr>
          <w:rFonts w:hint="eastAsia" w:ascii="宋体" w:hAnsi="宋体"/>
          <w:bCs/>
          <w:color w:val="auto"/>
          <w:sz w:val="28"/>
          <w:szCs w:val="28"/>
          <w:highlight w:val="none"/>
        </w:rPr>
        <w:br w:type="page"/>
      </w:r>
    </w:p>
    <w:p w14:paraId="7E276B80">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478D792E">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81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59C40BE">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32767990">
            <w:pPr>
              <w:spacing w:line="520" w:lineRule="exact"/>
              <w:rPr>
                <w:rFonts w:ascii="宋体" w:hAnsi="宋体"/>
                <w:bCs/>
                <w:color w:val="auto"/>
                <w:sz w:val="28"/>
                <w:szCs w:val="28"/>
                <w:highlight w:val="none"/>
              </w:rPr>
            </w:pPr>
          </w:p>
        </w:tc>
      </w:tr>
    </w:tbl>
    <w:p w14:paraId="7A3173A0">
      <w:pPr>
        <w:spacing w:line="520" w:lineRule="exact"/>
        <w:ind w:firstLine="548" w:firstLineChars="196"/>
        <w:rPr>
          <w:rFonts w:ascii="宋体" w:hAnsi="宋体"/>
          <w:bCs/>
          <w:color w:val="auto"/>
          <w:sz w:val="28"/>
          <w:szCs w:val="28"/>
          <w:highlight w:val="none"/>
        </w:rPr>
      </w:pPr>
    </w:p>
    <w:p w14:paraId="457FF778">
      <w:pPr>
        <w:spacing w:line="400" w:lineRule="exact"/>
        <w:ind w:firstLine="548" w:firstLineChars="196"/>
        <w:rPr>
          <w:rFonts w:ascii="宋体" w:hAnsi="宋体"/>
          <w:bCs/>
          <w:color w:val="auto"/>
          <w:sz w:val="28"/>
          <w:szCs w:val="28"/>
          <w:highlight w:val="none"/>
        </w:rPr>
      </w:pPr>
    </w:p>
    <w:p w14:paraId="30DF1168">
      <w:pPr>
        <w:spacing w:line="400" w:lineRule="exact"/>
        <w:ind w:firstLine="548" w:firstLineChars="196"/>
        <w:rPr>
          <w:rFonts w:ascii="宋体" w:hAnsi="宋体"/>
          <w:bCs/>
          <w:color w:val="auto"/>
          <w:sz w:val="28"/>
          <w:szCs w:val="28"/>
          <w:highlight w:val="none"/>
        </w:rPr>
      </w:pPr>
    </w:p>
    <w:p w14:paraId="5D8F97AD">
      <w:pPr>
        <w:spacing w:line="400" w:lineRule="exact"/>
        <w:ind w:firstLine="548" w:firstLineChars="196"/>
        <w:rPr>
          <w:rFonts w:ascii="宋体" w:hAnsi="宋体"/>
          <w:bCs/>
          <w:color w:val="auto"/>
          <w:sz w:val="28"/>
          <w:szCs w:val="28"/>
          <w:highlight w:val="none"/>
        </w:rPr>
      </w:pPr>
    </w:p>
    <w:p w14:paraId="56A46EE0">
      <w:pPr>
        <w:spacing w:line="400" w:lineRule="exact"/>
        <w:ind w:firstLine="548" w:firstLineChars="196"/>
        <w:rPr>
          <w:rFonts w:ascii="宋体" w:hAnsi="宋体"/>
          <w:bCs/>
          <w:color w:val="auto"/>
          <w:sz w:val="28"/>
          <w:szCs w:val="28"/>
          <w:highlight w:val="none"/>
        </w:rPr>
      </w:pPr>
    </w:p>
    <w:p w14:paraId="4EEF5FA3">
      <w:pPr>
        <w:spacing w:line="400" w:lineRule="exact"/>
        <w:ind w:firstLine="548" w:firstLineChars="196"/>
        <w:rPr>
          <w:rFonts w:ascii="宋体" w:hAnsi="宋体"/>
          <w:bCs/>
          <w:color w:val="auto"/>
          <w:sz w:val="28"/>
          <w:szCs w:val="28"/>
          <w:highlight w:val="none"/>
        </w:rPr>
      </w:pPr>
    </w:p>
    <w:p w14:paraId="7A967665">
      <w:pPr>
        <w:spacing w:line="400" w:lineRule="exact"/>
        <w:ind w:firstLine="548" w:firstLineChars="196"/>
        <w:rPr>
          <w:rFonts w:ascii="宋体" w:hAnsi="宋体"/>
          <w:bCs/>
          <w:color w:val="auto"/>
          <w:sz w:val="28"/>
          <w:szCs w:val="28"/>
          <w:highlight w:val="none"/>
        </w:rPr>
      </w:pPr>
    </w:p>
    <w:p w14:paraId="16802D0B">
      <w:pPr>
        <w:spacing w:line="400" w:lineRule="exact"/>
        <w:ind w:firstLine="548" w:firstLineChars="196"/>
        <w:rPr>
          <w:rFonts w:ascii="宋体" w:hAnsi="宋体"/>
          <w:bCs/>
          <w:color w:val="auto"/>
          <w:sz w:val="28"/>
          <w:szCs w:val="28"/>
          <w:highlight w:val="none"/>
        </w:rPr>
      </w:pPr>
    </w:p>
    <w:p w14:paraId="3425FE5D">
      <w:pPr>
        <w:spacing w:line="400" w:lineRule="exact"/>
        <w:ind w:firstLine="548" w:firstLineChars="196"/>
        <w:rPr>
          <w:rFonts w:ascii="宋体" w:hAnsi="宋体"/>
          <w:bCs/>
          <w:color w:val="auto"/>
          <w:sz w:val="28"/>
          <w:szCs w:val="28"/>
          <w:highlight w:val="none"/>
        </w:rPr>
      </w:pPr>
    </w:p>
    <w:p w14:paraId="53A53F2C">
      <w:pPr>
        <w:spacing w:line="400" w:lineRule="exact"/>
        <w:ind w:firstLine="548" w:firstLineChars="196"/>
        <w:rPr>
          <w:rFonts w:ascii="宋体" w:hAnsi="宋体"/>
          <w:bCs/>
          <w:color w:val="auto"/>
          <w:sz w:val="28"/>
          <w:szCs w:val="28"/>
          <w:highlight w:val="none"/>
        </w:rPr>
      </w:pPr>
    </w:p>
    <w:p w14:paraId="3EF0837C">
      <w:pPr>
        <w:pStyle w:val="14"/>
        <w:jc w:val="left"/>
        <w:rPr>
          <w:rFonts w:hAnsi="宋体" w:cs="宋体"/>
          <w:bCs/>
          <w:color w:val="auto"/>
          <w:sz w:val="30"/>
          <w:szCs w:val="30"/>
          <w:highlight w:val="none"/>
        </w:rPr>
      </w:pPr>
    </w:p>
    <w:p w14:paraId="2EA41AC9">
      <w:pPr>
        <w:pStyle w:val="14"/>
        <w:jc w:val="left"/>
        <w:rPr>
          <w:rFonts w:hAnsi="宋体" w:cs="宋体"/>
          <w:bCs/>
          <w:color w:val="auto"/>
          <w:sz w:val="30"/>
          <w:szCs w:val="30"/>
          <w:highlight w:val="none"/>
        </w:rPr>
      </w:pPr>
    </w:p>
    <w:p w14:paraId="5A216119">
      <w:pPr>
        <w:pStyle w:val="14"/>
        <w:jc w:val="left"/>
        <w:rPr>
          <w:rFonts w:hAnsi="宋体" w:cs="宋体"/>
          <w:bCs/>
          <w:color w:val="auto"/>
          <w:sz w:val="30"/>
          <w:szCs w:val="30"/>
          <w:highlight w:val="none"/>
        </w:rPr>
      </w:pPr>
    </w:p>
    <w:p w14:paraId="429FAF30">
      <w:pPr>
        <w:pStyle w:val="14"/>
        <w:jc w:val="left"/>
        <w:rPr>
          <w:rFonts w:hAnsi="宋体" w:cs="宋体"/>
          <w:bCs/>
          <w:color w:val="auto"/>
          <w:sz w:val="30"/>
          <w:szCs w:val="30"/>
          <w:highlight w:val="none"/>
        </w:rPr>
      </w:pPr>
    </w:p>
    <w:p w14:paraId="7D6FCBCF">
      <w:pPr>
        <w:rPr>
          <w:rFonts w:ascii="宋体" w:hAnsi="宋体"/>
          <w:bCs/>
          <w:color w:val="auto"/>
          <w:sz w:val="28"/>
          <w:szCs w:val="28"/>
          <w:highlight w:val="none"/>
        </w:rPr>
      </w:pPr>
      <w:r>
        <w:rPr>
          <w:rFonts w:hint="eastAsia" w:ascii="宋体" w:hAnsi="宋体"/>
          <w:bCs/>
          <w:color w:val="auto"/>
          <w:sz w:val="28"/>
          <w:szCs w:val="28"/>
          <w:highlight w:val="none"/>
        </w:rPr>
        <w:br w:type="page"/>
      </w:r>
    </w:p>
    <w:p w14:paraId="20213722">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3415CEE0">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tbl>
      <w:tblPr>
        <w:tblStyle w:val="29"/>
        <w:tblW w:w="9348" w:type="dxa"/>
        <w:jc w:val="center"/>
        <w:tblLayout w:type="fixed"/>
        <w:tblCellMar>
          <w:top w:w="0" w:type="dxa"/>
          <w:left w:w="30" w:type="dxa"/>
          <w:bottom w:w="0" w:type="dxa"/>
          <w:right w:w="30" w:type="dxa"/>
        </w:tblCellMar>
      </w:tblPr>
      <w:tblGrid>
        <w:gridCol w:w="2229"/>
        <w:gridCol w:w="7119"/>
      </w:tblGrid>
      <w:tr w14:paraId="31F2E8C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CACB49D">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112580DD">
            <w:pPr>
              <w:spacing w:line="276" w:lineRule="auto"/>
              <w:rPr>
                <w:rFonts w:ascii="宋体" w:hAnsi="宋体"/>
                <w:color w:val="auto"/>
                <w:sz w:val="24"/>
                <w:highlight w:val="none"/>
              </w:rPr>
            </w:pPr>
            <w:r>
              <w:rPr>
                <w:rFonts w:hint="eastAsia" w:ascii="宋体" w:hAnsi="宋体" w:eastAsia="宋体" w:cs="Times New Roman"/>
                <w:color w:val="auto"/>
                <w:kern w:val="0"/>
                <w:sz w:val="28"/>
                <w:szCs w:val="28"/>
                <w:highlight w:val="none"/>
                <w:lang w:val="en-US" w:eastAsia="zh-CN" w:bidi="ar-SA"/>
              </w:rPr>
              <w:t>2024-2026年佛山校区交通安全标识维护更新服务供应商资格采购项目</w:t>
            </w:r>
          </w:p>
        </w:tc>
      </w:tr>
      <w:tr w14:paraId="4321F214">
        <w:tblPrEx>
          <w:tblCellMar>
            <w:top w:w="0" w:type="dxa"/>
            <w:left w:w="30" w:type="dxa"/>
            <w:bottom w:w="0" w:type="dxa"/>
            <w:right w:w="30" w:type="dxa"/>
          </w:tblCellMar>
        </w:tblPrEx>
        <w:trPr>
          <w:cantSplit/>
          <w:trHeight w:val="1931" w:hRule="atLeast"/>
          <w:jc w:val="center"/>
        </w:trPr>
        <w:tc>
          <w:tcPr>
            <w:tcW w:w="2229" w:type="dxa"/>
            <w:tcBorders>
              <w:top w:val="single" w:color="auto" w:sz="6" w:space="0"/>
              <w:left w:val="single" w:color="auto" w:sz="6" w:space="0"/>
              <w:right w:val="single" w:color="auto" w:sz="6" w:space="0"/>
            </w:tcBorders>
            <w:noWrap/>
            <w:vAlign w:val="center"/>
          </w:tcPr>
          <w:p w14:paraId="2E2C1782">
            <w:pPr>
              <w:autoSpaceDE w:val="0"/>
              <w:autoSpaceDN w:val="0"/>
              <w:adjustRightInd w:val="0"/>
              <w:spacing w:line="480" w:lineRule="exac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下浮率</w:t>
            </w:r>
          </w:p>
        </w:tc>
        <w:tc>
          <w:tcPr>
            <w:tcW w:w="7119" w:type="dxa"/>
            <w:tcBorders>
              <w:top w:val="single" w:color="auto" w:sz="6" w:space="0"/>
              <w:left w:val="single" w:color="auto" w:sz="6" w:space="0"/>
              <w:bottom w:val="single" w:color="auto" w:sz="6" w:space="0"/>
              <w:right w:val="single" w:color="auto" w:sz="6" w:space="0"/>
            </w:tcBorders>
            <w:noWrap/>
            <w:vAlign w:val="center"/>
          </w:tcPr>
          <w:p w14:paraId="57195E3A">
            <w:pPr>
              <w:autoSpaceDE w:val="0"/>
              <w:autoSpaceDN w:val="0"/>
              <w:adjustRightInd w:val="0"/>
              <w:spacing w:line="480" w:lineRule="exact"/>
              <w:rPr>
                <w:rFonts w:ascii="宋体"/>
                <w:b/>
                <w:color w:val="auto"/>
                <w:sz w:val="24"/>
                <w:highlight w:val="none"/>
                <w:u w:val="single"/>
              </w:rPr>
            </w:pPr>
          </w:p>
          <w:p w14:paraId="5481CC84">
            <w:pPr>
              <w:autoSpaceDE w:val="0"/>
              <w:autoSpaceDN w:val="0"/>
              <w:adjustRightInd w:val="0"/>
              <w:spacing w:line="480" w:lineRule="exact"/>
              <w:ind w:firstLine="360" w:firstLineChars="150"/>
              <w:rPr>
                <w:rFonts w:ascii="宋体" w:hAnsi="宋体"/>
                <w:color w:val="auto"/>
                <w:sz w:val="24"/>
                <w:highlight w:val="none"/>
              </w:rPr>
            </w:pPr>
          </w:p>
        </w:tc>
      </w:tr>
      <w:tr w14:paraId="6E32CE7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30D6C69">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EB3E220">
            <w:pPr>
              <w:autoSpaceDE w:val="0"/>
              <w:autoSpaceDN w:val="0"/>
              <w:adjustRightInd w:val="0"/>
              <w:spacing w:line="480" w:lineRule="exact"/>
              <w:jc w:val="center"/>
              <w:rPr>
                <w:rFonts w:ascii="宋体" w:hAnsi="宋体"/>
                <w:color w:val="auto"/>
                <w:sz w:val="24"/>
                <w:highlight w:val="none"/>
              </w:rPr>
            </w:pPr>
          </w:p>
        </w:tc>
      </w:tr>
    </w:tbl>
    <w:p w14:paraId="5A6F3845">
      <w:pPr>
        <w:adjustRightInd w:val="0"/>
        <w:snapToGrid w:val="0"/>
        <w:rPr>
          <w:rFonts w:ascii="宋体" w:hAnsi="宋体"/>
          <w:b/>
          <w:color w:val="auto"/>
          <w:sz w:val="28"/>
          <w:szCs w:val="28"/>
          <w:highlight w:val="none"/>
        </w:rPr>
      </w:pPr>
      <w:bookmarkStart w:id="33" w:name="_GoBack"/>
      <w:bookmarkEnd w:id="33"/>
    </w:p>
    <w:p w14:paraId="6DC1E436">
      <w:pPr>
        <w:spacing w:line="400" w:lineRule="exact"/>
        <w:rPr>
          <w:rFonts w:ascii="宋体" w:hAnsi="宋体"/>
          <w:color w:val="auto"/>
          <w:sz w:val="32"/>
          <w:szCs w:val="32"/>
          <w:highlight w:val="none"/>
        </w:rPr>
      </w:pPr>
    </w:p>
    <w:p w14:paraId="0EAD182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4A76A9C">
      <w:pPr>
        <w:spacing w:line="400" w:lineRule="exact"/>
        <w:rPr>
          <w:rFonts w:ascii="宋体" w:hAnsi="宋体"/>
          <w:color w:val="auto"/>
          <w:sz w:val="32"/>
          <w:szCs w:val="32"/>
          <w:highlight w:val="none"/>
        </w:rPr>
      </w:pPr>
    </w:p>
    <w:p w14:paraId="0E20B1F0">
      <w:pPr>
        <w:spacing w:after="156" w:afterLines="50"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397FE3C7">
      <w:pPr>
        <w:spacing w:line="480" w:lineRule="exact"/>
        <w:ind w:left="4599" w:leftChars="2190"/>
        <w:rPr>
          <w:rFonts w:ascii="宋体"/>
          <w:color w:val="auto"/>
          <w:sz w:val="28"/>
          <w:szCs w:val="28"/>
          <w:highlight w:val="none"/>
        </w:rPr>
      </w:pPr>
    </w:p>
    <w:p w14:paraId="664E619D">
      <w:pPr>
        <w:rPr>
          <w:color w:val="auto"/>
          <w:sz w:val="28"/>
          <w:szCs w:val="28"/>
          <w:highlight w:val="none"/>
        </w:rPr>
      </w:pPr>
    </w:p>
    <w:p w14:paraId="3A27998A">
      <w:pPr>
        <w:rPr>
          <w:color w:val="auto"/>
          <w:sz w:val="24"/>
          <w:highlight w:val="none"/>
        </w:rPr>
      </w:pPr>
    </w:p>
    <w:p w14:paraId="4B78029C">
      <w:pPr>
        <w:rPr>
          <w:color w:val="auto"/>
          <w:sz w:val="24"/>
          <w:highlight w:val="none"/>
        </w:rPr>
      </w:pPr>
      <w:r>
        <w:rPr>
          <w:color w:val="auto"/>
          <w:sz w:val="24"/>
          <w:highlight w:val="none"/>
        </w:rPr>
        <w:br w:type="page"/>
      </w:r>
    </w:p>
    <w:p w14:paraId="7DA5C666">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50AA6380">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tbl>
      <w:tblPr>
        <w:tblStyle w:val="29"/>
        <w:tblW w:w="9408" w:type="dxa"/>
        <w:tblInd w:w="-459" w:type="dxa"/>
        <w:tblLayout w:type="fixed"/>
        <w:tblCellMar>
          <w:top w:w="0" w:type="dxa"/>
          <w:left w:w="108" w:type="dxa"/>
          <w:bottom w:w="0" w:type="dxa"/>
          <w:right w:w="108" w:type="dxa"/>
        </w:tblCellMar>
      </w:tblPr>
      <w:tblGrid>
        <w:gridCol w:w="709"/>
        <w:gridCol w:w="1604"/>
        <w:gridCol w:w="1380"/>
        <w:gridCol w:w="1380"/>
        <w:gridCol w:w="1307"/>
        <w:gridCol w:w="1573"/>
        <w:gridCol w:w="1455"/>
      </w:tblGrid>
      <w:tr w14:paraId="1008FCFF">
        <w:tblPrEx>
          <w:tblCellMar>
            <w:top w:w="0" w:type="dxa"/>
            <w:left w:w="108" w:type="dxa"/>
            <w:bottom w:w="0" w:type="dxa"/>
            <w:right w:w="108" w:type="dxa"/>
          </w:tblCellMar>
        </w:tblPrEx>
        <w:trPr>
          <w:trHeight w:val="64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7B4B61F">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67BDFA7C">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7CD374F0">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材质</w:t>
            </w:r>
          </w:p>
        </w:tc>
        <w:tc>
          <w:tcPr>
            <w:tcW w:w="1380" w:type="dxa"/>
            <w:tcBorders>
              <w:top w:val="single" w:color="auto" w:sz="4" w:space="0"/>
              <w:left w:val="nil"/>
              <w:bottom w:val="single" w:color="auto" w:sz="4" w:space="0"/>
              <w:right w:val="single" w:color="auto" w:sz="4" w:space="0"/>
            </w:tcBorders>
            <w:noWrap/>
            <w:vAlign w:val="center"/>
          </w:tcPr>
          <w:p w14:paraId="2727907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74AAE162">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509B2532">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计价</w:t>
            </w:r>
          </w:p>
          <w:p w14:paraId="745E5581">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1455" w:type="dxa"/>
            <w:tcBorders>
              <w:top w:val="single" w:color="auto" w:sz="4" w:space="0"/>
              <w:left w:val="nil"/>
              <w:bottom w:val="single" w:color="auto" w:sz="4" w:space="0"/>
              <w:right w:val="single" w:color="auto" w:sz="4" w:space="0"/>
            </w:tcBorders>
            <w:noWrap/>
            <w:vAlign w:val="center"/>
          </w:tcPr>
          <w:p w14:paraId="1FDAB7EC">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下浮率</w:t>
            </w:r>
          </w:p>
        </w:tc>
      </w:tr>
      <w:tr w14:paraId="6F95D137">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4DBA827C">
            <w:pPr>
              <w:widowControl/>
              <w:jc w:val="center"/>
              <w:rPr>
                <w:rFonts w:hint="eastAsia" w:ascii="宋体" w:hAnsi="宋体" w:cs="宋体"/>
                <w:kern w:val="0"/>
                <w:szCs w:val="21"/>
              </w:rPr>
            </w:pPr>
            <w:r>
              <w:rPr>
                <w:rFonts w:hint="eastAsia" w:ascii="宋体" w:hAnsi="宋体" w:cs="宋体"/>
                <w:kern w:val="0"/>
                <w:szCs w:val="21"/>
              </w:rPr>
              <w:t>1</w:t>
            </w:r>
          </w:p>
        </w:tc>
        <w:tc>
          <w:tcPr>
            <w:tcW w:w="1604" w:type="dxa"/>
            <w:tcBorders>
              <w:top w:val="nil"/>
              <w:left w:val="nil"/>
              <w:bottom w:val="single" w:color="auto" w:sz="4" w:space="0"/>
              <w:right w:val="single" w:color="auto" w:sz="4" w:space="0"/>
            </w:tcBorders>
            <w:noWrap/>
            <w:vAlign w:val="center"/>
          </w:tcPr>
          <w:p w14:paraId="016C7AAD">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车位划线</w:t>
            </w:r>
          </w:p>
        </w:tc>
        <w:tc>
          <w:tcPr>
            <w:tcW w:w="1380" w:type="dxa"/>
            <w:tcBorders>
              <w:top w:val="nil"/>
              <w:left w:val="nil"/>
              <w:bottom w:val="single" w:color="auto" w:sz="4" w:space="0"/>
              <w:right w:val="single" w:color="auto" w:sz="4" w:space="0"/>
            </w:tcBorders>
            <w:noWrap/>
            <w:vAlign w:val="center"/>
          </w:tcPr>
          <w:p w14:paraId="5CB523E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热熔型</w:t>
            </w:r>
          </w:p>
        </w:tc>
        <w:tc>
          <w:tcPr>
            <w:tcW w:w="1380" w:type="dxa"/>
            <w:tcBorders>
              <w:top w:val="nil"/>
              <w:left w:val="nil"/>
              <w:bottom w:val="single" w:color="auto" w:sz="4" w:space="0"/>
              <w:right w:val="single" w:color="auto" w:sz="4" w:space="0"/>
            </w:tcBorders>
            <w:noWrap/>
            <w:vAlign w:val="center"/>
          </w:tcPr>
          <w:p w14:paraId="41CE8DA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宽度15cm</w:t>
            </w:r>
          </w:p>
          <w:p w14:paraId="26FB65E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80E0B3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6ACD79C3">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元/米</w:t>
            </w:r>
          </w:p>
        </w:tc>
        <w:tc>
          <w:tcPr>
            <w:tcW w:w="1455" w:type="dxa"/>
            <w:vMerge w:val="restart"/>
            <w:tcBorders>
              <w:top w:val="nil"/>
              <w:left w:val="nil"/>
              <w:right w:val="single" w:color="auto" w:sz="4" w:space="0"/>
            </w:tcBorders>
            <w:noWrap/>
            <w:vAlign w:val="center"/>
          </w:tcPr>
          <w:p w14:paraId="1F41E270">
            <w:pPr>
              <w:widowControl/>
              <w:jc w:val="center"/>
              <w:textAlignment w:val="center"/>
              <w:rPr>
                <w:rFonts w:hint="eastAsia" w:ascii="宋体" w:hAnsi="宋体" w:cs="宋体"/>
                <w:kern w:val="0"/>
                <w:szCs w:val="21"/>
              </w:rPr>
            </w:pPr>
          </w:p>
        </w:tc>
      </w:tr>
      <w:tr w14:paraId="3FAA035E">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413B974">
            <w:pPr>
              <w:widowControl/>
              <w:jc w:val="center"/>
              <w:rPr>
                <w:rFonts w:hint="eastAsia" w:ascii="宋体" w:hAnsi="宋体" w:cs="宋体"/>
                <w:kern w:val="0"/>
                <w:szCs w:val="21"/>
              </w:rPr>
            </w:pPr>
            <w:r>
              <w:rPr>
                <w:rFonts w:hint="eastAsia" w:ascii="宋体" w:hAnsi="宋体" w:cs="宋体"/>
                <w:kern w:val="0"/>
                <w:szCs w:val="21"/>
              </w:rPr>
              <w:t>2</w:t>
            </w:r>
          </w:p>
        </w:tc>
        <w:tc>
          <w:tcPr>
            <w:tcW w:w="1604" w:type="dxa"/>
            <w:tcBorders>
              <w:top w:val="nil"/>
              <w:left w:val="nil"/>
              <w:bottom w:val="single" w:color="auto" w:sz="4" w:space="0"/>
              <w:right w:val="single" w:color="auto" w:sz="4" w:space="0"/>
            </w:tcBorders>
            <w:noWrap/>
            <w:vAlign w:val="center"/>
          </w:tcPr>
          <w:p w14:paraId="099C125D">
            <w:pPr>
              <w:widowControl/>
              <w:jc w:val="center"/>
              <w:rPr>
                <w:rFonts w:hint="eastAsia" w:ascii="宋体" w:hAnsi="宋体" w:eastAsia="宋体" w:cs="宋体"/>
                <w:kern w:val="0"/>
                <w:szCs w:val="21"/>
                <w:lang w:eastAsia="zh-CN"/>
              </w:rPr>
            </w:pPr>
            <w:r>
              <w:rPr>
                <w:rFonts w:hint="eastAsia" w:ascii="宋体" w:hAnsi="宋体" w:eastAsia="宋体" w:cs="宋体"/>
                <w:color w:val="auto"/>
                <w:sz w:val="24"/>
                <w:highlight w:val="none"/>
                <w:vertAlign w:val="baseline"/>
                <w:lang w:val="en-US" w:eastAsia="zh-CN"/>
              </w:rPr>
              <w:t>减速带标线</w:t>
            </w:r>
          </w:p>
        </w:tc>
        <w:tc>
          <w:tcPr>
            <w:tcW w:w="1380" w:type="dxa"/>
            <w:tcBorders>
              <w:top w:val="nil"/>
              <w:left w:val="nil"/>
              <w:bottom w:val="single" w:color="auto" w:sz="4" w:space="0"/>
              <w:right w:val="single" w:color="auto" w:sz="4" w:space="0"/>
            </w:tcBorders>
            <w:noWrap/>
            <w:vAlign w:val="center"/>
          </w:tcPr>
          <w:p w14:paraId="43CBB632">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078D271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宽度30cm</w:t>
            </w:r>
          </w:p>
          <w:p w14:paraId="4B0F217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厚度1.5cm</w:t>
            </w:r>
          </w:p>
        </w:tc>
        <w:tc>
          <w:tcPr>
            <w:tcW w:w="1307" w:type="dxa"/>
            <w:tcBorders>
              <w:top w:val="nil"/>
              <w:left w:val="nil"/>
              <w:bottom w:val="single" w:color="auto" w:sz="4" w:space="0"/>
              <w:right w:val="single" w:color="auto" w:sz="4" w:space="0"/>
            </w:tcBorders>
            <w:noWrap/>
            <w:vAlign w:val="center"/>
          </w:tcPr>
          <w:p w14:paraId="23B83CD1">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2C7FB1E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0C0CA4E1">
            <w:pPr>
              <w:widowControl/>
              <w:jc w:val="center"/>
              <w:textAlignment w:val="center"/>
              <w:rPr>
                <w:rFonts w:hint="eastAsia" w:ascii="宋体" w:hAnsi="宋体" w:cs="宋体"/>
                <w:kern w:val="0"/>
                <w:szCs w:val="21"/>
              </w:rPr>
            </w:pPr>
          </w:p>
        </w:tc>
      </w:tr>
      <w:tr w14:paraId="47F73895">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53A623B7">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604" w:type="dxa"/>
            <w:tcBorders>
              <w:top w:val="nil"/>
              <w:left w:val="nil"/>
              <w:bottom w:val="single" w:color="auto" w:sz="4" w:space="0"/>
              <w:right w:val="single" w:color="auto" w:sz="4" w:space="0"/>
            </w:tcBorders>
            <w:noWrap/>
            <w:vAlign w:val="center"/>
          </w:tcPr>
          <w:p w14:paraId="5CD504D5">
            <w:pPr>
              <w:widowControl/>
              <w:jc w:val="center"/>
              <w:rPr>
                <w:rFonts w:hint="eastAsia" w:ascii="宋体" w:hAnsi="宋体" w:eastAsia="宋体" w:cs="宋体"/>
                <w:color w:val="auto"/>
                <w:sz w:val="24"/>
                <w:highlight w:val="none"/>
                <w:vertAlign w:val="baseline"/>
                <w:lang w:val="en-US" w:eastAsia="zh-CN"/>
              </w:rPr>
            </w:pPr>
            <w:r>
              <w:rPr>
                <w:rFonts w:hint="eastAsia" w:ascii="宋体" w:hAnsi="宋体" w:cs="宋体"/>
                <w:kern w:val="0"/>
                <w:szCs w:val="21"/>
                <w:lang w:eastAsia="zh-CN"/>
              </w:rPr>
              <w:t>地面指示箭头</w:t>
            </w:r>
          </w:p>
        </w:tc>
        <w:tc>
          <w:tcPr>
            <w:tcW w:w="1380" w:type="dxa"/>
            <w:tcBorders>
              <w:top w:val="nil"/>
              <w:left w:val="nil"/>
              <w:bottom w:val="single" w:color="auto" w:sz="4" w:space="0"/>
              <w:right w:val="single" w:color="auto" w:sz="4" w:space="0"/>
            </w:tcBorders>
            <w:noWrap/>
            <w:vAlign w:val="center"/>
          </w:tcPr>
          <w:p w14:paraId="79A322CE">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DF77EAB">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长度3m</w:t>
            </w:r>
          </w:p>
        </w:tc>
        <w:tc>
          <w:tcPr>
            <w:tcW w:w="1307" w:type="dxa"/>
            <w:tcBorders>
              <w:top w:val="nil"/>
              <w:left w:val="nil"/>
              <w:bottom w:val="single" w:color="auto" w:sz="4" w:space="0"/>
              <w:right w:val="single" w:color="auto" w:sz="4" w:space="0"/>
            </w:tcBorders>
            <w:noWrap/>
            <w:vAlign w:val="center"/>
          </w:tcPr>
          <w:p w14:paraId="5AD627C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666F676D">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kern w:val="0"/>
                <w:sz w:val="24"/>
                <w:lang w:val="en-US" w:eastAsia="zh-CN" w:bidi="ar"/>
              </w:rPr>
              <w:t>50元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vMerge w:val="continue"/>
            <w:tcBorders>
              <w:left w:val="nil"/>
              <w:right w:val="single" w:color="auto" w:sz="4" w:space="0"/>
            </w:tcBorders>
            <w:noWrap/>
            <w:vAlign w:val="center"/>
          </w:tcPr>
          <w:p w14:paraId="1471FEF2">
            <w:pPr>
              <w:widowControl/>
              <w:jc w:val="center"/>
              <w:textAlignment w:val="center"/>
              <w:rPr>
                <w:rFonts w:hint="eastAsia" w:ascii="宋体" w:hAnsi="宋体" w:cs="宋体"/>
                <w:kern w:val="0"/>
                <w:szCs w:val="21"/>
              </w:rPr>
            </w:pPr>
          </w:p>
        </w:tc>
      </w:tr>
      <w:tr w14:paraId="7145B684">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EA5837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04" w:type="dxa"/>
            <w:tcBorders>
              <w:top w:val="nil"/>
              <w:left w:val="nil"/>
              <w:bottom w:val="single" w:color="auto" w:sz="4" w:space="0"/>
              <w:right w:val="single" w:color="auto" w:sz="4" w:space="0"/>
            </w:tcBorders>
            <w:noWrap/>
            <w:vAlign w:val="center"/>
          </w:tcPr>
          <w:p w14:paraId="45CA3F5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地面喷字</w:t>
            </w:r>
          </w:p>
        </w:tc>
        <w:tc>
          <w:tcPr>
            <w:tcW w:w="1380" w:type="dxa"/>
            <w:tcBorders>
              <w:top w:val="nil"/>
              <w:left w:val="nil"/>
              <w:bottom w:val="single" w:color="auto" w:sz="4" w:space="0"/>
              <w:right w:val="single" w:color="auto" w:sz="4" w:space="0"/>
            </w:tcBorders>
            <w:noWrap/>
            <w:vAlign w:val="center"/>
          </w:tcPr>
          <w:p w14:paraId="75CA2747">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2559DAA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A74BE3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平方</w:t>
            </w:r>
          </w:p>
        </w:tc>
        <w:tc>
          <w:tcPr>
            <w:tcW w:w="1573" w:type="dxa"/>
            <w:tcBorders>
              <w:top w:val="nil"/>
              <w:left w:val="nil"/>
              <w:bottom w:val="single" w:color="auto" w:sz="4" w:space="0"/>
              <w:right w:val="single" w:color="auto" w:sz="4" w:space="0"/>
            </w:tcBorders>
            <w:noWrap/>
            <w:vAlign w:val="center"/>
          </w:tcPr>
          <w:p w14:paraId="5BB4DB34">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vMerge w:val="continue"/>
            <w:tcBorders>
              <w:left w:val="nil"/>
              <w:right w:val="single" w:color="auto" w:sz="4" w:space="0"/>
            </w:tcBorders>
            <w:noWrap/>
            <w:vAlign w:val="center"/>
          </w:tcPr>
          <w:p w14:paraId="7EC3F14A">
            <w:pPr>
              <w:widowControl/>
              <w:jc w:val="center"/>
              <w:textAlignment w:val="center"/>
              <w:rPr>
                <w:rFonts w:hint="eastAsia" w:ascii="宋体" w:hAnsi="宋体" w:cs="宋体"/>
                <w:kern w:val="0"/>
                <w:szCs w:val="21"/>
              </w:rPr>
            </w:pPr>
          </w:p>
        </w:tc>
      </w:tr>
      <w:tr w14:paraId="091FBBEE">
        <w:tblPrEx>
          <w:tblCellMar>
            <w:top w:w="0" w:type="dxa"/>
            <w:left w:w="108" w:type="dxa"/>
            <w:bottom w:w="0" w:type="dxa"/>
            <w:right w:w="108" w:type="dxa"/>
          </w:tblCellMar>
        </w:tblPrEx>
        <w:trPr>
          <w:trHeight w:val="452" w:hRule="atLeast"/>
        </w:trPr>
        <w:tc>
          <w:tcPr>
            <w:tcW w:w="709" w:type="dxa"/>
            <w:tcBorders>
              <w:top w:val="nil"/>
              <w:left w:val="single" w:color="auto" w:sz="4" w:space="0"/>
              <w:bottom w:val="single" w:color="auto" w:sz="4" w:space="0"/>
              <w:right w:val="single" w:color="auto" w:sz="4" w:space="0"/>
            </w:tcBorders>
            <w:noWrap/>
            <w:vAlign w:val="center"/>
          </w:tcPr>
          <w:p w14:paraId="4C26CCD0">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04" w:type="dxa"/>
            <w:tcBorders>
              <w:top w:val="nil"/>
              <w:left w:val="nil"/>
              <w:bottom w:val="single" w:color="auto" w:sz="4" w:space="0"/>
              <w:right w:val="single" w:color="auto" w:sz="4" w:space="0"/>
            </w:tcBorders>
            <w:noWrap/>
            <w:vAlign w:val="center"/>
          </w:tcPr>
          <w:p w14:paraId="616D258F">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w:t>
            </w:r>
          </w:p>
        </w:tc>
        <w:tc>
          <w:tcPr>
            <w:tcW w:w="1380" w:type="dxa"/>
            <w:tcBorders>
              <w:top w:val="nil"/>
              <w:left w:val="nil"/>
              <w:bottom w:val="single" w:color="auto" w:sz="4" w:space="0"/>
              <w:right w:val="single" w:color="auto" w:sz="4" w:space="0"/>
            </w:tcBorders>
            <w:noWrap/>
            <w:vAlign w:val="center"/>
          </w:tcPr>
          <w:p w14:paraId="72B0EDF1">
            <w:pPr>
              <w:widowControl/>
              <w:jc w:val="center"/>
              <w:rPr>
                <w:rFonts w:hint="eastAsia" w:ascii="宋体" w:hAnsi="宋体" w:cs="宋体"/>
                <w:kern w:val="0"/>
                <w:szCs w:val="21"/>
                <w:lang w:eastAsia="zh-CN"/>
              </w:rPr>
            </w:pPr>
            <w:r>
              <w:rPr>
                <w:rFonts w:hint="eastAsia" w:ascii="宋体" w:hAnsi="宋体" w:cs="宋体"/>
                <w:kern w:val="0"/>
                <w:szCs w:val="21"/>
                <w:lang w:eastAsia="zh-CN"/>
              </w:rPr>
              <w:t>铝板</w:t>
            </w:r>
          </w:p>
        </w:tc>
        <w:tc>
          <w:tcPr>
            <w:tcW w:w="1380" w:type="dxa"/>
            <w:tcBorders>
              <w:top w:val="nil"/>
              <w:left w:val="nil"/>
              <w:bottom w:val="single" w:color="auto" w:sz="4" w:space="0"/>
              <w:right w:val="single" w:color="auto" w:sz="4" w:space="0"/>
            </w:tcBorders>
            <w:noWrap/>
            <w:vAlign w:val="center"/>
          </w:tcPr>
          <w:p w14:paraId="2AC67A7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厚度1.5mm</w:t>
            </w:r>
          </w:p>
        </w:tc>
        <w:tc>
          <w:tcPr>
            <w:tcW w:w="1307" w:type="dxa"/>
            <w:tcBorders>
              <w:top w:val="nil"/>
              <w:left w:val="nil"/>
              <w:bottom w:val="single" w:color="auto" w:sz="4" w:space="0"/>
              <w:right w:val="single" w:color="auto" w:sz="4" w:space="0"/>
            </w:tcBorders>
            <w:noWrap/>
            <w:vAlign w:val="center"/>
          </w:tcPr>
          <w:p w14:paraId="033F5A3A">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平方米</w:t>
            </w:r>
          </w:p>
        </w:tc>
        <w:tc>
          <w:tcPr>
            <w:tcW w:w="1573" w:type="dxa"/>
            <w:tcBorders>
              <w:top w:val="nil"/>
              <w:left w:val="nil"/>
              <w:bottom w:val="single" w:color="auto" w:sz="4" w:space="0"/>
              <w:right w:val="single" w:color="auto" w:sz="4" w:space="0"/>
            </w:tcBorders>
            <w:noWrap/>
            <w:vAlign w:val="center"/>
          </w:tcPr>
          <w:p w14:paraId="415F166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vMerge w:val="continue"/>
            <w:tcBorders>
              <w:left w:val="nil"/>
              <w:right w:val="single" w:color="auto" w:sz="4" w:space="0"/>
            </w:tcBorders>
            <w:noWrap/>
            <w:vAlign w:val="center"/>
          </w:tcPr>
          <w:p w14:paraId="095CECE8">
            <w:pPr>
              <w:widowControl/>
              <w:jc w:val="center"/>
              <w:textAlignment w:val="center"/>
              <w:rPr>
                <w:rFonts w:hint="eastAsia" w:ascii="宋体" w:hAnsi="宋体" w:cs="宋体"/>
                <w:kern w:val="0"/>
                <w:szCs w:val="21"/>
              </w:rPr>
            </w:pPr>
          </w:p>
        </w:tc>
      </w:tr>
      <w:tr w14:paraId="31B8E5D6">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2BD43B0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single" w:color="auto" w:sz="4" w:space="0"/>
              <w:right w:val="single" w:color="auto" w:sz="4" w:space="0"/>
            </w:tcBorders>
            <w:noWrap/>
            <w:vAlign w:val="center"/>
          </w:tcPr>
          <w:p w14:paraId="260D7704">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指示牌立杆（小）</w:t>
            </w:r>
          </w:p>
        </w:tc>
        <w:tc>
          <w:tcPr>
            <w:tcW w:w="1380" w:type="dxa"/>
            <w:tcBorders>
              <w:top w:val="nil"/>
              <w:left w:val="nil"/>
              <w:bottom w:val="single" w:color="auto" w:sz="4" w:space="0"/>
              <w:right w:val="single" w:color="auto" w:sz="4" w:space="0"/>
            </w:tcBorders>
            <w:noWrap/>
            <w:vAlign w:val="center"/>
          </w:tcPr>
          <w:p w14:paraId="33FC2EB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镀锌</w:t>
            </w:r>
          </w:p>
        </w:tc>
        <w:tc>
          <w:tcPr>
            <w:tcW w:w="1380" w:type="dxa"/>
            <w:tcBorders>
              <w:top w:val="nil"/>
              <w:left w:val="nil"/>
              <w:bottom w:val="single" w:color="auto" w:sz="4" w:space="0"/>
              <w:right w:val="single" w:color="auto" w:sz="4" w:space="0"/>
            </w:tcBorders>
            <w:noWrap/>
            <w:vAlign w:val="center"/>
          </w:tcPr>
          <w:p w14:paraId="30C044D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60mm壁厚1.5mm</w:t>
            </w:r>
          </w:p>
        </w:tc>
        <w:tc>
          <w:tcPr>
            <w:tcW w:w="1307" w:type="dxa"/>
            <w:tcBorders>
              <w:top w:val="nil"/>
              <w:left w:val="nil"/>
              <w:bottom w:val="single" w:color="auto" w:sz="4" w:space="0"/>
              <w:right w:val="single" w:color="auto" w:sz="4" w:space="0"/>
            </w:tcBorders>
            <w:noWrap/>
            <w:vAlign w:val="center"/>
          </w:tcPr>
          <w:p w14:paraId="19B841E4">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18FADD8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7A8EBB15">
            <w:pPr>
              <w:widowControl/>
              <w:jc w:val="center"/>
              <w:textAlignment w:val="center"/>
              <w:rPr>
                <w:rFonts w:hint="eastAsia" w:ascii="宋体" w:hAnsi="宋体" w:cs="宋体"/>
                <w:kern w:val="0"/>
                <w:szCs w:val="21"/>
              </w:rPr>
            </w:pPr>
          </w:p>
        </w:tc>
      </w:tr>
      <w:tr w14:paraId="2665D7F3">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4846B0D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single" w:color="auto" w:sz="4" w:space="0"/>
              <w:right w:val="single" w:color="auto" w:sz="4" w:space="0"/>
            </w:tcBorders>
            <w:noWrap/>
            <w:vAlign w:val="center"/>
          </w:tcPr>
          <w:p w14:paraId="5080A26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指示牌立杆（中）</w:t>
            </w:r>
          </w:p>
        </w:tc>
        <w:tc>
          <w:tcPr>
            <w:tcW w:w="1380" w:type="dxa"/>
            <w:tcBorders>
              <w:top w:val="nil"/>
              <w:left w:val="nil"/>
              <w:bottom w:val="single" w:color="auto" w:sz="4" w:space="0"/>
              <w:right w:val="single" w:color="auto" w:sz="4" w:space="0"/>
            </w:tcBorders>
            <w:noWrap/>
            <w:vAlign w:val="center"/>
          </w:tcPr>
          <w:p w14:paraId="4E2D1887">
            <w:pPr>
              <w:widowControl/>
              <w:jc w:val="center"/>
              <w:rPr>
                <w:rFonts w:hint="default" w:ascii="宋体" w:hAnsi="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77DF03E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76mm壁厚1.5mm</w:t>
            </w:r>
          </w:p>
        </w:tc>
        <w:tc>
          <w:tcPr>
            <w:tcW w:w="1307" w:type="dxa"/>
            <w:tcBorders>
              <w:top w:val="nil"/>
              <w:left w:val="nil"/>
              <w:bottom w:val="single" w:color="auto" w:sz="4" w:space="0"/>
              <w:right w:val="single" w:color="auto" w:sz="4" w:space="0"/>
            </w:tcBorders>
            <w:noWrap/>
            <w:vAlign w:val="center"/>
          </w:tcPr>
          <w:p w14:paraId="1EC75925">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768FB6C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75元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6904A2E3">
            <w:pPr>
              <w:widowControl/>
              <w:jc w:val="center"/>
              <w:textAlignment w:val="center"/>
              <w:rPr>
                <w:rFonts w:hint="eastAsia" w:ascii="宋体" w:hAnsi="宋体" w:cs="宋体"/>
                <w:kern w:val="0"/>
                <w:szCs w:val="21"/>
              </w:rPr>
            </w:pPr>
          </w:p>
        </w:tc>
      </w:tr>
      <w:tr w14:paraId="5623805E">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0E19494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single" w:color="auto" w:sz="4" w:space="0"/>
              <w:right w:val="single" w:color="auto" w:sz="4" w:space="0"/>
            </w:tcBorders>
            <w:noWrap/>
            <w:vAlign w:val="center"/>
          </w:tcPr>
          <w:p w14:paraId="2B3F1E6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指示牌立杆（大）</w:t>
            </w:r>
          </w:p>
        </w:tc>
        <w:tc>
          <w:tcPr>
            <w:tcW w:w="1380" w:type="dxa"/>
            <w:tcBorders>
              <w:top w:val="nil"/>
              <w:left w:val="nil"/>
              <w:bottom w:val="single" w:color="auto" w:sz="4" w:space="0"/>
              <w:right w:val="single" w:color="auto" w:sz="4" w:space="0"/>
            </w:tcBorders>
            <w:noWrap/>
            <w:vAlign w:val="center"/>
          </w:tcPr>
          <w:p w14:paraId="3D12CF53">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6270B85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89mm壁厚1.5mm</w:t>
            </w:r>
          </w:p>
        </w:tc>
        <w:tc>
          <w:tcPr>
            <w:tcW w:w="1307" w:type="dxa"/>
            <w:tcBorders>
              <w:top w:val="nil"/>
              <w:left w:val="nil"/>
              <w:bottom w:val="single" w:color="auto" w:sz="4" w:space="0"/>
              <w:right w:val="single" w:color="auto" w:sz="4" w:space="0"/>
            </w:tcBorders>
            <w:noWrap/>
            <w:vAlign w:val="center"/>
          </w:tcPr>
          <w:p w14:paraId="4FB488B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34E7D435">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90元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3C4785C3">
            <w:pPr>
              <w:widowControl/>
              <w:jc w:val="center"/>
              <w:textAlignment w:val="center"/>
              <w:rPr>
                <w:rFonts w:hint="eastAsia" w:ascii="宋体" w:hAnsi="宋体" w:cs="宋体"/>
                <w:kern w:val="0"/>
                <w:szCs w:val="21"/>
              </w:rPr>
            </w:pPr>
          </w:p>
        </w:tc>
      </w:tr>
      <w:tr w14:paraId="6E8AFBA6">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8E67C04">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single" w:color="auto" w:sz="4" w:space="0"/>
              <w:right w:val="single" w:color="auto" w:sz="4" w:space="0"/>
            </w:tcBorders>
            <w:noWrap/>
            <w:vAlign w:val="center"/>
          </w:tcPr>
          <w:p w14:paraId="7581B567">
            <w:pPr>
              <w:widowControl/>
              <w:tabs>
                <w:tab w:val="left" w:pos="389"/>
              </w:tabs>
              <w:jc w:val="left"/>
              <w:rPr>
                <w:rFonts w:hint="eastAsia" w:ascii="宋体" w:hAnsi="宋体" w:cs="宋体"/>
                <w:kern w:val="0"/>
                <w:szCs w:val="21"/>
                <w:lang w:val="en-US" w:eastAsia="zh-CN"/>
              </w:rPr>
            </w:pPr>
            <w:r>
              <w:rPr>
                <w:rFonts w:hint="eastAsia" w:ascii="宋体" w:hAnsi="宋体" w:cs="宋体"/>
                <w:kern w:val="0"/>
                <w:szCs w:val="21"/>
                <w:lang w:eastAsia="zh-CN"/>
              </w:rPr>
              <w:t>车位挡车器</w:t>
            </w:r>
          </w:p>
        </w:tc>
        <w:tc>
          <w:tcPr>
            <w:tcW w:w="1380" w:type="dxa"/>
            <w:tcBorders>
              <w:top w:val="nil"/>
              <w:left w:val="nil"/>
              <w:bottom w:val="single" w:color="auto" w:sz="4" w:space="0"/>
              <w:right w:val="single" w:color="auto" w:sz="4" w:space="0"/>
            </w:tcBorders>
            <w:noWrap/>
            <w:vAlign w:val="center"/>
          </w:tcPr>
          <w:p w14:paraId="03EE03A4">
            <w:pPr>
              <w:widowControl/>
              <w:jc w:val="center"/>
              <w:rPr>
                <w:rFonts w:hint="eastAsia" w:ascii="宋体" w:hAnsi="宋体" w:cs="宋体"/>
                <w:kern w:val="0"/>
                <w:szCs w:val="21"/>
                <w:lang w:eastAsia="zh-CN"/>
              </w:rPr>
            </w:pPr>
            <w:r>
              <w:rPr>
                <w:rFonts w:hint="eastAsia" w:ascii="宋体" w:hAnsi="宋体" w:cs="宋体"/>
                <w:kern w:val="0"/>
                <w:szCs w:val="21"/>
                <w:lang w:eastAsia="zh-CN"/>
              </w:rPr>
              <w:t>橡胶</w:t>
            </w:r>
          </w:p>
        </w:tc>
        <w:tc>
          <w:tcPr>
            <w:tcW w:w="1380" w:type="dxa"/>
            <w:tcBorders>
              <w:top w:val="nil"/>
              <w:left w:val="nil"/>
              <w:bottom w:val="single" w:color="auto" w:sz="4" w:space="0"/>
              <w:right w:val="single" w:color="auto" w:sz="4" w:space="0"/>
            </w:tcBorders>
            <w:noWrap/>
            <w:vAlign w:val="center"/>
          </w:tcPr>
          <w:p w14:paraId="72F9E2A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560cmX150cmx100cm</w:t>
            </w:r>
          </w:p>
        </w:tc>
        <w:tc>
          <w:tcPr>
            <w:tcW w:w="1307" w:type="dxa"/>
            <w:tcBorders>
              <w:top w:val="nil"/>
              <w:left w:val="nil"/>
              <w:bottom w:val="single" w:color="auto" w:sz="4" w:space="0"/>
              <w:right w:val="single" w:color="auto" w:sz="4" w:space="0"/>
            </w:tcBorders>
            <w:noWrap/>
            <w:vAlign w:val="center"/>
          </w:tcPr>
          <w:p w14:paraId="4CF440EC">
            <w:pPr>
              <w:widowControl/>
              <w:jc w:val="center"/>
              <w:rPr>
                <w:rFonts w:hint="eastAsia" w:ascii="宋体" w:hAnsi="宋体" w:cs="宋体"/>
                <w:kern w:val="0"/>
                <w:szCs w:val="21"/>
                <w:lang w:eastAsia="zh-CN"/>
              </w:rPr>
            </w:pPr>
            <w:r>
              <w:rPr>
                <w:rFonts w:hint="eastAsia" w:ascii="宋体" w:hAnsi="宋体" w:cs="宋体"/>
                <w:kern w:val="0"/>
                <w:szCs w:val="21"/>
                <w:lang w:eastAsia="zh-CN"/>
              </w:rPr>
              <w:t>对</w:t>
            </w:r>
          </w:p>
        </w:tc>
        <w:tc>
          <w:tcPr>
            <w:tcW w:w="1573" w:type="dxa"/>
            <w:tcBorders>
              <w:top w:val="nil"/>
              <w:left w:val="nil"/>
              <w:bottom w:val="single" w:color="auto" w:sz="4" w:space="0"/>
              <w:right w:val="single" w:color="auto" w:sz="4" w:space="0"/>
            </w:tcBorders>
            <w:noWrap/>
            <w:vAlign w:val="center"/>
          </w:tcPr>
          <w:p w14:paraId="4629C745">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对</w:t>
            </w:r>
          </w:p>
        </w:tc>
        <w:tc>
          <w:tcPr>
            <w:tcW w:w="1455" w:type="dxa"/>
            <w:vMerge w:val="continue"/>
            <w:tcBorders>
              <w:left w:val="nil"/>
              <w:right w:val="single" w:color="auto" w:sz="4" w:space="0"/>
            </w:tcBorders>
            <w:noWrap/>
            <w:vAlign w:val="center"/>
          </w:tcPr>
          <w:p w14:paraId="7953F90D">
            <w:pPr>
              <w:widowControl/>
              <w:jc w:val="center"/>
              <w:textAlignment w:val="center"/>
              <w:rPr>
                <w:rFonts w:hint="eastAsia" w:ascii="宋体" w:hAnsi="宋体" w:cs="宋体"/>
                <w:kern w:val="0"/>
                <w:szCs w:val="21"/>
              </w:rPr>
            </w:pPr>
          </w:p>
        </w:tc>
      </w:tr>
      <w:tr w14:paraId="0418EE4C">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ign w:val="center"/>
          </w:tcPr>
          <w:p w14:paraId="4896B433">
            <w:pPr>
              <w:widowControl/>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04" w:type="dxa"/>
            <w:tcBorders>
              <w:top w:val="nil"/>
              <w:left w:val="nil"/>
              <w:bottom w:val="single" w:color="auto" w:sz="4" w:space="0"/>
              <w:right w:val="single" w:color="auto" w:sz="4" w:space="0"/>
            </w:tcBorders>
            <w:noWrap/>
            <w:vAlign w:val="center"/>
          </w:tcPr>
          <w:p w14:paraId="4C6D885F">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防护桩</w:t>
            </w:r>
          </w:p>
        </w:tc>
        <w:tc>
          <w:tcPr>
            <w:tcW w:w="1380" w:type="dxa"/>
            <w:tcBorders>
              <w:top w:val="nil"/>
              <w:left w:val="nil"/>
              <w:bottom w:val="single" w:color="auto" w:sz="4" w:space="0"/>
              <w:right w:val="single" w:color="auto" w:sz="4" w:space="0"/>
            </w:tcBorders>
            <w:noWrap/>
            <w:vAlign w:val="center"/>
          </w:tcPr>
          <w:p w14:paraId="4E0EDB52">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镀锌贴膜</w:t>
            </w:r>
          </w:p>
        </w:tc>
        <w:tc>
          <w:tcPr>
            <w:tcW w:w="1380" w:type="dxa"/>
            <w:tcBorders>
              <w:top w:val="nil"/>
              <w:left w:val="nil"/>
              <w:bottom w:val="single" w:color="auto" w:sz="4" w:space="0"/>
              <w:right w:val="single" w:color="auto" w:sz="4" w:space="0"/>
            </w:tcBorders>
            <w:noWrap/>
            <w:vAlign w:val="center"/>
          </w:tcPr>
          <w:p w14:paraId="030DEB3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直径5cm高度80cm</w:t>
            </w:r>
          </w:p>
        </w:tc>
        <w:tc>
          <w:tcPr>
            <w:tcW w:w="1307" w:type="dxa"/>
            <w:tcBorders>
              <w:top w:val="nil"/>
              <w:left w:val="nil"/>
              <w:bottom w:val="single" w:color="auto" w:sz="4" w:space="0"/>
              <w:right w:val="single" w:color="auto" w:sz="4" w:space="0"/>
            </w:tcBorders>
            <w:noWrap/>
            <w:vAlign w:val="center"/>
          </w:tcPr>
          <w:p w14:paraId="16E8355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0090AA66">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80元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vMerge w:val="continue"/>
            <w:tcBorders>
              <w:left w:val="nil"/>
              <w:bottom w:val="single" w:color="auto" w:sz="4" w:space="0"/>
              <w:right w:val="single" w:color="auto" w:sz="4" w:space="0"/>
            </w:tcBorders>
            <w:noWrap/>
            <w:vAlign w:val="center"/>
          </w:tcPr>
          <w:p w14:paraId="1D0D41AF">
            <w:pPr>
              <w:widowControl/>
              <w:jc w:val="center"/>
              <w:textAlignment w:val="center"/>
              <w:rPr>
                <w:rFonts w:hint="eastAsia" w:ascii="宋体" w:hAnsi="宋体" w:cs="宋体"/>
                <w:kern w:val="0"/>
                <w:szCs w:val="21"/>
              </w:rPr>
            </w:pPr>
          </w:p>
        </w:tc>
      </w:tr>
    </w:tbl>
    <w:p w14:paraId="385F4E29">
      <w:pPr>
        <w:pStyle w:val="14"/>
        <w:jc w:val="left"/>
        <w:rPr>
          <w:rFonts w:ascii="Times New Roman" w:hAnsi="Times New Roman"/>
          <w:color w:val="auto"/>
          <w:szCs w:val="21"/>
          <w:highlight w:val="none"/>
        </w:rPr>
      </w:pPr>
    </w:p>
    <w:p w14:paraId="1F716415">
      <w:pPr>
        <w:pStyle w:val="14"/>
        <w:spacing w:line="0" w:lineRule="atLeast"/>
        <w:ind w:left="336"/>
        <w:rPr>
          <w:rFonts w:hint="eastAsia" w:hAnsi="宋体"/>
          <w:color w:val="auto"/>
          <w:sz w:val="28"/>
          <w:szCs w:val="28"/>
          <w:highlight w:val="none"/>
        </w:rPr>
      </w:pPr>
    </w:p>
    <w:p w14:paraId="441715AE">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724102B1">
      <w:pPr>
        <w:pStyle w:val="14"/>
        <w:spacing w:line="0" w:lineRule="atLeast"/>
        <w:ind w:left="336"/>
        <w:rPr>
          <w:rFonts w:hint="default" w:hAnsi="宋体" w:eastAsia="宋体"/>
          <w:color w:val="auto"/>
          <w:sz w:val="28"/>
          <w:szCs w:val="28"/>
          <w:highlight w:val="none"/>
          <w:lang w:val="en-US" w:eastAsia="zh-CN"/>
        </w:rPr>
      </w:pPr>
      <w:r>
        <w:rPr>
          <w:rFonts w:hint="eastAsia" w:hAnsi="宋体"/>
          <w:color w:val="auto"/>
          <w:sz w:val="28"/>
          <w:szCs w:val="28"/>
          <w:highlight w:val="none"/>
        </w:rPr>
        <w:t>2、本表</w:t>
      </w:r>
      <w:r>
        <w:rPr>
          <w:rFonts w:hint="eastAsia" w:hAnsi="宋体"/>
          <w:color w:val="auto"/>
          <w:sz w:val="28"/>
          <w:szCs w:val="28"/>
          <w:highlight w:val="none"/>
          <w:lang w:eastAsia="zh-CN"/>
        </w:rPr>
        <w:t>中</w:t>
      </w:r>
      <w:r>
        <w:rPr>
          <w:rFonts w:hint="eastAsia" w:hAnsi="宋体"/>
          <w:color w:val="auto"/>
          <w:sz w:val="28"/>
          <w:szCs w:val="28"/>
          <w:highlight w:val="none"/>
          <w:lang w:val="en-US" w:eastAsia="zh-CN"/>
        </w:rPr>
        <w:t>10项产品名称的下浮率必须相同。如下浮率为百分之10，就所有产品单价下浮百分之10。</w:t>
      </w:r>
    </w:p>
    <w:p w14:paraId="0F4101DC">
      <w:pPr>
        <w:pStyle w:val="14"/>
        <w:jc w:val="left"/>
        <w:rPr>
          <w:rFonts w:ascii="Times New Roman" w:hAnsi="Times New Roman"/>
          <w:color w:val="auto"/>
          <w:szCs w:val="21"/>
          <w:highlight w:val="none"/>
        </w:rPr>
      </w:pPr>
    </w:p>
    <w:p w14:paraId="1CDE711A">
      <w:pPr>
        <w:pStyle w:val="14"/>
        <w:jc w:val="left"/>
        <w:rPr>
          <w:rFonts w:ascii="Times New Roman" w:hAnsi="Times New Roman"/>
          <w:color w:val="auto"/>
          <w:szCs w:val="21"/>
          <w:highlight w:val="none"/>
        </w:rPr>
      </w:pPr>
    </w:p>
    <w:p w14:paraId="5D0014B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29FEAC14">
      <w:pPr>
        <w:spacing w:line="400" w:lineRule="exact"/>
        <w:rPr>
          <w:rFonts w:ascii="宋体" w:hAnsi="宋体"/>
          <w:color w:val="auto"/>
          <w:sz w:val="32"/>
          <w:szCs w:val="32"/>
          <w:highlight w:val="none"/>
        </w:rPr>
      </w:pPr>
    </w:p>
    <w:p w14:paraId="088E3D9B">
      <w:pPr>
        <w:spacing w:after="156" w:afterLines="50" w:line="400" w:lineRule="exact"/>
        <w:ind w:firstLine="960" w:firstLineChars="300"/>
        <w:rPr>
          <w:rFonts w:ascii="宋体" w:hAnsi="宋体" w:cs="宋体"/>
          <w:bCs/>
          <w:color w:val="auto"/>
          <w:szCs w:val="21"/>
          <w:highlight w:val="none"/>
        </w:rPr>
      </w:pPr>
      <w:r>
        <w:rPr>
          <w:rFonts w:hint="eastAsia" w:ascii="宋体" w:hAnsi="宋体"/>
          <w:color w:val="auto"/>
          <w:sz w:val="32"/>
          <w:szCs w:val="32"/>
          <w:highlight w:val="none"/>
        </w:rPr>
        <w:t>报价人单位（盖章）：</w:t>
      </w:r>
    </w:p>
    <w:p w14:paraId="3CDA07D0">
      <w:pPr>
        <w:rPr>
          <w:rFonts w:ascii="宋体" w:hAnsi="宋体" w:cs="宋体"/>
          <w:bCs/>
          <w:color w:val="auto"/>
          <w:szCs w:val="21"/>
          <w:highlight w:val="none"/>
        </w:rPr>
      </w:pPr>
      <w:r>
        <w:rPr>
          <w:rFonts w:hint="eastAsia" w:ascii="宋体" w:hAnsi="宋体" w:cs="宋体"/>
          <w:bCs/>
          <w:color w:val="auto"/>
          <w:szCs w:val="21"/>
          <w:highlight w:val="none"/>
        </w:rPr>
        <w:br w:type="page"/>
      </w:r>
    </w:p>
    <w:p w14:paraId="28C9B2BD">
      <w:pPr>
        <w:numPr>
          <w:ilvl w:val="0"/>
          <w:numId w:val="5"/>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C97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D935E1">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2B2005">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2849B09">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1087D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0E7BA4">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5AF43B2">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E3BAEF9">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74167769">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44A43E46">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736AEE37">
            <w:pPr>
              <w:jc w:val="center"/>
              <w:rPr>
                <w:rFonts w:ascii="宋体" w:hAnsi="宋体"/>
                <w:b/>
                <w:color w:val="auto"/>
                <w:szCs w:val="21"/>
                <w:highlight w:val="none"/>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7467ABFE">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04427817">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11867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1EBFA0A">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3AB08B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8706A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66C5E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5F793C">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8E72A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D8169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89B78F">
            <w:pPr>
              <w:jc w:val="center"/>
              <w:rPr>
                <w:rFonts w:ascii="宋体" w:hAnsi="宋体"/>
                <w:color w:val="auto"/>
                <w:szCs w:val="21"/>
                <w:highlight w:val="none"/>
              </w:rPr>
            </w:pPr>
          </w:p>
        </w:tc>
      </w:tr>
      <w:tr w14:paraId="7458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80B9AFC">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5C77505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BBC40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546F8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B918D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91258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6524F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37615">
            <w:pPr>
              <w:spacing w:line="240" w:lineRule="exact"/>
              <w:jc w:val="center"/>
              <w:rPr>
                <w:rFonts w:ascii="宋体" w:hAnsi="宋体"/>
                <w:color w:val="auto"/>
                <w:szCs w:val="21"/>
                <w:highlight w:val="none"/>
              </w:rPr>
            </w:pPr>
          </w:p>
        </w:tc>
      </w:tr>
      <w:tr w14:paraId="1BD8A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BEC216">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6127EF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349ED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EDACF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F762E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F66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8792A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314951">
            <w:pPr>
              <w:spacing w:line="240" w:lineRule="exact"/>
              <w:jc w:val="center"/>
              <w:rPr>
                <w:rFonts w:ascii="宋体" w:hAnsi="宋体"/>
                <w:color w:val="auto"/>
                <w:szCs w:val="21"/>
                <w:highlight w:val="none"/>
              </w:rPr>
            </w:pPr>
          </w:p>
        </w:tc>
      </w:tr>
      <w:tr w14:paraId="10E96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F0C2EEE">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654D2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094E7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DCE5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7883A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03DF7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A6AB5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E3A557">
            <w:pPr>
              <w:spacing w:line="240" w:lineRule="exact"/>
              <w:jc w:val="center"/>
              <w:rPr>
                <w:rFonts w:ascii="宋体" w:hAnsi="宋体"/>
                <w:color w:val="auto"/>
                <w:szCs w:val="21"/>
                <w:highlight w:val="none"/>
              </w:rPr>
            </w:pPr>
          </w:p>
        </w:tc>
      </w:tr>
      <w:tr w14:paraId="4CE85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10238E">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7EC821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74F8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1486A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B31C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EA089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1355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B8DE55">
            <w:pPr>
              <w:spacing w:line="240" w:lineRule="exact"/>
              <w:jc w:val="center"/>
              <w:rPr>
                <w:rFonts w:ascii="宋体" w:hAnsi="宋体"/>
                <w:color w:val="auto"/>
                <w:szCs w:val="21"/>
                <w:highlight w:val="none"/>
              </w:rPr>
            </w:pPr>
          </w:p>
        </w:tc>
      </w:tr>
      <w:tr w14:paraId="7E9F3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0163DB">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AFA56B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739CC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CF996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6CF3F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0DE97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11042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6CCC15">
            <w:pPr>
              <w:spacing w:line="240" w:lineRule="exact"/>
              <w:jc w:val="center"/>
              <w:rPr>
                <w:rFonts w:ascii="宋体" w:hAnsi="宋体"/>
                <w:color w:val="auto"/>
                <w:szCs w:val="21"/>
                <w:highlight w:val="none"/>
              </w:rPr>
            </w:pPr>
          </w:p>
        </w:tc>
      </w:tr>
      <w:tr w14:paraId="50CD0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6A089A8">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96063A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15CE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24BED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F1651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AB581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BC95B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6729AE">
            <w:pPr>
              <w:spacing w:line="240" w:lineRule="exact"/>
              <w:jc w:val="center"/>
              <w:rPr>
                <w:rFonts w:ascii="宋体" w:hAnsi="宋体"/>
                <w:color w:val="auto"/>
                <w:szCs w:val="21"/>
                <w:highlight w:val="none"/>
              </w:rPr>
            </w:pPr>
          </w:p>
        </w:tc>
      </w:tr>
      <w:tr w14:paraId="7A6A0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9411CB">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1D159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45DD2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B885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73FD3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1E3E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F50D4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6DB298">
            <w:pPr>
              <w:spacing w:line="240" w:lineRule="exact"/>
              <w:jc w:val="center"/>
              <w:rPr>
                <w:rFonts w:ascii="宋体" w:hAnsi="宋体"/>
                <w:color w:val="auto"/>
                <w:szCs w:val="21"/>
                <w:highlight w:val="none"/>
              </w:rPr>
            </w:pPr>
          </w:p>
        </w:tc>
      </w:tr>
      <w:tr w14:paraId="255E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E3DA24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22871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43FB3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46E94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F3C94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082C3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54307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D84166">
            <w:pPr>
              <w:spacing w:line="240" w:lineRule="exact"/>
              <w:jc w:val="center"/>
              <w:rPr>
                <w:rFonts w:ascii="宋体" w:hAnsi="宋体"/>
                <w:color w:val="auto"/>
                <w:szCs w:val="21"/>
                <w:highlight w:val="none"/>
              </w:rPr>
            </w:pPr>
          </w:p>
        </w:tc>
      </w:tr>
    </w:tbl>
    <w:p w14:paraId="1A7D6650">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03B4EFCA">
      <w:pPr>
        <w:rPr>
          <w:rFonts w:ascii="宋体" w:hAnsi="宋体"/>
          <w:color w:val="auto"/>
          <w:sz w:val="24"/>
          <w:highlight w:val="none"/>
        </w:rPr>
      </w:pPr>
    </w:p>
    <w:p w14:paraId="41BC250C">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620E724">
      <w:pPr>
        <w:spacing w:line="400" w:lineRule="exact"/>
        <w:rPr>
          <w:rFonts w:ascii="宋体" w:hAnsi="宋体"/>
          <w:color w:val="auto"/>
          <w:sz w:val="32"/>
          <w:szCs w:val="32"/>
          <w:highlight w:val="none"/>
        </w:rPr>
      </w:pPr>
    </w:p>
    <w:p w14:paraId="201BC11D">
      <w:pPr>
        <w:spacing w:line="40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报价人单位（盖章）：</w:t>
      </w:r>
    </w:p>
    <w:p w14:paraId="71C5DB11">
      <w:pPr>
        <w:rPr>
          <w:b/>
          <w:bCs/>
          <w:color w:val="auto"/>
          <w:sz w:val="32"/>
          <w:highlight w:val="none"/>
        </w:rPr>
      </w:pPr>
      <w:r>
        <w:rPr>
          <w:rFonts w:hint="eastAsia"/>
          <w:b/>
          <w:bCs/>
          <w:color w:val="auto"/>
          <w:sz w:val="32"/>
          <w:highlight w:val="none"/>
        </w:rPr>
        <w:br w:type="page"/>
      </w:r>
    </w:p>
    <w:p w14:paraId="164CCF12">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AFC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547557A">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04DB6EE">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AACEB04">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0723B8A">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1871C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CD911E8">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1F541DE">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3364FB">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BB7842">
            <w:pPr>
              <w:jc w:val="center"/>
              <w:rPr>
                <w:rFonts w:ascii="宋体" w:hAnsi="宋体"/>
                <w:color w:val="auto"/>
                <w:szCs w:val="21"/>
                <w:highlight w:val="none"/>
              </w:rPr>
            </w:pPr>
          </w:p>
        </w:tc>
      </w:tr>
      <w:tr w14:paraId="6A434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D151BCF">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7C71F1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61099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4C0831">
            <w:pPr>
              <w:spacing w:line="240" w:lineRule="exact"/>
              <w:jc w:val="center"/>
              <w:rPr>
                <w:rFonts w:ascii="宋体" w:hAnsi="宋体"/>
                <w:color w:val="auto"/>
                <w:szCs w:val="21"/>
                <w:highlight w:val="none"/>
              </w:rPr>
            </w:pPr>
          </w:p>
        </w:tc>
      </w:tr>
      <w:tr w14:paraId="13243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8B3AF2">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CA43FA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9CAAF6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7681851">
            <w:pPr>
              <w:spacing w:line="240" w:lineRule="exact"/>
              <w:jc w:val="center"/>
              <w:rPr>
                <w:rFonts w:ascii="宋体" w:hAnsi="宋体"/>
                <w:color w:val="auto"/>
                <w:szCs w:val="21"/>
                <w:highlight w:val="none"/>
              </w:rPr>
            </w:pPr>
          </w:p>
        </w:tc>
      </w:tr>
      <w:tr w14:paraId="7B8E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3645D1A">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5F49A5A">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6CD676">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6FD69D">
            <w:pPr>
              <w:spacing w:line="240" w:lineRule="exact"/>
              <w:jc w:val="center"/>
              <w:rPr>
                <w:rFonts w:ascii="宋体" w:hAnsi="宋体"/>
                <w:color w:val="auto"/>
                <w:szCs w:val="21"/>
                <w:highlight w:val="none"/>
              </w:rPr>
            </w:pPr>
          </w:p>
        </w:tc>
      </w:tr>
      <w:tr w14:paraId="7E6A9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5CECD6">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750826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E15C4D">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AE1EF83">
            <w:pPr>
              <w:spacing w:line="240" w:lineRule="exact"/>
              <w:jc w:val="center"/>
              <w:rPr>
                <w:rFonts w:ascii="宋体" w:hAnsi="宋体"/>
                <w:color w:val="auto"/>
                <w:szCs w:val="21"/>
                <w:highlight w:val="none"/>
              </w:rPr>
            </w:pPr>
          </w:p>
        </w:tc>
      </w:tr>
      <w:tr w14:paraId="17BB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7AFA9F0">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32CC5B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8B1C25">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979AA54">
            <w:pPr>
              <w:spacing w:line="240" w:lineRule="exact"/>
              <w:jc w:val="center"/>
              <w:rPr>
                <w:rFonts w:ascii="宋体" w:hAnsi="宋体"/>
                <w:color w:val="auto"/>
                <w:szCs w:val="21"/>
                <w:highlight w:val="none"/>
              </w:rPr>
            </w:pPr>
          </w:p>
        </w:tc>
      </w:tr>
      <w:tr w14:paraId="3D35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140EE8">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1479BC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7A2690E">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2482F3">
            <w:pPr>
              <w:spacing w:line="240" w:lineRule="exact"/>
              <w:jc w:val="center"/>
              <w:rPr>
                <w:rFonts w:ascii="宋体" w:hAnsi="宋体"/>
                <w:color w:val="auto"/>
                <w:szCs w:val="21"/>
                <w:highlight w:val="none"/>
              </w:rPr>
            </w:pPr>
          </w:p>
        </w:tc>
      </w:tr>
    </w:tbl>
    <w:p w14:paraId="18850192">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3DAC5B2">
      <w:pPr>
        <w:rPr>
          <w:color w:val="auto"/>
          <w:highlight w:val="none"/>
        </w:rPr>
      </w:pPr>
    </w:p>
    <w:p w14:paraId="6CC9628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3DA3E287">
      <w:pPr>
        <w:spacing w:line="400" w:lineRule="exact"/>
        <w:rPr>
          <w:rFonts w:ascii="宋体" w:hAnsi="宋体"/>
          <w:color w:val="auto"/>
          <w:sz w:val="32"/>
          <w:szCs w:val="32"/>
          <w:highlight w:val="none"/>
        </w:rPr>
      </w:pPr>
    </w:p>
    <w:p w14:paraId="32379D19">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报价人单位（盖章）：</w:t>
      </w:r>
    </w:p>
    <w:p w14:paraId="08CFA8E3">
      <w:pPr>
        <w:rPr>
          <w:rFonts w:ascii="宋体" w:hAnsi="宋体"/>
          <w:color w:val="auto"/>
          <w:sz w:val="24"/>
          <w:highlight w:val="none"/>
        </w:rPr>
      </w:pPr>
      <w:r>
        <w:rPr>
          <w:rFonts w:hint="eastAsia" w:ascii="宋体" w:hAnsi="宋体"/>
          <w:color w:val="auto"/>
          <w:sz w:val="24"/>
          <w:highlight w:val="none"/>
        </w:rPr>
        <w:br w:type="page"/>
      </w:r>
    </w:p>
    <w:p w14:paraId="39260E28">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46040E35">
      <w:pPr>
        <w:spacing w:line="560" w:lineRule="exact"/>
        <w:rPr>
          <w:rFonts w:ascii="宋体" w:hAnsi="宋体"/>
          <w:color w:val="auto"/>
          <w:sz w:val="28"/>
          <w:szCs w:val="28"/>
          <w:highlight w:val="none"/>
        </w:rPr>
      </w:pPr>
    </w:p>
    <w:p w14:paraId="7C450B35">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32FABAFD">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44CF2383">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7F7D06B7">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0F5BCFE4">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C2FAD7C">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1B8DD6C8">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0A032FDE">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2E6486C9">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21C405A0">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3BE55A73">
      <w:pPr>
        <w:numPr>
          <w:ilvl w:val="0"/>
          <w:numId w:val="7"/>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163F7ACB">
      <w:pPr>
        <w:numPr>
          <w:ilvl w:val="0"/>
          <w:numId w:val="6"/>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7B65A6B4">
      <w:pPr>
        <w:numPr>
          <w:ilvl w:val="0"/>
          <w:numId w:val="6"/>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582FDB2B">
      <w:pPr>
        <w:spacing w:line="400" w:lineRule="exact"/>
        <w:rPr>
          <w:rFonts w:ascii="宋体" w:hAnsi="宋体"/>
          <w:color w:val="auto"/>
          <w:sz w:val="24"/>
          <w:highlight w:val="none"/>
        </w:rPr>
      </w:pPr>
    </w:p>
    <w:p w14:paraId="62870810">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1E9745D0">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44861D76">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6CE8F1DF">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5E8F4374">
      <w:pPr>
        <w:spacing w:line="480" w:lineRule="exact"/>
        <w:rPr>
          <w:rFonts w:ascii="宋体" w:hAnsi="宋体"/>
          <w:color w:val="auto"/>
          <w:sz w:val="32"/>
          <w:szCs w:val="32"/>
          <w:highlight w:val="none"/>
        </w:rPr>
      </w:pPr>
    </w:p>
    <w:p w14:paraId="57B1D3AA">
      <w:pPr>
        <w:spacing w:line="480" w:lineRule="exact"/>
        <w:rPr>
          <w:rFonts w:ascii="宋体" w:hAnsi="宋体"/>
          <w:color w:val="auto"/>
          <w:sz w:val="32"/>
          <w:szCs w:val="32"/>
          <w:highlight w:val="none"/>
        </w:rPr>
      </w:pPr>
    </w:p>
    <w:p w14:paraId="20BA838A">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1A2477B3">
      <w:pPr>
        <w:spacing w:line="400" w:lineRule="exact"/>
        <w:rPr>
          <w:rFonts w:ascii="宋体" w:hAnsi="宋体"/>
          <w:color w:val="auto"/>
          <w:sz w:val="32"/>
          <w:szCs w:val="32"/>
          <w:highlight w:val="none"/>
        </w:rPr>
      </w:pPr>
    </w:p>
    <w:p w14:paraId="1DB71A9F">
      <w:pPr>
        <w:spacing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6D286EA4">
      <w:pPr>
        <w:spacing w:line="400" w:lineRule="exact"/>
        <w:rPr>
          <w:rFonts w:ascii="宋体" w:hAnsi="宋体"/>
          <w:color w:val="auto"/>
          <w:sz w:val="32"/>
          <w:szCs w:val="32"/>
          <w:highlight w:val="none"/>
        </w:rPr>
      </w:pPr>
    </w:p>
    <w:p w14:paraId="3FFDA9B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51E9AF89">
      <w:pPr>
        <w:spacing w:line="320" w:lineRule="exact"/>
        <w:jc w:val="center"/>
        <w:rPr>
          <w:rFonts w:ascii="宋体" w:hAnsi="宋体"/>
          <w:b/>
          <w:color w:val="auto"/>
          <w:sz w:val="28"/>
          <w:szCs w:val="28"/>
          <w:highlight w:val="none"/>
        </w:rPr>
      </w:pPr>
    </w:p>
    <w:p w14:paraId="32BDB50F">
      <w:pPr>
        <w:spacing w:line="320" w:lineRule="exact"/>
        <w:jc w:val="center"/>
        <w:rPr>
          <w:rFonts w:ascii="宋体" w:hAnsi="宋体"/>
          <w:b/>
          <w:color w:val="auto"/>
          <w:sz w:val="28"/>
          <w:szCs w:val="28"/>
          <w:highlight w:val="none"/>
        </w:rPr>
      </w:pPr>
    </w:p>
    <w:p w14:paraId="45F152A8">
      <w:pPr>
        <w:rPr>
          <w:rFonts w:ascii="宋体" w:hAnsi="宋体"/>
          <w:b/>
          <w:color w:val="auto"/>
          <w:sz w:val="44"/>
          <w:szCs w:val="44"/>
          <w:highlight w:val="none"/>
        </w:rPr>
      </w:pPr>
      <w:r>
        <w:rPr>
          <w:rFonts w:hint="eastAsia" w:ascii="宋体" w:hAnsi="宋体"/>
          <w:b/>
          <w:color w:val="auto"/>
          <w:sz w:val="44"/>
          <w:szCs w:val="44"/>
          <w:highlight w:val="none"/>
        </w:rPr>
        <w:br w:type="page"/>
      </w:r>
    </w:p>
    <w:p w14:paraId="3DF6CBDE">
      <w:pPr>
        <w:numPr>
          <w:ilvl w:val="0"/>
          <w:numId w:val="5"/>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lang w:eastAsia="zh-CN"/>
        </w:rPr>
        <w:t>资格性</w:t>
      </w:r>
      <w:r>
        <w:rPr>
          <w:rFonts w:hint="eastAsia" w:ascii="宋体" w:hAnsi="宋体"/>
          <w:b/>
          <w:color w:val="auto"/>
          <w:sz w:val="44"/>
          <w:szCs w:val="44"/>
          <w:highlight w:val="none"/>
        </w:rPr>
        <w:t>证明材料</w:t>
      </w:r>
    </w:p>
    <w:p w14:paraId="3BFCE767">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871"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E139D1-670E-46D6-AA93-C18B5B9D52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C22DBA-904A-45CC-A5BE-D4EA42EF9364}"/>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F09696C-664F-4DA7-BCDB-CDEFEF772057}"/>
  </w:font>
  <w:font w:name="楷体_GB2312">
    <w:panose1 w:val="02010609030101010101"/>
    <w:charset w:val="86"/>
    <w:family w:val="modern"/>
    <w:pitch w:val="default"/>
    <w:sig w:usb0="00000001" w:usb1="080E0000" w:usb2="00000000" w:usb3="00000000" w:csb0="00040000" w:csb1="00000000"/>
    <w:embedRegular r:id="rId4" w:fontKey="{656DECAD-E71C-4D3D-BF01-5D91BF25B00D}"/>
  </w:font>
  <w:font w:name="楷体">
    <w:panose1 w:val="02010609060101010101"/>
    <w:charset w:val="86"/>
    <w:family w:val="modern"/>
    <w:pitch w:val="default"/>
    <w:sig w:usb0="800002BF" w:usb1="38CF7CFA" w:usb2="00000016" w:usb3="00000000" w:csb0="00040001" w:csb1="00000000"/>
    <w:embedRegular r:id="rId5" w:fontKey="{8828D808-B8CB-465C-B4FE-3304D473D7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78F7">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5A1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A05A1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AA09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DAA093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D34D">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2C87A">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12C87A">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F772">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14D5B">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114D5B">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14:paraId="7BED881C">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B050">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C623">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5644">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3C74AC"/>
    <w:multiLevelType w:val="singleLevel"/>
    <w:tmpl w:val="5C3C74AC"/>
    <w:lvl w:ilvl="0" w:tentative="0">
      <w:start w:val="1"/>
      <w:numFmt w:val="chineseCounting"/>
      <w:suff w:val="nothing"/>
      <w:lvlText w:val="%1、"/>
      <w:lvlJc w:val="left"/>
      <w:rPr>
        <w:rFonts w:hint="eastAsia"/>
      </w:rPr>
    </w:lvl>
  </w:abstractNum>
  <w:abstractNum w:abstractNumId="5">
    <w:nsid w:val="5D1ACA94"/>
    <w:multiLevelType w:val="singleLevel"/>
    <w:tmpl w:val="5D1ACA94"/>
    <w:lvl w:ilvl="0" w:tentative="0">
      <w:start w:val="3"/>
      <w:numFmt w:val="decimal"/>
      <w:suff w:val="nothing"/>
      <w:lvlText w:val="%1、"/>
      <w:lvlJc w:val="left"/>
    </w:lvl>
  </w:abstractNum>
  <w:num w:numId="1">
    <w:abstractNumId w:val="2"/>
  </w:num>
  <w:num w:numId="2">
    <w:abstractNumId w:val="5"/>
  </w:num>
  <w:num w:numId="3">
    <w:abstractNumId w:val="1"/>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TZhMjY0ZTVlZmVhYTJhZjFjNjU1NGUwZDAwMz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084"/>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00691B"/>
    <w:rsid w:val="029C7941"/>
    <w:rsid w:val="0338148D"/>
    <w:rsid w:val="03AD1858"/>
    <w:rsid w:val="03D568F0"/>
    <w:rsid w:val="05940418"/>
    <w:rsid w:val="06017863"/>
    <w:rsid w:val="062B075C"/>
    <w:rsid w:val="07654F6A"/>
    <w:rsid w:val="079E325C"/>
    <w:rsid w:val="080A5070"/>
    <w:rsid w:val="08F82AEF"/>
    <w:rsid w:val="0A2F4D76"/>
    <w:rsid w:val="0B5944CA"/>
    <w:rsid w:val="0BEE41F8"/>
    <w:rsid w:val="0BF72C57"/>
    <w:rsid w:val="0C263B52"/>
    <w:rsid w:val="0C330AC6"/>
    <w:rsid w:val="0C465008"/>
    <w:rsid w:val="0D0015C5"/>
    <w:rsid w:val="0E6949B3"/>
    <w:rsid w:val="0F376E10"/>
    <w:rsid w:val="0F666038"/>
    <w:rsid w:val="0FEF4AD0"/>
    <w:rsid w:val="109D132A"/>
    <w:rsid w:val="10AC3A44"/>
    <w:rsid w:val="10F661C2"/>
    <w:rsid w:val="11FA2096"/>
    <w:rsid w:val="12172AAE"/>
    <w:rsid w:val="12254861"/>
    <w:rsid w:val="12B4052F"/>
    <w:rsid w:val="12EC524A"/>
    <w:rsid w:val="13071F04"/>
    <w:rsid w:val="13900EB9"/>
    <w:rsid w:val="139A6EC9"/>
    <w:rsid w:val="13C52591"/>
    <w:rsid w:val="14A66120"/>
    <w:rsid w:val="14E23522"/>
    <w:rsid w:val="15BE479B"/>
    <w:rsid w:val="168532DC"/>
    <w:rsid w:val="16EB2E7D"/>
    <w:rsid w:val="173373DC"/>
    <w:rsid w:val="1753107A"/>
    <w:rsid w:val="18DC1D83"/>
    <w:rsid w:val="18DD33E1"/>
    <w:rsid w:val="18EE0C00"/>
    <w:rsid w:val="19371BCE"/>
    <w:rsid w:val="1A4172FB"/>
    <w:rsid w:val="1AE42B15"/>
    <w:rsid w:val="1CFA74B3"/>
    <w:rsid w:val="1D9D7674"/>
    <w:rsid w:val="1DFE0D7B"/>
    <w:rsid w:val="1E8E6D3C"/>
    <w:rsid w:val="20BC39CA"/>
    <w:rsid w:val="20F40738"/>
    <w:rsid w:val="213E5304"/>
    <w:rsid w:val="218617B3"/>
    <w:rsid w:val="21E00F42"/>
    <w:rsid w:val="21FA5CFD"/>
    <w:rsid w:val="22162FFB"/>
    <w:rsid w:val="2230006C"/>
    <w:rsid w:val="239F2545"/>
    <w:rsid w:val="23EB7B3B"/>
    <w:rsid w:val="245F6E0F"/>
    <w:rsid w:val="24905418"/>
    <w:rsid w:val="25E520F2"/>
    <w:rsid w:val="263B5217"/>
    <w:rsid w:val="27192484"/>
    <w:rsid w:val="275B6FE9"/>
    <w:rsid w:val="27C423D8"/>
    <w:rsid w:val="2817052A"/>
    <w:rsid w:val="283B4384"/>
    <w:rsid w:val="28E13EA5"/>
    <w:rsid w:val="28E3573D"/>
    <w:rsid w:val="291150CE"/>
    <w:rsid w:val="29787EA2"/>
    <w:rsid w:val="29AD0563"/>
    <w:rsid w:val="2A8453D8"/>
    <w:rsid w:val="2ACE1744"/>
    <w:rsid w:val="2E2429AD"/>
    <w:rsid w:val="2E4F1FE5"/>
    <w:rsid w:val="2E7F096C"/>
    <w:rsid w:val="2E950643"/>
    <w:rsid w:val="2F2A282C"/>
    <w:rsid w:val="2F8131D9"/>
    <w:rsid w:val="2FFE24AE"/>
    <w:rsid w:val="305B2BFC"/>
    <w:rsid w:val="30B70974"/>
    <w:rsid w:val="311763F2"/>
    <w:rsid w:val="31774E13"/>
    <w:rsid w:val="3237724D"/>
    <w:rsid w:val="32C61B83"/>
    <w:rsid w:val="32DA4D73"/>
    <w:rsid w:val="344B05CF"/>
    <w:rsid w:val="34683033"/>
    <w:rsid w:val="34C77CC1"/>
    <w:rsid w:val="350619E7"/>
    <w:rsid w:val="35B77661"/>
    <w:rsid w:val="35F405C8"/>
    <w:rsid w:val="36583023"/>
    <w:rsid w:val="3713274F"/>
    <w:rsid w:val="392A0898"/>
    <w:rsid w:val="39A6093D"/>
    <w:rsid w:val="3A0A6BEF"/>
    <w:rsid w:val="3ACB4C73"/>
    <w:rsid w:val="3AFE4B50"/>
    <w:rsid w:val="3BF75747"/>
    <w:rsid w:val="3D7E6242"/>
    <w:rsid w:val="3D832EB5"/>
    <w:rsid w:val="3EB43B95"/>
    <w:rsid w:val="3F0535D6"/>
    <w:rsid w:val="401A05CF"/>
    <w:rsid w:val="40652603"/>
    <w:rsid w:val="40B86185"/>
    <w:rsid w:val="41903F54"/>
    <w:rsid w:val="42532A81"/>
    <w:rsid w:val="42F56F60"/>
    <w:rsid w:val="442F0A64"/>
    <w:rsid w:val="44FE771E"/>
    <w:rsid w:val="453D2E2E"/>
    <w:rsid w:val="455B5F6E"/>
    <w:rsid w:val="457C47F0"/>
    <w:rsid w:val="45927D9D"/>
    <w:rsid w:val="462D713C"/>
    <w:rsid w:val="4678338B"/>
    <w:rsid w:val="47140258"/>
    <w:rsid w:val="476B2D91"/>
    <w:rsid w:val="48833F13"/>
    <w:rsid w:val="49E42FB7"/>
    <w:rsid w:val="49FA6945"/>
    <w:rsid w:val="4ADD6003"/>
    <w:rsid w:val="4B2F50DD"/>
    <w:rsid w:val="4B9C0C82"/>
    <w:rsid w:val="4BEB2A35"/>
    <w:rsid w:val="4C8E1DBB"/>
    <w:rsid w:val="4C9204F0"/>
    <w:rsid w:val="4CC74B6F"/>
    <w:rsid w:val="4DBA5FA6"/>
    <w:rsid w:val="4DBB5998"/>
    <w:rsid w:val="4DD5065C"/>
    <w:rsid w:val="4F646B83"/>
    <w:rsid w:val="507A5425"/>
    <w:rsid w:val="50C30629"/>
    <w:rsid w:val="51577DD1"/>
    <w:rsid w:val="51AB09AF"/>
    <w:rsid w:val="51BA4830"/>
    <w:rsid w:val="520732F2"/>
    <w:rsid w:val="529B3117"/>
    <w:rsid w:val="531269D1"/>
    <w:rsid w:val="5322177A"/>
    <w:rsid w:val="53E251E4"/>
    <w:rsid w:val="54B4589B"/>
    <w:rsid w:val="559A36FF"/>
    <w:rsid w:val="55B90436"/>
    <w:rsid w:val="56E54AE7"/>
    <w:rsid w:val="57221006"/>
    <w:rsid w:val="57434CFA"/>
    <w:rsid w:val="579C1357"/>
    <w:rsid w:val="5A165665"/>
    <w:rsid w:val="5A965CB3"/>
    <w:rsid w:val="5ADC2D5B"/>
    <w:rsid w:val="5C097FBF"/>
    <w:rsid w:val="5C837B0E"/>
    <w:rsid w:val="5CFE645C"/>
    <w:rsid w:val="5D5241C7"/>
    <w:rsid w:val="5D901B4E"/>
    <w:rsid w:val="5DCB7EB6"/>
    <w:rsid w:val="5EB743B6"/>
    <w:rsid w:val="6194517C"/>
    <w:rsid w:val="62437726"/>
    <w:rsid w:val="628F0A4F"/>
    <w:rsid w:val="6296560A"/>
    <w:rsid w:val="62D60C04"/>
    <w:rsid w:val="62DB6DB3"/>
    <w:rsid w:val="63065FF8"/>
    <w:rsid w:val="63550335"/>
    <w:rsid w:val="68742FE5"/>
    <w:rsid w:val="697C1D6F"/>
    <w:rsid w:val="6A2E015B"/>
    <w:rsid w:val="6A80153E"/>
    <w:rsid w:val="6C2947E2"/>
    <w:rsid w:val="6C9B174C"/>
    <w:rsid w:val="6D5C5D42"/>
    <w:rsid w:val="6DAD31AE"/>
    <w:rsid w:val="6E5725FE"/>
    <w:rsid w:val="6ECB3E6A"/>
    <w:rsid w:val="6F544E68"/>
    <w:rsid w:val="70514B2D"/>
    <w:rsid w:val="70D5507C"/>
    <w:rsid w:val="715B6FB3"/>
    <w:rsid w:val="719242C5"/>
    <w:rsid w:val="72B62304"/>
    <w:rsid w:val="72FB6755"/>
    <w:rsid w:val="74051876"/>
    <w:rsid w:val="742D0AEA"/>
    <w:rsid w:val="750157C1"/>
    <w:rsid w:val="75287D2D"/>
    <w:rsid w:val="768C680C"/>
    <w:rsid w:val="775F256E"/>
    <w:rsid w:val="77F228DE"/>
    <w:rsid w:val="78601E8F"/>
    <w:rsid w:val="78851ED1"/>
    <w:rsid w:val="79C61CFF"/>
    <w:rsid w:val="79C9679D"/>
    <w:rsid w:val="7A0045AB"/>
    <w:rsid w:val="7A6D1E7C"/>
    <w:rsid w:val="7BD43762"/>
    <w:rsid w:val="7C47130C"/>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10079</Words>
  <Characters>10613</Characters>
  <Lines>444</Lines>
  <Paragraphs>180</Paragraphs>
  <TotalTime>12</TotalTime>
  <ScaleCrop>false</ScaleCrop>
  <LinksUpToDate>false</LinksUpToDate>
  <CharactersWithSpaces>11154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申宇</cp:lastModifiedBy>
  <cp:lastPrinted>2024-09-09T01:27:00Z</cp:lastPrinted>
  <dcterms:modified xsi:type="dcterms:W3CDTF">2024-09-14T03:26:04Z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7C256B32AFAE489FB40DB6EDC4F226E7_13</vt:lpwstr>
  </property>
</Properties>
</file>