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5F891">
      <w:pPr>
        <w:jc w:val="center"/>
        <w:rPr>
          <w:color w:val="auto"/>
          <w:highlight w:val="none"/>
        </w:rPr>
      </w:pPr>
    </w:p>
    <w:p w14:paraId="6C01DD3D">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14:paraId="5B0E126D">
      <w:pPr>
        <w:rPr>
          <w:color w:val="auto"/>
          <w:highlight w:val="none"/>
        </w:rPr>
      </w:pPr>
    </w:p>
    <w:p w14:paraId="52E4192B">
      <w:pPr>
        <w:ind w:left="5" w:hanging="5"/>
        <w:jc w:val="center"/>
        <w:rPr>
          <w:rFonts w:eastAsia="黑体"/>
          <w:b/>
          <w:color w:val="auto"/>
          <w:sz w:val="72"/>
          <w:szCs w:val="56"/>
          <w:highlight w:val="none"/>
        </w:rPr>
      </w:pPr>
      <w:r>
        <w:rPr>
          <w:rFonts w:hint="eastAsia" w:eastAsia="黑体"/>
          <w:b/>
          <w:color w:val="auto"/>
          <w:sz w:val="72"/>
          <w:szCs w:val="56"/>
          <w:highlight w:val="none"/>
        </w:rPr>
        <w:t>校内分散采购</w:t>
      </w:r>
    </w:p>
    <w:p w14:paraId="52AB37A0">
      <w:pPr>
        <w:ind w:left="425"/>
        <w:jc w:val="center"/>
        <w:rPr>
          <w:rFonts w:eastAsia="黑体"/>
          <w:b/>
          <w:color w:val="auto"/>
          <w:sz w:val="72"/>
          <w:szCs w:val="56"/>
          <w:highlight w:val="none"/>
        </w:rPr>
      </w:pPr>
    </w:p>
    <w:p w14:paraId="25446FB5">
      <w:pPr>
        <w:ind w:left="5" w:hanging="5"/>
        <w:jc w:val="center"/>
        <w:rPr>
          <w:rFonts w:eastAsia="黑体"/>
          <w:b/>
          <w:color w:val="auto"/>
          <w:sz w:val="72"/>
          <w:szCs w:val="56"/>
          <w:highlight w:val="none"/>
        </w:rPr>
      </w:pPr>
      <w:r>
        <w:rPr>
          <w:rFonts w:hint="eastAsia" w:eastAsia="黑体"/>
          <w:b/>
          <w:color w:val="auto"/>
          <w:sz w:val="72"/>
          <w:szCs w:val="56"/>
          <w:highlight w:val="none"/>
        </w:rPr>
        <w:t>采</w:t>
      </w:r>
    </w:p>
    <w:p w14:paraId="528FB2BF">
      <w:pPr>
        <w:ind w:left="5" w:hanging="5"/>
        <w:jc w:val="center"/>
        <w:rPr>
          <w:rFonts w:eastAsia="黑体"/>
          <w:b/>
          <w:color w:val="auto"/>
          <w:sz w:val="72"/>
          <w:szCs w:val="56"/>
          <w:highlight w:val="none"/>
        </w:rPr>
      </w:pPr>
      <w:r>
        <w:rPr>
          <w:rFonts w:hint="eastAsia" w:eastAsia="黑体"/>
          <w:b/>
          <w:color w:val="auto"/>
          <w:sz w:val="72"/>
          <w:szCs w:val="56"/>
          <w:highlight w:val="none"/>
        </w:rPr>
        <w:t>购</w:t>
      </w:r>
    </w:p>
    <w:p w14:paraId="50247A03">
      <w:pPr>
        <w:ind w:left="5" w:hanging="5"/>
        <w:jc w:val="center"/>
        <w:rPr>
          <w:rFonts w:eastAsia="黑体"/>
          <w:b/>
          <w:color w:val="auto"/>
          <w:sz w:val="72"/>
          <w:szCs w:val="56"/>
          <w:highlight w:val="none"/>
        </w:rPr>
      </w:pPr>
      <w:r>
        <w:rPr>
          <w:rFonts w:hint="eastAsia" w:eastAsia="黑体"/>
          <w:b/>
          <w:color w:val="auto"/>
          <w:sz w:val="72"/>
          <w:szCs w:val="56"/>
          <w:highlight w:val="none"/>
        </w:rPr>
        <w:t>书</w:t>
      </w:r>
    </w:p>
    <w:p w14:paraId="786B44A9">
      <w:pPr>
        <w:spacing w:line="760" w:lineRule="exact"/>
        <w:jc w:val="center"/>
        <w:rPr>
          <w:b/>
          <w:color w:val="auto"/>
          <w:sz w:val="36"/>
          <w:highlight w:val="none"/>
        </w:rPr>
      </w:pPr>
      <w:r>
        <w:rPr>
          <w:rFonts w:hint="eastAsia"/>
          <w:b/>
          <w:color w:val="auto"/>
          <w:sz w:val="36"/>
          <w:highlight w:val="none"/>
        </w:rPr>
        <w:t>（适用于公开采购方式）</w:t>
      </w:r>
    </w:p>
    <w:p w14:paraId="29A01855">
      <w:pPr>
        <w:spacing w:line="760" w:lineRule="exact"/>
        <w:ind w:firstLine="1084" w:firstLineChars="300"/>
        <w:rPr>
          <w:b/>
          <w:color w:val="auto"/>
          <w:sz w:val="36"/>
          <w:highlight w:val="none"/>
        </w:rPr>
      </w:pPr>
    </w:p>
    <w:p w14:paraId="220E5CA6">
      <w:pPr>
        <w:spacing w:line="760" w:lineRule="exact"/>
        <w:ind w:left="2884" w:leftChars="513" w:hanging="1807" w:hangingChars="500"/>
        <w:rPr>
          <w:rFonts w:hint="eastAsia" w:ascii="宋体" w:hAnsi="宋体"/>
          <w:b/>
          <w:color w:val="auto"/>
          <w:sz w:val="36"/>
          <w:highlight w:val="none"/>
          <w:u w:val="single"/>
          <w:lang w:val="en-US" w:eastAsia="zh-CN"/>
        </w:rPr>
      </w:pPr>
      <w:r>
        <w:rPr>
          <w:rFonts w:hint="eastAsia"/>
          <w:b/>
          <w:color w:val="auto"/>
          <w:sz w:val="36"/>
          <w:highlight w:val="none"/>
        </w:rPr>
        <w:t>项目</w:t>
      </w:r>
      <w:r>
        <w:rPr>
          <w:rFonts w:hint="eastAsia"/>
          <w:b/>
          <w:color w:val="auto"/>
          <w:sz w:val="36"/>
          <w:szCs w:val="36"/>
          <w:highlight w:val="none"/>
        </w:rPr>
        <w:t>名称</w:t>
      </w:r>
      <w:r>
        <w:rPr>
          <w:b/>
          <w:color w:val="auto"/>
          <w:sz w:val="36"/>
          <w:highlight w:val="none"/>
        </w:rPr>
        <w:t>:</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 xml:space="preserve">2024-2026年佛山校区交通安全标识维护更新服务供应商资格采购项目 </w:t>
      </w:r>
    </w:p>
    <w:p w14:paraId="6C07D848">
      <w:pPr>
        <w:spacing w:line="760" w:lineRule="exact"/>
        <w:ind w:firstLine="1084" w:firstLineChars="300"/>
        <w:rPr>
          <w:rFonts w:ascii="宋体" w:hAnsi="宋体"/>
          <w:b/>
          <w:color w:val="auto"/>
          <w:sz w:val="36"/>
          <w:szCs w:val="36"/>
          <w:highlight w:val="none"/>
          <w:u w:val="single"/>
        </w:rPr>
      </w:pPr>
      <w:r>
        <w:rPr>
          <w:rFonts w:hint="eastAsia"/>
          <w:b/>
          <w:color w:val="auto"/>
          <w:sz w:val="36"/>
          <w:szCs w:val="36"/>
          <w:highlight w:val="none"/>
        </w:rPr>
        <w:t>采购单位：</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佛山校区管理委员会</w:t>
      </w:r>
      <w:r>
        <w:rPr>
          <w:rFonts w:hint="eastAsia" w:ascii="宋体" w:hAnsi="宋体"/>
          <w:b/>
          <w:color w:val="auto"/>
          <w:sz w:val="36"/>
          <w:highlight w:val="none"/>
          <w:u w:val="single"/>
        </w:rPr>
        <w:t xml:space="preserve">              </w:t>
      </w:r>
    </w:p>
    <w:p w14:paraId="383E6ED9">
      <w:pPr>
        <w:spacing w:line="760" w:lineRule="exact"/>
        <w:ind w:firstLine="1084" w:firstLineChars="300"/>
        <w:rPr>
          <w:b/>
          <w:color w:val="auto"/>
          <w:sz w:val="36"/>
          <w:szCs w:val="36"/>
          <w:highlight w:val="none"/>
        </w:rPr>
      </w:pPr>
      <w:r>
        <w:rPr>
          <w:rFonts w:hint="eastAsia"/>
          <w:b/>
          <w:color w:val="auto"/>
          <w:sz w:val="36"/>
          <w:szCs w:val="36"/>
          <w:highlight w:val="none"/>
        </w:rPr>
        <w:t>发布时间：</w:t>
      </w:r>
      <w:r>
        <w:rPr>
          <w:rFonts w:hint="eastAsia" w:ascii="宋体" w:hAnsi="宋体"/>
          <w:b/>
          <w:color w:val="auto"/>
          <w:sz w:val="36"/>
          <w:highlight w:val="none"/>
          <w:u w:val="single"/>
        </w:rPr>
        <w:t xml:space="preserve">  202</w:t>
      </w:r>
      <w:r>
        <w:rPr>
          <w:rFonts w:ascii="宋体" w:hAnsi="宋体"/>
          <w:b/>
          <w:color w:val="auto"/>
          <w:sz w:val="36"/>
          <w:highlight w:val="none"/>
          <w:u w:val="single"/>
        </w:rPr>
        <w:t>4</w:t>
      </w:r>
      <w:r>
        <w:rPr>
          <w:rFonts w:hint="eastAsia" w:ascii="宋体" w:hAnsi="宋体"/>
          <w:b/>
          <w:color w:val="auto"/>
          <w:sz w:val="36"/>
          <w:highlight w:val="none"/>
          <w:u w:val="single"/>
        </w:rPr>
        <w:t>年</w:t>
      </w:r>
      <w:r>
        <w:rPr>
          <w:rFonts w:hint="eastAsia" w:ascii="宋体" w:hAnsi="宋体"/>
          <w:b/>
          <w:color w:val="auto"/>
          <w:sz w:val="36"/>
          <w:highlight w:val="none"/>
          <w:u w:val="single"/>
          <w:lang w:val="en-US" w:eastAsia="zh-CN"/>
        </w:rPr>
        <w:t>8</w:t>
      </w:r>
      <w:r>
        <w:rPr>
          <w:rFonts w:hint="eastAsia" w:ascii="宋体" w:hAnsi="宋体"/>
          <w:b/>
          <w:color w:val="auto"/>
          <w:sz w:val="36"/>
          <w:highlight w:val="none"/>
          <w:u w:val="single"/>
        </w:rPr>
        <w:t>月</w:t>
      </w:r>
      <w:r>
        <w:rPr>
          <w:rFonts w:hint="eastAsia" w:ascii="宋体" w:hAnsi="宋体"/>
          <w:b/>
          <w:color w:val="auto"/>
          <w:sz w:val="36"/>
          <w:highlight w:val="none"/>
          <w:u w:val="single"/>
          <w:lang w:val="en-US" w:eastAsia="zh-CN"/>
        </w:rPr>
        <w:t xml:space="preserve">28日          </w:t>
      </w:r>
      <w:r>
        <w:rPr>
          <w:rFonts w:hint="eastAsia" w:ascii="宋体" w:hAnsi="宋体"/>
          <w:b/>
          <w:color w:val="auto"/>
          <w:sz w:val="36"/>
          <w:highlight w:val="none"/>
          <w:u w:val="single"/>
        </w:rPr>
        <w:t xml:space="preserve">     </w:t>
      </w:r>
    </w:p>
    <w:p w14:paraId="3559BB8D">
      <w:pPr>
        <w:spacing w:line="760" w:lineRule="exact"/>
        <w:ind w:firstLine="1084" w:firstLineChars="300"/>
        <w:rPr>
          <w:rFonts w:ascii="宋体" w:hAnsi="宋体"/>
          <w:b/>
          <w:color w:val="auto"/>
          <w:sz w:val="36"/>
          <w:szCs w:val="36"/>
          <w:highlight w:val="none"/>
          <w:u w:val="single"/>
        </w:rPr>
      </w:pPr>
    </w:p>
    <w:p w14:paraId="1A861EAF">
      <w:pPr>
        <w:adjustRightInd w:val="0"/>
        <w:snapToGrid w:val="0"/>
        <w:spacing w:line="500" w:lineRule="exact"/>
        <w:jc w:val="both"/>
        <w:rPr>
          <w:b/>
          <w:color w:val="auto"/>
          <w:sz w:val="52"/>
          <w:szCs w:val="52"/>
          <w:highlight w:val="none"/>
        </w:rPr>
      </w:pPr>
    </w:p>
    <w:p w14:paraId="1D6EE06E">
      <w:pPr>
        <w:rPr>
          <w:color w:val="auto"/>
          <w:highlight w:val="none"/>
        </w:rPr>
      </w:pPr>
      <w:bookmarkStart w:id="0" w:name="_Toc508103135"/>
      <w:bookmarkStart w:id="1" w:name="_Toc60236697"/>
      <w:bookmarkStart w:id="2" w:name="_Toc508103350"/>
      <w:r>
        <w:rPr>
          <w:color w:val="auto"/>
          <w:highlight w:val="none"/>
        </w:rPr>
        <w:br w:type="page"/>
      </w:r>
    </w:p>
    <w:p w14:paraId="40D93651">
      <w:pPr>
        <w:pStyle w:val="2"/>
        <w:rPr>
          <w:color w:val="auto"/>
          <w:highlight w:val="none"/>
        </w:rPr>
      </w:pPr>
      <w:bookmarkStart w:id="3" w:name="_Toc1048"/>
      <w:r>
        <w:rPr>
          <w:color w:val="auto"/>
          <w:highlight w:val="none"/>
        </w:rPr>
        <w:t xml:space="preserve">第一部分   </w:t>
      </w:r>
      <w:r>
        <w:rPr>
          <w:rFonts w:hint="eastAsia"/>
          <w:color w:val="auto"/>
          <w:highlight w:val="none"/>
        </w:rPr>
        <w:t>报价</w:t>
      </w:r>
      <w:r>
        <w:rPr>
          <w:color w:val="auto"/>
          <w:highlight w:val="none"/>
        </w:rPr>
        <w:t>须知</w:t>
      </w:r>
      <w:bookmarkEnd w:id="0"/>
      <w:bookmarkEnd w:id="1"/>
      <w:bookmarkEnd w:id="2"/>
      <w:bookmarkEnd w:id="3"/>
    </w:p>
    <w:p w14:paraId="3F7BE1C3">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w:t>
      </w:r>
      <w:r>
        <w:rPr>
          <w:rFonts w:ascii="宋体" w:hAnsi="宋体"/>
          <w:color w:val="auto"/>
          <w:sz w:val="28"/>
          <w:szCs w:val="28"/>
          <w:highlight w:val="none"/>
        </w:rPr>
        <w:t>应认真阅读</w:t>
      </w:r>
      <w:r>
        <w:rPr>
          <w:rFonts w:hint="eastAsia" w:ascii="宋体" w:hAnsi="宋体"/>
          <w:color w:val="auto"/>
          <w:sz w:val="28"/>
          <w:szCs w:val="28"/>
          <w:highlight w:val="none"/>
        </w:rPr>
        <w:t>采购书</w:t>
      </w:r>
      <w:r>
        <w:rPr>
          <w:rFonts w:ascii="宋体" w:hAnsi="宋体"/>
          <w:color w:val="auto"/>
          <w:sz w:val="28"/>
          <w:szCs w:val="28"/>
          <w:highlight w:val="none"/>
        </w:rPr>
        <w:t>中全部内容。</w:t>
      </w:r>
      <w:r>
        <w:rPr>
          <w:rFonts w:hint="eastAsia" w:ascii="宋体" w:hAnsi="宋体"/>
          <w:color w:val="auto"/>
          <w:sz w:val="28"/>
          <w:szCs w:val="28"/>
          <w:highlight w:val="none"/>
        </w:rPr>
        <w:t>报价人必须按照采购公告、采购书的规定和要求提交报价文件，否则，责任自负。）</w:t>
      </w:r>
    </w:p>
    <w:p w14:paraId="6C5091AC">
      <w:pPr>
        <w:pStyle w:val="3"/>
        <w:spacing w:line="560" w:lineRule="exact"/>
        <w:rPr>
          <w:color w:val="auto"/>
          <w:highlight w:val="none"/>
        </w:rPr>
      </w:pPr>
      <w:bookmarkStart w:id="4" w:name="_Toc60236698"/>
      <w:bookmarkStart w:id="5" w:name="_Toc508103351"/>
      <w:bookmarkStart w:id="6" w:name="_Toc16574"/>
      <w:r>
        <w:rPr>
          <w:rFonts w:hint="eastAsia"/>
          <w:color w:val="auto"/>
          <w:highlight w:val="none"/>
        </w:rPr>
        <w:t>一、采购项目</w:t>
      </w:r>
      <w:bookmarkEnd w:id="4"/>
      <w:bookmarkEnd w:id="5"/>
      <w:r>
        <w:rPr>
          <w:rFonts w:hint="eastAsia"/>
          <w:color w:val="auto"/>
          <w:highlight w:val="none"/>
        </w:rPr>
        <w:t>概况</w:t>
      </w:r>
      <w:bookmarkEnd w:id="6"/>
    </w:p>
    <w:p w14:paraId="25F7E2D0">
      <w:pPr>
        <w:spacing w:line="56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val="en-US" w:eastAsia="zh-CN"/>
        </w:rPr>
        <w:t>1.项目名称：</w:t>
      </w:r>
      <w:r>
        <w:rPr>
          <w:rFonts w:hint="eastAsia" w:ascii="宋体" w:hAnsi="宋体"/>
          <w:color w:val="auto"/>
          <w:sz w:val="28"/>
          <w:szCs w:val="28"/>
          <w:highlight w:val="none"/>
        </w:rPr>
        <w:t>项目名称：</w:t>
      </w:r>
      <w:r>
        <w:rPr>
          <w:rFonts w:hint="eastAsia" w:ascii="宋体" w:hAnsi="宋体"/>
          <w:color w:val="auto"/>
          <w:sz w:val="28"/>
          <w:szCs w:val="28"/>
          <w:highlight w:val="none"/>
          <w:lang w:val="en-US" w:eastAsia="zh-CN"/>
        </w:rPr>
        <w:t>2024-2026年</w:t>
      </w:r>
      <w:r>
        <w:rPr>
          <w:rFonts w:hint="eastAsia" w:ascii="宋体" w:hAnsi="宋体"/>
          <w:color w:val="auto"/>
          <w:sz w:val="28"/>
          <w:szCs w:val="28"/>
          <w:highlight w:val="none"/>
        </w:rPr>
        <w:t>佛山校区</w:t>
      </w:r>
      <w:r>
        <w:rPr>
          <w:rFonts w:hint="eastAsia" w:ascii="宋体" w:hAnsi="宋体"/>
          <w:color w:val="auto"/>
          <w:sz w:val="28"/>
          <w:szCs w:val="28"/>
          <w:highlight w:val="none"/>
          <w:lang w:eastAsia="zh-CN"/>
        </w:rPr>
        <w:t>交通</w:t>
      </w:r>
      <w:r>
        <w:rPr>
          <w:rFonts w:hint="eastAsia" w:ascii="宋体" w:hAnsi="宋体"/>
          <w:color w:val="auto"/>
          <w:sz w:val="28"/>
          <w:szCs w:val="28"/>
          <w:highlight w:val="none"/>
          <w:lang w:val="en-US" w:eastAsia="zh-CN"/>
        </w:rPr>
        <w:t>安全标识维护更新服务供应商资格</w:t>
      </w:r>
      <w:r>
        <w:rPr>
          <w:rFonts w:hint="eastAsia" w:ascii="宋体" w:hAnsi="宋体"/>
          <w:color w:val="auto"/>
          <w:sz w:val="28"/>
          <w:szCs w:val="28"/>
          <w:highlight w:val="none"/>
        </w:rPr>
        <w:t>采购项目</w:t>
      </w:r>
      <w:r>
        <w:rPr>
          <w:rFonts w:hint="eastAsia" w:ascii="宋体" w:hAnsi="宋体"/>
          <w:color w:val="auto"/>
          <w:sz w:val="28"/>
          <w:szCs w:val="28"/>
          <w:highlight w:val="none"/>
          <w:lang w:eastAsia="zh-CN"/>
        </w:rPr>
        <w:t>。</w:t>
      </w:r>
    </w:p>
    <w:p w14:paraId="51FCAB1C">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2.服务期限：2年</w:t>
      </w:r>
    </w:p>
    <w:p w14:paraId="42D47EBA">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3.项目预算：</w:t>
      </w:r>
      <w:r>
        <w:rPr>
          <w:rFonts w:hint="eastAsia" w:ascii="宋体" w:hAnsi="宋体"/>
          <w:color w:val="auto"/>
          <w:sz w:val="28"/>
          <w:szCs w:val="28"/>
          <w:highlight w:val="none"/>
        </w:rPr>
        <w:t>合计约人民币</w:t>
      </w:r>
      <w:r>
        <w:rPr>
          <w:rFonts w:hint="eastAsia" w:ascii="宋体" w:hAnsi="宋体"/>
          <w:color w:val="auto"/>
          <w:sz w:val="28"/>
          <w:szCs w:val="28"/>
          <w:highlight w:val="none"/>
          <w:lang w:val="en-US" w:eastAsia="zh-CN"/>
        </w:rPr>
        <w:t>90000</w:t>
      </w:r>
      <w:r>
        <w:rPr>
          <w:rFonts w:hint="eastAsia" w:ascii="宋体" w:hAnsi="宋体"/>
          <w:color w:val="auto"/>
          <w:sz w:val="28"/>
          <w:szCs w:val="28"/>
          <w:highlight w:val="none"/>
        </w:rPr>
        <w:t>元，最终结算以实际采购金额为准，采购人不保证按此预算进行采购。</w:t>
      </w:r>
      <w:r>
        <w:rPr>
          <w:rFonts w:hint="eastAsia" w:ascii="宋体" w:hAnsi="宋体"/>
          <w:color w:val="auto"/>
          <w:sz w:val="28"/>
          <w:szCs w:val="28"/>
          <w:highlight w:val="none"/>
          <w:lang w:val="en-US" w:eastAsia="zh-CN"/>
        </w:rPr>
        <w:t>。</w:t>
      </w:r>
    </w:p>
    <w:p w14:paraId="352825EB">
      <w:pPr>
        <w:spacing w:line="56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val="en-US" w:eastAsia="zh-CN"/>
        </w:rPr>
        <w:t>4.预算及报价费用包括：</w:t>
      </w:r>
      <w:r>
        <w:rPr>
          <w:rFonts w:hint="eastAsia" w:ascii="宋体" w:hAnsi="宋体"/>
          <w:color w:val="auto"/>
          <w:sz w:val="28"/>
          <w:szCs w:val="28"/>
          <w:highlight w:val="none"/>
          <w:lang w:eastAsia="zh-CN"/>
        </w:rPr>
        <w:t>车位划线、减速带标线、指示牌、地面喷字、指示牌立杆、地面指示箭头、</w:t>
      </w:r>
      <w:r>
        <w:rPr>
          <w:rFonts w:hint="eastAsia" w:ascii="宋体" w:hAnsi="宋体"/>
          <w:color w:val="auto"/>
          <w:sz w:val="28"/>
          <w:szCs w:val="28"/>
          <w:highlight w:val="none"/>
          <w:lang w:val="en-US" w:eastAsia="zh-CN"/>
        </w:rPr>
        <w:t>防护桩</w:t>
      </w:r>
      <w:r>
        <w:rPr>
          <w:rFonts w:hint="eastAsia" w:ascii="宋体" w:hAnsi="宋体"/>
          <w:color w:val="auto"/>
          <w:sz w:val="28"/>
          <w:szCs w:val="28"/>
          <w:highlight w:val="none"/>
          <w:lang w:eastAsia="zh-CN"/>
        </w:rPr>
        <w:t>、车位挡车器等交通设施的购置、运输、安装、质保期售后服务、全额含税发票等费用，所有价格均应以人民币报价，金额单位为元。</w:t>
      </w:r>
    </w:p>
    <w:p w14:paraId="7B5F0C66">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5.服务地点：广东财经大学佛山校区（广东省佛山市三水区云东海街道学海中路1号广东财经大学佛山校区）。</w:t>
      </w:r>
    </w:p>
    <w:p w14:paraId="0B64A6A2">
      <w:pPr>
        <w:spacing w:line="560" w:lineRule="exact"/>
        <w:ind w:firstLine="560" w:firstLineChars="200"/>
        <w:rPr>
          <w:rFonts w:ascii="宋体" w:hAnsi="宋体"/>
          <w:color w:val="auto"/>
          <w:sz w:val="28"/>
          <w:szCs w:val="28"/>
          <w:highlight w:val="none"/>
        </w:rPr>
      </w:pPr>
    </w:p>
    <w:p w14:paraId="73DC6E77">
      <w:pPr>
        <w:pStyle w:val="3"/>
        <w:spacing w:line="560" w:lineRule="exact"/>
        <w:rPr>
          <w:color w:val="auto"/>
          <w:highlight w:val="none"/>
        </w:rPr>
      </w:pPr>
      <w:bookmarkStart w:id="7" w:name="_Toc28829"/>
      <w:bookmarkStart w:id="8" w:name="_Toc508103352"/>
      <w:bookmarkStart w:id="9" w:name="_Toc60236699"/>
      <w:r>
        <w:rPr>
          <w:rFonts w:hint="eastAsia"/>
          <w:color w:val="auto"/>
          <w:highlight w:val="none"/>
        </w:rPr>
        <w:t>二、相关说明</w:t>
      </w:r>
      <w:bookmarkEnd w:id="7"/>
      <w:bookmarkEnd w:id="8"/>
      <w:bookmarkEnd w:id="9"/>
    </w:p>
    <w:p w14:paraId="5991B9E5">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w:t>
      </w:r>
      <w:r>
        <w:rPr>
          <w:rFonts w:ascii="宋体" w:hAnsi="宋体"/>
          <w:color w:val="auto"/>
          <w:sz w:val="28"/>
          <w:szCs w:val="28"/>
          <w:highlight w:val="none"/>
        </w:rPr>
        <w:t>本采购</w:t>
      </w:r>
      <w:r>
        <w:rPr>
          <w:rFonts w:hint="eastAsia" w:ascii="宋体" w:hAnsi="宋体"/>
          <w:color w:val="auto"/>
          <w:sz w:val="28"/>
          <w:szCs w:val="28"/>
          <w:highlight w:val="none"/>
        </w:rPr>
        <w:t>书</w:t>
      </w:r>
      <w:r>
        <w:rPr>
          <w:rFonts w:ascii="宋体" w:hAnsi="宋体"/>
          <w:color w:val="auto"/>
          <w:sz w:val="28"/>
          <w:szCs w:val="28"/>
          <w:highlight w:val="none"/>
        </w:rPr>
        <w:t>仅适用于</w:t>
      </w:r>
      <w:r>
        <w:rPr>
          <w:rFonts w:hint="eastAsia" w:ascii="宋体" w:hAnsi="宋体"/>
          <w:color w:val="auto"/>
          <w:sz w:val="28"/>
          <w:szCs w:val="28"/>
          <w:highlight w:val="none"/>
        </w:rPr>
        <w:t>采购职能部门组织的校内分散</w:t>
      </w:r>
      <w:r>
        <w:rPr>
          <w:rFonts w:ascii="宋体" w:hAnsi="宋体"/>
          <w:color w:val="auto"/>
          <w:sz w:val="28"/>
          <w:szCs w:val="28"/>
          <w:highlight w:val="none"/>
        </w:rPr>
        <w:t>采购活动。</w:t>
      </w:r>
    </w:p>
    <w:p w14:paraId="20AF0AD9">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w:t>
      </w:r>
      <w:r>
        <w:rPr>
          <w:rFonts w:ascii="宋体" w:hAnsi="宋体"/>
          <w:color w:val="auto"/>
          <w:sz w:val="28"/>
          <w:szCs w:val="28"/>
          <w:highlight w:val="none"/>
        </w:rPr>
        <w:t>凡符合资</w:t>
      </w:r>
      <w:r>
        <w:rPr>
          <w:rFonts w:hint="eastAsia" w:ascii="宋体" w:hAnsi="宋体"/>
          <w:color w:val="auto"/>
          <w:sz w:val="28"/>
          <w:szCs w:val="28"/>
          <w:highlight w:val="none"/>
        </w:rPr>
        <w:t>格</w:t>
      </w:r>
      <w:r>
        <w:rPr>
          <w:rFonts w:ascii="宋体" w:hAnsi="宋体"/>
          <w:color w:val="auto"/>
          <w:sz w:val="28"/>
          <w:szCs w:val="28"/>
          <w:highlight w:val="none"/>
        </w:rPr>
        <w:t>要求的</w:t>
      </w:r>
      <w:r>
        <w:rPr>
          <w:rFonts w:hint="eastAsia" w:ascii="宋体" w:hAnsi="宋体"/>
          <w:color w:val="auto"/>
          <w:sz w:val="28"/>
          <w:szCs w:val="28"/>
          <w:highlight w:val="none"/>
        </w:rPr>
        <w:t>报价人</w:t>
      </w:r>
      <w:r>
        <w:rPr>
          <w:rFonts w:ascii="宋体" w:hAnsi="宋体"/>
          <w:color w:val="auto"/>
          <w:sz w:val="28"/>
          <w:szCs w:val="28"/>
          <w:highlight w:val="none"/>
        </w:rPr>
        <w:t>均可参</w:t>
      </w:r>
      <w:r>
        <w:rPr>
          <w:rFonts w:hint="eastAsia" w:ascii="宋体" w:hAnsi="宋体"/>
          <w:color w:val="auto"/>
          <w:sz w:val="28"/>
          <w:szCs w:val="28"/>
          <w:highlight w:val="none"/>
        </w:rPr>
        <w:t>加</w:t>
      </w:r>
      <w:r>
        <w:rPr>
          <w:rFonts w:ascii="宋体" w:hAnsi="宋体"/>
          <w:color w:val="auto"/>
          <w:sz w:val="28"/>
          <w:szCs w:val="28"/>
          <w:highlight w:val="none"/>
        </w:rPr>
        <w:t>。</w:t>
      </w:r>
    </w:p>
    <w:p w14:paraId="2892C5CF">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w:t>
      </w:r>
      <w:r>
        <w:rPr>
          <w:rFonts w:ascii="宋体" w:hAnsi="宋体"/>
          <w:color w:val="auto"/>
          <w:sz w:val="28"/>
          <w:szCs w:val="28"/>
          <w:highlight w:val="none"/>
        </w:rPr>
        <w:t>无论结果如何，参加</w:t>
      </w:r>
      <w:r>
        <w:rPr>
          <w:rFonts w:hint="eastAsia" w:ascii="宋体" w:hAnsi="宋体"/>
          <w:color w:val="auto"/>
          <w:sz w:val="28"/>
          <w:szCs w:val="28"/>
          <w:highlight w:val="none"/>
        </w:rPr>
        <w:t>的报价供应商</w:t>
      </w:r>
      <w:r>
        <w:rPr>
          <w:rFonts w:ascii="宋体" w:hAnsi="宋体"/>
          <w:color w:val="auto"/>
          <w:sz w:val="28"/>
          <w:szCs w:val="28"/>
          <w:highlight w:val="none"/>
        </w:rPr>
        <w:t>自行承担因此所产生的全部费用。</w:t>
      </w:r>
    </w:p>
    <w:p w14:paraId="707C1F11">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w:t>
      </w:r>
      <w:r>
        <w:rPr>
          <w:rFonts w:ascii="宋体" w:hAnsi="宋体"/>
          <w:color w:val="auto"/>
          <w:sz w:val="28"/>
          <w:szCs w:val="28"/>
          <w:highlight w:val="none"/>
        </w:rPr>
        <w:t>本次采购活动及由本次采购活动产生的合同受国家法律制约和保护。</w:t>
      </w:r>
    </w:p>
    <w:p w14:paraId="11CA55DE">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18EAA41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（六）本项目不接受联合体报价和自然人报价，</w:t>
      </w:r>
      <w:r>
        <w:rPr>
          <w:rFonts w:ascii="宋体" w:hAnsi="宋体"/>
          <w:color w:val="auto"/>
          <w:sz w:val="28"/>
          <w:szCs w:val="28"/>
          <w:highlight w:val="none"/>
        </w:rPr>
        <w:t>不得</w:t>
      </w:r>
      <w:r>
        <w:rPr>
          <w:rFonts w:hint="eastAsia" w:ascii="宋体" w:hAnsi="宋体"/>
          <w:color w:val="auto"/>
          <w:sz w:val="28"/>
          <w:szCs w:val="28"/>
          <w:highlight w:val="none"/>
        </w:rPr>
        <w:t>分包、</w:t>
      </w:r>
      <w:r>
        <w:rPr>
          <w:rFonts w:ascii="宋体" w:hAnsi="宋体"/>
          <w:color w:val="auto"/>
          <w:sz w:val="28"/>
          <w:szCs w:val="28"/>
          <w:highlight w:val="none"/>
        </w:rPr>
        <w:t>转包</w:t>
      </w:r>
      <w:r>
        <w:rPr>
          <w:rFonts w:hint="eastAsia" w:ascii="宋体" w:hAnsi="宋体"/>
          <w:color w:val="auto"/>
          <w:sz w:val="28"/>
          <w:szCs w:val="28"/>
          <w:highlight w:val="none"/>
        </w:rPr>
        <w:t>。</w:t>
      </w:r>
    </w:p>
    <w:p w14:paraId="10A09FFC">
      <w:pPr>
        <w:pStyle w:val="3"/>
        <w:spacing w:line="560" w:lineRule="exact"/>
        <w:rPr>
          <w:color w:val="auto"/>
          <w:highlight w:val="none"/>
        </w:rPr>
      </w:pPr>
      <w:bookmarkStart w:id="10" w:name="_Toc11839"/>
      <w:bookmarkStart w:id="11" w:name="_Toc60236700"/>
      <w:bookmarkStart w:id="12" w:name="_Toc508103353"/>
      <w:r>
        <w:rPr>
          <w:rFonts w:hint="eastAsia"/>
          <w:color w:val="auto"/>
          <w:highlight w:val="none"/>
        </w:rPr>
        <w:t>三、报价人</w:t>
      </w:r>
      <w:r>
        <w:rPr>
          <w:color w:val="auto"/>
          <w:highlight w:val="none"/>
        </w:rPr>
        <w:t>资格</w:t>
      </w:r>
      <w:bookmarkEnd w:id="10"/>
      <w:bookmarkEnd w:id="11"/>
      <w:bookmarkEnd w:id="12"/>
    </w:p>
    <w:p w14:paraId="05BC1A68">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参加采购活动的报价人须具备以下条件：</w:t>
      </w:r>
    </w:p>
    <w:p w14:paraId="7D816DA3">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2FB6CDE4">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390F8410">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三</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非联合体投标</w:t>
      </w:r>
    </w:p>
    <w:p w14:paraId="447E02A5">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（四）有安全生产许可证（必须在有效期内）</w:t>
      </w:r>
    </w:p>
    <w:p w14:paraId="0A023823">
      <w:pPr>
        <w:spacing w:line="560" w:lineRule="exact"/>
        <w:ind w:firstLine="560" w:firstLineChars="200"/>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（五）供应商为一般纳税人</w:t>
      </w:r>
    </w:p>
    <w:p w14:paraId="7DB7F1E3">
      <w:pPr>
        <w:pStyle w:val="3"/>
        <w:spacing w:line="560" w:lineRule="exact"/>
        <w:rPr>
          <w:color w:val="auto"/>
          <w:highlight w:val="none"/>
        </w:rPr>
      </w:pPr>
      <w:bookmarkStart w:id="13" w:name="_Toc20873"/>
      <w:bookmarkStart w:id="14" w:name="_Toc508103354"/>
      <w:bookmarkStart w:id="15" w:name="_Toc60236701"/>
      <w:r>
        <w:rPr>
          <w:rFonts w:hint="eastAsia"/>
          <w:color w:val="auto"/>
          <w:highlight w:val="none"/>
        </w:rPr>
        <w:t>四、</w:t>
      </w:r>
      <w:r>
        <w:rPr>
          <w:color w:val="auto"/>
          <w:highlight w:val="none"/>
        </w:rPr>
        <w:t>报价要求</w:t>
      </w:r>
      <w:bookmarkEnd w:id="13"/>
      <w:bookmarkEnd w:id="14"/>
      <w:bookmarkEnd w:id="15"/>
    </w:p>
    <w:p w14:paraId="0CFB6AA1">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报价人应当根据采购项目的要求按人民币报价，“报价”如无特别说明，均指含税价格，发票为增值税专用发票（所包含的物资耗材和服务类为</w:t>
      </w:r>
      <w:r>
        <w:rPr>
          <w:rFonts w:hint="eastAsia" w:ascii="宋体" w:hAnsi="宋体"/>
          <w:color w:val="auto"/>
          <w:sz w:val="28"/>
          <w:szCs w:val="28"/>
          <w:highlight w:val="none"/>
          <w:lang w:eastAsia="zh-CN"/>
        </w:rPr>
        <w:t>增值税专用发票</w:t>
      </w:r>
      <w:r>
        <w:rPr>
          <w:rFonts w:hint="eastAsia" w:ascii="宋体" w:hAnsi="宋体"/>
          <w:color w:val="auto"/>
          <w:sz w:val="28"/>
          <w:szCs w:val="28"/>
          <w:highlight w:val="none"/>
        </w:rPr>
        <w:t>）。报价人报价应包括全部货物、服务的相应价格及相关税费、运输到指定地点的装运费用、</w:t>
      </w:r>
      <w:r>
        <w:rPr>
          <w:rFonts w:ascii="宋体" w:hAnsi="宋体"/>
          <w:color w:val="auto"/>
          <w:sz w:val="28"/>
          <w:szCs w:val="28"/>
          <w:highlight w:val="none"/>
        </w:rPr>
        <w:t>安装调试、培训、售后服务等其他有关的所有费用</w:t>
      </w:r>
      <w:r>
        <w:rPr>
          <w:rFonts w:hint="eastAsia" w:ascii="宋体" w:hAnsi="宋体"/>
          <w:color w:val="auto"/>
          <w:sz w:val="28"/>
          <w:szCs w:val="28"/>
          <w:highlight w:val="none"/>
        </w:rPr>
        <w:t>，包括但不限于人工、材料、机械、管理、维护、保险、利润、税金、政策性文件规定及合同包含的所有风险、责任等各项应有费用</w:t>
      </w:r>
      <w:r>
        <w:rPr>
          <w:rFonts w:ascii="宋体" w:hAnsi="宋体"/>
          <w:color w:val="auto"/>
          <w:sz w:val="28"/>
          <w:szCs w:val="28"/>
          <w:highlight w:val="none"/>
        </w:rPr>
        <w:t>。</w:t>
      </w:r>
      <w:r>
        <w:rPr>
          <w:rFonts w:hint="eastAsia" w:ascii="宋体" w:hAnsi="宋体"/>
          <w:color w:val="auto"/>
          <w:sz w:val="28"/>
          <w:szCs w:val="28"/>
          <w:highlight w:val="none"/>
        </w:rPr>
        <w:t>经评审确认的报价</w:t>
      </w:r>
      <w:r>
        <w:rPr>
          <w:rFonts w:ascii="宋体" w:hAnsi="宋体"/>
          <w:color w:val="auto"/>
          <w:sz w:val="28"/>
          <w:szCs w:val="28"/>
          <w:highlight w:val="none"/>
        </w:rPr>
        <w:t>除非因特殊原因并经双方协商同意，</w:t>
      </w:r>
      <w:r>
        <w:rPr>
          <w:rFonts w:hint="eastAsia" w:ascii="宋体" w:hAnsi="宋体"/>
          <w:color w:val="auto"/>
          <w:sz w:val="28"/>
          <w:szCs w:val="28"/>
          <w:highlight w:val="none"/>
        </w:rPr>
        <w:t>报价人</w:t>
      </w:r>
      <w:r>
        <w:rPr>
          <w:rFonts w:ascii="宋体" w:hAnsi="宋体"/>
          <w:color w:val="auto"/>
          <w:sz w:val="28"/>
          <w:szCs w:val="28"/>
          <w:highlight w:val="none"/>
        </w:rPr>
        <w:t>不得再要求追加任何费用。</w:t>
      </w:r>
    </w:p>
    <w:p w14:paraId="101AC16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提醒：</w:t>
      </w:r>
      <w:r>
        <w:rPr>
          <w:rFonts w:ascii="宋体" w:hAnsi="宋体"/>
          <w:color w:val="auto"/>
          <w:sz w:val="28"/>
          <w:szCs w:val="28"/>
          <w:highlight w:val="none"/>
        </w:rPr>
        <w:t>报价为采购清单总价。</w:t>
      </w:r>
      <w:r>
        <w:rPr>
          <w:rFonts w:hint="eastAsia" w:ascii="宋体" w:hAnsi="宋体"/>
          <w:color w:val="auto"/>
          <w:sz w:val="28"/>
          <w:szCs w:val="28"/>
          <w:highlight w:val="none"/>
        </w:rPr>
        <w:t>报价文件中只能提供唯一明确报价。</w:t>
      </w:r>
    </w:p>
    <w:p w14:paraId="3C0B4DC3">
      <w:pPr>
        <w:pStyle w:val="3"/>
        <w:spacing w:line="560" w:lineRule="exact"/>
        <w:rPr>
          <w:color w:val="auto"/>
          <w:highlight w:val="none"/>
        </w:rPr>
      </w:pPr>
      <w:bookmarkStart w:id="16" w:name="_Toc508103355"/>
      <w:bookmarkStart w:id="17" w:name="_Toc18253"/>
      <w:bookmarkStart w:id="18" w:name="_Toc60236702"/>
      <w:r>
        <w:rPr>
          <w:rFonts w:hint="eastAsia"/>
          <w:color w:val="auto"/>
          <w:highlight w:val="none"/>
        </w:rPr>
        <w:t>五、报价</w:t>
      </w:r>
      <w:r>
        <w:rPr>
          <w:color w:val="auto"/>
          <w:highlight w:val="none"/>
        </w:rPr>
        <w:t>文件</w:t>
      </w:r>
      <w:r>
        <w:rPr>
          <w:rFonts w:hint="eastAsia"/>
          <w:color w:val="auto"/>
          <w:highlight w:val="none"/>
        </w:rPr>
        <w:t>要求</w:t>
      </w:r>
      <w:bookmarkEnd w:id="16"/>
      <w:bookmarkEnd w:id="17"/>
      <w:bookmarkEnd w:id="18"/>
    </w:p>
    <w:p w14:paraId="475CAAF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报价人应按照下列内容及顺序编写、装订报价文件。</w:t>
      </w:r>
      <w:r>
        <w:rPr>
          <w:rFonts w:hint="eastAsia" w:ascii="宋体" w:hAnsi="宋体"/>
          <w:b/>
          <w:color w:val="auto"/>
          <w:sz w:val="28"/>
          <w:szCs w:val="28"/>
          <w:highlight w:val="none"/>
        </w:rPr>
        <w:t>报价文件中所有资格性、符合性证明材料均应当按照要求提供完整、全面、清晰可辨的证明材料，如为“复印件、扫描件、网页打印件”均应当加</w:t>
      </w:r>
      <w:r>
        <w:rPr>
          <w:rFonts w:ascii="宋体" w:hAnsi="宋体"/>
          <w:b/>
          <w:color w:val="auto"/>
          <w:sz w:val="28"/>
          <w:szCs w:val="28"/>
          <w:highlight w:val="none"/>
        </w:rPr>
        <w:t>盖</w:t>
      </w:r>
      <w:r>
        <w:rPr>
          <w:rFonts w:hint="eastAsia" w:ascii="宋体" w:hAnsi="宋体"/>
          <w:b/>
          <w:color w:val="auto"/>
          <w:sz w:val="28"/>
          <w:szCs w:val="28"/>
          <w:highlight w:val="none"/>
        </w:rPr>
        <w:t>报价人单位公章方为</w:t>
      </w:r>
      <w:r>
        <w:rPr>
          <w:rFonts w:ascii="宋体" w:hAnsi="宋体"/>
          <w:b/>
          <w:color w:val="auto"/>
          <w:sz w:val="28"/>
          <w:szCs w:val="28"/>
          <w:highlight w:val="none"/>
        </w:rPr>
        <w:t>有效</w:t>
      </w:r>
      <w:r>
        <w:rPr>
          <w:rFonts w:hint="eastAsia" w:ascii="宋体" w:hAnsi="宋体"/>
          <w:color w:val="auto"/>
          <w:sz w:val="28"/>
          <w:szCs w:val="28"/>
          <w:highlight w:val="none"/>
        </w:rPr>
        <w:t>。</w:t>
      </w:r>
    </w:p>
    <w:p w14:paraId="2305999C">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一）报价文件的构成、顺序及要求</w:t>
      </w:r>
    </w:p>
    <w:p w14:paraId="6A1031AE">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1.报价文件封面；</w:t>
      </w:r>
    </w:p>
    <w:p w14:paraId="3CEF9021">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2.目录；</w:t>
      </w:r>
    </w:p>
    <w:p w14:paraId="1AD64D6A">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3.资格性审查材料，包括但不限于：</w:t>
      </w:r>
    </w:p>
    <w:p w14:paraId="6926B95F">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（1）营业执照（或事业法人登记证等相关证明）副本复印件；</w:t>
      </w:r>
    </w:p>
    <w:p w14:paraId="577432D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（2）相关资质证书或许可证书等复印件；</w:t>
      </w:r>
    </w:p>
    <w:p w14:paraId="54E814BA">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（3）有安全生产许可证（必须在有效期内）</w:t>
      </w:r>
    </w:p>
    <w:p w14:paraId="46E84B99">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（4）供应商为一般纳税人</w:t>
      </w:r>
    </w:p>
    <w:p w14:paraId="77920BC3">
      <w:pPr>
        <w:spacing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4.符合性审查材料，包括但不限于：</w:t>
      </w:r>
    </w:p>
    <w:p w14:paraId="312D669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（1）提供法人或负责人资格证明、授权委托书；</w:t>
      </w:r>
    </w:p>
    <w:p w14:paraId="1BBDFA0C">
      <w:pPr>
        <w:spacing w:line="560" w:lineRule="exact"/>
        <w:ind w:firstLine="560" w:firstLineChars="200"/>
        <w:rPr>
          <w:rFonts w:ascii="宋体" w:hAnsi="宋体"/>
          <w:b/>
          <w:color w:val="auto"/>
          <w:sz w:val="28"/>
          <w:szCs w:val="28"/>
          <w:highlight w:val="none"/>
        </w:rPr>
      </w:pPr>
      <w:r>
        <w:rPr>
          <w:rFonts w:hint="eastAsia" w:ascii="宋体" w:hAnsi="宋体"/>
          <w:color w:val="auto"/>
          <w:sz w:val="28"/>
          <w:szCs w:val="28"/>
          <w:highlight w:val="none"/>
        </w:rPr>
        <w:t>（2）报价一览表；</w:t>
      </w:r>
    </w:p>
    <w:p w14:paraId="77C47278">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（3）报价明细表；</w:t>
      </w:r>
    </w:p>
    <w:p w14:paraId="64D480A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（4）“技术（服务）条款响应表”和“商务条款响应表”；</w:t>
      </w:r>
    </w:p>
    <w:p w14:paraId="46CFCF29">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（5）报价人声明及承诺；</w:t>
      </w:r>
    </w:p>
    <w:p w14:paraId="41C180C4">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5.证明材料等；</w:t>
      </w:r>
    </w:p>
    <w:p w14:paraId="5DD7A1B6">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二）报价文件</w:t>
      </w:r>
      <w:r>
        <w:rPr>
          <w:rFonts w:ascii="宋体" w:hAnsi="宋体"/>
          <w:color w:val="auto"/>
          <w:sz w:val="28"/>
          <w:szCs w:val="28"/>
          <w:highlight w:val="none"/>
        </w:rPr>
        <w:t>的份数、签署和封装</w:t>
      </w:r>
    </w:p>
    <w:p w14:paraId="68D68B1F">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.报价人必须制作报价文件。报价文件</w:t>
      </w:r>
      <w:r>
        <w:rPr>
          <w:rFonts w:ascii="宋体" w:hAnsi="宋体"/>
          <w:color w:val="auto"/>
          <w:sz w:val="28"/>
          <w:szCs w:val="28"/>
          <w:highlight w:val="none"/>
        </w:rPr>
        <w:t>份数为正本1份，副本</w:t>
      </w:r>
      <w:r>
        <w:rPr>
          <w:rFonts w:hint="eastAsia" w:ascii="宋体" w:hAnsi="宋体"/>
          <w:color w:val="auto"/>
          <w:sz w:val="28"/>
          <w:szCs w:val="28"/>
          <w:highlight w:val="none"/>
        </w:rPr>
        <w:t>2</w:t>
      </w:r>
      <w:r>
        <w:rPr>
          <w:rFonts w:ascii="宋体" w:hAnsi="宋体"/>
          <w:color w:val="auto"/>
          <w:sz w:val="28"/>
          <w:szCs w:val="28"/>
          <w:highlight w:val="none"/>
        </w:rPr>
        <w:t>份。</w:t>
      </w:r>
      <w:r>
        <w:rPr>
          <w:rFonts w:hint="eastAsia" w:ascii="宋体" w:hAnsi="宋体"/>
          <w:color w:val="auto"/>
          <w:sz w:val="28"/>
          <w:szCs w:val="28"/>
          <w:highlight w:val="none"/>
        </w:rPr>
        <w:t>报价文件应当</w:t>
      </w:r>
      <w:r>
        <w:rPr>
          <w:rFonts w:ascii="宋体" w:hAnsi="宋体"/>
          <w:color w:val="auto"/>
          <w:sz w:val="28"/>
          <w:szCs w:val="28"/>
          <w:highlight w:val="none"/>
        </w:rPr>
        <w:t>清楚地标明“正本”</w:t>
      </w:r>
      <w:r>
        <w:rPr>
          <w:rFonts w:hint="eastAsia" w:ascii="宋体" w:hAnsi="宋体"/>
          <w:color w:val="auto"/>
          <w:sz w:val="28"/>
          <w:szCs w:val="28"/>
          <w:highlight w:val="none"/>
        </w:rPr>
        <w:t>和</w:t>
      </w:r>
      <w:r>
        <w:rPr>
          <w:rFonts w:ascii="宋体" w:hAnsi="宋体"/>
          <w:color w:val="auto"/>
          <w:sz w:val="28"/>
          <w:szCs w:val="28"/>
          <w:highlight w:val="none"/>
        </w:rPr>
        <w:t>“副本”，“副本”</w:t>
      </w:r>
      <w:r>
        <w:rPr>
          <w:rFonts w:hint="eastAsia" w:ascii="宋体" w:hAnsi="宋体"/>
          <w:color w:val="auto"/>
          <w:sz w:val="28"/>
          <w:szCs w:val="28"/>
          <w:highlight w:val="none"/>
        </w:rPr>
        <w:t>可由</w:t>
      </w:r>
      <w:r>
        <w:rPr>
          <w:rFonts w:ascii="宋体" w:hAnsi="宋体"/>
          <w:color w:val="auto"/>
          <w:sz w:val="28"/>
          <w:szCs w:val="28"/>
          <w:highlight w:val="none"/>
        </w:rPr>
        <w:t>“正本”</w:t>
      </w:r>
      <w:r>
        <w:rPr>
          <w:rFonts w:hint="eastAsia" w:ascii="宋体" w:hAnsi="宋体"/>
          <w:color w:val="auto"/>
          <w:sz w:val="28"/>
          <w:szCs w:val="28"/>
          <w:highlight w:val="none"/>
        </w:rPr>
        <w:t>复印</w:t>
      </w:r>
      <w:r>
        <w:rPr>
          <w:rFonts w:ascii="宋体" w:hAnsi="宋体"/>
          <w:color w:val="auto"/>
          <w:sz w:val="28"/>
          <w:szCs w:val="28"/>
          <w:highlight w:val="none"/>
        </w:rPr>
        <w:t>，</w:t>
      </w:r>
      <w:r>
        <w:rPr>
          <w:rFonts w:hint="eastAsia" w:ascii="宋体" w:hAnsi="宋体"/>
          <w:color w:val="auto"/>
          <w:sz w:val="28"/>
          <w:szCs w:val="28"/>
          <w:highlight w:val="none"/>
        </w:rPr>
        <w:t>当</w:t>
      </w:r>
      <w:r>
        <w:rPr>
          <w:rFonts w:ascii="宋体" w:hAnsi="宋体"/>
          <w:color w:val="auto"/>
          <w:sz w:val="28"/>
          <w:szCs w:val="28"/>
          <w:highlight w:val="none"/>
        </w:rPr>
        <w:t>“副本”</w:t>
      </w:r>
      <w:r>
        <w:rPr>
          <w:rFonts w:hint="eastAsia" w:ascii="宋体" w:hAnsi="宋体"/>
          <w:color w:val="auto"/>
          <w:sz w:val="28"/>
          <w:szCs w:val="28"/>
          <w:highlight w:val="none"/>
        </w:rPr>
        <w:t>和</w:t>
      </w:r>
      <w:r>
        <w:rPr>
          <w:rFonts w:ascii="宋体" w:hAnsi="宋体"/>
          <w:color w:val="auto"/>
          <w:sz w:val="28"/>
          <w:szCs w:val="28"/>
          <w:highlight w:val="none"/>
        </w:rPr>
        <w:t>“正本”内容</w:t>
      </w:r>
      <w:r>
        <w:rPr>
          <w:rFonts w:hint="eastAsia" w:ascii="宋体" w:hAnsi="宋体"/>
          <w:color w:val="auto"/>
          <w:sz w:val="28"/>
          <w:szCs w:val="28"/>
          <w:highlight w:val="none"/>
        </w:rPr>
        <w:t>不</w:t>
      </w:r>
      <w:r>
        <w:rPr>
          <w:rFonts w:ascii="宋体" w:hAnsi="宋体"/>
          <w:color w:val="auto"/>
          <w:sz w:val="28"/>
          <w:szCs w:val="28"/>
          <w:highlight w:val="none"/>
        </w:rPr>
        <w:t>一致</w:t>
      </w:r>
      <w:r>
        <w:rPr>
          <w:rFonts w:hint="eastAsia" w:ascii="宋体" w:hAnsi="宋体"/>
          <w:color w:val="auto"/>
          <w:sz w:val="28"/>
          <w:szCs w:val="28"/>
          <w:highlight w:val="none"/>
        </w:rPr>
        <w:t>时，</w:t>
      </w:r>
      <w:r>
        <w:rPr>
          <w:rFonts w:ascii="宋体" w:hAnsi="宋体"/>
          <w:color w:val="auto"/>
          <w:sz w:val="28"/>
          <w:szCs w:val="28"/>
          <w:highlight w:val="none"/>
        </w:rPr>
        <w:t>以正本为准</w:t>
      </w:r>
      <w:r>
        <w:rPr>
          <w:rFonts w:hint="eastAsia" w:ascii="宋体" w:hAnsi="宋体"/>
          <w:color w:val="auto"/>
          <w:sz w:val="28"/>
          <w:szCs w:val="28"/>
          <w:highlight w:val="none"/>
        </w:rPr>
        <w:t>。报价文件</w:t>
      </w:r>
      <w:r>
        <w:rPr>
          <w:rFonts w:ascii="宋体" w:hAnsi="宋体"/>
          <w:color w:val="auto"/>
          <w:sz w:val="28"/>
          <w:szCs w:val="28"/>
          <w:highlight w:val="none"/>
        </w:rPr>
        <w:t>的“正本”</w:t>
      </w:r>
      <w:r>
        <w:rPr>
          <w:rFonts w:hint="eastAsia" w:ascii="宋体" w:hAnsi="宋体"/>
          <w:color w:val="auto"/>
          <w:sz w:val="28"/>
          <w:szCs w:val="28"/>
          <w:highlight w:val="none"/>
        </w:rPr>
        <w:t>和</w:t>
      </w:r>
      <w:r>
        <w:rPr>
          <w:rFonts w:ascii="宋体" w:hAnsi="宋体"/>
          <w:color w:val="auto"/>
          <w:sz w:val="28"/>
          <w:szCs w:val="28"/>
          <w:highlight w:val="none"/>
        </w:rPr>
        <w:t>所有“副本”</w:t>
      </w:r>
      <w:r>
        <w:rPr>
          <w:rFonts w:ascii="宋体" w:hAnsi="宋体"/>
          <w:b/>
          <w:color w:val="auto"/>
          <w:sz w:val="28"/>
          <w:szCs w:val="28"/>
          <w:highlight w:val="none"/>
        </w:rPr>
        <w:t>一并装入</w:t>
      </w:r>
      <w:r>
        <w:rPr>
          <w:rFonts w:hint="eastAsia" w:ascii="宋体" w:hAnsi="宋体"/>
          <w:b/>
          <w:color w:val="auto"/>
          <w:sz w:val="28"/>
          <w:szCs w:val="28"/>
          <w:highlight w:val="none"/>
        </w:rPr>
        <w:t>同一</w:t>
      </w:r>
      <w:r>
        <w:rPr>
          <w:rFonts w:ascii="宋体" w:hAnsi="宋体"/>
          <w:b/>
          <w:color w:val="auto"/>
          <w:sz w:val="28"/>
          <w:szCs w:val="28"/>
          <w:highlight w:val="none"/>
        </w:rPr>
        <w:t>密封袋（</w:t>
      </w:r>
      <w:r>
        <w:rPr>
          <w:rFonts w:hint="eastAsia" w:ascii="宋体" w:hAnsi="宋体"/>
          <w:b/>
          <w:color w:val="auto"/>
          <w:sz w:val="28"/>
          <w:szCs w:val="28"/>
          <w:highlight w:val="none"/>
        </w:rPr>
        <w:t>不要分开密封）</w:t>
      </w:r>
      <w:r>
        <w:rPr>
          <w:rFonts w:hint="eastAsia" w:ascii="宋体" w:hAnsi="宋体"/>
          <w:color w:val="auto"/>
          <w:sz w:val="28"/>
          <w:szCs w:val="28"/>
          <w:highlight w:val="none"/>
        </w:rPr>
        <w:t>。将密封袋密封后</w:t>
      </w:r>
      <w:r>
        <w:rPr>
          <w:rFonts w:ascii="宋体" w:hAnsi="宋体"/>
          <w:color w:val="auto"/>
          <w:sz w:val="28"/>
          <w:szCs w:val="28"/>
          <w:highlight w:val="none"/>
        </w:rPr>
        <w:t>加盖与</w:t>
      </w:r>
      <w:r>
        <w:rPr>
          <w:rFonts w:hint="eastAsia" w:ascii="宋体" w:hAnsi="宋体"/>
          <w:color w:val="auto"/>
          <w:sz w:val="28"/>
          <w:szCs w:val="28"/>
          <w:highlight w:val="none"/>
        </w:rPr>
        <w:t>报价人单位</w:t>
      </w:r>
      <w:r>
        <w:rPr>
          <w:rFonts w:ascii="宋体" w:hAnsi="宋体"/>
          <w:color w:val="auto"/>
          <w:sz w:val="28"/>
          <w:szCs w:val="28"/>
          <w:highlight w:val="none"/>
        </w:rPr>
        <w:t>一致的有效印章。</w:t>
      </w:r>
      <w:r>
        <w:rPr>
          <w:rFonts w:hint="eastAsia" w:ascii="宋体" w:hAnsi="宋体"/>
          <w:color w:val="auto"/>
          <w:sz w:val="28"/>
          <w:szCs w:val="28"/>
          <w:highlight w:val="none"/>
        </w:rPr>
        <w:t>报价文件以电子形式提交，应当加密。报价文件应规定时间内由评审小组现场拆封。评审小组需确认报价文件的密封性并作记录。</w:t>
      </w:r>
    </w:p>
    <w:p w14:paraId="161F869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2.报价文件一经送达，无论报价人是否推荐成交，其报价文件不予退还。</w:t>
      </w:r>
    </w:p>
    <w:p w14:paraId="4D106E13">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三）报价</w:t>
      </w:r>
      <w:r>
        <w:rPr>
          <w:rFonts w:ascii="宋体" w:hAnsi="宋体"/>
          <w:color w:val="auto"/>
          <w:sz w:val="28"/>
          <w:szCs w:val="28"/>
          <w:highlight w:val="none"/>
        </w:rPr>
        <w:t>响应和偏差</w:t>
      </w:r>
    </w:p>
    <w:p w14:paraId="76AF4F22">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1.报价文件</w:t>
      </w:r>
      <w:r>
        <w:rPr>
          <w:rFonts w:ascii="宋体" w:hAnsi="宋体"/>
          <w:color w:val="auto"/>
          <w:sz w:val="28"/>
          <w:szCs w:val="28"/>
          <w:highlight w:val="none"/>
        </w:rPr>
        <w:t>应当对</w:t>
      </w:r>
      <w:r>
        <w:rPr>
          <w:rFonts w:hint="eastAsia" w:ascii="宋体" w:hAnsi="宋体"/>
          <w:color w:val="auto"/>
          <w:sz w:val="28"/>
          <w:szCs w:val="28"/>
          <w:highlight w:val="none"/>
        </w:rPr>
        <w:t>采购书</w:t>
      </w:r>
      <w:r>
        <w:rPr>
          <w:rFonts w:ascii="宋体" w:hAnsi="宋体"/>
          <w:color w:val="auto"/>
          <w:sz w:val="28"/>
          <w:szCs w:val="28"/>
          <w:highlight w:val="none"/>
        </w:rPr>
        <w:t>的</w:t>
      </w:r>
      <w:r>
        <w:rPr>
          <w:rFonts w:hint="eastAsia" w:ascii="宋体" w:hAnsi="宋体"/>
          <w:color w:val="auto"/>
          <w:sz w:val="28"/>
          <w:szCs w:val="28"/>
          <w:highlight w:val="none"/>
        </w:rPr>
        <w:t>所有技术规格及性能指标、</w:t>
      </w:r>
      <w:r>
        <w:rPr>
          <w:rFonts w:ascii="宋体" w:hAnsi="宋体"/>
          <w:color w:val="auto"/>
          <w:sz w:val="28"/>
          <w:szCs w:val="28"/>
          <w:highlight w:val="none"/>
        </w:rPr>
        <w:t>实质性要求和条件作出满足性或更有利于</w:t>
      </w:r>
      <w:r>
        <w:rPr>
          <w:rFonts w:hint="eastAsia" w:ascii="宋体" w:hAnsi="宋体"/>
          <w:color w:val="auto"/>
          <w:sz w:val="28"/>
          <w:szCs w:val="28"/>
          <w:highlight w:val="none"/>
        </w:rPr>
        <w:t>采购单位</w:t>
      </w:r>
      <w:r>
        <w:rPr>
          <w:rFonts w:ascii="宋体" w:hAnsi="宋体"/>
          <w:color w:val="auto"/>
          <w:sz w:val="28"/>
          <w:szCs w:val="28"/>
          <w:highlight w:val="none"/>
        </w:rPr>
        <w:t>的响应。</w:t>
      </w:r>
    </w:p>
    <w:p w14:paraId="3926391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2.采购书</w:t>
      </w:r>
      <w:r>
        <w:rPr>
          <w:rFonts w:ascii="宋体" w:hAnsi="宋体"/>
          <w:color w:val="auto"/>
          <w:sz w:val="28"/>
          <w:szCs w:val="28"/>
          <w:highlight w:val="none"/>
        </w:rPr>
        <w:t>中</w:t>
      </w:r>
      <w:r>
        <w:rPr>
          <w:rFonts w:hint="eastAsia" w:ascii="宋体" w:hAnsi="宋体"/>
          <w:color w:val="auto"/>
          <w:sz w:val="28"/>
          <w:szCs w:val="28"/>
          <w:highlight w:val="none"/>
        </w:rPr>
        <w:t>如果</w:t>
      </w:r>
      <w:r>
        <w:rPr>
          <w:rFonts w:ascii="宋体" w:hAnsi="宋体"/>
          <w:color w:val="auto"/>
          <w:sz w:val="28"/>
          <w:szCs w:val="28"/>
          <w:highlight w:val="none"/>
        </w:rPr>
        <w:t>规定了可以偏差的范围和最高偏差项数的，</w:t>
      </w:r>
      <w:r>
        <w:rPr>
          <w:rFonts w:hint="eastAsia" w:ascii="宋体" w:hAnsi="宋体"/>
          <w:color w:val="auto"/>
          <w:sz w:val="28"/>
          <w:szCs w:val="28"/>
          <w:highlight w:val="none"/>
        </w:rPr>
        <w:t>则</w:t>
      </w:r>
      <w:r>
        <w:rPr>
          <w:rFonts w:ascii="宋体" w:hAnsi="宋体"/>
          <w:color w:val="auto"/>
          <w:sz w:val="28"/>
          <w:szCs w:val="28"/>
          <w:highlight w:val="none"/>
        </w:rPr>
        <w:t>超出偏差范围和最高偏差项数的</w:t>
      </w:r>
      <w:r>
        <w:rPr>
          <w:rFonts w:hint="eastAsia" w:ascii="宋体" w:hAnsi="宋体"/>
          <w:color w:val="auto"/>
          <w:sz w:val="28"/>
          <w:szCs w:val="28"/>
          <w:highlight w:val="none"/>
        </w:rPr>
        <w:t>报价</w:t>
      </w:r>
      <w:r>
        <w:rPr>
          <w:rFonts w:ascii="宋体" w:hAnsi="宋体"/>
          <w:color w:val="auto"/>
          <w:sz w:val="28"/>
          <w:szCs w:val="28"/>
          <w:highlight w:val="none"/>
        </w:rPr>
        <w:t>将被否决。</w:t>
      </w:r>
    </w:p>
    <w:p w14:paraId="1BBF6F06">
      <w:pPr>
        <w:spacing w:line="560" w:lineRule="exact"/>
        <w:ind w:firstLine="560" w:firstLineChars="200"/>
        <w:rPr>
          <w:rFonts w:ascii="宋体" w:hAnsi="宋体"/>
          <w:color w:val="auto"/>
          <w:kern w:val="0"/>
          <w:sz w:val="28"/>
          <w:szCs w:val="28"/>
          <w:highlight w:val="none"/>
        </w:rPr>
      </w:pPr>
      <w:r>
        <w:rPr>
          <w:rFonts w:hint="eastAsia" w:ascii="宋体" w:hAnsi="宋体"/>
          <w:color w:val="auto"/>
          <w:sz w:val="28"/>
          <w:szCs w:val="28"/>
          <w:highlight w:val="none"/>
        </w:rPr>
        <w:t>3.报价文件对采购书的全部偏差，均应在报价文件的</w:t>
      </w:r>
      <w:r>
        <w:rPr>
          <w:rFonts w:hint="eastAsia" w:ascii="宋体" w:hAnsi="宋体"/>
          <w:color w:val="auto"/>
          <w:kern w:val="0"/>
          <w:sz w:val="28"/>
          <w:szCs w:val="28"/>
          <w:highlight w:val="none"/>
        </w:rPr>
        <w:t>“技术（服务）条款响应表”和“商务条款响应表”</w:t>
      </w:r>
      <w:r>
        <w:rPr>
          <w:rFonts w:hint="eastAsia" w:ascii="宋体" w:hAnsi="宋体"/>
          <w:color w:val="auto"/>
          <w:sz w:val="28"/>
          <w:szCs w:val="28"/>
          <w:highlight w:val="none"/>
        </w:rPr>
        <w:t>中列明，除列明的内容外，视为报价人完全响应采购书的全</w:t>
      </w:r>
      <w:r>
        <w:rPr>
          <w:rFonts w:hint="eastAsia" w:ascii="宋体" w:hAnsi="宋体"/>
          <w:color w:val="auto"/>
          <w:kern w:val="0"/>
          <w:sz w:val="28"/>
          <w:szCs w:val="28"/>
          <w:highlight w:val="none"/>
        </w:rPr>
        <w:t>部要求。报价人如不提供“技术（服务）条款响应表”和“商务条款响应表”，或仅提供空白表格，将被视为没有实质性响应采购书。</w:t>
      </w:r>
    </w:p>
    <w:p w14:paraId="5D68A347">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7A4B7542">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四）报价无效情况</w:t>
      </w:r>
    </w:p>
    <w:p w14:paraId="03CCDCB0">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.报价文件送达的时间超过规定的报价文件送达截止时间。</w:t>
      </w:r>
    </w:p>
    <w:p w14:paraId="06C3F1A9">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.报价文件内容不符合“资格性”、“符合性”审查要求，或不满足采购需求星号条款要求。</w:t>
      </w:r>
    </w:p>
    <w:p w14:paraId="509F6EEE">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.报价超过采购预算；出现两个或多个报价。</w:t>
      </w:r>
    </w:p>
    <w:p w14:paraId="30186379">
      <w:pPr>
        <w:spacing w:line="560" w:lineRule="exact"/>
        <w:ind w:firstLine="560" w:firstLineChars="200"/>
        <w:rPr>
          <w:rFonts w:ascii="宋体" w:hAnsi="宋体" w:cs="宋体"/>
          <w:color w:val="auto"/>
          <w:kern w:val="0"/>
          <w:sz w:val="28"/>
          <w:szCs w:val="28"/>
          <w:highlight w:val="none"/>
        </w:rPr>
      </w:pPr>
      <w:r>
        <w:rPr>
          <w:rFonts w:ascii="宋体" w:hAnsi="宋体"/>
          <w:color w:val="auto"/>
          <w:sz w:val="28"/>
          <w:szCs w:val="28"/>
          <w:highlight w:val="none"/>
        </w:rPr>
        <w:t>4</w:t>
      </w:r>
      <w:r>
        <w:rPr>
          <w:rFonts w:hint="eastAsia" w:ascii="宋体" w:hAnsi="宋体"/>
          <w:color w:val="auto"/>
          <w:sz w:val="28"/>
          <w:szCs w:val="28"/>
          <w:highlight w:val="none"/>
        </w:rPr>
        <w:t>.</w:t>
      </w:r>
      <w:r>
        <w:rPr>
          <w:rFonts w:hint="eastAsia" w:ascii="宋体" w:hAnsi="宋体" w:cs="宋体"/>
          <w:color w:val="auto"/>
          <w:kern w:val="0"/>
          <w:sz w:val="28"/>
          <w:szCs w:val="28"/>
          <w:highlight w:val="none"/>
        </w:rPr>
        <w:t>报价文件含有采购单位不能接受的附加条件。</w:t>
      </w:r>
    </w:p>
    <w:p w14:paraId="3CD783CD">
      <w:pPr>
        <w:pStyle w:val="3"/>
        <w:spacing w:line="560" w:lineRule="exact"/>
        <w:rPr>
          <w:color w:val="auto"/>
          <w:highlight w:val="none"/>
        </w:rPr>
      </w:pPr>
      <w:bookmarkStart w:id="19" w:name="_Toc60236703"/>
      <w:bookmarkStart w:id="20" w:name="_Toc508103356"/>
      <w:bookmarkStart w:id="21" w:name="_Toc10890"/>
      <w:r>
        <w:rPr>
          <w:rFonts w:hint="eastAsia"/>
          <w:color w:val="auto"/>
          <w:highlight w:val="none"/>
        </w:rPr>
        <w:t>六、评审</w:t>
      </w:r>
      <w:r>
        <w:rPr>
          <w:color w:val="auto"/>
          <w:highlight w:val="none"/>
        </w:rPr>
        <w:t>方法</w:t>
      </w:r>
      <w:r>
        <w:rPr>
          <w:rFonts w:hint="eastAsia"/>
          <w:color w:val="auto"/>
          <w:highlight w:val="none"/>
        </w:rPr>
        <w:t>及原则</w:t>
      </w:r>
      <w:bookmarkEnd w:id="19"/>
      <w:bookmarkEnd w:id="20"/>
      <w:bookmarkEnd w:id="21"/>
    </w:p>
    <w:p w14:paraId="790C6EB3">
      <w:pPr>
        <w:spacing w:line="56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本项目采用评审方法</w:t>
      </w:r>
      <w:r>
        <w:rPr>
          <w:rFonts w:hint="eastAsia" w:ascii="宋体" w:hAnsi="宋体"/>
          <w:color w:val="auto"/>
          <w:sz w:val="28"/>
          <w:szCs w:val="28"/>
          <w:highlight w:val="none"/>
          <w:u w:val="single"/>
        </w:rPr>
        <w:t xml:space="preserve"> </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lang w:eastAsia="zh-CN"/>
        </w:rPr>
        <w:t>二</w:t>
      </w:r>
      <w:r>
        <w:rPr>
          <w:rFonts w:hint="eastAsia" w:ascii="宋体" w:hAnsi="宋体"/>
          <w:b/>
          <w:bCs/>
          <w:color w:val="auto"/>
          <w:sz w:val="28"/>
          <w:szCs w:val="28"/>
          <w:highlight w:val="none"/>
          <w:u w:val="single"/>
        </w:rPr>
        <w:t xml:space="preserve"> ）</w:t>
      </w:r>
      <w:r>
        <w:rPr>
          <w:rFonts w:hint="eastAsia" w:ascii="宋体" w:hAnsi="宋体"/>
          <w:color w:val="auto"/>
          <w:sz w:val="28"/>
          <w:szCs w:val="28"/>
          <w:highlight w:val="none"/>
          <w:u w:val="single"/>
        </w:rPr>
        <w:t>。</w:t>
      </w:r>
    </w:p>
    <w:p w14:paraId="1371484D">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（一）评审方法一：满足资格性和符合性要求的供应商中，按报价最低成交。</w:t>
      </w:r>
    </w:p>
    <w:p w14:paraId="62C5007A">
      <w:pPr>
        <w:spacing w:line="4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14:paraId="30F871B0">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14:paraId="374C46E6">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评审小组按照报价最低原则确定成交供应商。有效报价最低的的供应商推荐为成交供应商。最低报价相等时，由采购方代表确定1家作为成交供应商。</w:t>
      </w:r>
    </w:p>
    <w:p w14:paraId="10C65BDB">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（二）评审方法二：评审小组对符合响应条件的供应商进行综合评审，综合得分最高推荐为成交供应商。</w:t>
      </w:r>
    </w:p>
    <w:p w14:paraId="0751ABFC">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w:t>
      </w:r>
    </w:p>
    <w:p w14:paraId="59FEADB6">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14:paraId="60014775">
      <w:pPr>
        <w:spacing w:line="560" w:lineRule="exact"/>
        <w:ind w:firstLine="641" w:firstLineChars="228"/>
        <w:rPr>
          <w:rFonts w:ascii="宋体" w:hAnsi="宋体"/>
          <w:b/>
          <w:bCs/>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（评审表见附表</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w:t>
      </w:r>
      <w:r>
        <w:rPr>
          <w:rFonts w:hint="eastAsia" w:ascii="宋体" w:hAnsi="宋体"/>
          <w:b/>
          <w:bCs/>
          <w:color w:val="auto"/>
          <w:sz w:val="28"/>
          <w:szCs w:val="28"/>
          <w:highlight w:val="none"/>
        </w:rPr>
        <w:t>：</w:t>
      </w:r>
    </w:p>
    <w:p w14:paraId="4C8048A3">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评审小组按综合得分由高到低推荐成交供应商。综合得分相等时，以报价低的优先，报价也相等时，以技术质量因素得分高的优先，技术质量因素得分也相等时，由采购方代表确定1家作为成交供应商。</w:t>
      </w:r>
    </w:p>
    <w:p w14:paraId="4B63FA45">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（三）评审方法三：评审小组与符合响应条件的供应商进行一轮或多轮谈判确定具体采购需求后，按最低报价或综合评审得分最高推荐成交供应商。</w:t>
      </w:r>
    </w:p>
    <w:p w14:paraId="2550FC78">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14:paraId="491C9963">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评审小组依据采购书规定的要求，对报价文件中的资格性、符合性条件进行审核。未通过的报价人不能确定为成交人。</w:t>
      </w:r>
    </w:p>
    <w:p w14:paraId="0A7452C5">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2.谈判</w:t>
      </w:r>
    </w:p>
    <w:p w14:paraId="4565903D">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1A29448F">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供应商回答评委的质疑与提问，对技术（服务）要求、商务要求等内容双方协商。</w:t>
      </w:r>
    </w:p>
    <w:p w14:paraId="60F395C5">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color w:val="auto"/>
          <w:sz w:val="28"/>
          <w:szCs w:val="28"/>
          <w:highlight w:val="none"/>
        </w:rPr>
        <w:t>在采购需求没有实质性变化的情况下，</w:t>
      </w:r>
      <w:r>
        <w:rPr>
          <w:rFonts w:hint="eastAsia" w:ascii="宋体" w:hAnsi="宋体"/>
          <w:color w:val="auto"/>
          <w:sz w:val="28"/>
          <w:szCs w:val="28"/>
          <w:highlight w:val="none"/>
        </w:rPr>
        <w:t>第二次报价应当不高于第一次报价，否则第二次报价无效，以第一次报价为准。</w:t>
      </w:r>
    </w:p>
    <w:p w14:paraId="6D1A23D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评审小组应根据具体谈判情况制作谈判记录。</w:t>
      </w:r>
    </w:p>
    <w:p w14:paraId="3EF08547">
      <w:pPr>
        <w:numPr>
          <w:ilvl w:val="0"/>
          <w:numId w:val="2"/>
        </w:num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定标</w:t>
      </w:r>
    </w:p>
    <w:p w14:paraId="4D93F1D2">
      <w:pPr>
        <w:spacing w:line="56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本项目采用方式 定标。</w:t>
      </w:r>
    </w:p>
    <w:p w14:paraId="685ABB9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方式一：评审小组推荐第二次有效报价最低的供应商为成交供应商。最低报价相等时，由采购方代表确定1家作为成交供应商。</w:t>
      </w:r>
    </w:p>
    <w:p w14:paraId="019879BA">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79EB54F1">
      <w:pPr>
        <w:pStyle w:val="3"/>
        <w:numPr>
          <w:ilvl w:val="0"/>
          <w:numId w:val="3"/>
        </w:numPr>
        <w:spacing w:line="560" w:lineRule="exact"/>
        <w:rPr>
          <w:color w:val="auto"/>
          <w:highlight w:val="none"/>
        </w:rPr>
      </w:pPr>
      <w:bookmarkStart w:id="22" w:name="_Toc18663"/>
      <w:r>
        <w:rPr>
          <w:rFonts w:hint="eastAsia"/>
          <w:color w:val="auto"/>
          <w:highlight w:val="none"/>
        </w:rPr>
        <w:t>成交供应商确定</w:t>
      </w:r>
      <w:bookmarkEnd w:id="22"/>
    </w:p>
    <w:p w14:paraId="0809E5CF">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1D4315DF">
      <w:pPr>
        <w:snapToGrid w:val="0"/>
        <w:rPr>
          <w:rFonts w:ascii="宋体" w:hAnsi="宋体"/>
          <w:b/>
          <w:color w:val="auto"/>
          <w:sz w:val="28"/>
          <w:szCs w:val="28"/>
          <w:highlight w:val="none"/>
        </w:rPr>
      </w:pPr>
    </w:p>
    <w:p w14:paraId="27A45FC4">
      <w:pPr>
        <w:rPr>
          <w:rFonts w:ascii="宋体" w:hAnsi="宋体"/>
          <w:b/>
          <w:color w:val="auto"/>
          <w:sz w:val="28"/>
          <w:szCs w:val="28"/>
          <w:highlight w:val="none"/>
        </w:rPr>
      </w:pPr>
      <w:r>
        <w:rPr>
          <w:rFonts w:hint="eastAsia" w:ascii="宋体" w:hAnsi="宋体"/>
          <w:b/>
          <w:color w:val="auto"/>
          <w:sz w:val="28"/>
          <w:szCs w:val="28"/>
          <w:highlight w:val="none"/>
        </w:rPr>
        <w:br w:type="page"/>
      </w:r>
    </w:p>
    <w:p w14:paraId="1082A440">
      <w:pPr>
        <w:snapToGrid w:val="0"/>
        <w:rPr>
          <w:rFonts w:ascii="宋体" w:hAnsi="宋体"/>
          <w:b/>
          <w:color w:val="auto"/>
          <w:sz w:val="28"/>
          <w:szCs w:val="28"/>
          <w:highlight w:val="none"/>
        </w:rPr>
      </w:pPr>
      <w:r>
        <w:rPr>
          <w:rFonts w:hint="eastAsia" w:ascii="宋体" w:hAnsi="宋体"/>
          <w:b/>
          <w:color w:val="auto"/>
          <w:sz w:val="28"/>
          <w:szCs w:val="28"/>
          <w:highlight w:val="none"/>
        </w:rPr>
        <w:t>附表1</w:t>
      </w:r>
    </w:p>
    <w:p w14:paraId="2B476709">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资格性审查表</w:t>
      </w:r>
    </w:p>
    <w:p w14:paraId="1FF7C3B3">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（资格性审查内容应与“三、报价人资格”内容一致）</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689"/>
        <w:gridCol w:w="1333"/>
      </w:tblGrid>
      <w:tr w14:paraId="2592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62D70E32">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8022" w:type="dxa"/>
            <w:gridSpan w:val="2"/>
            <w:shd w:val="clear" w:color="auto" w:fill="C0C0C0"/>
            <w:noWrap/>
            <w:vAlign w:val="center"/>
          </w:tcPr>
          <w:p w14:paraId="5E420001">
            <w:pPr>
              <w:spacing w:line="400" w:lineRule="exact"/>
              <w:rPr>
                <w:rFonts w:ascii="宋体" w:hAnsi="宋体"/>
                <w:b/>
                <w:color w:val="auto"/>
                <w:sz w:val="18"/>
                <w:szCs w:val="18"/>
                <w:highlight w:val="none"/>
              </w:rPr>
            </w:pPr>
            <w:r>
              <w:rPr>
                <w:rFonts w:hint="eastAsia" w:ascii="宋体" w:hAnsi="宋体"/>
                <w:b/>
                <w:color w:val="auto"/>
                <w:sz w:val="24"/>
                <w:highlight w:val="none"/>
              </w:rPr>
              <w:t>审查内容及要求</w:t>
            </w:r>
          </w:p>
        </w:tc>
      </w:tr>
      <w:tr w14:paraId="52C0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471867FD">
            <w:pPr>
              <w:spacing w:line="400" w:lineRule="exact"/>
              <w:rPr>
                <w:rFonts w:ascii="宋体" w:hAnsi="宋体"/>
                <w:b/>
                <w:color w:val="auto"/>
                <w:sz w:val="24"/>
                <w:highlight w:val="none"/>
              </w:rPr>
            </w:pPr>
            <w:r>
              <w:rPr>
                <w:rFonts w:hint="eastAsia" w:ascii="宋体" w:hAnsi="宋体"/>
                <w:b/>
                <w:color w:val="auto"/>
                <w:sz w:val="24"/>
                <w:highlight w:val="none"/>
              </w:rPr>
              <w:t>（一）资格性审查</w:t>
            </w:r>
          </w:p>
        </w:tc>
      </w:tr>
      <w:tr w14:paraId="0634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F33D640">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6689" w:type="dxa"/>
            <w:noWrap/>
            <w:vAlign w:val="center"/>
          </w:tcPr>
          <w:p w14:paraId="6A5741DE">
            <w:pPr>
              <w:spacing w:line="400" w:lineRule="exact"/>
              <w:jc w:val="center"/>
              <w:rPr>
                <w:rFonts w:ascii="宋体" w:hAnsi="宋体"/>
                <w:b/>
                <w:color w:val="auto"/>
                <w:sz w:val="24"/>
                <w:highlight w:val="none"/>
              </w:rPr>
            </w:pPr>
            <w:r>
              <w:rPr>
                <w:rFonts w:hint="eastAsia" w:ascii="宋体" w:hAnsi="宋体"/>
                <w:b/>
                <w:color w:val="auto"/>
                <w:sz w:val="24"/>
                <w:highlight w:val="none"/>
              </w:rPr>
              <w:t>审查内容及标准</w:t>
            </w:r>
          </w:p>
        </w:tc>
        <w:tc>
          <w:tcPr>
            <w:tcW w:w="1333" w:type="dxa"/>
            <w:noWrap/>
            <w:vAlign w:val="center"/>
          </w:tcPr>
          <w:p w14:paraId="2285FDBE">
            <w:pPr>
              <w:spacing w:line="400" w:lineRule="exact"/>
              <w:jc w:val="center"/>
              <w:rPr>
                <w:rFonts w:ascii="宋体" w:hAnsi="宋体"/>
                <w:b/>
                <w:color w:val="auto"/>
                <w:sz w:val="24"/>
                <w:highlight w:val="none"/>
              </w:rPr>
            </w:pPr>
            <w:r>
              <w:rPr>
                <w:rFonts w:hint="eastAsia" w:ascii="宋体" w:hAnsi="宋体"/>
                <w:b/>
                <w:color w:val="auto"/>
                <w:sz w:val="24"/>
                <w:highlight w:val="none"/>
              </w:rPr>
              <w:t>审查结果</w:t>
            </w:r>
          </w:p>
        </w:tc>
      </w:tr>
      <w:tr w14:paraId="4A63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8D7BE33">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689" w:type="dxa"/>
            <w:noWrap/>
            <w:vAlign w:val="center"/>
          </w:tcPr>
          <w:p w14:paraId="0089A9F5">
            <w:pPr>
              <w:spacing w:line="400" w:lineRule="exact"/>
              <w:rPr>
                <w:rFonts w:ascii="宋体" w:hAnsi="宋体"/>
                <w:color w:val="auto"/>
                <w:sz w:val="28"/>
                <w:szCs w:val="28"/>
                <w:highlight w:val="none"/>
              </w:rPr>
            </w:pPr>
            <w:r>
              <w:rPr>
                <w:rFonts w:hint="eastAsia" w:ascii="宋体" w:hAnsi="宋体"/>
                <w:color w:val="auto"/>
                <w:sz w:val="28"/>
                <w:szCs w:val="28"/>
                <w:highlight w:val="none"/>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333" w:type="dxa"/>
            <w:noWrap/>
            <w:vAlign w:val="center"/>
          </w:tcPr>
          <w:p w14:paraId="3C381D60">
            <w:pPr>
              <w:spacing w:line="400" w:lineRule="exact"/>
              <w:rPr>
                <w:rFonts w:ascii="宋体" w:hAnsi="宋体"/>
                <w:b/>
                <w:color w:val="auto"/>
                <w:sz w:val="28"/>
                <w:szCs w:val="28"/>
                <w:highlight w:val="none"/>
              </w:rPr>
            </w:pPr>
          </w:p>
        </w:tc>
      </w:tr>
      <w:tr w14:paraId="5997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1F5BAE3">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689" w:type="dxa"/>
            <w:noWrap/>
            <w:vAlign w:val="center"/>
          </w:tcPr>
          <w:p w14:paraId="3E931357">
            <w:pPr>
              <w:spacing w:line="400" w:lineRule="exact"/>
              <w:rPr>
                <w:rFonts w:ascii="宋体" w:hAnsi="宋体"/>
                <w:color w:val="auto"/>
                <w:sz w:val="28"/>
                <w:szCs w:val="28"/>
                <w:highlight w:val="none"/>
              </w:rPr>
            </w:pPr>
            <w:r>
              <w:rPr>
                <w:rFonts w:hint="eastAsia" w:ascii="宋体" w:hAnsi="宋体"/>
                <w:color w:val="auto"/>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333" w:type="dxa"/>
            <w:noWrap/>
            <w:vAlign w:val="center"/>
          </w:tcPr>
          <w:p w14:paraId="40AFE386">
            <w:pPr>
              <w:spacing w:line="400" w:lineRule="exact"/>
              <w:rPr>
                <w:rFonts w:ascii="宋体" w:hAnsi="宋体"/>
                <w:b/>
                <w:color w:val="auto"/>
                <w:sz w:val="28"/>
                <w:szCs w:val="28"/>
                <w:highlight w:val="none"/>
              </w:rPr>
            </w:pPr>
          </w:p>
        </w:tc>
      </w:tr>
      <w:tr w14:paraId="5AD2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D924570">
            <w:pPr>
              <w:spacing w:line="400" w:lineRule="exact"/>
              <w:jc w:val="center"/>
              <w:rPr>
                <w:rFonts w:hint="eastAsia" w:ascii="宋体" w:hAnsi="宋体" w:eastAsia="宋体"/>
                <w:b/>
                <w:color w:val="auto"/>
                <w:sz w:val="28"/>
                <w:szCs w:val="28"/>
                <w:highlight w:val="none"/>
                <w:lang w:val="en-US" w:eastAsia="zh-CN"/>
              </w:rPr>
            </w:pPr>
            <w:r>
              <w:rPr>
                <w:rFonts w:hint="eastAsia" w:ascii="宋体" w:hAnsi="宋体"/>
                <w:b/>
                <w:color w:val="auto"/>
                <w:sz w:val="28"/>
                <w:szCs w:val="28"/>
                <w:highlight w:val="none"/>
                <w:lang w:val="en-US" w:eastAsia="zh-CN"/>
              </w:rPr>
              <w:t>3</w:t>
            </w:r>
          </w:p>
        </w:tc>
        <w:tc>
          <w:tcPr>
            <w:tcW w:w="6689" w:type="dxa"/>
            <w:noWrap/>
            <w:vAlign w:val="center"/>
          </w:tcPr>
          <w:p w14:paraId="47E5CE68">
            <w:pPr>
              <w:spacing w:line="560" w:lineRule="exact"/>
              <w:jc w:val="left"/>
              <w:rPr>
                <w:rFonts w:hint="eastAsia" w:ascii="宋体" w:hAnsi="宋体"/>
                <w:color w:val="auto"/>
                <w:sz w:val="28"/>
                <w:szCs w:val="28"/>
                <w:highlight w:val="none"/>
              </w:rPr>
            </w:pPr>
            <w:r>
              <w:rPr>
                <w:rFonts w:hint="eastAsia" w:ascii="宋体" w:hAnsi="宋体"/>
                <w:color w:val="auto"/>
                <w:sz w:val="28"/>
                <w:szCs w:val="28"/>
                <w:highlight w:val="none"/>
                <w:lang w:val="en-US" w:eastAsia="zh-CN"/>
              </w:rPr>
              <w:t>有安全生产许可证（必须在有效期内）</w:t>
            </w:r>
          </w:p>
        </w:tc>
        <w:tc>
          <w:tcPr>
            <w:tcW w:w="1333" w:type="dxa"/>
            <w:noWrap/>
            <w:vAlign w:val="center"/>
          </w:tcPr>
          <w:p w14:paraId="31F914C0">
            <w:pPr>
              <w:spacing w:line="400" w:lineRule="exact"/>
              <w:rPr>
                <w:rFonts w:ascii="宋体" w:hAnsi="宋体"/>
                <w:b/>
                <w:color w:val="auto"/>
                <w:sz w:val="28"/>
                <w:szCs w:val="28"/>
                <w:highlight w:val="none"/>
              </w:rPr>
            </w:pPr>
          </w:p>
        </w:tc>
      </w:tr>
      <w:tr w14:paraId="2076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136ABBC">
            <w:pPr>
              <w:spacing w:line="400" w:lineRule="exact"/>
              <w:jc w:val="center"/>
              <w:rPr>
                <w:rFonts w:hint="default"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4</w:t>
            </w:r>
          </w:p>
        </w:tc>
        <w:tc>
          <w:tcPr>
            <w:tcW w:w="6689" w:type="dxa"/>
            <w:noWrap/>
            <w:vAlign w:val="center"/>
          </w:tcPr>
          <w:p w14:paraId="53488A3C">
            <w:pPr>
              <w:spacing w:line="560" w:lineRule="exact"/>
              <w:jc w:val="left"/>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供应商为一般纳税人（在国家税务局网站上截图一般纳税人证明）</w:t>
            </w:r>
          </w:p>
        </w:tc>
        <w:tc>
          <w:tcPr>
            <w:tcW w:w="1333" w:type="dxa"/>
            <w:noWrap/>
            <w:vAlign w:val="center"/>
          </w:tcPr>
          <w:p w14:paraId="24A3CCC6">
            <w:pPr>
              <w:spacing w:line="400" w:lineRule="exact"/>
              <w:rPr>
                <w:rFonts w:ascii="宋体" w:hAnsi="宋体"/>
                <w:b/>
                <w:color w:val="auto"/>
                <w:sz w:val="28"/>
                <w:szCs w:val="28"/>
                <w:highlight w:val="none"/>
              </w:rPr>
            </w:pPr>
          </w:p>
        </w:tc>
      </w:tr>
    </w:tbl>
    <w:p w14:paraId="5B5F4EFB">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备注：</w:t>
      </w:r>
    </w:p>
    <w:p w14:paraId="5BEEC876">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1.本表应与采购书中相关条款内容一致的。</w:t>
      </w:r>
    </w:p>
    <w:p w14:paraId="1471A451">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2.每一项符合的打“〇”，不符合的打“×”。打“×”的，请说明理由。</w:t>
      </w:r>
    </w:p>
    <w:p w14:paraId="125F869F">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3.“结论”一栏填写“通过”、“不通过”；任何一项出现“×”的，结论均为不通过；不通过的，为无效报价。</w:t>
      </w:r>
    </w:p>
    <w:p w14:paraId="0F77F7DF">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4.如“结论”意见不统一时，采用少数服从多数的原则确定评审结果，相关情况记录在评审报告中。</w:t>
      </w:r>
    </w:p>
    <w:p w14:paraId="790E2CD9">
      <w:pPr>
        <w:spacing w:line="560" w:lineRule="exact"/>
        <w:rPr>
          <w:rFonts w:hint="eastAsia" w:ascii="宋体" w:hAnsi="宋体"/>
          <w:color w:val="auto"/>
          <w:sz w:val="28"/>
          <w:szCs w:val="28"/>
          <w:highlight w:val="none"/>
        </w:rPr>
      </w:pPr>
    </w:p>
    <w:p w14:paraId="07B29B12">
      <w:pPr>
        <w:snapToGrid w:val="0"/>
        <w:jc w:val="both"/>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eastAsia="zh-CN"/>
        </w:rPr>
        <w:t>附表</w:t>
      </w:r>
      <w:r>
        <w:rPr>
          <w:rFonts w:hint="eastAsia" w:ascii="宋体" w:hAnsi="宋体"/>
          <w:b/>
          <w:color w:val="auto"/>
          <w:sz w:val="28"/>
          <w:szCs w:val="28"/>
          <w:highlight w:val="none"/>
          <w:lang w:val="en-US" w:eastAsia="zh-CN"/>
        </w:rPr>
        <w:t>2</w:t>
      </w:r>
    </w:p>
    <w:p w14:paraId="0898F52A">
      <w:pPr>
        <w:spacing w:line="560" w:lineRule="exact"/>
        <w:ind w:firstLine="3092" w:firstLineChars="1100"/>
        <w:rPr>
          <w:rFonts w:hint="eastAsia" w:ascii="宋体" w:hAnsi="宋体" w:eastAsia="宋体"/>
          <w:color w:val="auto"/>
          <w:sz w:val="28"/>
          <w:szCs w:val="28"/>
          <w:highlight w:val="none"/>
          <w:lang w:val="en-US" w:eastAsia="zh-CN"/>
        </w:rPr>
      </w:pPr>
      <w:r>
        <w:rPr>
          <w:rFonts w:hint="eastAsia" w:ascii="宋体" w:hAnsi="宋体"/>
          <w:b/>
          <w:color w:val="auto"/>
          <w:sz w:val="28"/>
          <w:szCs w:val="28"/>
          <w:highlight w:val="none"/>
        </w:rPr>
        <w:t>符合性审查</w:t>
      </w:r>
      <w:r>
        <w:rPr>
          <w:rFonts w:hint="eastAsia" w:ascii="宋体" w:hAnsi="宋体"/>
          <w:b/>
          <w:color w:val="auto"/>
          <w:sz w:val="28"/>
          <w:szCs w:val="28"/>
          <w:highlight w:val="none"/>
          <w:lang w:val="en-US" w:eastAsia="zh-CN"/>
        </w:rPr>
        <w:t>表</w:t>
      </w:r>
      <w:bookmarkStart w:id="33" w:name="_GoBack"/>
      <w:bookmarkEnd w:id="33"/>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689"/>
        <w:gridCol w:w="1333"/>
      </w:tblGrid>
      <w:tr w14:paraId="7B76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70C1414">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序号</w:t>
            </w:r>
          </w:p>
        </w:tc>
        <w:tc>
          <w:tcPr>
            <w:tcW w:w="6689" w:type="dxa"/>
            <w:noWrap/>
            <w:vAlign w:val="center"/>
          </w:tcPr>
          <w:p w14:paraId="368A4FD7">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审查内容及标准</w:t>
            </w:r>
          </w:p>
        </w:tc>
        <w:tc>
          <w:tcPr>
            <w:tcW w:w="1333" w:type="dxa"/>
            <w:noWrap/>
            <w:vAlign w:val="center"/>
          </w:tcPr>
          <w:p w14:paraId="2E56C8C2">
            <w:pPr>
              <w:spacing w:line="400" w:lineRule="exact"/>
              <w:jc w:val="center"/>
              <w:rPr>
                <w:rFonts w:ascii="宋体" w:hAnsi="宋体"/>
                <w:b/>
                <w:color w:val="auto"/>
                <w:sz w:val="28"/>
                <w:szCs w:val="28"/>
                <w:highlight w:val="none"/>
              </w:rPr>
            </w:pPr>
            <w:r>
              <w:rPr>
                <w:rFonts w:hint="eastAsia" w:ascii="宋体" w:hAnsi="宋体"/>
                <w:b/>
                <w:color w:val="auto"/>
                <w:sz w:val="24"/>
                <w:highlight w:val="none"/>
              </w:rPr>
              <w:t>审查结果</w:t>
            </w:r>
          </w:p>
        </w:tc>
      </w:tr>
      <w:tr w14:paraId="5CE5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E058859">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689" w:type="dxa"/>
            <w:noWrap/>
            <w:vAlign w:val="center"/>
          </w:tcPr>
          <w:p w14:paraId="4FAED21C">
            <w:pPr>
              <w:spacing w:line="400" w:lineRule="exact"/>
              <w:rPr>
                <w:rFonts w:ascii="宋体" w:hAnsi="宋体"/>
                <w:color w:val="auto"/>
                <w:sz w:val="28"/>
                <w:szCs w:val="28"/>
                <w:highlight w:val="none"/>
              </w:rPr>
            </w:pPr>
            <w:r>
              <w:rPr>
                <w:rFonts w:hint="eastAsia" w:ascii="宋体" w:hAnsi="宋体"/>
                <w:color w:val="auto"/>
                <w:sz w:val="28"/>
                <w:szCs w:val="28"/>
                <w:highlight w:val="none"/>
              </w:rPr>
              <w:t>提供法人或负责人资格证明；授权委托书</w:t>
            </w:r>
          </w:p>
        </w:tc>
        <w:tc>
          <w:tcPr>
            <w:tcW w:w="1333" w:type="dxa"/>
            <w:noWrap/>
            <w:vAlign w:val="center"/>
          </w:tcPr>
          <w:p w14:paraId="05EB7B1C">
            <w:pPr>
              <w:spacing w:line="400" w:lineRule="exact"/>
              <w:jc w:val="center"/>
              <w:rPr>
                <w:rFonts w:ascii="宋体" w:hAnsi="宋体"/>
                <w:b/>
                <w:color w:val="auto"/>
                <w:sz w:val="28"/>
                <w:szCs w:val="28"/>
                <w:highlight w:val="none"/>
              </w:rPr>
            </w:pPr>
          </w:p>
        </w:tc>
      </w:tr>
      <w:tr w14:paraId="1C37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6A8F610">
            <w:pPr>
              <w:spacing w:before="78" w:beforeLines="25" w:after="78"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689" w:type="dxa"/>
            <w:noWrap/>
            <w:vAlign w:val="center"/>
          </w:tcPr>
          <w:p w14:paraId="2510551A">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提供报价一览表</w:t>
            </w:r>
          </w:p>
        </w:tc>
        <w:tc>
          <w:tcPr>
            <w:tcW w:w="1333" w:type="dxa"/>
            <w:noWrap/>
            <w:vAlign w:val="center"/>
          </w:tcPr>
          <w:p w14:paraId="083D0187">
            <w:pPr>
              <w:spacing w:line="400" w:lineRule="exact"/>
              <w:rPr>
                <w:rFonts w:ascii="宋体" w:hAnsi="宋体"/>
                <w:color w:val="auto"/>
                <w:sz w:val="28"/>
                <w:szCs w:val="28"/>
                <w:highlight w:val="none"/>
              </w:rPr>
            </w:pPr>
          </w:p>
        </w:tc>
      </w:tr>
      <w:tr w14:paraId="1452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19F0101">
            <w:pPr>
              <w:spacing w:before="78" w:beforeLines="25" w:after="78"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3</w:t>
            </w:r>
          </w:p>
        </w:tc>
        <w:tc>
          <w:tcPr>
            <w:tcW w:w="6689" w:type="dxa"/>
            <w:noWrap/>
            <w:vAlign w:val="center"/>
          </w:tcPr>
          <w:p w14:paraId="1D19C72D">
            <w:pPr>
              <w:spacing w:line="400" w:lineRule="exact"/>
              <w:rPr>
                <w:rFonts w:ascii="宋体" w:hAnsi="宋体" w:eastAsia="宋体" w:cs="Times New Roman"/>
                <w:color w:val="auto"/>
                <w:kern w:val="2"/>
                <w:sz w:val="28"/>
                <w:szCs w:val="28"/>
                <w:highlight w:val="none"/>
                <w:lang w:val="en-US" w:eastAsia="zh-CN" w:bidi="ar-SA"/>
              </w:rPr>
            </w:pPr>
            <w:r>
              <w:rPr>
                <w:rFonts w:hint="eastAsia" w:ascii="宋体" w:hAnsi="宋体"/>
                <w:color w:val="auto"/>
                <w:sz w:val="28"/>
                <w:szCs w:val="28"/>
                <w:highlight w:val="none"/>
              </w:rPr>
              <w:t>提供“技术（服务）条款响应表”和“商务条款响应表”</w:t>
            </w:r>
          </w:p>
        </w:tc>
        <w:tc>
          <w:tcPr>
            <w:tcW w:w="1333" w:type="dxa"/>
            <w:noWrap/>
            <w:vAlign w:val="center"/>
          </w:tcPr>
          <w:p w14:paraId="5FA281A0">
            <w:pPr>
              <w:spacing w:line="400" w:lineRule="exact"/>
              <w:rPr>
                <w:rFonts w:ascii="宋体" w:hAnsi="宋体"/>
                <w:color w:val="auto"/>
                <w:sz w:val="28"/>
                <w:szCs w:val="28"/>
                <w:highlight w:val="none"/>
              </w:rPr>
            </w:pPr>
          </w:p>
        </w:tc>
      </w:tr>
      <w:tr w14:paraId="0B6B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2914358">
            <w:pPr>
              <w:spacing w:before="78" w:beforeLines="25" w:after="78"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4</w:t>
            </w:r>
          </w:p>
        </w:tc>
        <w:tc>
          <w:tcPr>
            <w:tcW w:w="6689" w:type="dxa"/>
            <w:noWrap/>
            <w:vAlign w:val="center"/>
          </w:tcPr>
          <w:p w14:paraId="14E7F096">
            <w:pPr>
              <w:spacing w:line="400" w:lineRule="exact"/>
              <w:rPr>
                <w:rFonts w:ascii="宋体" w:hAnsi="宋体" w:eastAsia="宋体" w:cs="Times New Roman"/>
                <w:color w:val="auto"/>
                <w:kern w:val="2"/>
                <w:sz w:val="28"/>
                <w:szCs w:val="28"/>
                <w:highlight w:val="none"/>
                <w:lang w:val="en-US" w:eastAsia="zh-CN" w:bidi="ar-SA"/>
              </w:rPr>
            </w:pPr>
            <w:r>
              <w:rPr>
                <w:rFonts w:hint="eastAsia" w:ascii="宋体" w:hAnsi="宋体"/>
                <w:color w:val="auto"/>
                <w:sz w:val="28"/>
                <w:szCs w:val="28"/>
                <w:highlight w:val="none"/>
              </w:rPr>
              <w:t>提供报价人声明及承诺</w:t>
            </w:r>
          </w:p>
        </w:tc>
        <w:tc>
          <w:tcPr>
            <w:tcW w:w="1333" w:type="dxa"/>
            <w:noWrap/>
            <w:vAlign w:val="center"/>
          </w:tcPr>
          <w:p w14:paraId="3BD53E04">
            <w:pPr>
              <w:spacing w:line="400" w:lineRule="exact"/>
              <w:rPr>
                <w:rFonts w:ascii="宋体" w:hAnsi="宋体"/>
                <w:color w:val="auto"/>
                <w:sz w:val="28"/>
                <w:szCs w:val="28"/>
                <w:highlight w:val="none"/>
              </w:rPr>
            </w:pPr>
          </w:p>
        </w:tc>
      </w:tr>
      <w:tr w14:paraId="30E6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AACB64D">
            <w:pPr>
              <w:spacing w:before="78" w:beforeLines="25" w:after="78"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5</w:t>
            </w:r>
          </w:p>
        </w:tc>
        <w:tc>
          <w:tcPr>
            <w:tcW w:w="6689" w:type="dxa"/>
            <w:noWrap/>
            <w:vAlign w:val="center"/>
          </w:tcPr>
          <w:p w14:paraId="10CAEF58">
            <w:pPr>
              <w:spacing w:line="400" w:lineRule="exact"/>
              <w:rPr>
                <w:rFonts w:ascii="宋体" w:hAnsi="宋体" w:eastAsia="宋体" w:cs="Times New Roman"/>
                <w:color w:val="auto"/>
                <w:kern w:val="2"/>
                <w:sz w:val="28"/>
                <w:szCs w:val="28"/>
                <w:highlight w:val="none"/>
                <w:lang w:val="en-US" w:eastAsia="zh-CN" w:bidi="ar-SA"/>
              </w:rPr>
            </w:pPr>
            <w:r>
              <w:rPr>
                <w:rFonts w:hint="eastAsia" w:ascii="宋体" w:hAnsi="宋体"/>
                <w:color w:val="auto"/>
                <w:sz w:val="28"/>
                <w:szCs w:val="28"/>
                <w:highlight w:val="none"/>
              </w:rPr>
              <w:t>未出现采购单位无法接受的附加条件</w:t>
            </w:r>
          </w:p>
        </w:tc>
        <w:tc>
          <w:tcPr>
            <w:tcW w:w="1333" w:type="dxa"/>
            <w:noWrap/>
            <w:vAlign w:val="center"/>
          </w:tcPr>
          <w:p w14:paraId="268A56CF">
            <w:pPr>
              <w:spacing w:line="400" w:lineRule="exact"/>
              <w:rPr>
                <w:rFonts w:ascii="宋体" w:hAnsi="宋体"/>
                <w:color w:val="auto"/>
                <w:sz w:val="28"/>
                <w:szCs w:val="28"/>
                <w:highlight w:val="none"/>
              </w:rPr>
            </w:pPr>
          </w:p>
        </w:tc>
      </w:tr>
      <w:tr w14:paraId="6A34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5" w:type="dxa"/>
            <w:gridSpan w:val="2"/>
            <w:noWrap/>
            <w:vAlign w:val="center"/>
          </w:tcPr>
          <w:p w14:paraId="4EF1C2F3">
            <w:pPr>
              <w:snapToGrid w:val="0"/>
              <w:spacing w:before="78" w:beforeLines="25" w:after="78" w:afterLines="25" w:line="400" w:lineRule="exact"/>
              <w:jc w:val="right"/>
              <w:rPr>
                <w:rFonts w:ascii="宋体" w:hAnsi="宋体"/>
                <w:b/>
                <w:color w:val="auto"/>
                <w:sz w:val="28"/>
                <w:szCs w:val="28"/>
                <w:highlight w:val="none"/>
              </w:rPr>
            </w:pPr>
            <w:r>
              <w:rPr>
                <w:rFonts w:hint="eastAsia" w:ascii="宋体" w:hAnsi="宋体"/>
                <w:b/>
                <w:color w:val="auto"/>
                <w:sz w:val="28"/>
                <w:szCs w:val="28"/>
                <w:highlight w:val="none"/>
              </w:rPr>
              <w:t>结论</w:t>
            </w:r>
          </w:p>
        </w:tc>
        <w:tc>
          <w:tcPr>
            <w:tcW w:w="1333" w:type="dxa"/>
            <w:noWrap/>
            <w:vAlign w:val="center"/>
          </w:tcPr>
          <w:p w14:paraId="19AC9F4E">
            <w:pPr>
              <w:spacing w:line="400" w:lineRule="exact"/>
              <w:rPr>
                <w:rFonts w:ascii="宋体" w:hAnsi="宋体"/>
                <w:color w:val="auto"/>
                <w:sz w:val="28"/>
                <w:szCs w:val="28"/>
                <w:highlight w:val="none"/>
              </w:rPr>
            </w:pPr>
          </w:p>
        </w:tc>
      </w:tr>
    </w:tbl>
    <w:p w14:paraId="7D30080A">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备注：</w:t>
      </w:r>
    </w:p>
    <w:p w14:paraId="7E851038">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1.本表应与采购书中相关条款内容一致的。</w:t>
      </w:r>
    </w:p>
    <w:p w14:paraId="02CDEF19">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2.每一项符合的打“〇”，不符合的打“×”。打“×”的，请说明理由。</w:t>
      </w:r>
    </w:p>
    <w:p w14:paraId="6841CE90">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3.“结论”一栏填写“通过”、“不通过”；任何一项出现“×”的，结论均为不通过；不通过的，为无效报价。</w:t>
      </w:r>
    </w:p>
    <w:p w14:paraId="761B6A5E">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4.如“结论”意见不统一时，采用少数服从多数的原则确定评审结果，相关情况记录在评审报告中。</w:t>
      </w:r>
    </w:p>
    <w:p w14:paraId="3A7DF94E">
      <w:pPr>
        <w:spacing w:line="560" w:lineRule="exact"/>
        <w:ind w:firstLine="560" w:firstLineChars="200"/>
        <w:rPr>
          <w:rFonts w:hint="eastAsia" w:ascii="宋体" w:hAnsi="宋体"/>
          <w:color w:val="auto"/>
          <w:sz w:val="28"/>
          <w:szCs w:val="28"/>
          <w:highlight w:val="none"/>
        </w:rPr>
      </w:pPr>
    </w:p>
    <w:p w14:paraId="454B5FDC">
      <w:pPr>
        <w:rPr>
          <w:rFonts w:ascii="宋体" w:hAnsi="宋体"/>
          <w:b/>
          <w:bCs/>
          <w:color w:val="auto"/>
          <w:sz w:val="28"/>
          <w:szCs w:val="28"/>
          <w:highlight w:val="none"/>
        </w:rPr>
      </w:pPr>
      <w:r>
        <w:rPr>
          <w:rFonts w:hint="eastAsia" w:ascii="宋体" w:hAnsi="宋体"/>
          <w:b/>
          <w:bCs/>
          <w:color w:val="auto"/>
          <w:sz w:val="28"/>
          <w:szCs w:val="28"/>
          <w:highlight w:val="none"/>
        </w:rPr>
        <w:br w:type="page"/>
      </w:r>
    </w:p>
    <w:p w14:paraId="7BAED1E9">
      <w:pPr>
        <w:spacing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附表</w:t>
      </w:r>
      <w:r>
        <w:rPr>
          <w:rFonts w:hint="eastAsia" w:ascii="宋体" w:hAnsi="宋体"/>
          <w:b/>
          <w:color w:val="auto"/>
          <w:sz w:val="28"/>
          <w:szCs w:val="28"/>
          <w:highlight w:val="none"/>
          <w:lang w:val="en-US" w:eastAsia="zh-CN"/>
        </w:rPr>
        <w:t>3</w:t>
      </w:r>
      <w:r>
        <w:rPr>
          <w:rFonts w:hint="eastAsia" w:ascii="宋体" w:hAnsi="宋体"/>
          <w:b/>
          <w:color w:val="auto"/>
          <w:sz w:val="28"/>
          <w:szCs w:val="28"/>
          <w:highlight w:val="none"/>
        </w:rPr>
        <w:t>：</w:t>
      </w:r>
    </w:p>
    <w:p w14:paraId="413993F4">
      <w:pPr>
        <w:rPr>
          <w:rFonts w:hint="eastAsia" w:ascii="Times New Roman" w:hAnsi="Times New Roman" w:eastAsia="宋体" w:cs="Times New Roman"/>
          <w:color w:val="auto"/>
          <w:highlight w:val="none"/>
          <w:lang w:eastAsia="zh-CN"/>
        </w:rPr>
      </w:pPr>
      <w:r>
        <w:rPr>
          <w:rFonts w:hint="eastAsia" w:ascii="宋体" w:hAnsi="宋体"/>
          <w:b/>
          <w:bCs/>
          <w:color w:val="auto"/>
          <w:sz w:val="28"/>
          <w:szCs w:val="28"/>
          <w:highlight w:val="none"/>
        </w:rPr>
        <w:t>详细评审表</w:t>
      </w: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lang w:val="en-US" w:eastAsia="zh-CN"/>
        </w:rPr>
        <w:t>评审方法二使用</w:t>
      </w:r>
      <w:r>
        <w:rPr>
          <w:rFonts w:hint="eastAsia" w:ascii="宋体" w:hAnsi="宋体"/>
          <w:b/>
          <w:bCs/>
          <w:color w:val="auto"/>
          <w:sz w:val="28"/>
          <w:szCs w:val="28"/>
          <w:highlight w:val="none"/>
          <w:lang w:eastAsia="zh-CN"/>
        </w:rPr>
        <w:t>）</w:t>
      </w:r>
    </w:p>
    <w:tbl>
      <w:tblPr>
        <w:tblStyle w:val="29"/>
        <w:tblpPr w:leftFromText="180" w:rightFromText="180" w:vertAnchor="text" w:horzAnchor="margin" w:tblpXSpec="center" w:tblpY="2"/>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811"/>
        <w:gridCol w:w="1080"/>
        <w:gridCol w:w="5400"/>
      </w:tblGrid>
      <w:tr w14:paraId="5407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38" w:type="dxa"/>
            <w:gridSpan w:val="2"/>
            <w:shd w:val="clear" w:color="auto" w:fill="9CC2E5"/>
            <w:noWrap/>
            <w:vAlign w:val="center"/>
          </w:tcPr>
          <w:p w14:paraId="2AF3B2E5">
            <w:pPr>
              <w:jc w:val="center"/>
              <w:rPr>
                <w:rFonts w:ascii="宋体" w:hAnsi="宋体" w:eastAsia="宋体"/>
                <w:b/>
                <w:color w:val="000000"/>
                <w:sz w:val="28"/>
                <w:szCs w:val="28"/>
              </w:rPr>
            </w:pPr>
            <w:r>
              <w:rPr>
                <w:rFonts w:ascii="宋体" w:hAnsi="宋体" w:eastAsia="宋体"/>
                <w:b/>
                <w:color w:val="000000"/>
                <w:sz w:val="28"/>
                <w:szCs w:val="28"/>
              </w:rPr>
              <w:t>评审因素</w:t>
            </w:r>
          </w:p>
        </w:tc>
        <w:tc>
          <w:tcPr>
            <w:tcW w:w="1080" w:type="dxa"/>
            <w:shd w:val="clear" w:color="auto" w:fill="9CC2E5"/>
            <w:noWrap/>
            <w:vAlign w:val="center"/>
          </w:tcPr>
          <w:p w14:paraId="5E911EB4">
            <w:pPr>
              <w:jc w:val="center"/>
              <w:rPr>
                <w:rFonts w:ascii="宋体" w:hAnsi="宋体" w:eastAsia="宋体"/>
                <w:b/>
                <w:color w:val="000000"/>
                <w:sz w:val="28"/>
                <w:szCs w:val="28"/>
              </w:rPr>
            </w:pPr>
            <w:r>
              <w:rPr>
                <w:rFonts w:hint="eastAsia" w:ascii="宋体" w:hAnsi="宋体" w:eastAsia="宋体"/>
                <w:b/>
                <w:color w:val="000000"/>
                <w:sz w:val="28"/>
                <w:szCs w:val="28"/>
              </w:rPr>
              <w:t>权重</w:t>
            </w:r>
          </w:p>
        </w:tc>
        <w:tc>
          <w:tcPr>
            <w:tcW w:w="5400" w:type="dxa"/>
            <w:shd w:val="clear" w:color="auto" w:fill="9CC2E5"/>
            <w:noWrap/>
            <w:vAlign w:val="center"/>
          </w:tcPr>
          <w:p w14:paraId="55E8F2DB">
            <w:pPr>
              <w:jc w:val="center"/>
              <w:rPr>
                <w:rFonts w:ascii="宋体" w:hAnsi="宋体" w:eastAsia="宋体"/>
                <w:b/>
                <w:color w:val="000000"/>
                <w:sz w:val="28"/>
                <w:szCs w:val="28"/>
              </w:rPr>
            </w:pPr>
            <w:r>
              <w:rPr>
                <w:rFonts w:ascii="宋体" w:hAnsi="宋体" w:eastAsia="宋体"/>
                <w:b/>
                <w:color w:val="000000"/>
                <w:sz w:val="28"/>
                <w:szCs w:val="28"/>
              </w:rPr>
              <w:t>评分细则</w:t>
            </w:r>
          </w:p>
        </w:tc>
      </w:tr>
      <w:tr w14:paraId="0376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38" w:type="dxa"/>
            <w:gridSpan w:val="2"/>
            <w:noWrap/>
            <w:vAlign w:val="center"/>
          </w:tcPr>
          <w:p w14:paraId="26E74820">
            <w:pPr>
              <w:jc w:val="center"/>
              <w:rPr>
                <w:rFonts w:ascii="宋体" w:hAnsi="宋体" w:eastAsia="宋体"/>
                <w:sz w:val="21"/>
                <w:szCs w:val="24"/>
              </w:rPr>
            </w:pPr>
            <w:r>
              <w:rPr>
                <w:rFonts w:hint="eastAsia" w:ascii="宋体" w:hAnsi="宋体" w:eastAsia="宋体"/>
                <w:sz w:val="21"/>
                <w:szCs w:val="24"/>
              </w:rPr>
              <w:t>报价</w:t>
            </w:r>
          </w:p>
          <w:p w14:paraId="374028E4">
            <w:pPr>
              <w:jc w:val="center"/>
              <w:rPr>
                <w:rFonts w:ascii="宋体" w:hAnsi="宋体" w:eastAsia="宋体"/>
                <w:sz w:val="21"/>
                <w:szCs w:val="24"/>
              </w:rPr>
            </w:pPr>
            <w:r>
              <w:rPr>
                <w:rFonts w:hint="eastAsia" w:ascii="宋体" w:hAnsi="宋体" w:eastAsia="宋体"/>
                <w:sz w:val="21"/>
                <w:szCs w:val="24"/>
              </w:rPr>
              <w:t>（采用</w:t>
            </w:r>
            <w:r>
              <w:rPr>
                <w:rFonts w:hint="eastAsia" w:ascii="宋体" w:hAnsi="宋体"/>
                <w:sz w:val="21"/>
                <w:szCs w:val="24"/>
                <w:lang w:eastAsia="zh-CN"/>
              </w:rPr>
              <w:t>高下浮率</w:t>
            </w:r>
            <w:r>
              <w:rPr>
                <w:rFonts w:hint="eastAsia" w:ascii="宋体" w:hAnsi="宋体" w:eastAsia="宋体"/>
                <w:sz w:val="21"/>
                <w:szCs w:val="24"/>
              </w:rPr>
              <w:t>优先法）</w:t>
            </w:r>
          </w:p>
        </w:tc>
        <w:tc>
          <w:tcPr>
            <w:tcW w:w="1080" w:type="dxa"/>
            <w:noWrap/>
            <w:vAlign w:val="center"/>
          </w:tcPr>
          <w:p w14:paraId="448C513C">
            <w:pPr>
              <w:jc w:val="center"/>
              <w:rPr>
                <w:rFonts w:hint="default" w:ascii="宋体" w:hAnsi="宋体" w:eastAsia="宋体"/>
                <w:sz w:val="21"/>
                <w:szCs w:val="24"/>
                <w:lang w:val="en-US" w:eastAsia="zh-CN"/>
              </w:rPr>
            </w:pPr>
            <w:r>
              <w:rPr>
                <w:rFonts w:hint="eastAsia" w:ascii="宋体" w:hAnsi="宋体"/>
                <w:sz w:val="21"/>
                <w:szCs w:val="24"/>
                <w:lang w:val="en-US" w:eastAsia="zh-CN"/>
              </w:rPr>
              <w:t>20</w:t>
            </w:r>
          </w:p>
        </w:tc>
        <w:tc>
          <w:tcPr>
            <w:tcW w:w="5400" w:type="dxa"/>
            <w:noWrap/>
            <w:vAlign w:val="center"/>
          </w:tcPr>
          <w:p w14:paraId="3DF7A27B">
            <w:pPr>
              <w:ind w:left="-2" w:leftChars="-1"/>
              <w:rPr>
                <w:rFonts w:ascii="宋体" w:hAnsi="宋体" w:eastAsia="宋体"/>
                <w:sz w:val="21"/>
                <w:szCs w:val="24"/>
              </w:rPr>
            </w:pPr>
            <w:r>
              <w:rPr>
                <w:rFonts w:hint="eastAsia" w:ascii="宋体" w:hAnsi="宋体" w:eastAsia="宋体"/>
                <w:sz w:val="21"/>
                <w:szCs w:val="24"/>
              </w:rPr>
              <w:t>满足采购书要求且最</w:t>
            </w:r>
            <w:r>
              <w:rPr>
                <w:rFonts w:hint="eastAsia" w:ascii="宋体" w:hAnsi="宋体"/>
                <w:sz w:val="21"/>
                <w:szCs w:val="24"/>
                <w:lang w:eastAsia="zh-CN"/>
              </w:rPr>
              <w:t>高下浮率</w:t>
            </w:r>
            <w:r>
              <w:rPr>
                <w:rFonts w:hint="eastAsia" w:ascii="宋体" w:hAnsi="宋体" w:eastAsia="宋体"/>
                <w:sz w:val="21"/>
                <w:szCs w:val="24"/>
              </w:rPr>
              <w:t>最低为评标基准价，其</w:t>
            </w:r>
            <w:r>
              <w:rPr>
                <w:rFonts w:hint="eastAsia" w:ascii="宋体" w:hAnsi="宋体"/>
                <w:sz w:val="21"/>
                <w:szCs w:val="24"/>
                <w:lang w:eastAsia="zh-CN"/>
              </w:rPr>
              <w:t>报价</w:t>
            </w:r>
            <w:r>
              <w:rPr>
                <w:rFonts w:hint="eastAsia" w:ascii="宋体" w:hAnsi="宋体" w:eastAsia="宋体"/>
                <w:sz w:val="21"/>
                <w:szCs w:val="24"/>
              </w:rPr>
              <w:t>分为满分，其他报价人的价格分按以下公式计算：报价得分＝（</w:t>
            </w:r>
            <w:r>
              <w:rPr>
                <w:rFonts w:hint="eastAsia" w:ascii="宋体" w:hAnsi="宋体"/>
                <w:sz w:val="21"/>
                <w:szCs w:val="24"/>
                <w:lang w:eastAsia="zh-CN"/>
              </w:rPr>
              <w:t>报价下浮率</w:t>
            </w:r>
            <w:r>
              <w:rPr>
                <w:rFonts w:hint="eastAsia" w:ascii="宋体" w:hAnsi="宋体" w:eastAsia="宋体"/>
                <w:sz w:val="21"/>
                <w:szCs w:val="24"/>
              </w:rPr>
              <w:t>/评标基准</w:t>
            </w:r>
            <w:r>
              <w:rPr>
                <w:rFonts w:hint="eastAsia" w:ascii="宋体" w:hAnsi="宋体"/>
                <w:sz w:val="21"/>
                <w:szCs w:val="24"/>
                <w:lang w:eastAsia="zh-CN"/>
              </w:rPr>
              <w:t>下浮率</w:t>
            </w:r>
            <w:r>
              <w:rPr>
                <w:rFonts w:hint="eastAsia" w:ascii="宋体" w:hAnsi="宋体" w:eastAsia="宋体"/>
                <w:sz w:val="21"/>
                <w:szCs w:val="24"/>
              </w:rPr>
              <w:t>）×10（取小数点后二位）</w:t>
            </w:r>
          </w:p>
        </w:tc>
      </w:tr>
      <w:tr w14:paraId="56C4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27" w:type="dxa"/>
            <w:vMerge w:val="restart"/>
            <w:noWrap/>
            <w:vAlign w:val="center"/>
          </w:tcPr>
          <w:p w14:paraId="3F3FBE69">
            <w:pPr>
              <w:jc w:val="center"/>
              <w:rPr>
                <w:rFonts w:ascii="宋体" w:hAnsi="宋体" w:eastAsia="宋体"/>
                <w:color w:val="000000"/>
                <w:sz w:val="21"/>
                <w:szCs w:val="24"/>
              </w:rPr>
            </w:pPr>
            <w:r>
              <w:rPr>
                <w:rFonts w:ascii="宋体" w:hAnsi="宋体" w:eastAsia="宋体"/>
                <w:color w:val="000000"/>
                <w:sz w:val="21"/>
                <w:szCs w:val="24"/>
              </w:rPr>
              <w:t>技术</w:t>
            </w:r>
            <w:r>
              <w:rPr>
                <w:rFonts w:hint="eastAsia" w:ascii="宋体" w:hAnsi="宋体" w:eastAsia="宋体"/>
                <w:color w:val="000000"/>
                <w:sz w:val="21"/>
                <w:szCs w:val="24"/>
              </w:rPr>
              <w:t>因素（</w:t>
            </w:r>
            <w:r>
              <w:rPr>
                <w:rFonts w:hint="eastAsia" w:ascii="宋体" w:hAnsi="宋体"/>
                <w:color w:val="000000"/>
                <w:sz w:val="21"/>
                <w:szCs w:val="24"/>
                <w:lang w:val="en-US" w:eastAsia="zh-CN"/>
              </w:rPr>
              <w:t>4</w:t>
            </w:r>
            <w:r>
              <w:rPr>
                <w:rFonts w:hint="eastAsia" w:ascii="宋体" w:hAnsi="宋体" w:eastAsia="宋体"/>
                <w:color w:val="000000"/>
                <w:sz w:val="21"/>
                <w:szCs w:val="24"/>
              </w:rPr>
              <w:t>5分）</w:t>
            </w:r>
          </w:p>
        </w:tc>
        <w:tc>
          <w:tcPr>
            <w:tcW w:w="1811" w:type="dxa"/>
            <w:noWrap/>
            <w:vAlign w:val="center"/>
          </w:tcPr>
          <w:p w14:paraId="47F548F3">
            <w:pPr>
              <w:jc w:val="center"/>
              <w:rPr>
                <w:rFonts w:ascii="宋体" w:hAnsi="宋体" w:eastAsia="宋体"/>
                <w:sz w:val="21"/>
                <w:szCs w:val="24"/>
              </w:rPr>
            </w:pPr>
            <w:r>
              <w:rPr>
                <w:rFonts w:hint="eastAsia" w:ascii="宋体" w:hAnsi="宋体" w:eastAsia="宋体"/>
                <w:sz w:val="21"/>
                <w:szCs w:val="24"/>
              </w:rPr>
              <w:t>用户需求书响应情况</w:t>
            </w:r>
          </w:p>
        </w:tc>
        <w:tc>
          <w:tcPr>
            <w:tcW w:w="1080" w:type="dxa"/>
            <w:noWrap/>
            <w:vAlign w:val="center"/>
          </w:tcPr>
          <w:p w14:paraId="20D3C9EE">
            <w:pPr>
              <w:jc w:val="center"/>
              <w:rPr>
                <w:rFonts w:hint="default" w:ascii="宋体" w:hAnsi="宋体" w:eastAsia="宋体"/>
                <w:sz w:val="21"/>
                <w:szCs w:val="24"/>
                <w:lang w:val="en-US" w:eastAsia="zh-CN"/>
              </w:rPr>
            </w:pPr>
            <w:r>
              <w:rPr>
                <w:rFonts w:hint="eastAsia" w:ascii="宋体" w:hAnsi="宋体" w:eastAsia="宋体"/>
                <w:sz w:val="21"/>
                <w:szCs w:val="24"/>
                <w:lang w:val="en-US" w:eastAsia="zh-CN"/>
              </w:rPr>
              <w:t>2</w:t>
            </w:r>
            <w:r>
              <w:rPr>
                <w:rFonts w:hint="eastAsia" w:ascii="宋体" w:hAnsi="宋体"/>
                <w:sz w:val="21"/>
                <w:szCs w:val="24"/>
                <w:lang w:val="en-US" w:eastAsia="zh-CN"/>
              </w:rPr>
              <w:t>0</w:t>
            </w:r>
          </w:p>
        </w:tc>
        <w:tc>
          <w:tcPr>
            <w:tcW w:w="5400" w:type="dxa"/>
            <w:noWrap/>
            <w:vAlign w:val="center"/>
          </w:tcPr>
          <w:p w14:paraId="201ECFBC">
            <w:pPr>
              <w:rPr>
                <w:rFonts w:ascii="宋体" w:hAnsi="宋体" w:eastAsia="宋体"/>
                <w:sz w:val="21"/>
                <w:szCs w:val="21"/>
              </w:rPr>
            </w:pPr>
            <w:r>
              <w:rPr>
                <w:rFonts w:hint="eastAsia" w:ascii="宋体" w:hAnsi="宋体" w:eastAsia="宋体"/>
                <w:sz w:val="21"/>
                <w:szCs w:val="21"/>
              </w:rPr>
              <w:t>对用户需求书中各项条款响应清晰，有正偏离或全部无偏离的，得</w:t>
            </w:r>
            <w:r>
              <w:rPr>
                <w:rFonts w:hint="eastAsia" w:ascii="宋体" w:hAnsi="宋体" w:eastAsia="宋体"/>
                <w:sz w:val="21"/>
                <w:szCs w:val="21"/>
                <w:lang w:val="en-US" w:eastAsia="zh-CN"/>
              </w:rPr>
              <w:t>25</w:t>
            </w:r>
            <w:r>
              <w:rPr>
                <w:rFonts w:hint="eastAsia" w:ascii="宋体" w:hAnsi="宋体" w:eastAsia="宋体"/>
                <w:sz w:val="21"/>
                <w:szCs w:val="21"/>
              </w:rPr>
              <w:t>分；</w:t>
            </w:r>
          </w:p>
          <w:p w14:paraId="6F49477B">
            <w:pPr>
              <w:rPr>
                <w:rFonts w:ascii="宋体" w:hAnsi="宋体" w:eastAsia="宋体"/>
                <w:sz w:val="21"/>
                <w:szCs w:val="21"/>
              </w:rPr>
            </w:pPr>
            <w:r>
              <w:rPr>
                <w:rFonts w:hint="eastAsia" w:ascii="宋体" w:hAnsi="宋体" w:eastAsia="宋体"/>
                <w:sz w:val="21"/>
                <w:szCs w:val="21"/>
              </w:rPr>
              <w:t>响应用户需求书条款时，条款响应不清晰或条款响应有缺项漏项的或有负偏离的，得</w:t>
            </w:r>
            <w:r>
              <w:rPr>
                <w:rFonts w:ascii="宋体" w:hAnsi="宋体" w:eastAsia="宋体"/>
                <w:sz w:val="21"/>
                <w:szCs w:val="21"/>
              </w:rPr>
              <w:t>10</w:t>
            </w:r>
            <w:r>
              <w:rPr>
                <w:rFonts w:hint="eastAsia" w:ascii="宋体" w:hAnsi="宋体" w:eastAsia="宋体"/>
                <w:sz w:val="21"/>
                <w:szCs w:val="21"/>
              </w:rPr>
              <w:t>分；</w:t>
            </w:r>
          </w:p>
          <w:p w14:paraId="3907D28C">
            <w:pPr>
              <w:rPr>
                <w:rFonts w:hint="eastAsia" w:ascii="宋体" w:hAnsi="宋体" w:eastAsia="宋体"/>
                <w:sz w:val="21"/>
                <w:szCs w:val="21"/>
              </w:rPr>
            </w:pPr>
            <w:r>
              <w:rPr>
                <w:rFonts w:hint="eastAsia" w:ascii="宋体" w:hAnsi="宋体" w:eastAsia="宋体"/>
                <w:sz w:val="21"/>
                <w:szCs w:val="21"/>
              </w:rPr>
              <w:t>不提供</w:t>
            </w:r>
            <w:r>
              <w:rPr>
                <w:rFonts w:ascii="宋体" w:hAnsi="宋体" w:eastAsia="宋体"/>
                <w:sz w:val="21"/>
                <w:szCs w:val="21"/>
              </w:rPr>
              <w:t>不得分。</w:t>
            </w:r>
          </w:p>
        </w:tc>
      </w:tr>
      <w:tr w14:paraId="447F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27" w:type="dxa"/>
            <w:vMerge w:val="continue"/>
            <w:noWrap/>
            <w:textDirection w:val="tbRlV"/>
            <w:vAlign w:val="center"/>
          </w:tcPr>
          <w:p w14:paraId="4381F139">
            <w:pPr>
              <w:ind w:left="113" w:right="113"/>
              <w:jc w:val="center"/>
              <w:rPr>
                <w:rFonts w:ascii="宋体" w:hAnsi="宋体" w:eastAsia="宋体"/>
                <w:color w:val="000000"/>
                <w:sz w:val="21"/>
                <w:szCs w:val="24"/>
              </w:rPr>
            </w:pPr>
          </w:p>
        </w:tc>
        <w:tc>
          <w:tcPr>
            <w:tcW w:w="1811" w:type="dxa"/>
            <w:noWrap/>
            <w:vAlign w:val="center"/>
          </w:tcPr>
          <w:p w14:paraId="51D190BF">
            <w:pPr>
              <w:jc w:val="center"/>
              <w:rPr>
                <w:rFonts w:ascii="宋体" w:hAnsi="宋体" w:eastAsia="宋体"/>
                <w:sz w:val="21"/>
                <w:szCs w:val="24"/>
              </w:rPr>
            </w:pPr>
            <w:r>
              <w:rPr>
                <w:rFonts w:hint="eastAsia" w:ascii="宋体" w:hAnsi="宋体" w:eastAsia="宋体"/>
                <w:sz w:val="21"/>
                <w:szCs w:val="24"/>
              </w:rPr>
              <w:t>服务实力</w:t>
            </w:r>
          </w:p>
        </w:tc>
        <w:tc>
          <w:tcPr>
            <w:tcW w:w="1080" w:type="dxa"/>
            <w:noWrap/>
            <w:vAlign w:val="center"/>
          </w:tcPr>
          <w:p w14:paraId="663B24F4">
            <w:pPr>
              <w:jc w:val="center"/>
              <w:rPr>
                <w:rFonts w:hint="default" w:ascii="宋体" w:hAnsi="宋体" w:eastAsia="宋体"/>
                <w:sz w:val="21"/>
                <w:szCs w:val="24"/>
                <w:lang w:val="en-US" w:eastAsia="zh-CN"/>
              </w:rPr>
            </w:pPr>
            <w:r>
              <w:rPr>
                <w:rFonts w:hint="eastAsia" w:ascii="宋体" w:hAnsi="宋体"/>
                <w:sz w:val="21"/>
                <w:szCs w:val="24"/>
                <w:lang w:val="en-US" w:eastAsia="zh-CN"/>
              </w:rPr>
              <w:t>15</w:t>
            </w:r>
          </w:p>
        </w:tc>
        <w:tc>
          <w:tcPr>
            <w:tcW w:w="5400" w:type="dxa"/>
            <w:noWrap/>
            <w:vAlign w:val="center"/>
          </w:tcPr>
          <w:p w14:paraId="0B2876DA">
            <w:pPr>
              <w:rPr>
                <w:rFonts w:ascii="宋体" w:hAnsi="宋体" w:eastAsia="宋体"/>
                <w:sz w:val="21"/>
                <w:szCs w:val="21"/>
              </w:rPr>
            </w:pPr>
            <w:r>
              <w:rPr>
                <w:rFonts w:hint="eastAsia" w:ascii="宋体" w:hAnsi="宋体" w:eastAsia="宋体"/>
                <w:sz w:val="21"/>
                <w:szCs w:val="21"/>
              </w:rPr>
              <w:t>根据投标人提供的承接本项目优势情况介绍、服务实力情况进行评审：</w:t>
            </w:r>
          </w:p>
          <w:p w14:paraId="382C2AB3">
            <w:pPr>
              <w:rPr>
                <w:rFonts w:ascii="宋体" w:hAnsi="宋体" w:eastAsia="宋体"/>
                <w:sz w:val="21"/>
                <w:szCs w:val="21"/>
              </w:rPr>
            </w:pPr>
            <w:r>
              <w:rPr>
                <w:rFonts w:hint="eastAsia" w:ascii="宋体" w:hAnsi="宋体" w:eastAsia="宋体"/>
                <w:sz w:val="21"/>
                <w:szCs w:val="21"/>
              </w:rPr>
              <w:t>投标人提供的资料全面、详细，服务实力强，得</w:t>
            </w:r>
            <w:r>
              <w:rPr>
                <w:rFonts w:hint="eastAsia" w:ascii="宋体" w:hAnsi="宋体"/>
                <w:sz w:val="21"/>
                <w:szCs w:val="21"/>
                <w:lang w:val="en-US" w:eastAsia="zh-CN"/>
              </w:rPr>
              <w:t>20</w:t>
            </w:r>
            <w:r>
              <w:rPr>
                <w:rFonts w:hint="eastAsia" w:ascii="宋体" w:hAnsi="宋体" w:eastAsia="宋体"/>
                <w:sz w:val="21"/>
                <w:szCs w:val="21"/>
              </w:rPr>
              <w:t>分；</w:t>
            </w:r>
          </w:p>
          <w:p w14:paraId="24878EBD">
            <w:pPr>
              <w:rPr>
                <w:rFonts w:ascii="宋体" w:hAnsi="宋体" w:eastAsia="宋体"/>
                <w:sz w:val="21"/>
                <w:szCs w:val="21"/>
              </w:rPr>
            </w:pPr>
            <w:r>
              <w:rPr>
                <w:rFonts w:hint="eastAsia" w:ascii="宋体" w:hAnsi="宋体" w:eastAsia="宋体"/>
                <w:sz w:val="21"/>
                <w:szCs w:val="21"/>
              </w:rPr>
              <w:t>投标人提供的资料较全面、较详细，服务实力强，得</w:t>
            </w:r>
            <w:r>
              <w:rPr>
                <w:rFonts w:hint="eastAsia" w:ascii="宋体" w:hAnsi="宋体"/>
                <w:sz w:val="21"/>
                <w:szCs w:val="21"/>
                <w:lang w:val="en-US" w:eastAsia="zh-CN"/>
              </w:rPr>
              <w:t>15</w:t>
            </w:r>
            <w:r>
              <w:rPr>
                <w:rFonts w:hint="eastAsia" w:ascii="宋体" w:hAnsi="宋体" w:eastAsia="宋体"/>
                <w:sz w:val="21"/>
                <w:szCs w:val="21"/>
              </w:rPr>
              <w:t>分；</w:t>
            </w:r>
          </w:p>
          <w:p w14:paraId="1916A723">
            <w:pPr>
              <w:rPr>
                <w:rFonts w:ascii="宋体" w:hAnsi="宋体" w:eastAsia="宋体"/>
                <w:sz w:val="21"/>
                <w:szCs w:val="21"/>
              </w:rPr>
            </w:pPr>
            <w:r>
              <w:rPr>
                <w:rFonts w:hint="eastAsia" w:ascii="宋体" w:hAnsi="宋体" w:eastAsia="宋体"/>
                <w:sz w:val="21"/>
                <w:szCs w:val="21"/>
              </w:rPr>
              <w:t>投标人提供的资料不够全面、服务实力较差，得</w:t>
            </w:r>
            <w:r>
              <w:rPr>
                <w:rFonts w:hint="eastAsia" w:ascii="宋体" w:hAnsi="宋体"/>
                <w:sz w:val="21"/>
                <w:szCs w:val="21"/>
                <w:lang w:val="en-US" w:eastAsia="zh-CN"/>
              </w:rPr>
              <w:t>5</w:t>
            </w:r>
            <w:r>
              <w:rPr>
                <w:rFonts w:hint="eastAsia" w:ascii="宋体" w:hAnsi="宋体" w:eastAsia="宋体"/>
                <w:sz w:val="21"/>
                <w:szCs w:val="21"/>
              </w:rPr>
              <w:t>分；</w:t>
            </w:r>
          </w:p>
          <w:p w14:paraId="1149CB69">
            <w:pPr>
              <w:rPr>
                <w:rFonts w:ascii="宋体" w:hAnsi="宋体" w:eastAsia="宋体"/>
                <w:sz w:val="21"/>
                <w:szCs w:val="21"/>
              </w:rPr>
            </w:pPr>
            <w:r>
              <w:rPr>
                <w:rFonts w:hint="eastAsia" w:ascii="宋体" w:hAnsi="宋体" w:eastAsia="宋体"/>
                <w:sz w:val="21"/>
                <w:szCs w:val="21"/>
              </w:rPr>
              <w:t>不提供不得分。</w:t>
            </w:r>
          </w:p>
        </w:tc>
      </w:tr>
      <w:tr w14:paraId="44E9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27" w:type="dxa"/>
            <w:vMerge w:val="continue"/>
            <w:noWrap/>
            <w:textDirection w:val="tbRlV"/>
            <w:vAlign w:val="center"/>
          </w:tcPr>
          <w:p w14:paraId="7F41F70F">
            <w:pPr>
              <w:ind w:left="113" w:right="113"/>
              <w:jc w:val="center"/>
              <w:rPr>
                <w:rFonts w:ascii="宋体" w:hAnsi="宋体" w:eastAsia="宋体"/>
                <w:color w:val="000000"/>
                <w:sz w:val="21"/>
                <w:szCs w:val="24"/>
              </w:rPr>
            </w:pPr>
          </w:p>
        </w:tc>
        <w:tc>
          <w:tcPr>
            <w:tcW w:w="1811" w:type="dxa"/>
            <w:noWrap/>
            <w:vAlign w:val="center"/>
          </w:tcPr>
          <w:p w14:paraId="6A8046B4">
            <w:pPr>
              <w:jc w:val="center"/>
              <w:rPr>
                <w:rFonts w:ascii="宋体" w:hAnsi="宋体" w:eastAsia="宋体"/>
                <w:sz w:val="21"/>
                <w:szCs w:val="24"/>
              </w:rPr>
            </w:pPr>
            <w:r>
              <w:rPr>
                <w:rFonts w:hint="eastAsia" w:ascii="宋体" w:hAnsi="宋体" w:eastAsia="宋体"/>
                <w:sz w:val="21"/>
                <w:szCs w:val="24"/>
              </w:rPr>
              <w:t>提供施工方案</w:t>
            </w:r>
          </w:p>
        </w:tc>
        <w:tc>
          <w:tcPr>
            <w:tcW w:w="1080" w:type="dxa"/>
            <w:noWrap/>
            <w:vAlign w:val="center"/>
          </w:tcPr>
          <w:p w14:paraId="2F82969B">
            <w:pPr>
              <w:jc w:val="center"/>
              <w:rPr>
                <w:rFonts w:hint="default" w:ascii="宋体" w:hAnsi="宋体" w:eastAsia="宋体"/>
                <w:sz w:val="21"/>
                <w:szCs w:val="24"/>
                <w:lang w:val="en-US"/>
              </w:rPr>
            </w:pPr>
            <w:r>
              <w:rPr>
                <w:rFonts w:hint="eastAsia" w:ascii="宋体" w:hAnsi="宋体"/>
                <w:sz w:val="21"/>
                <w:szCs w:val="24"/>
                <w:lang w:val="en-US" w:eastAsia="zh-CN"/>
              </w:rPr>
              <w:t>1</w:t>
            </w:r>
            <w:r>
              <w:rPr>
                <w:rFonts w:hint="eastAsia" w:ascii="宋体" w:hAnsi="宋体" w:eastAsia="宋体"/>
                <w:sz w:val="21"/>
                <w:szCs w:val="24"/>
                <w:lang w:val="en-US" w:eastAsia="zh-CN"/>
              </w:rPr>
              <w:t>0</w:t>
            </w:r>
          </w:p>
        </w:tc>
        <w:tc>
          <w:tcPr>
            <w:tcW w:w="5400" w:type="dxa"/>
            <w:noWrap/>
            <w:vAlign w:val="center"/>
          </w:tcPr>
          <w:p w14:paraId="701DCF6A">
            <w:pPr>
              <w:rPr>
                <w:rFonts w:ascii="宋体" w:hAnsi="宋体" w:eastAsia="宋体"/>
                <w:sz w:val="21"/>
                <w:szCs w:val="21"/>
              </w:rPr>
            </w:pPr>
            <w:r>
              <w:rPr>
                <w:rFonts w:hint="eastAsia" w:ascii="宋体" w:hAnsi="宋体" w:eastAsia="宋体"/>
                <w:sz w:val="21"/>
                <w:szCs w:val="21"/>
              </w:rPr>
              <w:t>施工</w:t>
            </w:r>
            <w:r>
              <w:rPr>
                <w:rFonts w:ascii="宋体" w:hAnsi="宋体" w:eastAsia="宋体"/>
                <w:sz w:val="21"/>
                <w:szCs w:val="21"/>
              </w:rPr>
              <w:t>方案</w:t>
            </w:r>
            <w:r>
              <w:rPr>
                <w:rFonts w:hint="eastAsia" w:ascii="宋体" w:hAnsi="宋体" w:eastAsia="宋体"/>
                <w:sz w:val="21"/>
                <w:szCs w:val="21"/>
              </w:rPr>
              <w:t>完整规范、具体、详细、针对性强，得</w:t>
            </w:r>
            <w:r>
              <w:rPr>
                <w:rFonts w:hint="eastAsia" w:ascii="宋体" w:hAnsi="宋体"/>
                <w:sz w:val="21"/>
                <w:szCs w:val="21"/>
                <w:lang w:val="en-US" w:eastAsia="zh-CN"/>
              </w:rPr>
              <w:t>1</w:t>
            </w:r>
            <w:r>
              <w:rPr>
                <w:rFonts w:ascii="宋体" w:hAnsi="宋体" w:eastAsia="宋体"/>
                <w:sz w:val="21"/>
                <w:szCs w:val="21"/>
              </w:rPr>
              <w:t>0</w:t>
            </w:r>
            <w:r>
              <w:rPr>
                <w:rFonts w:hint="eastAsia" w:ascii="宋体" w:hAnsi="宋体" w:eastAsia="宋体"/>
                <w:sz w:val="21"/>
                <w:szCs w:val="21"/>
              </w:rPr>
              <w:t>分；</w:t>
            </w:r>
          </w:p>
          <w:p w14:paraId="36C11359">
            <w:pPr>
              <w:rPr>
                <w:rFonts w:ascii="宋体" w:hAnsi="宋体" w:eastAsia="宋体"/>
                <w:sz w:val="21"/>
                <w:szCs w:val="21"/>
              </w:rPr>
            </w:pPr>
            <w:r>
              <w:rPr>
                <w:rFonts w:hint="eastAsia" w:ascii="宋体" w:hAnsi="宋体" w:eastAsia="宋体"/>
                <w:sz w:val="21"/>
                <w:szCs w:val="21"/>
              </w:rPr>
              <w:t>施工方案较完整、较具体、具有一定针对性，得</w:t>
            </w:r>
            <w:r>
              <w:rPr>
                <w:rFonts w:hint="eastAsia" w:ascii="宋体" w:hAnsi="宋体"/>
                <w:sz w:val="21"/>
                <w:szCs w:val="21"/>
                <w:lang w:val="en-US" w:eastAsia="zh-CN"/>
              </w:rPr>
              <w:t>5</w:t>
            </w:r>
            <w:r>
              <w:rPr>
                <w:rFonts w:hint="eastAsia" w:ascii="宋体" w:hAnsi="宋体" w:eastAsia="宋体"/>
                <w:sz w:val="21"/>
                <w:szCs w:val="21"/>
              </w:rPr>
              <w:t>分；</w:t>
            </w:r>
          </w:p>
          <w:p w14:paraId="39D713D6">
            <w:pPr>
              <w:rPr>
                <w:rFonts w:ascii="宋体" w:hAnsi="宋体" w:eastAsia="宋体"/>
                <w:sz w:val="21"/>
                <w:szCs w:val="21"/>
              </w:rPr>
            </w:pPr>
            <w:r>
              <w:rPr>
                <w:rFonts w:hint="eastAsia" w:ascii="宋体" w:hAnsi="宋体" w:eastAsia="宋体"/>
                <w:sz w:val="21"/>
                <w:szCs w:val="21"/>
              </w:rPr>
              <w:t>施工方案较简单、针对性差，得</w:t>
            </w:r>
            <w:r>
              <w:rPr>
                <w:rFonts w:hint="eastAsia" w:ascii="宋体" w:hAnsi="宋体"/>
                <w:sz w:val="21"/>
                <w:szCs w:val="21"/>
                <w:lang w:val="en-US" w:eastAsia="zh-CN"/>
              </w:rPr>
              <w:t>3</w:t>
            </w:r>
            <w:r>
              <w:rPr>
                <w:rFonts w:hint="eastAsia" w:ascii="宋体" w:hAnsi="宋体" w:eastAsia="宋体"/>
                <w:sz w:val="21"/>
                <w:szCs w:val="21"/>
              </w:rPr>
              <w:t>分；</w:t>
            </w:r>
          </w:p>
          <w:p w14:paraId="26DC0C2A">
            <w:pPr>
              <w:rPr>
                <w:rFonts w:ascii="宋体" w:hAnsi="宋体" w:eastAsia="宋体"/>
                <w:sz w:val="21"/>
                <w:szCs w:val="21"/>
              </w:rPr>
            </w:pPr>
            <w:r>
              <w:rPr>
                <w:rFonts w:hint="eastAsia" w:ascii="宋体" w:hAnsi="宋体" w:eastAsia="宋体"/>
                <w:sz w:val="21"/>
                <w:szCs w:val="21"/>
              </w:rPr>
              <w:t>不提供不得分。</w:t>
            </w:r>
          </w:p>
        </w:tc>
      </w:tr>
      <w:tr w14:paraId="5849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7" w:type="dxa"/>
            <w:vMerge w:val="restart"/>
            <w:noWrap/>
            <w:vAlign w:val="center"/>
          </w:tcPr>
          <w:p w14:paraId="2A6C2E2A">
            <w:pPr>
              <w:jc w:val="both"/>
              <w:rPr>
                <w:rFonts w:ascii="宋体" w:hAnsi="宋体" w:eastAsia="宋体"/>
                <w:color w:val="000000"/>
                <w:sz w:val="21"/>
                <w:szCs w:val="24"/>
              </w:rPr>
            </w:pPr>
            <w:r>
              <w:rPr>
                <w:rFonts w:hint="eastAsia" w:ascii="宋体" w:hAnsi="宋体" w:eastAsia="宋体"/>
                <w:color w:val="000000"/>
                <w:sz w:val="21"/>
                <w:szCs w:val="24"/>
              </w:rPr>
              <w:t>商商务因素（</w:t>
            </w:r>
            <w:r>
              <w:rPr>
                <w:rFonts w:hint="eastAsia" w:ascii="宋体" w:hAnsi="宋体" w:eastAsia="宋体"/>
                <w:color w:val="000000"/>
                <w:sz w:val="21"/>
                <w:szCs w:val="24"/>
                <w:lang w:val="en-US" w:eastAsia="zh-CN"/>
              </w:rPr>
              <w:t>35</w:t>
            </w:r>
            <w:r>
              <w:rPr>
                <w:rFonts w:hint="eastAsia" w:ascii="宋体" w:hAnsi="宋体" w:eastAsia="宋体"/>
                <w:color w:val="000000"/>
                <w:sz w:val="21"/>
                <w:szCs w:val="24"/>
              </w:rPr>
              <w:t>分）</w:t>
            </w:r>
          </w:p>
        </w:tc>
        <w:tc>
          <w:tcPr>
            <w:tcW w:w="1811" w:type="dxa"/>
            <w:noWrap/>
            <w:vAlign w:val="center"/>
          </w:tcPr>
          <w:p w14:paraId="09024948">
            <w:pPr>
              <w:jc w:val="center"/>
              <w:rPr>
                <w:rFonts w:ascii="宋体" w:hAnsi="宋体" w:eastAsia="宋体"/>
                <w:sz w:val="21"/>
                <w:szCs w:val="24"/>
              </w:rPr>
            </w:pPr>
            <w:r>
              <w:rPr>
                <w:rFonts w:hint="eastAsia" w:ascii="宋体" w:hAnsi="宋体" w:eastAsia="宋体"/>
                <w:sz w:val="21"/>
                <w:szCs w:val="24"/>
              </w:rPr>
              <w:t>同类项目经验</w:t>
            </w:r>
          </w:p>
        </w:tc>
        <w:tc>
          <w:tcPr>
            <w:tcW w:w="1080" w:type="dxa"/>
            <w:noWrap/>
            <w:vAlign w:val="center"/>
          </w:tcPr>
          <w:p w14:paraId="498073F8">
            <w:pPr>
              <w:jc w:val="center"/>
              <w:rPr>
                <w:rFonts w:hint="default" w:ascii="宋体" w:hAnsi="宋体" w:eastAsia="宋体"/>
                <w:sz w:val="21"/>
                <w:szCs w:val="24"/>
                <w:lang w:val="en-US" w:eastAsia="zh-CN"/>
              </w:rPr>
            </w:pPr>
            <w:r>
              <w:rPr>
                <w:rFonts w:hint="eastAsia" w:ascii="宋体" w:hAnsi="宋体" w:eastAsia="宋体"/>
                <w:sz w:val="21"/>
                <w:szCs w:val="24"/>
                <w:lang w:val="en-US" w:eastAsia="zh-CN"/>
              </w:rPr>
              <w:t>20</w:t>
            </w:r>
          </w:p>
        </w:tc>
        <w:tc>
          <w:tcPr>
            <w:tcW w:w="5400" w:type="dxa"/>
            <w:noWrap/>
            <w:vAlign w:val="center"/>
          </w:tcPr>
          <w:p w14:paraId="3FE2E58B">
            <w:pPr>
              <w:rPr>
                <w:rFonts w:ascii="宋体" w:hAnsi="宋体" w:eastAsia="宋体"/>
                <w:sz w:val="21"/>
                <w:szCs w:val="21"/>
              </w:rPr>
            </w:pPr>
            <w:r>
              <w:rPr>
                <w:rFonts w:hint="eastAsia" w:ascii="宋体" w:hAnsi="宋体" w:eastAsia="宋体"/>
                <w:sz w:val="21"/>
                <w:szCs w:val="21"/>
              </w:rPr>
              <w:t>投标人20</w:t>
            </w:r>
            <w:r>
              <w:rPr>
                <w:rFonts w:ascii="宋体" w:hAnsi="宋体" w:eastAsia="宋体"/>
                <w:sz w:val="21"/>
                <w:szCs w:val="21"/>
              </w:rPr>
              <w:t>19</w:t>
            </w:r>
            <w:r>
              <w:rPr>
                <w:rFonts w:hint="eastAsia" w:ascii="宋体" w:hAnsi="宋体" w:eastAsia="宋体"/>
                <w:sz w:val="21"/>
                <w:szCs w:val="21"/>
              </w:rPr>
              <w:t>年1月1日至今具有同类项目服务经验，每项得</w:t>
            </w:r>
            <w:r>
              <w:rPr>
                <w:rFonts w:hint="eastAsia" w:ascii="宋体" w:hAnsi="宋体" w:eastAsia="宋体"/>
                <w:sz w:val="21"/>
                <w:szCs w:val="21"/>
                <w:lang w:val="en-US" w:eastAsia="zh-CN"/>
              </w:rPr>
              <w:t>4</w:t>
            </w:r>
            <w:r>
              <w:rPr>
                <w:rFonts w:hint="eastAsia" w:ascii="宋体" w:hAnsi="宋体" w:eastAsia="宋体"/>
                <w:sz w:val="21"/>
                <w:szCs w:val="21"/>
              </w:rPr>
              <w:t>分，最高</w:t>
            </w:r>
            <w:r>
              <w:rPr>
                <w:rFonts w:hint="eastAsia" w:ascii="宋体" w:hAnsi="宋体" w:eastAsia="宋体"/>
                <w:sz w:val="21"/>
                <w:szCs w:val="21"/>
                <w:lang w:val="en-US" w:eastAsia="zh-CN"/>
              </w:rPr>
              <w:t>20</w:t>
            </w:r>
            <w:r>
              <w:rPr>
                <w:rFonts w:hint="eastAsia" w:ascii="宋体" w:hAnsi="宋体" w:eastAsia="宋体"/>
                <w:sz w:val="21"/>
                <w:szCs w:val="21"/>
              </w:rPr>
              <w:t>分。需提供合同复印件，不符合或不提供不得分。</w:t>
            </w:r>
          </w:p>
        </w:tc>
      </w:tr>
      <w:tr w14:paraId="3C74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Merge w:val="continue"/>
            <w:noWrap/>
            <w:textDirection w:val="tbRlV"/>
            <w:vAlign w:val="center"/>
          </w:tcPr>
          <w:p w14:paraId="28A668DB">
            <w:pPr>
              <w:ind w:left="113" w:right="113"/>
              <w:jc w:val="center"/>
              <w:rPr>
                <w:rFonts w:ascii="宋体" w:hAnsi="宋体" w:eastAsia="宋体"/>
                <w:color w:val="000000"/>
                <w:sz w:val="21"/>
                <w:szCs w:val="24"/>
              </w:rPr>
            </w:pPr>
          </w:p>
        </w:tc>
        <w:tc>
          <w:tcPr>
            <w:tcW w:w="1811" w:type="dxa"/>
            <w:noWrap/>
            <w:vAlign w:val="center"/>
          </w:tcPr>
          <w:p w14:paraId="70809ABE">
            <w:pPr>
              <w:jc w:val="center"/>
              <w:rPr>
                <w:rFonts w:ascii="宋体" w:hAnsi="宋体" w:eastAsia="宋体"/>
                <w:sz w:val="21"/>
                <w:szCs w:val="24"/>
              </w:rPr>
            </w:pPr>
            <w:r>
              <w:rPr>
                <w:rFonts w:hint="eastAsia" w:ascii="宋体" w:hAnsi="宋体" w:eastAsia="宋体"/>
                <w:sz w:val="21"/>
                <w:szCs w:val="24"/>
              </w:rPr>
              <w:t>售后服务保障</w:t>
            </w:r>
          </w:p>
          <w:p w14:paraId="51C54267">
            <w:pPr>
              <w:jc w:val="center"/>
              <w:rPr>
                <w:rFonts w:ascii="宋体" w:hAnsi="宋体" w:eastAsia="宋体"/>
                <w:sz w:val="21"/>
                <w:szCs w:val="24"/>
              </w:rPr>
            </w:pPr>
            <w:r>
              <w:rPr>
                <w:rFonts w:hint="eastAsia" w:ascii="宋体" w:hAnsi="宋体" w:eastAsia="宋体"/>
                <w:sz w:val="21"/>
                <w:szCs w:val="24"/>
              </w:rPr>
              <w:t>方案</w:t>
            </w:r>
          </w:p>
        </w:tc>
        <w:tc>
          <w:tcPr>
            <w:tcW w:w="1080" w:type="dxa"/>
            <w:noWrap/>
            <w:vAlign w:val="center"/>
          </w:tcPr>
          <w:p w14:paraId="3F14D2C6">
            <w:pPr>
              <w:jc w:val="center"/>
              <w:rPr>
                <w:rFonts w:ascii="宋体" w:hAnsi="宋体" w:eastAsia="宋体"/>
                <w:sz w:val="21"/>
                <w:szCs w:val="24"/>
              </w:rPr>
            </w:pPr>
            <w:r>
              <w:rPr>
                <w:rFonts w:ascii="宋体" w:hAnsi="宋体" w:eastAsia="宋体"/>
                <w:sz w:val="21"/>
                <w:szCs w:val="24"/>
              </w:rPr>
              <w:t>10</w:t>
            </w:r>
          </w:p>
        </w:tc>
        <w:tc>
          <w:tcPr>
            <w:tcW w:w="5400" w:type="dxa"/>
            <w:noWrap/>
            <w:vAlign w:val="center"/>
          </w:tcPr>
          <w:p w14:paraId="4D32B41D">
            <w:pPr>
              <w:rPr>
                <w:rFonts w:ascii="宋体" w:hAnsi="宋体" w:eastAsia="宋体"/>
                <w:sz w:val="21"/>
                <w:szCs w:val="21"/>
              </w:rPr>
            </w:pPr>
            <w:r>
              <w:rPr>
                <w:rFonts w:hint="eastAsia" w:ascii="宋体" w:hAnsi="宋体" w:eastAsia="宋体"/>
                <w:sz w:val="21"/>
                <w:szCs w:val="21"/>
              </w:rPr>
              <w:t>根据投标人提供的本项目</w:t>
            </w:r>
            <w:r>
              <w:rPr>
                <w:rFonts w:ascii="宋体" w:hAnsi="宋体" w:eastAsia="宋体"/>
                <w:sz w:val="21"/>
                <w:szCs w:val="21"/>
              </w:rPr>
              <w:t>售后</w:t>
            </w:r>
            <w:r>
              <w:rPr>
                <w:rFonts w:hint="eastAsia" w:ascii="宋体" w:hAnsi="宋体" w:eastAsia="宋体"/>
                <w:sz w:val="21"/>
                <w:szCs w:val="21"/>
              </w:rPr>
              <w:t>服务保障方案（包括针对本项目的跟踪服务团队</w:t>
            </w:r>
            <w:r>
              <w:rPr>
                <w:rFonts w:ascii="宋体" w:hAnsi="宋体" w:eastAsia="宋体"/>
                <w:sz w:val="21"/>
                <w:szCs w:val="21"/>
              </w:rPr>
              <w:t>的</w:t>
            </w:r>
            <w:r>
              <w:rPr>
                <w:rFonts w:hint="eastAsia" w:ascii="宋体" w:hAnsi="宋体" w:eastAsia="宋体"/>
                <w:sz w:val="21"/>
                <w:szCs w:val="21"/>
              </w:rPr>
              <w:t>设置、服务响应时间、故障</w:t>
            </w:r>
            <w:r>
              <w:rPr>
                <w:rFonts w:ascii="宋体" w:hAnsi="宋体" w:eastAsia="宋体"/>
                <w:sz w:val="21"/>
                <w:szCs w:val="21"/>
              </w:rPr>
              <w:t>解决</w:t>
            </w:r>
            <w:r>
              <w:rPr>
                <w:rFonts w:hint="eastAsia" w:ascii="宋体" w:hAnsi="宋体" w:eastAsia="宋体"/>
                <w:sz w:val="21"/>
                <w:szCs w:val="21"/>
              </w:rPr>
              <w:t>方案）进行综合评审：</w:t>
            </w:r>
          </w:p>
          <w:p w14:paraId="24EF16C3">
            <w:pPr>
              <w:rPr>
                <w:rFonts w:ascii="宋体" w:hAnsi="宋体" w:eastAsia="宋体"/>
                <w:sz w:val="21"/>
                <w:szCs w:val="21"/>
              </w:rPr>
            </w:pPr>
            <w:r>
              <w:rPr>
                <w:rFonts w:hint="eastAsia" w:ascii="宋体" w:hAnsi="宋体" w:eastAsia="宋体"/>
                <w:sz w:val="21"/>
                <w:szCs w:val="21"/>
              </w:rPr>
              <w:t>售后服务保障方案科学合理，可行性强，得</w:t>
            </w:r>
            <w:r>
              <w:rPr>
                <w:rFonts w:ascii="宋体" w:hAnsi="宋体" w:eastAsia="宋体"/>
                <w:sz w:val="21"/>
                <w:szCs w:val="21"/>
              </w:rPr>
              <w:t>10</w:t>
            </w:r>
            <w:r>
              <w:rPr>
                <w:rFonts w:hint="eastAsia" w:ascii="宋体" w:hAnsi="宋体" w:eastAsia="宋体"/>
                <w:sz w:val="21"/>
                <w:szCs w:val="21"/>
              </w:rPr>
              <w:t>分；</w:t>
            </w:r>
          </w:p>
          <w:p w14:paraId="586A7815">
            <w:pPr>
              <w:rPr>
                <w:rFonts w:ascii="宋体" w:hAnsi="宋体" w:eastAsia="宋体"/>
                <w:sz w:val="21"/>
                <w:szCs w:val="21"/>
              </w:rPr>
            </w:pPr>
            <w:r>
              <w:rPr>
                <w:rFonts w:hint="eastAsia" w:ascii="宋体" w:hAnsi="宋体" w:eastAsia="宋体"/>
                <w:sz w:val="21"/>
                <w:szCs w:val="21"/>
              </w:rPr>
              <w:t>售后服务保障方案较科学、较合理，具有一定可行性，得</w:t>
            </w:r>
            <w:r>
              <w:rPr>
                <w:rFonts w:ascii="宋体" w:hAnsi="宋体" w:eastAsia="宋体"/>
                <w:sz w:val="21"/>
                <w:szCs w:val="21"/>
              </w:rPr>
              <w:t>6</w:t>
            </w:r>
            <w:r>
              <w:rPr>
                <w:rFonts w:hint="eastAsia" w:ascii="宋体" w:hAnsi="宋体" w:eastAsia="宋体"/>
                <w:sz w:val="21"/>
                <w:szCs w:val="21"/>
              </w:rPr>
              <w:t>分；</w:t>
            </w:r>
          </w:p>
          <w:p w14:paraId="4D4EE0AB">
            <w:pPr>
              <w:rPr>
                <w:rFonts w:ascii="宋体" w:hAnsi="宋体" w:eastAsia="宋体"/>
                <w:sz w:val="21"/>
                <w:szCs w:val="21"/>
              </w:rPr>
            </w:pPr>
            <w:r>
              <w:rPr>
                <w:rFonts w:hint="eastAsia" w:ascii="宋体" w:hAnsi="宋体" w:eastAsia="宋体"/>
                <w:sz w:val="21"/>
                <w:szCs w:val="21"/>
              </w:rPr>
              <w:t>售后服务保障方案合理性差，可行性差，得</w:t>
            </w:r>
            <w:r>
              <w:rPr>
                <w:rFonts w:ascii="宋体" w:hAnsi="宋体" w:eastAsia="宋体"/>
                <w:sz w:val="21"/>
                <w:szCs w:val="21"/>
              </w:rPr>
              <w:t>4</w:t>
            </w:r>
            <w:r>
              <w:rPr>
                <w:rFonts w:hint="eastAsia" w:ascii="宋体" w:hAnsi="宋体" w:eastAsia="宋体"/>
                <w:sz w:val="21"/>
                <w:szCs w:val="21"/>
              </w:rPr>
              <w:t>分；</w:t>
            </w:r>
          </w:p>
          <w:p w14:paraId="5FBFDDE0">
            <w:pPr>
              <w:rPr>
                <w:rFonts w:ascii="宋体" w:hAnsi="宋体" w:eastAsia="宋体"/>
                <w:sz w:val="21"/>
                <w:szCs w:val="21"/>
              </w:rPr>
            </w:pPr>
            <w:r>
              <w:rPr>
                <w:rFonts w:hint="eastAsia" w:ascii="宋体" w:hAnsi="宋体" w:eastAsia="宋体"/>
                <w:sz w:val="21"/>
                <w:szCs w:val="21"/>
              </w:rPr>
              <w:t>不提供不得分。</w:t>
            </w:r>
          </w:p>
        </w:tc>
      </w:tr>
      <w:tr w14:paraId="7DDB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7" w:type="dxa"/>
            <w:vMerge w:val="continue"/>
            <w:noWrap/>
            <w:textDirection w:val="tbRlV"/>
            <w:vAlign w:val="center"/>
          </w:tcPr>
          <w:p w14:paraId="214C7EE3">
            <w:pPr>
              <w:ind w:left="113" w:right="113"/>
              <w:jc w:val="center"/>
              <w:rPr>
                <w:rFonts w:ascii="宋体" w:hAnsi="宋体" w:eastAsia="宋体"/>
                <w:color w:val="000000"/>
                <w:sz w:val="21"/>
                <w:szCs w:val="24"/>
              </w:rPr>
            </w:pPr>
          </w:p>
        </w:tc>
        <w:tc>
          <w:tcPr>
            <w:tcW w:w="1811" w:type="dxa"/>
            <w:noWrap/>
            <w:vAlign w:val="center"/>
          </w:tcPr>
          <w:p w14:paraId="201CBD5D">
            <w:pPr>
              <w:jc w:val="center"/>
              <w:rPr>
                <w:rFonts w:hint="eastAsia" w:ascii="宋体" w:hAnsi="宋体" w:eastAsia="宋体"/>
                <w:sz w:val="21"/>
                <w:szCs w:val="24"/>
              </w:rPr>
            </w:pPr>
            <w:r>
              <w:rPr>
                <w:rFonts w:hint="eastAsia" w:ascii="宋体" w:hAnsi="宋体" w:eastAsia="宋体"/>
                <w:sz w:val="21"/>
                <w:szCs w:val="24"/>
              </w:rPr>
              <w:t>拟投入本项目人员情况</w:t>
            </w:r>
          </w:p>
        </w:tc>
        <w:tc>
          <w:tcPr>
            <w:tcW w:w="1080" w:type="dxa"/>
            <w:noWrap/>
            <w:vAlign w:val="center"/>
          </w:tcPr>
          <w:p w14:paraId="7E29AC0D">
            <w:pPr>
              <w:jc w:val="center"/>
              <w:rPr>
                <w:rFonts w:ascii="宋体" w:hAnsi="宋体" w:eastAsia="宋体"/>
                <w:sz w:val="21"/>
                <w:szCs w:val="24"/>
              </w:rPr>
            </w:pPr>
            <w:r>
              <w:rPr>
                <w:rFonts w:ascii="宋体" w:hAnsi="宋体" w:eastAsia="宋体"/>
                <w:sz w:val="21"/>
                <w:szCs w:val="24"/>
              </w:rPr>
              <w:t>5</w:t>
            </w:r>
          </w:p>
        </w:tc>
        <w:tc>
          <w:tcPr>
            <w:tcW w:w="5400" w:type="dxa"/>
            <w:noWrap/>
            <w:vAlign w:val="center"/>
          </w:tcPr>
          <w:p w14:paraId="76D999F2">
            <w:pPr>
              <w:rPr>
                <w:rFonts w:ascii="宋体" w:hAnsi="宋体" w:eastAsia="宋体"/>
                <w:sz w:val="21"/>
                <w:szCs w:val="21"/>
              </w:rPr>
            </w:pPr>
            <w:r>
              <w:rPr>
                <w:rFonts w:hint="eastAsia" w:ascii="宋体" w:hAnsi="宋体" w:eastAsia="宋体"/>
                <w:sz w:val="21"/>
                <w:szCs w:val="21"/>
              </w:rPr>
              <w:t>根据投标人投入本项目服务团队成员的能力进行评分：</w:t>
            </w:r>
          </w:p>
          <w:p w14:paraId="3A269F64">
            <w:pPr>
              <w:rPr>
                <w:rFonts w:ascii="宋体" w:hAnsi="宋体" w:eastAsia="宋体"/>
                <w:sz w:val="21"/>
                <w:szCs w:val="21"/>
              </w:rPr>
            </w:pPr>
            <w:r>
              <w:rPr>
                <w:rFonts w:hint="eastAsia" w:ascii="宋体" w:hAnsi="宋体" w:eastAsia="宋体"/>
                <w:sz w:val="21"/>
                <w:szCs w:val="21"/>
              </w:rPr>
              <w:t>拟投入本项目服务团队成员的同类项目经验丰富、专业技术能力强、服务能力强，得</w:t>
            </w:r>
            <w:r>
              <w:rPr>
                <w:rFonts w:ascii="宋体" w:hAnsi="宋体" w:eastAsia="宋体"/>
                <w:sz w:val="21"/>
                <w:szCs w:val="21"/>
              </w:rPr>
              <w:t>5</w:t>
            </w:r>
            <w:r>
              <w:rPr>
                <w:rFonts w:hint="eastAsia" w:ascii="宋体" w:hAnsi="宋体" w:eastAsia="宋体"/>
                <w:sz w:val="21"/>
                <w:szCs w:val="21"/>
              </w:rPr>
              <w:t>分；</w:t>
            </w:r>
          </w:p>
          <w:p w14:paraId="58EE4496">
            <w:pPr>
              <w:rPr>
                <w:rFonts w:ascii="宋体" w:hAnsi="宋体" w:eastAsia="宋体"/>
                <w:sz w:val="21"/>
                <w:szCs w:val="21"/>
              </w:rPr>
            </w:pPr>
            <w:r>
              <w:rPr>
                <w:rFonts w:hint="eastAsia" w:ascii="宋体" w:hAnsi="宋体" w:eastAsia="宋体"/>
                <w:sz w:val="21"/>
                <w:szCs w:val="21"/>
              </w:rPr>
              <w:t>拟投入本项目服务团队成员的同类项目经验较丰富、专业技术能力较强、服务能力较强，得</w:t>
            </w:r>
            <w:r>
              <w:rPr>
                <w:rFonts w:ascii="宋体" w:hAnsi="宋体" w:eastAsia="宋体"/>
                <w:sz w:val="21"/>
                <w:szCs w:val="21"/>
              </w:rPr>
              <w:t>3</w:t>
            </w:r>
            <w:r>
              <w:rPr>
                <w:rFonts w:hint="eastAsia" w:ascii="宋体" w:hAnsi="宋体" w:eastAsia="宋体"/>
                <w:sz w:val="21"/>
                <w:szCs w:val="21"/>
              </w:rPr>
              <w:t>分；</w:t>
            </w:r>
          </w:p>
          <w:p w14:paraId="60F09E0F">
            <w:pPr>
              <w:rPr>
                <w:rFonts w:ascii="宋体" w:hAnsi="宋体" w:eastAsia="宋体"/>
                <w:sz w:val="21"/>
                <w:szCs w:val="21"/>
              </w:rPr>
            </w:pPr>
            <w:r>
              <w:rPr>
                <w:rFonts w:hint="eastAsia" w:ascii="宋体" w:hAnsi="宋体" w:eastAsia="宋体"/>
                <w:sz w:val="21"/>
                <w:szCs w:val="21"/>
              </w:rPr>
              <w:t>拟投入本项目服务团队成员的同类项目经验较少、专业技术能力差、服务能力差，得</w:t>
            </w:r>
            <w:r>
              <w:rPr>
                <w:rFonts w:ascii="宋体" w:hAnsi="宋体" w:eastAsia="宋体"/>
                <w:sz w:val="21"/>
                <w:szCs w:val="21"/>
              </w:rPr>
              <w:t>1</w:t>
            </w:r>
            <w:r>
              <w:rPr>
                <w:rFonts w:hint="eastAsia" w:ascii="宋体" w:hAnsi="宋体" w:eastAsia="宋体"/>
                <w:sz w:val="21"/>
                <w:szCs w:val="21"/>
              </w:rPr>
              <w:t>分；</w:t>
            </w:r>
          </w:p>
          <w:p w14:paraId="5C1E5380">
            <w:pPr>
              <w:rPr>
                <w:rFonts w:hint="eastAsia" w:ascii="宋体" w:hAnsi="宋体" w:eastAsia="宋体"/>
                <w:sz w:val="21"/>
                <w:szCs w:val="21"/>
              </w:rPr>
            </w:pPr>
            <w:r>
              <w:rPr>
                <w:rFonts w:hint="eastAsia" w:ascii="宋体" w:hAnsi="宋体" w:eastAsia="宋体"/>
                <w:bCs/>
                <w:sz w:val="21"/>
                <w:szCs w:val="21"/>
              </w:rPr>
              <w:t>投入人员必须为本企业员工，提供投标截止前1个月社保记录及相关证书复印件，不提供者不得分。</w:t>
            </w:r>
          </w:p>
        </w:tc>
      </w:tr>
      <w:tr w14:paraId="2070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18" w:type="dxa"/>
            <w:gridSpan w:val="4"/>
            <w:noWrap/>
            <w:vAlign w:val="center"/>
          </w:tcPr>
          <w:p w14:paraId="7848A7CC">
            <w:pPr>
              <w:rPr>
                <w:rFonts w:ascii="宋体" w:hAnsi="宋体" w:eastAsia="宋体"/>
                <w:sz w:val="21"/>
                <w:szCs w:val="21"/>
              </w:rPr>
            </w:pPr>
            <w:r>
              <w:rPr>
                <w:rFonts w:hint="eastAsia" w:ascii="宋体" w:hAnsi="宋体" w:eastAsia="宋体"/>
                <w:sz w:val="21"/>
                <w:szCs w:val="21"/>
              </w:rPr>
              <w:t>备注：评分细则中如需要报价人提供证明材料的，供应商应在报价文件中提交证明材料。</w:t>
            </w:r>
          </w:p>
        </w:tc>
      </w:tr>
    </w:tbl>
    <w:p w14:paraId="4F74BA3E">
      <w:pPr>
        <w:spacing w:line="400" w:lineRule="exact"/>
        <w:ind w:firstLine="480" w:firstLineChars="200"/>
        <w:rPr>
          <w:rFonts w:ascii="宋体" w:hAnsi="宋体" w:eastAsia="宋体"/>
          <w:sz w:val="28"/>
          <w:szCs w:val="28"/>
        </w:rPr>
      </w:pPr>
      <w:r>
        <w:rPr>
          <w:rFonts w:hint="eastAsia" w:ascii="宋体" w:hAnsi="宋体" w:eastAsia="宋体"/>
          <w:color w:val="000000"/>
          <w:sz w:val="24"/>
          <w:szCs w:val="24"/>
        </w:rPr>
        <w:t>注：各评委按规定的范围内进行量化打分，并统计总分。</w:t>
      </w:r>
    </w:p>
    <w:p w14:paraId="35E19816">
      <w:pPr>
        <w:numPr>
          <w:ilvl w:val="0"/>
          <w:numId w:val="0"/>
        </w:numPr>
        <w:ind w:leftChars="0"/>
        <w:rPr>
          <w:rFonts w:ascii="Times New Roman" w:hAnsi="Times New Roman" w:eastAsia="宋体" w:cs="Times New Roman"/>
          <w:color w:val="auto"/>
          <w:highlight w:val="none"/>
        </w:rPr>
      </w:pPr>
    </w:p>
    <w:p w14:paraId="553886A2">
      <w:pPr>
        <w:pStyle w:val="2"/>
        <w:rPr>
          <w:color w:val="auto"/>
          <w:highlight w:val="none"/>
        </w:rPr>
      </w:pPr>
      <w:bookmarkStart w:id="23" w:name="_Toc60236707"/>
      <w:r>
        <w:rPr>
          <w:rFonts w:hint="eastAsia"/>
          <w:color w:val="auto"/>
          <w:highlight w:val="none"/>
        </w:rPr>
        <w:br w:type="page"/>
      </w:r>
      <w:bookmarkStart w:id="24" w:name="_Toc5254"/>
      <w:r>
        <w:rPr>
          <w:rFonts w:hint="eastAsia"/>
          <w:color w:val="auto"/>
          <w:highlight w:val="none"/>
        </w:rPr>
        <w:t>第二部分</w:t>
      </w:r>
      <w:bookmarkEnd w:id="23"/>
      <w:r>
        <w:rPr>
          <w:rFonts w:hint="eastAsia"/>
          <w:color w:val="auto"/>
          <w:highlight w:val="none"/>
        </w:rPr>
        <w:t xml:space="preserve">  采购需求书</w:t>
      </w:r>
      <w:bookmarkEnd w:id="24"/>
    </w:p>
    <w:p w14:paraId="4F2F08C5">
      <w:pPr>
        <w:spacing w:line="560" w:lineRule="exact"/>
        <w:ind w:firstLine="562" w:firstLineChars="200"/>
        <w:rPr>
          <w:rFonts w:hint="eastAsia" w:ascii="宋体" w:hAnsi="宋体"/>
          <w:color w:val="auto"/>
          <w:sz w:val="28"/>
          <w:szCs w:val="28"/>
          <w:highlight w:val="none"/>
        </w:rPr>
      </w:pPr>
      <w:bookmarkStart w:id="25" w:name="_Toc475463107"/>
      <w:bookmarkStart w:id="26" w:name="_Toc477536153"/>
      <w:bookmarkStart w:id="27" w:name="_Toc475462269"/>
      <w:bookmarkStart w:id="28" w:name="_Toc475456406"/>
      <w:bookmarkStart w:id="29" w:name="_Toc476156709"/>
      <w:bookmarkStart w:id="30" w:name="_Toc14310"/>
      <w:r>
        <w:rPr>
          <w:rFonts w:hint="eastAsia" w:ascii="宋体" w:hAnsi="宋体"/>
          <w:b/>
          <w:bCs/>
          <w:color w:val="auto"/>
          <w:sz w:val="28"/>
          <w:szCs w:val="28"/>
          <w:highlight w:val="none"/>
          <w:lang w:eastAsia="zh-CN"/>
        </w:rPr>
        <w:t>一、</w:t>
      </w:r>
      <w:r>
        <w:rPr>
          <w:rFonts w:hint="eastAsia" w:ascii="宋体" w:hAnsi="宋体"/>
          <w:b/>
          <w:bCs/>
          <w:color w:val="auto"/>
          <w:sz w:val="28"/>
          <w:szCs w:val="28"/>
          <w:highlight w:val="none"/>
        </w:rPr>
        <w:t>项目概况</w:t>
      </w:r>
    </w:p>
    <w:p w14:paraId="27DB3A2B">
      <w:pPr>
        <w:spacing w:line="56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（一）</w:t>
      </w:r>
      <w:r>
        <w:rPr>
          <w:rFonts w:hint="eastAsia" w:ascii="宋体" w:hAnsi="宋体"/>
          <w:color w:val="auto"/>
          <w:sz w:val="28"/>
          <w:szCs w:val="28"/>
          <w:highlight w:val="none"/>
        </w:rPr>
        <w:t>项目名称：</w:t>
      </w:r>
      <w:r>
        <w:rPr>
          <w:rFonts w:hint="eastAsia" w:ascii="宋体" w:hAnsi="宋体"/>
          <w:color w:val="auto"/>
          <w:sz w:val="28"/>
          <w:szCs w:val="28"/>
          <w:highlight w:val="none"/>
          <w:lang w:val="en-US" w:eastAsia="zh-CN"/>
        </w:rPr>
        <w:t>2024-2026年</w:t>
      </w:r>
      <w:r>
        <w:rPr>
          <w:rFonts w:hint="eastAsia" w:ascii="宋体" w:hAnsi="宋体"/>
          <w:color w:val="auto"/>
          <w:sz w:val="28"/>
          <w:szCs w:val="28"/>
          <w:highlight w:val="none"/>
        </w:rPr>
        <w:t>佛山校区</w:t>
      </w:r>
      <w:r>
        <w:rPr>
          <w:rFonts w:hint="eastAsia" w:ascii="宋体" w:hAnsi="宋体"/>
          <w:color w:val="auto"/>
          <w:sz w:val="28"/>
          <w:szCs w:val="28"/>
          <w:highlight w:val="none"/>
          <w:lang w:eastAsia="zh-CN"/>
        </w:rPr>
        <w:t>交通</w:t>
      </w:r>
      <w:r>
        <w:rPr>
          <w:rFonts w:hint="eastAsia" w:ascii="宋体" w:hAnsi="宋体"/>
          <w:color w:val="auto"/>
          <w:sz w:val="28"/>
          <w:szCs w:val="28"/>
          <w:highlight w:val="none"/>
          <w:lang w:val="en-US" w:eastAsia="zh-CN"/>
        </w:rPr>
        <w:t>安全标识维护更新服务供应商资格</w:t>
      </w:r>
      <w:r>
        <w:rPr>
          <w:rFonts w:hint="eastAsia" w:ascii="宋体" w:hAnsi="宋体"/>
          <w:color w:val="auto"/>
          <w:sz w:val="28"/>
          <w:szCs w:val="28"/>
          <w:highlight w:val="none"/>
        </w:rPr>
        <w:t>采购项目</w:t>
      </w:r>
      <w:r>
        <w:rPr>
          <w:rFonts w:hint="eastAsia" w:ascii="宋体" w:hAnsi="宋体"/>
          <w:color w:val="auto"/>
          <w:sz w:val="28"/>
          <w:szCs w:val="28"/>
          <w:highlight w:val="none"/>
          <w:lang w:eastAsia="zh-CN"/>
        </w:rPr>
        <w:t>。</w:t>
      </w:r>
    </w:p>
    <w:p w14:paraId="448778D0">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（二）</w:t>
      </w:r>
      <w:r>
        <w:rPr>
          <w:rFonts w:hint="eastAsia" w:ascii="宋体" w:hAnsi="宋体"/>
          <w:color w:val="auto"/>
          <w:sz w:val="28"/>
          <w:szCs w:val="28"/>
          <w:highlight w:val="none"/>
        </w:rPr>
        <w:t>经费预算：合计约人民币</w:t>
      </w:r>
      <w:r>
        <w:rPr>
          <w:rFonts w:hint="eastAsia" w:ascii="宋体" w:hAnsi="宋体"/>
          <w:color w:val="auto"/>
          <w:sz w:val="28"/>
          <w:szCs w:val="28"/>
          <w:highlight w:val="none"/>
          <w:lang w:val="en-US" w:eastAsia="zh-CN"/>
        </w:rPr>
        <w:t>90000</w:t>
      </w:r>
      <w:r>
        <w:rPr>
          <w:rFonts w:hint="eastAsia" w:ascii="宋体" w:hAnsi="宋体"/>
          <w:color w:val="auto"/>
          <w:sz w:val="28"/>
          <w:szCs w:val="28"/>
          <w:highlight w:val="none"/>
        </w:rPr>
        <w:t>元，最终结算以实际采购金额为准，采购人不保证按此预算进行采购。</w:t>
      </w:r>
    </w:p>
    <w:p w14:paraId="6268C728">
      <w:pPr>
        <w:spacing w:line="560" w:lineRule="exact"/>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（三）预算及报价费用包括:车位划线、减速带标线、指示牌、地面喷字、指示牌立杆、地面指示箭头、</w:t>
      </w:r>
      <w:r>
        <w:rPr>
          <w:rFonts w:hint="eastAsia" w:ascii="宋体" w:hAnsi="宋体"/>
          <w:color w:val="auto"/>
          <w:sz w:val="28"/>
          <w:szCs w:val="28"/>
          <w:highlight w:val="none"/>
          <w:lang w:val="en-US" w:eastAsia="zh-CN"/>
        </w:rPr>
        <w:t>防护桩</w:t>
      </w:r>
      <w:r>
        <w:rPr>
          <w:rFonts w:hint="eastAsia" w:ascii="宋体" w:hAnsi="宋体"/>
          <w:color w:val="auto"/>
          <w:sz w:val="28"/>
          <w:szCs w:val="28"/>
          <w:highlight w:val="none"/>
          <w:lang w:eastAsia="zh-CN"/>
        </w:rPr>
        <w:t>、车位挡车器等交通设施的购置、运输、安装、质保期售后服务、全额含税发票等费用，所有价格均应以人民币报价，金额单位为元。</w:t>
      </w:r>
    </w:p>
    <w:p w14:paraId="3FBF10EA">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（四）</w:t>
      </w:r>
      <w:r>
        <w:rPr>
          <w:rFonts w:hint="eastAsia" w:ascii="宋体" w:hAnsi="宋体"/>
          <w:color w:val="auto"/>
          <w:sz w:val="28"/>
          <w:szCs w:val="28"/>
          <w:highlight w:val="none"/>
        </w:rPr>
        <w:t>供货地点及服务期限：佛山校区指定地点；服务期</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年，以实际签订合同时间</w:t>
      </w:r>
      <w:r>
        <w:rPr>
          <w:rFonts w:hint="eastAsia" w:ascii="宋体" w:hAnsi="宋体"/>
          <w:color w:val="auto"/>
          <w:sz w:val="28"/>
          <w:szCs w:val="28"/>
          <w:highlight w:val="none"/>
          <w:lang w:val="en-US" w:eastAsia="zh-CN"/>
        </w:rPr>
        <w:t>为准。</w:t>
      </w:r>
    </w:p>
    <w:p w14:paraId="0350BADD">
      <w:pPr>
        <w:spacing w:line="560" w:lineRule="exact"/>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rPr>
        <w:t>二、采购</w:t>
      </w:r>
      <w:r>
        <w:rPr>
          <w:rFonts w:hint="eastAsia" w:ascii="宋体" w:hAnsi="宋体"/>
          <w:b/>
          <w:bCs/>
          <w:color w:val="auto"/>
          <w:sz w:val="28"/>
          <w:szCs w:val="28"/>
          <w:highlight w:val="none"/>
          <w:lang w:eastAsia="zh-CN"/>
        </w:rPr>
        <w:t>清单</w:t>
      </w:r>
      <w:r>
        <w:rPr>
          <w:rFonts w:hint="eastAsia" w:ascii="宋体" w:hAnsi="宋体"/>
          <w:b/>
          <w:bCs/>
          <w:color w:val="auto"/>
          <w:sz w:val="28"/>
          <w:szCs w:val="28"/>
          <w:highlight w:val="none"/>
        </w:rPr>
        <w:t>表</w:t>
      </w:r>
    </w:p>
    <w:tbl>
      <w:tblPr>
        <w:tblStyle w:val="29"/>
        <w:tblW w:w="9408" w:type="dxa"/>
        <w:jc w:val="center"/>
        <w:tblLayout w:type="fixed"/>
        <w:tblCellMar>
          <w:top w:w="0" w:type="dxa"/>
          <w:left w:w="108" w:type="dxa"/>
          <w:bottom w:w="0" w:type="dxa"/>
          <w:right w:w="108" w:type="dxa"/>
        </w:tblCellMar>
      </w:tblPr>
      <w:tblGrid>
        <w:gridCol w:w="709"/>
        <w:gridCol w:w="1604"/>
        <w:gridCol w:w="1380"/>
        <w:gridCol w:w="1380"/>
        <w:gridCol w:w="1307"/>
        <w:gridCol w:w="1573"/>
        <w:gridCol w:w="1455"/>
      </w:tblGrid>
      <w:tr w14:paraId="47611E22">
        <w:tblPrEx>
          <w:tblCellMar>
            <w:top w:w="0" w:type="dxa"/>
            <w:left w:w="108" w:type="dxa"/>
            <w:bottom w:w="0" w:type="dxa"/>
            <w:right w:w="108" w:type="dxa"/>
          </w:tblCellMar>
        </w:tblPrEx>
        <w:trPr>
          <w:trHeight w:val="64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106C53A">
            <w:pPr>
              <w:widowControl/>
              <w:jc w:val="center"/>
              <w:rPr>
                <w:rFonts w:hint="eastAsia" w:ascii="宋体" w:hAnsi="宋体" w:cs="宋体"/>
                <w:b/>
                <w:bCs/>
                <w:kern w:val="0"/>
                <w:szCs w:val="21"/>
              </w:rPr>
            </w:pPr>
            <w:r>
              <w:rPr>
                <w:rFonts w:hint="eastAsia" w:ascii="宋体" w:hAnsi="宋体" w:cs="宋体"/>
                <w:b/>
                <w:bCs/>
                <w:kern w:val="0"/>
                <w:szCs w:val="21"/>
              </w:rPr>
              <w:t>序号</w:t>
            </w:r>
          </w:p>
        </w:tc>
        <w:tc>
          <w:tcPr>
            <w:tcW w:w="1604" w:type="dxa"/>
            <w:tcBorders>
              <w:top w:val="single" w:color="auto" w:sz="4" w:space="0"/>
              <w:left w:val="nil"/>
              <w:bottom w:val="single" w:color="auto" w:sz="4" w:space="0"/>
              <w:right w:val="single" w:color="auto" w:sz="4" w:space="0"/>
            </w:tcBorders>
            <w:noWrap/>
            <w:vAlign w:val="center"/>
          </w:tcPr>
          <w:p w14:paraId="05B95C0D">
            <w:pPr>
              <w:widowControl/>
              <w:jc w:val="center"/>
              <w:rPr>
                <w:rFonts w:hint="eastAsia" w:ascii="宋体" w:hAnsi="宋体" w:cs="宋体"/>
                <w:b/>
                <w:bCs/>
                <w:kern w:val="0"/>
                <w:szCs w:val="21"/>
              </w:rPr>
            </w:pPr>
            <w:r>
              <w:rPr>
                <w:rFonts w:hint="eastAsia" w:ascii="宋体" w:hAnsi="宋体" w:cs="宋体"/>
                <w:b/>
                <w:bCs/>
                <w:kern w:val="0"/>
                <w:szCs w:val="21"/>
                <w:lang w:eastAsia="zh-CN"/>
              </w:rPr>
              <w:t>产品</w:t>
            </w:r>
            <w:r>
              <w:rPr>
                <w:rFonts w:hint="eastAsia" w:ascii="宋体" w:hAnsi="宋体" w:cs="宋体"/>
                <w:b/>
                <w:bCs/>
                <w:kern w:val="0"/>
                <w:szCs w:val="21"/>
              </w:rPr>
              <w:t>名称</w:t>
            </w:r>
          </w:p>
        </w:tc>
        <w:tc>
          <w:tcPr>
            <w:tcW w:w="1380" w:type="dxa"/>
            <w:tcBorders>
              <w:top w:val="single" w:color="auto" w:sz="4" w:space="0"/>
              <w:left w:val="nil"/>
              <w:bottom w:val="single" w:color="auto" w:sz="4" w:space="0"/>
              <w:right w:val="single" w:color="auto" w:sz="4" w:space="0"/>
            </w:tcBorders>
            <w:noWrap/>
            <w:vAlign w:val="center"/>
          </w:tcPr>
          <w:p w14:paraId="4CC534DD">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材质</w:t>
            </w:r>
          </w:p>
        </w:tc>
        <w:tc>
          <w:tcPr>
            <w:tcW w:w="1380" w:type="dxa"/>
            <w:tcBorders>
              <w:top w:val="single" w:color="auto" w:sz="4" w:space="0"/>
              <w:left w:val="nil"/>
              <w:bottom w:val="single" w:color="auto" w:sz="4" w:space="0"/>
              <w:right w:val="single" w:color="auto" w:sz="4" w:space="0"/>
            </w:tcBorders>
            <w:noWrap/>
            <w:vAlign w:val="center"/>
          </w:tcPr>
          <w:p w14:paraId="774038A5">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规格型号</w:t>
            </w:r>
          </w:p>
        </w:tc>
        <w:tc>
          <w:tcPr>
            <w:tcW w:w="1307" w:type="dxa"/>
            <w:tcBorders>
              <w:top w:val="single" w:color="auto" w:sz="4" w:space="0"/>
              <w:left w:val="nil"/>
              <w:bottom w:val="single" w:color="auto" w:sz="4" w:space="0"/>
              <w:right w:val="single" w:color="auto" w:sz="4" w:space="0"/>
            </w:tcBorders>
            <w:noWrap/>
            <w:vAlign w:val="center"/>
          </w:tcPr>
          <w:p w14:paraId="4C2B033F">
            <w:pPr>
              <w:widowControl/>
              <w:jc w:val="center"/>
              <w:rPr>
                <w:rFonts w:hint="eastAsia" w:ascii="宋体" w:hAnsi="宋体" w:cs="宋体"/>
                <w:b/>
                <w:bCs/>
                <w:kern w:val="0"/>
                <w:szCs w:val="21"/>
              </w:rPr>
            </w:pPr>
            <w:r>
              <w:rPr>
                <w:rFonts w:hint="eastAsia" w:ascii="宋体" w:hAnsi="宋体" w:cs="宋体"/>
                <w:b/>
                <w:bCs/>
                <w:kern w:val="0"/>
                <w:szCs w:val="21"/>
                <w:lang w:eastAsia="zh-CN"/>
              </w:rPr>
              <w:t>计价</w:t>
            </w:r>
            <w:r>
              <w:rPr>
                <w:rFonts w:hint="eastAsia" w:ascii="宋体" w:hAnsi="宋体" w:cs="宋体"/>
                <w:b/>
                <w:bCs/>
                <w:kern w:val="0"/>
                <w:szCs w:val="21"/>
              </w:rPr>
              <w:t>单位</w:t>
            </w:r>
          </w:p>
        </w:tc>
        <w:tc>
          <w:tcPr>
            <w:tcW w:w="1573" w:type="dxa"/>
            <w:tcBorders>
              <w:top w:val="single" w:color="auto" w:sz="4" w:space="0"/>
              <w:left w:val="single" w:color="auto" w:sz="4" w:space="0"/>
              <w:bottom w:val="single" w:color="auto" w:sz="4" w:space="0"/>
              <w:right w:val="single" w:color="auto" w:sz="4" w:space="0"/>
            </w:tcBorders>
            <w:noWrap/>
            <w:vAlign w:val="center"/>
          </w:tcPr>
          <w:p w14:paraId="126A5238">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计价</w:t>
            </w:r>
          </w:p>
          <w:p w14:paraId="3F7169F4">
            <w:pPr>
              <w:widowControl/>
              <w:jc w:val="center"/>
              <w:rPr>
                <w:rFonts w:hint="eastAsia" w:ascii="宋体" w:hAnsi="宋体" w:cs="宋体"/>
                <w:b/>
                <w:bCs/>
                <w:kern w:val="0"/>
                <w:szCs w:val="21"/>
              </w:rPr>
            </w:pPr>
            <w:r>
              <w:rPr>
                <w:rFonts w:hint="eastAsia" w:ascii="宋体" w:hAnsi="宋体" w:cs="宋体"/>
                <w:b/>
                <w:bCs/>
                <w:kern w:val="0"/>
                <w:szCs w:val="21"/>
              </w:rPr>
              <w:t>单价(元)</w:t>
            </w:r>
          </w:p>
        </w:tc>
        <w:tc>
          <w:tcPr>
            <w:tcW w:w="1455" w:type="dxa"/>
            <w:tcBorders>
              <w:top w:val="single" w:color="auto" w:sz="4" w:space="0"/>
              <w:left w:val="nil"/>
              <w:bottom w:val="single" w:color="auto" w:sz="4" w:space="0"/>
              <w:right w:val="single" w:color="auto" w:sz="4" w:space="0"/>
            </w:tcBorders>
            <w:noWrap/>
            <w:vAlign w:val="center"/>
          </w:tcPr>
          <w:p w14:paraId="21864240">
            <w:pPr>
              <w:widowControl/>
              <w:jc w:val="center"/>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备注</w:t>
            </w:r>
          </w:p>
        </w:tc>
      </w:tr>
      <w:tr w14:paraId="5B777ADA">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10456D09">
            <w:pPr>
              <w:widowControl/>
              <w:jc w:val="center"/>
              <w:rPr>
                <w:rFonts w:hint="eastAsia" w:ascii="宋体" w:hAnsi="宋体" w:cs="宋体"/>
                <w:kern w:val="0"/>
                <w:szCs w:val="21"/>
              </w:rPr>
            </w:pPr>
            <w:r>
              <w:rPr>
                <w:rFonts w:hint="eastAsia" w:ascii="宋体" w:hAnsi="宋体" w:cs="宋体"/>
                <w:kern w:val="0"/>
                <w:szCs w:val="21"/>
              </w:rPr>
              <w:t>1</w:t>
            </w:r>
          </w:p>
        </w:tc>
        <w:tc>
          <w:tcPr>
            <w:tcW w:w="1604" w:type="dxa"/>
            <w:tcBorders>
              <w:top w:val="nil"/>
              <w:left w:val="nil"/>
              <w:bottom w:val="single" w:color="auto" w:sz="4" w:space="0"/>
              <w:right w:val="single" w:color="auto" w:sz="4" w:space="0"/>
            </w:tcBorders>
            <w:noWrap/>
            <w:vAlign w:val="center"/>
          </w:tcPr>
          <w:p w14:paraId="1B080739">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车位划线</w:t>
            </w:r>
          </w:p>
        </w:tc>
        <w:tc>
          <w:tcPr>
            <w:tcW w:w="1380" w:type="dxa"/>
            <w:tcBorders>
              <w:top w:val="nil"/>
              <w:left w:val="nil"/>
              <w:bottom w:val="single" w:color="auto" w:sz="4" w:space="0"/>
              <w:right w:val="single" w:color="auto" w:sz="4" w:space="0"/>
            </w:tcBorders>
            <w:noWrap/>
            <w:vAlign w:val="center"/>
          </w:tcPr>
          <w:p w14:paraId="30CF5397">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热熔型</w:t>
            </w:r>
          </w:p>
        </w:tc>
        <w:tc>
          <w:tcPr>
            <w:tcW w:w="1380" w:type="dxa"/>
            <w:tcBorders>
              <w:top w:val="nil"/>
              <w:left w:val="nil"/>
              <w:bottom w:val="single" w:color="auto" w:sz="4" w:space="0"/>
              <w:right w:val="single" w:color="auto" w:sz="4" w:space="0"/>
            </w:tcBorders>
            <w:noWrap/>
            <w:vAlign w:val="center"/>
          </w:tcPr>
          <w:p w14:paraId="5175C660">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宽度15cm</w:t>
            </w:r>
          </w:p>
          <w:p w14:paraId="5D509CDC">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厚度1.8mm</w:t>
            </w:r>
          </w:p>
        </w:tc>
        <w:tc>
          <w:tcPr>
            <w:tcW w:w="1307" w:type="dxa"/>
            <w:tcBorders>
              <w:top w:val="nil"/>
              <w:left w:val="nil"/>
              <w:bottom w:val="single" w:color="auto" w:sz="4" w:space="0"/>
              <w:right w:val="single" w:color="auto" w:sz="4" w:space="0"/>
            </w:tcBorders>
            <w:noWrap/>
            <w:vAlign w:val="center"/>
          </w:tcPr>
          <w:p w14:paraId="1F854489">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4627F629">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r>
              <w:rPr>
                <w:rFonts w:hint="eastAsia" w:ascii="宋体" w:hAnsi="宋体" w:cs="宋体"/>
                <w:kern w:val="0"/>
                <w:szCs w:val="21"/>
                <w:lang w:val="en-US" w:eastAsia="zh-CN"/>
              </w:rPr>
              <w:t>0</w:t>
            </w:r>
            <w:r>
              <w:rPr>
                <w:rFonts w:hint="eastAsia" w:ascii="宋体" w:hAnsi="宋体" w:eastAsia="宋体" w:cs="宋体"/>
                <w:kern w:val="0"/>
                <w:szCs w:val="21"/>
                <w:lang w:val="en-US" w:eastAsia="zh-CN"/>
              </w:rPr>
              <w:t>元/米</w:t>
            </w:r>
          </w:p>
        </w:tc>
        <w:tc>
          <w:tcPr>
            <w:tcW w:w="1455" w:type="dxa"/>
            <w:tcBorders>
              <w:top w:val="nil"/>
              <w:left w:val="nil"/>
              <w:bottom w:val="single" w:color="auto" w:sz="4" w:space="0"/>
              <w:right w:val="single" w:color="auto" w:sz="4" w:space="0"/>
            </w:tcBorders>
            <w:noWrap/>
            <w:vAlign w:val="center"/>
          </w:tcPr>
          <w:p w14:paraId="0B7DCF2D">
            <w:pPr>
              <w:widowControl/>
              <w:jc w:val="center"/>
              <w:textAlignment w:val="center"/>
              <w:rPr>
                <w:rFonts w:hint="eastAsia" w:ascii="宋体" w:hAnsi="宋体" w:cs="宋体"/>
                <w:kern w:val="0"/>
                <w:szCs w:val="21"/>
              </w:rPr>
            </w:pPr>
          </w:p>
        </w:tc>
      </w:tr>
      <w:tr w14:paraId="2D5AED72">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5EF445F1">
            <w:pPr>
              <w:widowControl/>
              <w:jc w:val="center"/>
              <w:rPr>
                <w:rFonts w:hint="eastAsia" w:ascii="宋体" w:hAnsi="宋体" w:cs="宋体"/>
                <w:kern w:val="0"/>
                <w:szCs w:val="21"/>
              </w:rPr>
            </w:pPr>
            <w:r>
              <w:rPr>
                <w:rFonts w:hint="eastAsia" w:ascii="宋体" w:hAnsi="宋体" w:cs="宋体"/>
                <w:kern w:val="0"/>
                <w:szCs w:val="21"/>
              </w:rPr>
              <w:t>2</w:t>
            </w:r>
          </w:p>
        </w:tc>
        <w:tc>
          <w:tcPr>
            <w:tcW w:w="1604" w:type="dxa"/>
            <w:tcBorders>
              <w:top w:val="nil"/>
              <w:left w:val="nil"/>
              <w:bottom w:val="single" w:color="auto" w:sz="4" w:space="0"/>
              <w:right w:val="single" w:color="auto" w:sz="4" w:space="0"/>
            </w:tcBorders>
            <w:noWrap/>
            <w:vAlign w:val="center"/>
          </w:tcPr>
          <w:p w14:paraId="47BF3DCD">
            <w:pPr>
              <w:widowControl/>
              <w:jc w:val="center"/>
              <w:rPr>
                <w:rFonts w:hint="eastAsia" w:ascii="宋体" w:hAnsi="宋体" w:eastAsia="宋体" w:cs="宋体"/>
                <w:kern w:val="0"/>
                <w:szCs w:val="21"/>
                <w:lang w:eastAsia="zh-CN"/>
              </w:rPr>
            </w:pPr>
            <w:r>
              <w:rPr>
                <w:rFonts w:hint="eastAsia" w:ascii="宋体" w:hAnsi="宋体" w:eastAsia="宋体" w:cs="宋体"/>
                <w:color w:val="auto"/>
                <w:sz w:val="24"/>
                <w:highlight w:val="none"/>
                <w:vertAlign w:val="baseline"/>
                <w:lang w:val="en-US" w:eastAsia="zh-CN"/>
              </w:rPr>
              <w:t>减速带标线</w:t>
            </w:r>
          </w:p>
        </w:tc>
        <w:tc>
          <w:tcPr>
            <w:tcW w:w="1380" w:type="dxa"/>
            <w:tcBorders>
              <w:top w:val="nil"/>
              <w:left w:val="nil"/>
              <w:bottom w:val="single" w:color="auto" w:sz="4" w:space="0"/>
              <w:right w:val="single" w:color="auto" w:sz="4" w:space="0"/>
            </w:tcBorders>
            <w:noWrap/>
            <w:vAlign w:val="center"/>
          </w:tcPr>
          <w:p w14:paraId="41A81B43">
            <w:pPr>
              <w:widowControl/>
              <w:jc w:val="center"/>
              <w:rPr>
                <w:rFonts w:hint="eastAsia" w:ascii="宋体" w:hAnsi="宋体" w:cs="宋体"/>
                <w:kern w:val="0"/>
                <w:szCs w:val="21"/>
                <w:lang w:eastAsia="zh-CN"/>
              </w:rPr>
            </w:pPr>
            <w:r>
              <w:rPr>
                <w:rFonts w:hint="eastAsia" w:ascii="宋体" w:hAnsi="宋体" w:cs="宋体"/>
                <w:kern w:val="0"/>
                <w:szCs w:val="21"/>
                <w:lang w:eastAsia="zh-CN"/>
              </w:rPr>
              <w:t>热熔型</w:t>
            </w:r>
          </w:p>
        </w:tc>
        <w:tc>
          <w:tcPr>
            <w:tcW w:w="1380" w:type="dxa"/>
            <w:tcBorders>
              <w:top w:val="nil"/>
              <w:left w:val="nil"/>
              <w:bottom w:val="single" w:color="auto" w:sz="4" w:space="0"/>
              <w:right w:val="single" w:color="auto" w:sz="4" w:space="0"/>
            </w:tcBorders>
            <w:noWrap/>
            <w:vAlign w:val="center"/>
          </w:tcPr>
          <w:p w14:paraId="3ACA2637">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宽度30cm</w:t>
            </w:r>
          </w:p>
          <w:p w14:paraId="026E2280">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厚度1.5cm</w:t>
            </w:r>
          </w:p>
        </w:tc>
        <w:tc>
          <w:tcPr>
            <w:tcW w:w="1307" w:type="dxa"/>
            <w:tcBorders>
              <w:top w:val="nil"/>
              <w:left w:val="nil"/>
              <w:bottom w:val="single" w:color="auto" w:sz="4" w:space="0"/>
              <w:right w:val="single" w:color="auto" w:sz="4" w:space="0"/>
            </w:tcBorders>
            <w:noWrap/>
            <w:vAlign w:val="center"/>
          </w:tcPr>
          <w:p w14:paraId="4FE63D69">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05D8D680">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tcBorders>
              <w:top w:val="nil"/>
              <w:left w:val="nil"/>
              <w:bottom w:val="single" w:color="auto" w:sz="4" w:space="0"/>
              <w:right w:val="single" w:color="auto" w:sz="4" w:space="0"/>
            </w:tcBorders>
            <w:noWrap/>
            <w:vAlign w:val="center"/>
          </w:tcPr>
          <w:p w14:paraId="6CB001AF">
            <w:pPr>
              <w:widowControl/>
              <w:jc w:val="center"/>
              <w:textAlignment w:val="center"/>
              <w:rPr>
                <w:rFonts w:hint="eastAsia" w:ascii="宋体" w:hAnsi="宋体" w:cs="宋体"/>
                <w:kern w:val="0"/>
                <w:szCs w:val="21"/>
              </w:rPr>
            </w:pPr>
          </w:p>
        </w:tc>
      </w:tr>
      <w:tr w14:paraId="35E7749E">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2180D561">
            <w:pPr>
              <w:widowControl/>
              <w:jc w:val="center"/>
              <w:rPr>
                <w:rFonts w:hint="eastAsia" w:ascii="宋体" w:hAnsi="宋体" w:cs="宋体"/>
                <w:kern w:val="0"/>
                <w:szCs w:val="21"/>
              </w:rPr>
            </w:pPr>
            <w:r>
              <w:rPr>
                <w:rFonts w:hint="eastAsia" w:ascii="宋体" w:hAnsi="宋体" w:cs="宋体"/>
                <w:kern w:val="0"/>
                <w:szCs w:val="21"/>
                <w:lang w:val="en-US" w:eastAsia="zh-CN"/>
              </w:rPr>
              <w:t>3</w:t>
            </w:r>
          </w:p>
        </w:tc>
        <w:tc>
          <w:tcPr>
            <w:tcW w:w="1604" w:type="dxa"/>
            <w:tcBorders>
              <w:top w:val="nil"/>
              <w:left w:val="nil"/>
              <w:bottom w:val="single" w:color="auto" w:sz="4" w:space="0"/>
              <w:right w:val="single" w:color="auto" w:sz="4" w:space="0"/>
            </w:tcBorders>
            <w:noWrap/>
            <w:vAlign w:val="center"/>
          </w:tcPr>
          <w:p w14:paraId="4B906F25">
            <w:pPr>
              <w:widowControl/>
              <w:jc w:val="center"/>
              <w:rPr>
                <w:rFonts w:hint="eastAsia" w:ascii="宋体" w:hAnsi="宋体" w:eastAsia="宋体" w:cs="宋体"/>
                <w:color w:val="auto"/>
                <w:sz w:val="24"/>
                <w:highlight w:val="none"/>
                <w:vertAlign w:val="baseline"/>
                <w:lang w:val="en-US" w:eastAsia="zh-CN"/>
              </w:rPr>
            </w:pPr>
            <w:r>
              <w:rPr>
                <w:rFonts w:hint="eastAsia" w:ascii="宋体" w:hAnsi="宋体" w:cs="宋体"/>
                <w:kern w:val="0"/>
                <w:szCs w:val="21"/>
                <w:lang w:eastAsia="zh-CN"/>
              </w:rPr>
              <w:t>地面指示箭头</w:t>
            </w:r>
          </w:p>
        </w:tc>
        <w:tc>
          <w:tcPr>
            <w:tcW w:w="1380" w:type="dxa"/>
            <w:tcBorders>
              <w:top w:val="nil"/>
              <w:left w:val="nil"/>
              <w:bottom w:val="single" w:color="auto" w:sz="4" w:space="0"/>
              <w:right w:val="single" w:color="auto" w:sz="4" w:space="0"/>
            </w:tcBorders>
            <w:noWrap/>
            <w:vAlign w:val="center"/>
          </w:tcPr>
          <w:p w14:paraId="1AE6AA97">
            <w:pPr>
              <w:widowControl/>
              <w:jc w:val="center"/>
              <w:rPr>
                <w:rFonts w:hint="eastAsia" w:ascii="宋体" w:hAnsi="宋体" w:cs="宋体"/>
                <w:kern w:val="0"/>
                <w:szCs w:val="21"/>
                <w:lang w:eastAsia="zh-CN"/>
              </w:rPr>
            </w:pPr>
            <w:r>
              <w:rPr>
                <w:rFonts w:hint="eastAsia" w:ascii="宋体" w:hAnsi="宋体" w:cs="宋体"/>
                <w:kern w:val="0"/>
                <w:szCs w:val="21"/>
                <w:lang w:eastAsia="zh-CN"/>
              </w:rPr>
              <w:t>热熔型</w:t>
            </w:r>
          </w:p>
        </w:tc>
        <w:tc>
          <w:tcPr>
            <w:tcW w:w="1380" w:type="dxa"/>
            <w:tcBorders>
              <w:top w:val="nil"/>
              <w:left w:val="nil"/>
              <w:bottom w:val="single" w:color="auto" w:sz="4" w:space="0"/>
              <w:right w:val="single" w:color="auto" w:sz="4" w:space="0"/>
            </w:tcBorders>
            <w:noWrap/>
            <w:vAlign w:val="center"/>
          </w:tcPr>
          <w:p w14:paraId="4808E199">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长度3m</w:t>
            </w:r>
          </w:p>
        </w:tc>
        <w:tc>
          <w:tcPr>
            <w:tcW w:w="1307" w:type="dxa"/>
            <w:tcBorders>
              <w:top w:val="nil"/>
              <w:left w:val="nil"/>
              <w:bottom w:val="single" w:color="auto" w:sz="4" w:space="0"/>
              <w:right w:val="single" w:color="auto" w:sz="4" w:space="0"/>
            </w:tcBorders>
            <w:noWrap/>
            <w:vAlign w:val="center"/>
          </w:tcPr>
          <w:p w14:paraId="038C9157">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c>
          <w:tcPr>
            <w:tcW w:w="1573" w:type="dxa"/>
            <w:tcBorders>
              <w:top w:val="nil"/>
              <w:left w:val="nil"/>
              <w:bottom w:val="single" w:color="auto" w:sz="4" w:space="0"/>
              <w:right w:val="single" w:color="auto" w:sz="4" w:space="0"/>
            </w:tcBorders>
            <w:noWrap/>
            <w:vAlign w:val="center"/>
          </w:tcPr>
          <w:p w14:paraId="237EC4FF">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cs="宋体"/>
                <w:kern w:val="0"/>
                <w:sz w:val="24"/>
                <w:lang w:val="en-US" w:eastAsia="zh-CN" w:bidi="ar"/>
              </w:rPr>
              <w:t>50元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个</w:t>
            </w:r>
          </w:p>
        </w:tc>
        <w:tc>
          <w:tcPr>
            <w:tcW w:w="1455" w:type="dxa"/>
            <w:tcBorders>
              <w:top w:val="nil"/>
              <w:left w:val="nil"/>
              <w:bottom w:val="single" w:color="auto" w:sz="4" w:space="0"/>
              <w:right w:val="single" w:color="auto" w:sz="4" w:space="0"/>
            </w:tcBorders>
            <w:noWrap/>
            <w:vAlign w:val="center"/>
          </w:tcPr>
          <w:p w14:paraId="11C61DFB">
            <w:pPr>
              <w:widowControl/>
              <w:jc w:val="center"/>
              <w:textAlignment w:val="center"/>
              <w:rPr>
                <w:rFonts w:hint="eastAsia" w:ascii="宋体" w:hAnsi="宋体" w:cs="宋体"/>
                <w:kern w:val="0"/>
                <w:szCs w:val="21"/>
              </w:rPr>
            </w:pPr>
          </w:p>
        </w:tc>
      </w:tr>
      <w:tr w14:paraId="115EFE32">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558EED0B">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1604" w:type="dxa"/>
            <w:tcBorders>
              <w:top w:val="nil"/>
              <w:left w:val="nil"/>
              <w:bottom w:val="single" w:color="auto" w:sz="4" w:space="0"/>
              <w:right w:val="single" w:color="auto" w:sz="4" w:space="0"/>
            </w:tcBorders>
            <w:noWrap/>
            <w:vAlign w:val="center"/>
          </w:tcPr>
          <w:p w14:paraId="22609F7E">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地面喷字</w:t>
            </w:r>
          </w:p>
        </w:tc>
        <w:tc>
          <w:tcPr>
            <w:tcW w:w="1380" w:type="dxa"/>
            <w:tcBorders>
              <w:top w:val="nil"/>
              <w:left w:val="nil"/>
              <w:bottom w:val="single" w:color="auto" w:sz="4" w:space="0"/>
              <w:right w:val="single" w:color="auto" w:sz="4" w:space="0"/>
            </w:tcBorders>
            <w:noWrap/>
            <w:vAlign w:val="center"/>
          </w:tcPr>
          <w:p w14:paraId="6B696438">
            <w:pPr>
              <w:widowControl/>
              <w:jc w:val="center"/>
              <w:rPr>
                <w:rFonts w:hint="eastAsia" w:ascii="宋体" w:hAnsi="宋体" w:cs="宋体"/>
                <w:kern w:val="0"/>
                <w:szCs w:val="21"/>
                <w:lang w:eastAsia="zh-CN"/>
              </w:rPr>
            </w:pPr>
            <w:r>
              <w:rPr>
                <w:rFonts w:hint="eastAsia" w:ascii="宋体" w:hAnsi="宋体" w:cs="宋体"/>
                <w:kern w:val="0"/>
                <w:szCs w:val="21"/>
                <w:lang w:eastAsia="zh-CN"/>
              </w:rPr>
              <w:t>热熔型</w:t>
            </w:r>
          </w:p>
        </w:tc>
        <w:tc>
          <w:tcPr>
            <w:tcW w:w="1380" w:type="dxa"/>
            <w:tcBorders>
              <w:top w:val="nil"/>
              <w:left w:val="nil"/>
              <w:bottom w:val="single" w:color="auto" w:sz="4" w:space="0"/>
              <w:right w:val="single" w:color="auto" w:sz="4" w:space="0"/>
            </w:tcBorders>
            <w:noWrap/>
            <w:vAlign w:val="center"/>
          </w:tcPr>
          <w:p w14:paraId="38B48678">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厚度1.8mm</w:t>
            </w:r>
          </w:p>
        </w:tc>
        <w:tc>
          <w:tcPr>
            <w:tcW w:w="1307" w:type="dxa"/>
            <w:tcBorders>
              <w:top w:val="nil"/>
              <w:left w:val="nil"/>
              <w:bottom w:val="single" w:color="auto" w:sz="4" w:space="0"/>
              <w:right w:val="single" w:color="auto" w:sz="4" w:space="0"/>
            </w:tcBorders>
            <w:noWrap/>
            <w:vAlign w:val="center"/>
          </w:tcPr>
          <w:p w14:paraId="4417A94F">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平方</w:t>
            </w:r>
          </w:p>
        </w:tc>
        <w:tc>
          <w:tcPr>
            <w:tcW w:w="1573" w:type="dxa"/>
            <w:tcBorders>
              <w:top w:val="nil"/>
              <w:left w:val="nil"/>
              <w:bottom w:val="single" w:color="auto" w:sz="4" w:space="0"/>
              <w:right w:val="single" w:color="auto" w:sz="4" w:space="0"/>
            </w:tcBorders>
            <w:noWrap/>
            <w:vAlign w:val="center"/>
          </w:tcPr>
          <w:p w14:paraId="72EC025C">
            <w:pPr>
              <w:keepNext w:val="0"/>
              <w:keepLines w:val="0"/>
              <w:widowControl/>
              <w:suppressLineNumbers w:val="0"/>
              <w:jc w:val="center"/>
              <w:textAlignment w:val="center"/>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60元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平方米</w:t>
            </w:r>
          </w:p>
        </w:tc>
        <w:tc>
          <w:tcPr>
            <w:tcW w:w="1455" w:type="dxa"/>
            <w:tcBorders>
              <w:top w:val="nil"/>
              <w:left w:val="nil"/>
              <w:bottom w:val="single" w:color="auto" w:sz="4" w:space="0"/>
              <w:right w:val="single" w:color="auto" w:sz="4" w:space="0"/>
            </w:tcBorders>
            <w:noWrap/>
            <w:vAlign w:val="center"/>
          </w:tcPr>
          <w:p w14:paraId="08319289">
            <w:pPr>
              <w:widowControl/>
              <w:jc w:val="center"/>
              <w:textAlignment w:val="center"/>
              <w:rPr>
                <w:rFonts w:hint="eastAsia" w:ascii="宋体" w:hAnsi="宋体" w:cs="宋体"/>
                <w:kern w:val="0"/>
                <w:szCs w:val="21"/>
              </w:rPr>
            </w:pPr>
          </w:p>
        </w:tc>
      </w:tr>
      <w:tr w14:paraId="3BDFB02F">
        <w:tblPrEx>
          <w:tblCellMar>
            <w:top w:w="0" w:type="dxa"/>
            <w:left w:w="108" w:type="dxa"/>
            <w:bottom w:w="0" w:type="dxa"/>
            <w:right w:w="108" w:type="dxa"/>
          </w:tblCellMar>
        </w:tblPrEx>
        <w:trPr>
          <w:trHeight w:val="452" w:hRule="atLeast"/>
          <w:jc w:val="center"/>
        </w:trPr>
        <w:tc>
          <w:tcPr>
            <w:tcW w:w="709" w:type="dxa"/>
            <w:tcBorders>
              <w:top w:val="nil"/>
              <w:left w:val="single" w:color="auto" w:sz="4" w:space="0"/>
              <w:bottom w:val="single" w:color="auto" w:sz="4" w:space="0"/>
              <w:right w:val="single" w:color="auto" w:sz="4" w:space="0"/>
            </w:tcBorders>
            <w:noWrap/>
            <w:vAlign w:val="center"/>
          </w:tcPr>
          <w:p w14:paraId="3995B596">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1604" w:type="dxa"/>
            <w:tcBorders>
              <w:top w:val="nil"/>
              <w:left w:val="nil"/>
              <w:bottom w:val="single" w:color="auto" w:sz="4" w:space="0"/>
              <w:right w:val="single" w:color="auto" w:sz="4" w:space="0"/>
            </w:tcBorders>
            <w:noWrap/>
            <w:vAlign w:val="center"/>
          </w:tcPr>
          <w:p w14:paraId="017823BC">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w:t>
            </w:r>
          </w:p>
        </w:tc>
        <w:tc>
          <w:tcPr>
            <w:tcW w:w="1380" w:type="dxa"/>
            <w:tcBorders>
              <w:top w:val="nil"/>
              <w:left w:val="nil"/>
              <w:bottom w:val="single" w:color="auto" w:sz="4" w:space="0"/>
              <w:right w:val="single" w:color="auto" w:sz="4" w:space="0"/>
            </w:tcBorders>
            <w:noWrap/>
            <w:vAlign w:val="center"/>
          </w:tcPr>
          <w:p w14:paraId="114FDA1E">
            <w:pPr>
              <w:widowControl/>
              <w:jc w:val="center"/>
              <w:rPr>
                <w:rFonts w:hint="eastAsia" w:ascii="宋体" w:hAnsi="宋体" w:cs="宋体"/>
                <w:kern w:val="0"/>
                <w:szCs w:val="21"/>
                <w:lang w:eastAsia="zh-CN"/>
              </w:rPr>
            </w:pPr>
            <w:r>
              <w:rPr>
                <w:rFonts w:hint="eastAsia" w:ascii="宋体" w:hAnsi="宋体" w:cs="宋体"/>
                <w:kern w:val="0"/>
                <w:szCs w:val="21"/>
                <w:lang w:eastAsia="zh-CN"/>
              </w:rPr>
              <w:t>铝板</w:t>
            </w:r>
          </w:p>
        </w:tc>
        <w:tc>
          <w:tcPr>
            <w:tcW w:w="1380" w:type="dxa"/>
            <w:tcBorders>
              <w:top w:val="nil"/>
              <w:left w:val="nil"/>
              <w:bottom w:val="single" w:color="auto" w:sz="4" w:space="0"/>
              <w:right w:val="single" w:color="auto" w:sz="4" w:space="0"/>
            </w:tcBorders>
            <w:noWrap/>
            <w:vAlign w:val="center"/>
          </w:tcPr>
          <w:p w14:paraId="45141B6F">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厚度1.5mm</w:t>
            </w:r>
          </w:p>
        </w:tc>
        <w:tc>
          <w:tcPr>
            <w:tcW w:w="1307" w:type="dxa"/>
            <w:tcBorders>
              <w:top w:val="nil"/>
              <w:left w:val="nil"/>
              <w:bottom w:val="single" w:color="auto" w:sz="4" w:space="0"/>
              <w:right w:val="single" w:color="auto" w:sz="4" w:space="0"/>
            </w:tcBorders>
            <w:noWrap/>
            <w:vAlign w:val="center"/>
          </w:tcPr>
          <w:p w14:paraId="213A0DB3">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平方米</w:t>
            </w:r>
          </w:p>
        </w:tc>
        <w:tc>
          <w:tcPr>
            <w:tcW w:w="1573" w:type="dxa"/>
            <w:tcBorders>
              <w:top w:val="nil"/>
              <w:left w:val="nil"/>
              <w:bottom w:val="single" w:color="auto" w:sz="4" w:space="0"/>
              <w:right w:val="single" w:color="auto" w:sz="4" w:space="0"/>
            </w:tcBorders>
            <w:noWrap/>
            <w:vAlign w:val="center"/>
          </w:tcPr>
          <w:p w14:paraId="21AE6B45">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平方米</w:t>
            </w:r>
          </w:p>
        </w:tc>
        <w:tc>
          <w:tcPr>
            <w:tcW w:w="1455" w:type="dxa"/>
            <w:tcBorders>
              <w:top w:val="nil"/>
              <w:left w:val="nil"/>
              <w:bottom w:val="single" w:color="auto" w:sz="4" w:space="0"/>
              <w:right w:val="single" w:color="auto" w:sz="4" w:space="0"/>
            </w:tcBorders>
            <w:noWrap/>
            <w:vAlign w:val="center"/>
          </w:tcPr>
          <w:p w14:paraId="75AB20AA">
            <w:pPr>
              <w:widowControl/>
              <w:jc w:val="center"/>
              <w:textAlignment w:val="center"/>
              <w:rPr>
                <w:rFonts w:hint="eastAsia" w:ascii="宋体" w:hAnsi="宋体" w:cs="宋体"/>
                <w:kern w:val="0"/>
                <w:szCs w:val="21"/>
              </w:rPr>
            </w:pPr>
          </w:p>
        </w:tc>
      </w:tr>
      <w:tr w14:paraId="241F229E">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3A19EB69">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6</w:t>
            </w:r>
          </w:p>
        </w:tc>
        <w:tc>
          <w:tcPr>
            <w:tcW w:w="1604" w:type="dxa"/>
            <w:tcBorders>
              <w:top w:val="nil"/>
              <w:left w:val="nil"/>
              <w:bottom w:val="single" w:color="auto" w:sz="4" w:space="0"/>
              <w:right w:val="single" w:color="auto" w:sz="4" w:space="0"/>
            </w:tcBorders>
            <w:noWrap/>
            <w:vAlign w:val="center"/>
          </w:tcPr>
          <w:p w14:paraId="6C237BB9">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指示牌立杆（小）</w:t>
            </w:r>
          </w:p>
        </w:tc>
        <w:tc>
          <w:tcPr>
            <w:tcW w:w="1380" w:type="dxa"/>
            <w:tcBorders>
              <w:top w:val="nil"/>
              <w:left w:val="nil"/>
              <w:bottom w:val="single" w:color="auto" w:sz="4" w:space="0"/>
              <w:right w:val="single" w:color="auto" w:sz="4" w:space="0"/>
            </w:tcBorders>
            <w:noWrap/>
            <w:vAlign w:val="center"/>
          </w:tcPr>
          <w:p w14:paraId="66B94940">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镀锌</w:t>
            </w:r>
          </w:p>
        </w:tc>
        <w:tc>
          <w:tcPr>
            <w:tcW w:w="1380" w:type="dxa"/>
            <w:tcBorders>
              <w:top w:val="nil"/>
              <w:left w:val="nil"/>
              <w:bottom w:val="single" w:color="auto" w:sz="4" w:space="0"/>
              <w:right w:val="single" w:color="auto" w:sz="4" w:space="0"/>
            </w:tcBorders>
            <w:noWrap/>
            <w:vAlign w:val="center"/>
          </w:tcPr>
          <w:p w14:paraId="118C2695">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eastAsia="zh-CN"/>
              </w:rPr>
              <w:t>直径</w:t>
            </w:r>
            <w:r>
              <w:rPr>
                <w:rFonts w:hint="eastAsia" w:ascii="宋体" w:hAnsi="宋体" w:cs="宋体"/>
                <w:kern w:val="0"/>
                <w:szCs w:val="21"/>
                <w:lang w:val="en-US" w:eastAsia="zh-CN"/>
              </w:rPr>
              <w:t>60mm壁厚1.5mm</w:t>
            </w:r>
          </w:p>
        </w:tc>
        <w:tc>
          <w:tcPr>
            <w:tcW w:w="1307" w:type="dxa"/>
            <w:tcBorders>
              <w:top w:val="nil"/>
              <w:left w:val="nil"/>
              <w:bottom w:val="single" w:color="auto" w:sz="4" w:space="0"/>
              <w:right w:val="single" w:color="auto" w:sz="4" w:space="0"/>
            </w:tcBorders>
            <w:noWrap/>
            <w:vAlign w:val="center"/>
          </w:tcPr>
          <w:p w14:paraId="25E93C54">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4F93CE3D">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70元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tcBorders>
              <w:top w:val="nil"/>
              <w:left w:val="nil"/>
              <w:bottom w:val="single" w:color="auto" w:sz="4" w:space="0"/>
              <w:right w:val="single" w:color="auto" w:sz="4" w:space="0"/>
            </w:tcBorders>
            <w:noWrap/>
            <w:vAlign w:val="center"/>
          </w:tcPr>
          <w:p w14:paraId="58797899">
            <w:pPr>
              <w:widowControl/>
              <w:jc w:val="center"/>
              <w:textAlignment w:val="center"/>
              <w:rPr>
                <w:rFonts w:hint="eastAsia" w:ascii="宋体" w:hAnsi="宋体" w:cs="宋体"/>
                <w:kern w:val="0"/>
                <w:szCs w:val="21"/>
              </w:rPr>
            </w:pPr>
          </w:p>
        </w:tc>
      </w:tr>
      <w:tr w14:paraId="07760E26">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733F7F05">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1604" w:type="dxa"/>
            <w:tcBorders>
              <w:top w:val="nil"/>
              <w:left w:val="nil"/>
              <w:bottom w:val="single" w:color="auto" w:sz="4" w:space="0"/>
              <w:right w:val="single" w:color="auto" w:sz="4" w:space="0"/>
            </w:tcBorders>
            <w:noWrap/>
            <w:vAlign w:val="center"/>
          </w:tcPr>
          <w:p w14:paraId="116C5171">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指示牌立杆（中）</w:t>
            </w:r>
          </w:p>
        </w:tc>
        <w:tc>
          <w:tcPr>
            <w:tcW w:w="1380" w:type="dxa"/>
            <w:tcBorders>
              <w:top w:val="nil"/>
              <w:left w:val="nil"/>
              <w:bottom w:val="single" w:color="auto" w:sz="4" w:space="0"/>
              <w:right w:val="single" w:color="auto" w:sz="4" w:space="0"/>
            </w:tcBorders>
            <w:noWrap/>
            <w:vAlign w:val="center"/>
          </w:tcPr>
          <w:p w14:paraId="7CDA6718">
            <w:pPr>
              <w:widowControl/>
              <w:jc w:val="center"/>
              <w:rPr>
                <w:rFonts w:hint="default" w:ascii="宋体" w:hAnsi="宋体" w:cs="宋体"/>
                <w:kern w:val="0"/>
                <w:szCs w:val="21"/>
                <w:lang w:val="en-US" w:eastAsia="zh-CN"/>
              </w:rPr>
            </w:pPr>
            <w:r>
              <w:rPr>
                <w:rFonts w:hint="eastAsia" w:ascii="宋体" w:hAnsi="宋体" w:cs="宋体"/>
                <w:kern w:val="0"/>
                <w:szCs w:val="21"/>
                <w:lang w:eastAsia="zh-CN"/>
              </w:rPr>
              <w:t>镀锌</w:t>
            </w:r>
          </w:p>
        </w:tc>
        <w:tc>
          <w:tcPr>
            <w:tcW w:w="1380" w:type="dxa"/>
            <w:tcBorders>
              <w:top w:val="nil"/>
              <w:left w:val="nil"/>
              <w:bottom w:val="single" w:color="auto" w:sz="4" w:space="0"/>
              <w:right w:val="single" w:color="auto" w:sz="4" w:space="0"/>
            </w:tcBorders>
            <w:noWrap/>
            <w:vAlign w:val="center"/>
          </w:tcPr>
          <w:p w14:paraId="67B306FF">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eastAsia="zh-CN"/>
              </w:rPr>
              <w:t>直径</w:t>
            </w:r>
            <w:r>
              <w:rPr>
                <w:rFonts w:hint="eastAsia" w:ascii="宋体" w:hAnsi="宋体" w:cs="宋体"/>
                <w:kern w:val="0"/>
                <w:szCs w:val="21"/>
                <w:lang w:val="en-US" w:eastAsia="zh-CN"/>
              </w:rPr>
              <w:t>76mm壁厚1.5mm</w:t>
            </w:r>
          </w:p>
        </w:tc>
        <w:tc>
          <w:tcPr>
            <w:tcW w:w="1307" w:type="dxa"/>
            <w:tcBorders>
              <w:top w:val="nil"/>
              <w:left w:val="nil"/>
              <w:bottom w:val="single" w:color="auto" w:sz="4" w:space="0"/>
              <w:right w:val="single" w:color="auto" w:sz="4" w:space="0"/>
            </w:tcBorders>
            <w:noWrap/>
            <w:vAlign w:val="center"/>
          </w:tcPr>
          <w:p w14:paraId="58E691C7">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4309D5F1">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75元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tcBorders>
              <w:top w:val="nil"/>
              <w:left w:val="nil"/>
              <w:bottom w:val="single" w:color="auto" w:sz="4" w:space="0"/>
              <w:right w:val="single" w:color="auto" w:sz="4" w:space="0"/>
            </w:tcBorders>
            <w:noWrap/>
            <w:vAlign w:val="center"/>
          </w:tcPr>
          <w:p w14:paraId="4672DE04">
            <w:pPr>
              <w:widowControl/>
              <w:jc w:val="center"/>
              <w:textAlignment w:val="center"/>
              <w:rPr>
                <w:rFonts w:hint="eastAsia" w:ascii="宋体" w:hAnsi="宋体" w:cs="宋体"/>
                <w:kern w:val="0"/>
                <w:szCs w:val="21"/>
              </w:rPr>
            </w:pPr>
          </w:p>
        </w:tc>
      </w:tr>
      <w:tr w14:paraId="485EBDE8">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3B35B7E4">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w:t>
            </w:r>
          </w:p>
        </w:tc>
        <w:tc>
          <w:tcPr>
            <w:tcW w:w="1604" w:type="dxa"/>
            <w:tcBorders>
              <w:top w:val="nil"/>
              <w:left w:val="nil"/>
              <w:bottom w:val="single" w:color="auto" w:sz="4" w:space="0"/>
              <w:right w:val="single" w:color="auto" w:sz="4" w:space="0"/>
            </w:tcBorders>
            <w:noWrap/>
            <w:vAlign w:val="center"/>
          </w:tcPr>
          <w:p w14:paraId="101504AA">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指示牌立杆（大）</w:t>
            </w:r>
          </w:p>
        </w:tc>
        <w:tc>
          <w:tcPr>
            <w:tcW w:w="1380" w:type="dxa"/>
            <w:tcBorders>
              <w:top w:val="nil"/>
              <w:left w:val="nil"/>
              <w:bottom w:val="single" w:color="auto" w:sz="4" w:space="0"/>
              <w:right w:val="single" w:color="auto" w:sz="4" w:space="0"/>
            </w:tcBorders>
            <w:noWrap/>
            <w:vAlign w:val="center"/>
          </w:tcPr>
          <w:p w14:paraId="2806D14D">
            <w:pPr>
              <w:widowControl/>
              <w:jc w:val="center"/>
              <w:rPr>
                <w:rFonts w:hint="default" w:ascii="宋体" w:hAnsi="宋体" w:eastAsia="宋体" w:cs="宋体"/>
                <w:kern w:val="0"/>
                <w:szCs w:val="21"/>
                <w:lang w:val="en-US" w:eastAsia="zh-CN"/>
              </w:rPr>
            </w:pPr>
            <w:r>
              <w:rPr>
                <w:rFonts w:hint="eastAsia" w:ascii="宋体" w:hAnsi="宋体" w:cs="宋体"/>
                <w:kern w:val="0"/>
                <w:szCs w:val="21"/>
                <w:lang w:eastAsia="zh-CN"/>
              </w:rPr>
              <w:t>镀锌</w:t>
            </w:r>
          </w:p>
        </w:tc>
        <w:tc>
          <w:tcPr>
            <w:tcW w:w="1380" w:type="dxa"/>
            <w:tcBorders>
              <w:top w:val="nil"/>
              <w:left w:val="nil"/>
              <w:bottom w:val="single" w:color="auto" w:sz="4" w:space="0"/>
              <w:right w:val="single" w:color="auto" w:sz="4" w:space="0"/>
            </w:tcBorders>
            <w:noWrap/>
            <w:vAlign w:val="center"/>
          </w:tcPr>
          <w:p w14:paraId="7361D602">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eastAsia="zh-CN"/>
              </w:rPr>
              <w:t>直径</w:t>
            </w:r>
            <w:r>
              <w:rPr>
                <w:rFonts w:hint="eastAsia" w:ascii="宋体" w:hAnsi="宋体" w:cs="宋体"/>
                <w:kern w:val="0"/>
                <w:szCs w:val="21"/>
                <w:lang w:val="en-US" w:eastAsia="zh-CN"/>
              </w:rPr>
              <w:t>89mm壁厚1.5mm</w:t>
            </w:r>
          </w:p>
        </w:tc>
        <w:tc>
          <w:tcPr>
            <w:tcW w:w="1307" w:type="dxa"/>
            <w:tcBorders>
              <w:top w:val="nil"/>
              <w:left w:val="nil"/>
              <w:bottom w:val="single" w:color="auto" w:sz="4" w:space="0"/>
              <w:right w:val="single" w:color="auto" w:sz="4" w:space="0"/>
            </w:tcBorders>
            <w:noWrap/>
            <w:vAlign w:val="center"/>
          </w:tcPr>
          <w:p w14:paraId="11BC12F6">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75DC43FE">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90元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tcBorders>
              <w:top w:val="nil"/>
              <w:left w:val="nil"/>
              <w:bottom w:val="single" w:color="auto" w:sz="4" w:space="0"/>
              <w:right w:val="single" w:color="auto" w:sz="4" w:space="0"/>
            </w:tcBorders>
            <w:noWrap/>
            <w:vAlign w:val="center"/>
          </w:tcPr>
          <w:p w14:paraId="79EDAB5E">
            <w:pPr>
              <w:widowControl/>
              <w:jc w:val="center"/>
              <w:textAlignment w:val="center"/>
              <w:rPr>
                <w:rFonts w:hint="eastAsia" w:ascii="宋体" w:hAnsi="宋体" w:cs="宋体"/>
                <w:kern w:val="0"/>
                <w:szCs w:val="21"/>
              </w:rPr>
            </w:pPr>
          </w:p>
        </w:tc>
      </w:tr>
      <w:tr w14:paraId="1B567617">
        <w:tblPrEx>
          <w:tblCellMar>
            <w:top w:w="0" w:type="dxa"/>
            <w:left w:w="108" w:type="dxa"/>
            <w:bottom w:w="0" w:type="dxa"/>
            <w:right w:w="108" w:type="dxa"/>
          </w:tblCellMar>
        </w:tblPrEx>
        <w:trPr>
          <w:trHeight w:val="288" w:hRule="atLeast"/>
          <w:jc w:val="center"/>
        </w:trPr>
        <w:tc>
          <w:tcPr>
            <w:tcW w:w="709" w:type="dxa"/>
            <w:tcBorders>
              <w:top w:val="nil"/>
              <w:left w:val="single" w:color="auto" w:sz="4" w:space="0"/>
              <w:bottom w:val="single" w:color="auto" w:sz="4" w:space="0"/>
              <w:right w:val="single" w:color="auto" w:sz="4" w:space="0"/>
            </w:tcBorders>
            <w:noWrap/>
            <w:vAlign w:val="center"/>
          </w:tcPr>
          <w:p w14:paraId="7C6961E8">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1604" w:type="dxa"/>
            <w:tcBorders>
              <w:top w:val="nil"/>
              <w:left w:val="nil"/>
              <w:bottom w:val="single" w:color="auto" w:sz="4" w:space="0"/>
              <w:right w:val="single" w:color="auto" w:sz="4" w:space="0"/>
            </w:tcBorders>
            <w:noWrap/>
            <w:vAlign w:val="center"/>
          </w:tcPr>
          <w:p w14:paraId="1A4C5249">
            <w:pPr>
              <w:widowControl/>
              <w:tabs>
                <w:tab w:val="left" w:pos="389"/>
              </w:tabs>
              <w:jc w:val="left"/>
              <w:rPr>
                <w:rFonts w:hint="eastAsia" w:ascii="宋体" w:hAnsi="宋体" w:cs="宋体"/>
                <w:kern w:val="0"/>
                <w:szCs w:val="21"/>
                <w:lang w:val="en-US" w:eastAsia="zh-CN"/>
              </w:rPr>
            </w:pPr>
            <w:r>
              <w:rPr>
                <w:rFonts w:hint="eastAsia" w:ascii="宋体" w:hAnsi="宋体" w:cs="宋体"/>
                <w:kern w:val="0"/>
                <w:szCs w:val="21"/>
                <w:lang w:eastAsia="zh-CN"/>
              </w:rPr>
              <w:t>车位挡车器</w:t>
            </w:r>
          </w:p>
        </w:tc>
        <w:tc>
          <w:tcPr>
            <w:tcW w:w="1380" w:type="dxa"/>
            <w:tcBorders>
              <w:top w:val="nil"/>
              <w:left w:val="nil"/>
              <w:bottom w:val="single" w:color="auto" w:sz="4" w:space="0"/>
              <w:right w:val="single" w:color="auto" w:sz="4" w:space="0"/>
            </w:tcBorders>
            <w:noWrap/>
            <w:vAlign w:val="center"/>
          </w:tcPr>
          <w:p w14:paraId="53340EB0">
            <w:pPr>
              <w:widowControl/>
              <w:jc w:val="center"/>
              <w:rPr>
                <w:rFonts w:hint="eastAsia" w:ascii="宋体" w:hAnsi="宋体" w:cs="宋体"/>
                <w:kern w:val="0"/>
                <w:szCs w:val="21"/>
                <w:lang w:eastAsia="zh-CN"/>
              </w:rPr>
            </w:pPr>
            <w:r>
              <w:rPr>
                <w:rFonts w:hint="eastAsia" w:ascii="宋体" w:hAnsi="宋体" w:cs="宋体"/>
                <w:kern w:val="0"/>
                <w:szCs w:val="21"/>
                <w:lang w:eastAsia="zh-CN"/>
              </w:rPr>
              <w:t>橡胶</w:t>
            </w:r>
          </w:p>
        </w:tc>
        <w:tc>
          <w:tcPr>
            <w:tcW w:w="1380" w:type="dxa"/>
            <w:tcBorders>
              <w:top w:val="nil"/>
              <w:left w:val="nil"/>
              <w:bottom w:val="single" w:color="auto" w:sz="4" w:space="0"/>
              <w:right w:val="single" w:color="auto" w:sz="4" w:space="0"/>
            </w:tcBorders>
            <w:noWrap/>
            <w:vAlign w:val="center"/>
          </w:tcPr>
          <w:p w14:paraId="7632BD00">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560cmX150cmx100cm</w:t>
            </w:r>
          </w:p>
        </w:tc>
        <w:tc>
          <w:tcPr>
            <w:tcW w:w="1307" w:type="dxa"/>
            <w:tcBorders>
              <w:top w:val="nil"/>
              <w:left w:val="nil"/>
              <w:bottom w:val="single" w:color="auto" w:sz="4" w:space="0"/>
              <w:right w:val="single" w:color="auto" w:sz="4" w:space="0"/>
            </w:tcBorders>
            <w:noWrap/>
            <w:vAlign w:val="center"/>
          </w:tcPr>
          <w:p w14:paraId="1F5E3A4E">
            <w:pPr>
              <w:widowControl/>
              <w:jc w:val="center"/>
              <w:rPr>
                <w:rFonts w:hint="eastAsia" w:ascii="宋体" w:hAnsi="宋体" w:cs="宋体"/>
                <w:kern w:val="0"/>
                <w:szCs w:val="21"/>
                <w:lang w:eastAsia="zh-CN"/>
              </w:rPr>
            </w:pPr>
            <w:r>
              <w:rPr>
                <w:rFonts w:hint="eastAsia" w:ascii="宋体" w:hAnsi="宋体" w:cs="宋体"/>
                <w:kern w:val="0"/>
                <w:szCs w:val="21"/>
                <w:lang w:eastAsia="zh-CN"/>
              </w:rPr>
              <w:t>对</w:t>
            </w:r>
          </w:p>
        </w:tc>
        <w:tc>
          <w:tcPr>
            <w:tcW w:w="1573" w:type="dxa"/>
            <w:tcBorders>
              <w:top w:val="nil"/>
              <w:left w:val="nil"/>
              <w:bottom w:val="single" w:color="auto" w:sz="4" w:space="0"/>
              <w:right w:val="single" w:color="auto" w:sz="4" w:space="0"/>
            </w:tcBorders>
            <w:noWrap/>
            <w:vAlign w:val="center"/>
          </w:tcPr>
          <w:p w14:paraId="0CA07E36">
            <w:pPr>
              <w:keepNext w:val="0"/>
              <w:keepLines w:val="0"/>
              <w:widowControl/>
              <w:suppressLineNumbers w:val="0"/>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100元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对</w:t>
            </w:r>
          </w:p>
        </w:tc>
        <w:tc>
          <w:tcPr>
            <w:tcW w:w="1455" w:type="dxa"/>
            <w:tcBorders>
              <w:top w:val="nil"/>
              <w:left w:val="nil"/>
              <w:bottom w:val="single" w:color="auto" w:sz="4" w:space="0"/>
              <w:right w:val="single" w:color="auto" w:sz="4" w:space="0"/>
            </w:tcBorders>
            <w:noWrap/>
            <w:vAlign w:val="center"/>
          </w:tcPr>
          <w:p w14:paraId="3F500202">
            <w:pPr>
              <w:widowControl/>
              <w:jc w:val="center"/>
              <w:textAlignment w:val="center"/>
              <w:rPr>
                <w:rFonts w:hint="eastAsia" w:ascii="宋体" w:hAnsi="宋体" w:cs="宋体"/>
                <w:kern w:val="0"/>
                <w:szCs w:val="21"/>
              </w:rPr>
            </w:pPr>
          </w:p>
        </w:tc>
      </w:tr>
      <w:tr w14:paraId="2982F5DA">
        <w:tblPrEx>
          <w:tblCellMar>
            <w:top w:w="0" w:type="dxa"/>
            <w:left w:w="108" w:type="dxa"/>
            <w:bottom w:w="0" w:type="dxa"/>
            <w:right w:w="108" w:type="dxa"/>
          </w:tblCellMar>
        </w:tblPrEx>
        <w:trPr>
          <w:trHeight w:val="402" w:hRule="atLeast"/>
          <w:jc w:val="center"/>
        </w:trPr>
        <w:tc>
          <w:tcPr>
            <w:tcW w:w="709" w:type="dxa"/>
            <w:tcBorders>
              <w:top w:val="nil"/>
              <w:left w:val="single" w:color="auto" w:sz="4" w:space="0"/>
              <w:bottom w:val="single" w:color="auto" w:sz="4" w:space="0"/>
              <w:right w:val="single" w:color="auto" w:sz="4" w:space="0"/>
            </w:tcBorders>
            <w:noWrap/>
            <w:vAlign w:val="center"/>
          </w:tcPr>
          <w:p w14:paraId="5D53D30B">
            <w:pPr>
              <w:widowControl/>
              <w:jc w:val="center"/>
              <w:rPr>
                <w:rFonts w:hint="eastAsia"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0</w:t>
            </w:r>
          </w:p>
        </w:tc>
        <w:tc>
          <w:tcPr>
            <w:tcW w:w="1604" w:type="dxa"/>
            <w:tcBorders>
              <w:top w:val="nil"/>
              <w:left w:val="nil"/>
              <w:bottom w:val="single" w:color="auto" w:sz="4" w:space="0"/>
              <w:right w:val="single" w:color="auto" w:sz="4" w:space="0"/>
            </w:tcBorders>
            <w:noWrap/>
            <w:vAlign w:val="center"/>
          </w:tcPr>
          <w:p w14:paraId="59F393D5">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防护桩</w:t>
            </w:r>
          </w:p>
        </w:tc>
        <w:tc>
          <w:tcPr>
            <w:tcW w:w="1380" w:type="dxa"/>
            <w:tcBorders>
              <w:top w:val="nil"/>
              <w:left w:val="nil"/>
              <w:bottom w:val="single" w:color="auto" w:sz="4" w:space="0"/>
              <w:right w:val="single" w:color="auto" w:sz="4" w:space="0"/>
            </w:tcBorders>
            <w:noWrap/>
            <w:vAlign w:val="center"/>
          </w:tcPr>
          <w:p w14:paraId="709F1637">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镀锌贴膜</w:t>
            </w:r>
          </w:p>
        </w:tc>
        <w:tc>
          <w:tcPr>
            <w:tcW w:w="1380" w:type="dxa"/>
            <w:tcBorders>
              <w:top w:val="nil"/>
              <w:left w:val="nil"/>
              <w:bottom w:val="single" w:color="auto" w:sz="4" w:space="0"/>
              <w:right w:val="single" w:color="auto" w:sz="4" w:space="0"/>
            </w:tcBorders>
            <w:noWrap/>
            <w:vAlign w:val="center"/>
          </w:tcPr>
          <w:p w14:paraId="54516448">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直径5cm高度80cm</w:t>
            </w:r>
          </w:p>
        </w:tc>
        <w:tc>
          <w:tcPr>
            <w:tcW w:w="1307" w:type="dxa"/>
            <w:tcBorders>
              <w:top w:val="nil"/>
              <w:left w:val="nil"/>
              <w:bottom w:val="single" w:color="auto" w:sz="4" w:space="0"/>
              <w:right w:val="single" w:color="auto" w:sz="4" w:space="0"/>
            </w:tcBorders>
            <w:noWrap/>
            <w:vAlign w:val="center"/>
          </w:tcPr>
          <w:p w14:paraId="6B3B9F41">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c>
          <w:tcPr>
            <w:tcW w:w="1573" w:type="dxa"/>
            <w:tcBorders>
              <w:top w:val="nil"/>
              <w:left w:val="nil"/>
              <w:bottom w:val="single" w:color="auto" w:sz="4" w:space="0"/>
              <w:right w:val="single" w:color="auto" w:sz="4" w:space="0"/>
            </w:tcBorders>
            <w:noWrap/>
            <w:vAlign w:val="center"/>
          </w:tcPr>
          <w:p w14:paraId="0F296FEB">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80元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个</w:t>
            </w:r>
          </w:p>
        </w:tc>
        <w:tc>
          <w:tcPr>
            <w:tcW w:w="1455" w:type="dxa"/>
            <w:tcBorders>
              <w:top w:val="nil"/>
              <w:left w:val="nil"/>
              <w:bottom w:val="single" w:color="auto" w:sz="4" w:space="0"/>
              <w:right w:val="single" w:color="auto" w:sz="4" w:space="0"/>
            </w:tcBorders>
            <w:noWrap/>
            <w:vAlign w:val="center"/>
          </w:tcPr>
          <w:p w14:paraId="33A6208E">
            <w:pPr>
              <w:widowControl/>
              <w:jc w:val="center"/>
              <w:textAlignment w:val="center"/>
              <w:rPr>
                <w:rFonts w:hint="eastAsia" w:ascii="宋体" w:hAnsi="宋体" w:cs="宋体"/>
                <w:kern w:val="0"/>
                <w:szCs w:val="21"/>
              </w:rPr>
            </w:pPr>
          </w:p>
        </w:tc>
      </w:tr>
    </w:tbl>
    <w:p w14:paraId="0F96CA2F">
      <w:pPr>
        <w:spacing w:line="560" w:lineRule="exact"/>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lang w:eastAsia="zh-CN"/>
        </w:rPr>
        <w:t>三、</w:t>
      </w:r>
      <w:r>
        <w:rPr>
          <w:rFonts w:hint="eastAsia" w:ascii="宋体" w:hAnsi="宋体"/>
          <w:b/>
          <w:bCs/>
          <w:color w:val="auto"/>
          <w:sz w:val="28"/>
          <w:szCs w:val="28"/>
          <w:highlight w:val="none"/>
        </w:rPr>
        <w:t>技术要求</w:t>
      </w:r>
    </w:p>
    <w:p w14:paraId="6079C827">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（一）</w:t>
      </w:r>
      <w:r>
        <w:rPr>
          <w:rFonts w:hint="eastAsia" w:ascii="宋体" w:hAnsi="宋体"/>
          <w:color w:val="auto"/>
          <w:sz w:val="28"/>
          <w:szCs w:val="28"/>
          <w:highlight w:val="none"/>
        </w:rPr>
        <w:t>投标人应对所有的招标内容进行投标，不允许只对部分内容进行投标。</w:t>
      </w:r>
    </w:p>
    <w:p w14:paraId="016F28ED">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（二）</w:t>
      </w:r>
      <w:r>
        <w:rPr>
          <w:rFonts w:hint="eastAsia" w:ascii="宋体" w:hAnsi="宋体"/>
          <w:color w:val="auto"/>
          <w:sz w:val="28"/>
          <w:szCs w:val="28"/>
          <w:highlight w:val="none"/>
        </w:rPr>
        <w:t>投标人应当完全按照采购人提供的《</w:t>
      </w:r>
      <w:r>
        <w:rPr>
          <w:rFonts w:hint="eastAsia" w:ascii="宋体" w:hAnsi="宋体"/>
          <w:color w:val="auto"/>
          <w:sz w:val="28"/>
          <w:szCs w:val="28"/>
          <w:highlight w:val="none"/>
          <w:lang w:eastAsia="zh-CN"/>
        </w:rPr>
        <w:t>采购</w:t>
      </w:r>
      <w:r>
        <w:rPr>
          <w:rFonts w:hint="eastAsia" w:ascii="宋体" w:hAnsi="宋体"/>
          <w:color w:val="auto"/>
          <w:sz w:val="28"/>
          <w:szCs w:val="28"/>
          <w:highlight w:val="none"/>
        </w:rPr>
        <w:t>清单表》要求的</w:t>
      </w:r>
      <w:r>
        <w:rPr>
          <w:rFonts w:hint="eastAsia" w:ascii="宋体" w:hAnsi="宋体"/>
          <w:color w:val="auto"/>
          <w:sz w:val="28"/>
          <w:szCs w:val="28"/>
          <w:highlight w:val="none"/>
          <w:lang w:eastAsia="zh-CN"/>
        </w:rPr>
        <w:t>材质</w:t>
      </w:r>
      <w:r>
        <w:rPr>
          <w:rFonts w:hint="eastAsia" w:ascii="宋体" w:hAnsi="宋体"/>
          <w:color w:val="auto"/>
          <w:sz w:val="28"/>
          <w:szCs w:val="28"/>
          <w:highlight w:val="none"/>
        </w:rPr>
        <w:t>及型号进行报价，在《</w:t>
      </w:r>
      <w:r>
        <w:rPr>
          <w:rFonts w:hint="eastAsia" w:ascii="宋体" w:hAnsi="宋体"/>
          <w:color w:val="auto"/>
          <w:sz w:val="28"/>
          <w:szCs w:val="28"/>
          <w:highlight w:val="none"/>
          <w:lang w:eastAsia="zh-CN"/>
        </w:rPr>
        <w:t>采购</w:t>
      </w:r>
      <w:r>
        <w:rPr>
          <w:rFonts w:hint="eastAsia" w:ascii="宋体" w:hAnsi="宋体"/>
          <w:color w:val="auto"/>
          <w:sz w:val="28"/>
          <w:szCs w:val="28"/>
          <w:highlight w:val="none"/>
        </w:rPr>
        <w:t>材料清单表》控制单价的基础上，以折扣率形式报价。所有产品只能以统一的唯一折扣率报价，结算时，该产品的结算单价=该型号产品的控制单价×折扣率。</w:t>
      </w:r>
    </w:p>
    <w:p w14:paraId="520DEAE6">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（三）</w:t>
      </w:r>
      <w:r>
        <w:rPr>
          <w:rFonts w:hint="eastAsia" w:ascii="宋体" w:hAnsi="宋体"/>
          <w:color w:val="auto"/>
          <w:sz w:val="28"/>
          <w:szCs w:val="28"/>
          <w:highlight w:val="none"/>
        </w:rPr>
        <w:t>材料的</w:t>
      </w:r>
      <w:r>
        <w:rPr>
          <w:rFonts w:hint="eastAsia" w:ascii="宋体" w:hAnsi="宋体"/>
          <w:color w:val="auto"/>
          <w:sz w:val="28"/>
          <w:szCs w:val="28"/>
          <w:highlight w:val="none"/>
          <w:lang w:eastAsia="zh-CN"/>
        </w:rPr>
        <w:t>规格</w:t>
      </w:r>
      <w:r>
        <w:rPr>
          <w:rFonts w:hint="eastAsia" w:ascii="宋体" w:hAnsi="宋体"/>
          <w:color w:val="auto"/>
          <w:sz w:val="28"/>
          <w:szCs w:val="28"/>
          <w:highlight w:val="none"/>
        </w:rPr>
        <w:t>型号、</w:t>
      </w:r>
      <w:r>
        <w:rPr>
          <w:rFonts w:hint="eastAsia" w:ascii="宋体" w:hAnsi="宋体"/>
          <w:color w:val="auto"/>
          <w:sz w:val="28"/>
          <w:szCs w:val="28"/>
          <w:highlight w:val="none"/>
          <w:lang w:eastAsia="zh-CN"/>
        </w:rPr>
        <w:t>材质</w:t>
      </w:r>
      <w:r>
        <w:rPr>
          <w:rFonts w:hint="eastAsia" w:ascii="宋体" w:hAnsi="宋体"/>
          <w:color w:val="auto"/>
          <w:sz w:val="28"/>
          <w:szCs w:val="28"/>
          <w:highlight w:val="none"/>
        </w:rPr>
        <w:t>，具体以采购人提供的需求清单为准，不能由于采购人要求</w:t>
      </w:r>
      <w:r>
        <w:rPr>
          <w:rFonts w:hint="eastAsia" w:ascii="宋体" w:hAnsi="宋体"/>
          <w:color w:val="auto"/>
          <w:sz w:val="28"/>
          <w:szCs w:val="28"/>
          <w:highlight w:val="none"/>
          <w:lang w:val="en-US" w:eastAsia="zh-CN"/>
        </w:rPr>
        <w:t>采购</w:t>
      </w:r>
      <w:r>
        <w:rPr>
          <w:rFonts w:hint="eastAsia" w:ascii="宋体" w:hAnsi="宋体"/>
          <w:color w:val="auto"/>
          <w:sz w:val="28"/>
          <w:szCs w:val="28"/>
          <w:highlight w:val="none"/>
        </w:rPr>
        <w:t>的材料价格上涨</w:t>
      </w:r>
      <w:r>
        <w:rPr>
          <w:rFonts w:hint="eastAsia" w:ascii="宋体" w:hAnsi="宋体"/>
          <w:color w:val="auto"/>
          <w:sz w:val="28"/>
          <w:szCs w:val="28"/>
          <w:highlight w:val="none"/>
          <w:lang w:val="en-US" w:eastAsia="zh-CN"/>
        </w:rPr>
        <w:t>或</w:t>
      </w:r>
      <w:r>
        <w:rPr>
          <w:rFonts w:hint="eastAsia" w:ascii="宋体" w:hAnsi="宋体"/>
          <w:color w:val="auto"/>
          <w:sz w:val="28"/>
          <w:szCs w:val="28"/>
          <w:highlight w:val="none"/>
        </w:rPr>
        <w:t>以市场没货等其他原因作为借口不</w:t>
      </w:r>
      <w:r>
        <w:rPr>
          <w:rFonts w:hint="eastAsia" w:ascii="宋体" w:hAnsi="宋体"/>
          <w:color w:val="auto"/>
          <w:sz w:val="28"/>
          <w:szCs w:val="28"/>
          <w:highlight w:val="none"/>
          <w:lang w:val="en-US" w:eastAsia="zh-CN"/>
        </w:rPr>
        <w:t>提供服务</w:t>
      </w:r>
      <w:r>
        <w:rPr>
          <w:rFonts w:hint="eastAsia" w:ascii="宋体" w:hAnsi="宋体"/>
          <w:color w:val="auto"/>
          <w:sz w:val="28"/>
          <w:szCs w:val="28"/>
          <w:highlight w:val="none"/>
        </w:rPr>
        <w:t>或提供其他的材料</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除采购人同意的除外</w:t>
      </w:r>
      <w:r>
        <w:rPr>
          <w:rFonts w:hint="eastAsia" w:ascii="宋体" w:hAnsi="宋体"/>
          <w:color w:val="auto"/>
          <w:sz w:val="28"/>
          <w:szCs w:val="28"/>
          <w:highlight w:val="none"/>
          <w:lang w:eastAsia="zh-CN"/>
        </w:rPr>
        <w:t>）</w:t>
      </w:r>
      <w:r>
        <w:rPr>
          <w:rFonts w:hint="eastAsia" w:ascii="宋体" w:hAnsi="宋体"/>
          <w:color w:val="auto"/>
          <w:sz w:val="28"/>
          <w:szCs w:val="28"/>
          <w:highlight w:val="none"/>
        </w:rPr>
        <w:t>，如出现</w:t>
      </w:r>
      <w:r>
        <w:rPr>
          <w:rFonts w:hint="eastAsia" w:ascii="宋体" w:hAnsi="宋体"/>
          <w:color w:val="auto"/>
          <w:sz w:val="28"/>
          <w:szCs w:val="28"/>
          <w:highlight w:val="none"/>
          <w:lang w:val="en-US" w:eastAsia="zh-CN"/>
        </w:rPr>
        <w:t>此</w:t>
      </w:r>
      <w:r>
        <w:rPr>
          <w:rFonts w:hint="eastAsia" w:ascii="宋体" w:hAnsi="宋体"/>
          <w:color w:val="auto"/>
          <w:sz w:val="28"/>
          <w:szCs w:val="28"/>
          <w:highlight w:val="none"/>
        </w:rPr>
        <w:t>类情况，采购人有权自行</w:t>
      </w:r>
      <w:r>
        <w:rPr>
          <w:rFonts w:hint="eastAsia" w:ascii="宋体" w:hAnsi="宋体"/>
          <w:color w:val="auto"/>
          <w:sz w:val="28"/>
          <w:szCs w:val="28"/>
          <w:highlight w:val="none"/>
          <w:lang w:val="en-US" w:eastAsia="zh-CN"/>
        </w:rPr>
        <w:t>采购和终止合同</w:t>
      </w:r>
      <w:r>
        <w:rPr>
          <w:rFonts w:hint="eastAsia" w:ascii="宋体" w:hAnsi="宋体"/>
          <w:color w:val="auto"/>
          <w:sz w:val="28"/>
          <w:szCs w:val="28"/>
          <w:highlight w:val="none"/>
        </w:rPr>
        <w:t>。</w:t>
      </w:r>
    </w:p>
    <w:p w14:paraId="6F353E73">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eastAsia="zh-CN"/>
        </w:rPr>
        <w:t>四</w:t>
      </w:r>
      <w:r>
        <w:rPr>
          <w:rFonts w:hint="eastAsia" w:ascii="宋体" w:hAnsi="宋体"/>
          <w:color w:val="auto"/>
          <w:sz w:val="28"/>
          <w:szCs w:val="28"/>
          <w:highlight w:val="none"/>
        </w:rPr>
        <w:t>）交通标志牌技术要求</w:t>
      </w:r>
    </w:p>
    <w:p w14:paraId="54221299">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1、交通标志的制作应符合符合国家标准规范的的规定。</w:t>
      </w:r>
    </w:p>
    <w:p w14:paraId="2A625411">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2、交通标志在运输、安装过程中不应损伤标志面及金属构件的镀层。</w:t>
      </w:r>
    </w:p>
    <w:p w14:paraId="33574631">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3、标志的位置、数量及安装角度应符合设计要求。</w:t>
      </w:r>
    </w:p>
    <w:p w14:paraId="72C388D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4、标志面应平整完好，无起皱、开裂、缺损，标志面任一处面积为500 mm×500 mm表面上，不得存在总面积大于10平方毫米的一个或一个以上气泡。</w:t>
      </w:r>
    </w:p>
    <w:p w14:paraId="6134B5EA">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反光膜应尽可能减少拼接，任何标志的字符不允许拼接，当标志板的长度或宽度、圆形标志的直径小于反光膜产品的最大宽度时，底膜不应有拼接缝。当粘贴反光膜不可避免出现接缝时，应按反光膜产品的最大宽度进行拼接。</w:t>
      </w:r>
    </w:p>
    <w:p w14:paraId="387984E2">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6</w:t>
      </w:r>
      <w:r>
        <w:rPr>
          <w:rFonts w:hint="eastAsia" w:ascii="宋体" w:hAnsi="宋体"/>
          <w:color w:val="auto"/>
          <w:sz w:val="28"/>
          <w:szCs w:val="28"/>
          <w:highlight w:val="none"/>
        </w:rPr>
        <w:t>、标志板安装后应平整，夜间在车灯照射下，标志板底色和字符应清晰明亮，颜色均匀，不应出现明暗不均的现象，不能影响标志的认读。</w:t>
      </w:r>
    </w:p>
    <w:p w14:paraId="406200B4">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、标志板在粘贴底膜时，横向不宜有拼接，竖向拼接时，上膜须压接下膜，压接宽度不应5 mm。采用平接时，其间隙不应超过1 mm。距标志板边缘50 mm之内，不得有接缝。</w:t>
      </w:r>
    </w:p>
    <w:p w14:paraId="4B26B61C">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8</w:t>
      </w:r>
      <w:r>
        <w:rPr>
          <w:rFonts w:hint="eastAsia" w:ascii="宋体" w:hAnsi="宋体"/>
          <w:color w:val="auto"/>
          <w:sz w:val="28"/>
          <w:szCs w:val="28"/>
          <w:highlight w:val="none"/>
        </w:rPr>
        <w:t>、标志金属构件镀层应均匀、颜色一致，不允许有流挂、滴瘤或多余结块，镀件表面应无漏镀、露铁等缺陷。</w:t>
      </w:r>
    </w:p>
    <w:p w14:paraId="57FBC2B2">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9</w:t>
      </w:r>
      <w:r>
        <w:rPr>
          <w:rFonts w:hint="eastAsia" w:ascii="宋体" w:hAnsi="宋体"/>
          <w:color w:val="auto"/>
          <w:sz w:val="28"/>
          <w:szCs w:val="28"/>
          <w:highlight w:val="none"/>
        </w:rPr>
        <w:t>、未尽事宜应参考相关规范执行。</w:t>
      </w:r>
    </w:p>
    <w:p w14:paraId="772BC25A">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eastAsia="zh-CN"/>
        </w:rPr>
        <w:t>五</w:t>
      </w:r>
      <w:r>
        <w:rPr>
          <w:rFonts w:hint="eastAsia" w:ascii="宋体" w:hAnsi="宋体"/>
          <w:color w:val="auto"/>
          <w:sz w:val="28"/>
          <w:szCs w:val="28"/>
          <w:highlight w:val="none"/>
        </w:rPr>
        <w:t>）交通标线技术要求</w:t>
      </w:r>
    </w:p>
    <w:p w14:paraId="622860D9">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道路标线涂料主要采用环保反光热熔涂料涂划，标线符合国家标准规范的有关规定，道路平面宽度不规则的路段原则按车道平均分配划线。（车道尺寸与虚线间距单位为米、标线、导向箭头和路面文字的厚度为不低于1.8</w:t>
      </w:r>
      <w:r>
        <w:rPr>
          <w:rFonts w:hint="eastAsia" w:ascii="宋体" w:hAnsi="宋体"/>
          <w:color w:val="auto"/>
          <w:sz w:val="28"/>
          <w:szCs w:val="28"/>
          <w:highlight w:val="none"/>
          <w:lang w:val="en-US" w:eastAsia="zh-CN"/>
        </w:rPr>
        <w:t>±0.2</w:t>
      </w:r>
      <w:r>
        <w:rPr>
          <w:rFonts w:hint="eastAsia" w:ascii="宋体" w:hAnsi="宋体"/>
          <w:color w:val="auto"/>
          <w:sz w:val="28"/>
          <w:szCs w:val="28"/>
          <w:highlight w:val="none"/>
        </w:rPr>
        <w:t>mm），热熔型涂料的质量应符合国家规定要求。</w:t>
      </w:r>
    </w:p>
    <w:p w14:paraId="542AB910">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2、玻璃珠的比重、粒度、折射率等质量标准应符合国家规定要求。</w:t>
      </w:r>
    </w:p>
    <w:p w14:paraId="326F089B">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3、底油涂剂应符合产品标准的规定指标,有产品合格证和使用说明及注意事项。底油施工方法,除按涂料制造厂家推荐的方法进行外,亦可另行试验决定。</w:t>
      </w:r>
    </w:p>
    <w:p w14:paraId="0F391F7F">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4、路面标线喷涂前应仔细清洁路面，表面干燥，无起灰现象。</w:t>
      </w:r>
    </w:p>
    <w:p w14:paraId="34628ACA">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5、路面标线的颜色、形状和设置位置应符合《道路交通标志和标线》（GB5678）的规定和设计要求。</w:t>
      </w:r>
    </w:p>
    <w:p w14:paraId="72B92EC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6、标线线形应流畅，与道路线形相协调，曲线圆滑，不允许出现折线。</w:t>
      </w:r>
    </w:p>
    <w:p w14:paraId="35D94222">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7、反光标线玻璃珠应撤布均匀，附着牢固，反光均匀。</w:t>
      </w:r>
    </w:p>
    <w:p w14:paraId="2145241A">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8、标线表面不应出现网状裂缝、断裂裂缝、起泡现象。</w:t>
      </w:r>
    </w:p>
    <w:p w14:paraId="4DE965BE">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9、标线铲除确保无残留，路面无破损。</w:t>
      </w:r>
    </w:p>
    <w:p w14:paraId="51D0254F">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10、热熔标线涂料须经有关检测部门检测合格后，才可使用。</w:t>
      </w:r>
    </w:p>
    <w:p w14:paraId="6838BEA1">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eastAsia="zh-CN"/>
        </w:rPr>
        <w:t>六</w:t>
      </w:r>
      <w:r>
        <w:rPr>
          <w:rFonts w:hint="eastAsia" w:ascii="宋体" w:hAnsi="宋体"/>
          <w:color w:val="auto"/>
          <w:sz w:val="28"/>
          <w:szCs w:val="28"/>
          <w:highlight w:val="none"/>
        </w:rPr>
        <w:t>）技术标准和技术规范：</w:t>
      </w:r>
    </w:p>
    <w:p w14:paraId="623B415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1、《城市道路交通标志和标线设置规范》（GB 51038-2015）</w:t>
      </w:r>
    </w:p>
    <w:p w14:paraId="1C7E3FEB">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2、《道路交通标志和标线》（GB5768-2009）</w:t>
      </w:r>
    </w:p>
    <w:p w14:paraId="62F299C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3、《公路交通安全设施设计规范》（JTG D81-2017）</w:t>
      </w:r>
    </w:p>
    <w:p w14:paraId="5A5A6CDC">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4、《公路安全保障工程实施技术指南》</w:t>
      </w:r>
    </w:p>
    <w:p w14:paraId="7377A24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5、《路面标线涂料》(JT/T280-2004)</w:t>
      </w:r>
    </w:p>
    <w:p w14:paraId="3A254A6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6、《道路交通标线质量要求和检测方法》(GB/T 16311-2009)</w:t>
      </w:r>
    </w:p>
    <w:p w14:paraId="3539E72E">
      <w:pPr>
        <w:spacing w:line="560" w:lineRule="exact"/>
        <w:ind w:firstLine="562" w:firstLineChars="200"/>
        <w:rPr>
          <w:rFonts w:hint="eastAsia" w:ascii="宋体" w:hAnsi="宋体"/>
          <w:b/>
          <w:bCs/>
          <w:color w:val="auto"/>
          <w:sz w:val="28"/>
          <w:szCs w:val="28"/>
          <w:highlight w:val="none"/>
        </w:rPr>
      </w:pPr>
      <w:bookmarkStart w:id="31" w:name="_Toc60236709"/>
      <w:bookmarkStart w:id="32" w:name="_Toc17787"/>
      <w:r>
        <w:rPr>
          <w:rFonts w:hint="eastAsia" w:ascii="宋体" w:hAnsi="宋体"/>
          <w:b/>
          <w:bCs/>
          <w:color w:val="auto"/>
          <w:sz w:val="28"/>
          <w:szCs w:val="28"/>
          <w:highlight w:val="none"/>
          <w:lang w:eastAsia="zh-CN"/>
        </w:rPr>
        <w:t>四</w:t>
      </w:r>
      <w:r>
        <w:rPr>
          <w:rFonts w:hint="eastAsia" w:ascii="宋体" w:hAnsi="宋体"/>
          <w:b/>
          <w:bCs/>
          <w:color w:val="auto"/>
          <w:sz w:val="28"/>
          <w:szCs w:val="28"/>
          <w:highlight w:val="none"/>
        </w:rPr>
        <w:t>、商务要求</w:t>
      </w:r>
      <w:bookmarkEnd w:id="31"/>
      <w:bookmarkEnd w:id="32"/>
    </w:p>
    <w:p w14:paraId="2C648D21">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（一）交货期及地点</w:t>
      </w:r>
    </w:p>
    <w:p w14:paraId="53003048">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交货期:自</w:t>
      </w:r>
      <w:r>
        <w:rPr>
          <w:rFonts w:hint="eastAsia" w:ascii="宋体" w:hAnsi="宋体"/>
          <w:color w:val="auto"/>
          <w:sz w:val="28"/>
          <w:szCs w:val="28"/>
          <w:highlight w:val="none"/>
          <w:lang w:eastAsia="zh-CN"/>
        </w:rPr>
        <w:t>采购人提出需求</w:t>
      </w:r>
      <w:r>
        <w:rPr>
          <w:rFonts w:hint="eastAsia" w:ascii="宋体" w:hAnsi="宋体"/>
          <w:color w:val="auto"/>
          <w:sz w:val="28"/>
          <w:szCs w:val="28"/>
          <w:highlight w:val="none"/>
        </w:rPr>
        <w:t>后10个工作日内完成安装，并交付给采购人使用。</w:t>
      </w:r>
    </w:p>
    <w:p w14:paraId="1EEDF154">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送货地点：广东财经大学</w:t>
      </w:r>
      <w:r>
        <w:rPr>
          <w:rFonts w:hint="eastAsia" w:ascii="宋体" w:hAnsi="宋体"/>
          <w:color w:val="auto"/>
          <w:sz w:val="28"/>
          <w:szCs w:val="28"/>
          <w:highlight w:val="none"/>
          <w:lang w:val="en-US" w:eastAsia="zh-CN"/>
        </w:rPr>
        <w:t>佛山</w:t>
      </w:r>
      <w:r>
        <w:rPr>
          <w:rFonts w:hint="eastAsia" w:ascii="宋体" w:hAnsi="宋体"/>
          <w:color w:val="auto"/>
          <w:sz w:val="28"/>
          <w:szCs w:val="28"/>
          <w:highlight w:val="none"/>
        </w:rPr>
        <w:t>校区用户指定地点。</w:t>
      </w:r>
    </w:p>
    <w:p w14:paraId="5C24FE14">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二）</w:t>
      </w:r>
      <w:r>
        <w:rPr>
          <w:rFonts w:hint="eastAsia" w:ascii="宋体" w:hAnsi="宋体"/>
          <w:color w:val="auto"/>
          <w:sz w:val="28"/>
          <w:szCs w:val="28"/>
          <w:highlight w:val="none"/>
        </w:rPr>
        <w:t>项目质量与验收标准</w:t>
      </w:r>
    </w:p>
    <w:p w14:paraId="691551F3">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eastAsia="zh-CN"/>
        </w:rPr>
        <w:t>、</w:t>
      </w:r>
      <w:r>
        <w:rPr>
          <w:rFonts w:hint="eastAsia" w:ascii="宋体" w:hAnsi="宋体"/>
          <w:color w:val="auto"/>
          <w:sz w:val="28"/>
          <w:szCs w:val="28"/>
          <w:highlight w:val="none"/>
        </w:rPr>
        <w:t>若</w:t>
      </w:r>
      <w:r>
        <w:rPr>
          <w:rFonts w:hint="eastAsia" w:ascii="宋体" w:hAnsi="宋体"/>
          <w:color w:val="auto"/>
          <w:sz w:val="28"/>
          <w:szCs w:val="28"/>
          <w:highlight w:val="none"/>
          <w:lang w:val="en-US" w:eastAsia="zh-CN"/>
        </w:rPr>
        <w:t>材料</w:t>
      </w:r>
      <w:r>
        <w:rPr>
          <w:rFonts w:hint="eastAsia" w:ascii="宋体" w:hAnsi="宋体"/>
          <w:color w:val="auto"/>
          <w:sz w:val="28"/>
          <w:szCs w:val="28"/>
          <w:highlight w:val="none"/>
        </w:rPr>
        <w:t>验收时有关技术参数不能满足采购文件技术要求，采购人有权要求更换，同时有权要求索赔，所产生的一切费用由中标人全部承担。</w:t>
      </w:r>
    </w:p>
    <w:p w14:paraId="7E68586E">
      <w:pPr>
        <w:spacing w:line="560" w:lineRule="exact"/>
        <w:ind w:firstLine="560" w:firstLineChars="200"/>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2、完工后，由采购人组织人员招标文件、投标文件和合同要求对项目进行验收。</w:t>
      </w:r>
    </w:p>
    <w:p w14:paraId="26A0A615">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三</w:t>
      </w:r>
      <w:r>
        <w:rPr>
          <w:rFonts w:hint="eastAsia" w:ascii="宋体" w:hAnsi="宋体"/>
          <w:color w:val="auto"/>
          <w:sz w:val="28"/>
          <w:szCs w:val="28"/>
          <w:highlight w:val="none"/>
        </w:rPr>
        <w:t>）质保期</w:t>
      </w:r>
    </w:p>
    <w:p w14:paraId="0CB2312E">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质保期</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年，质保期自采购人组织验收合格之日起生效。</w:t>
      </w:r>
    </w:p>
    <w:p w14:paraId="64B2C0C4">
      <w:pPr>
        <w:spacing w:line="560" w:lineRule="exact"/>
        <w:ind w:firstLine="560" w:firstLineChars="200"/>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质保金：中标人在签订合同后5个工作日内向招标人缴纳质保金10000元。如中标人在合同期内没有发生违约行为，招标人在合同期满后10个工作日内全额无息退还中标人。</w:t>
      </w:r>
    </w:p>
    <w:p w14:paraId="7F98658D">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rPr>
        <w:t>售后服务要求</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中标人对所提供设备提供维修，质保期满后的服务，只收取更换零部件的成本费和人工费。</w:t>
      </w:r>
    </w:p>
    <w:p w14:paraId="429C711C">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五</w:t>
      </w:r>
      <w:r>
        <w:rPr>
          <w:rFonts w:hint="eastAsia" w:ascii="宋体" w:hAnsi="宋体"/>
          <w:color w:val="auto"/>
          <w:sz w:val="28"/>
          <w:szCs w:val="28"/>
          <w:highlight w:val="none"/>
        </w:rPr>
        <w:t>）结算与付款方式</w:t>
      </w:r>
    </w:p>
    <w:p w14:paraId="3CB3A2C6">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货物安装完成，经采购人组织验收合格后，于10个工作日内付合同款的100%（寒暑假顺延），需要开增值税普通发票。</w:t>
      </w:r>
    </w:p>
    <w:p w14:paraId="62ABBA41">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六</w:t>
      </w:r>
      <w:r>
        <w:rPr>
          <w:rFonts w:hint="eastAsia" w:ascii="宋体" w:hAnsi="宋体"/>
          <w:color w:val="auto"/>
          <w:sz w:val="28"/>
          <w:szCs w:val="28"/>
          <w:highlight w:val="none"/>
        </w:rPr>
        <w:t>）违约责任</w:t>
      </w:r>
    </w:p>
    <w:p w14:paraId="411A83F6">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1、中标人的违约责任：</w:t>
      </w:r>
    </w:p>
    <w:p w14:paraId="04F4F211">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(1)中标人逾期交付使用的，从逾期之日起每日按合同总价3‰的数额向采购单位支付违约金；逾期15日以上的，采购人有权终止合同，由此造成的采购单位经济损失由中标人承担。中标人支付合同金额30%的违约金。</w:t>
      </w:r>
    </w:p>
    <w:p w14:paraId="53A39E0F">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(2)中标人人交付使用的服务不符合采购书、报价文件或合同规定的，采购人有权拒收，且中标人须向采购人支付合同总价5%的违约金。</w:t>
      </w:r>
    </w:p>
    <w:p w14:paraId="6EC2C815">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(3)其它违约责任按《中华人民共和国民法典》处理。</w:t>
      </w:r>
    </w:p>
    <w:p w14:paraId="23E32AD9">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2、采购人的违约责任：</w:t>
      </w:r>
    </w:p>
    <w:p w14:paraId="543753AC">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(1)采购人逾期付款的，应按照每日合同总价的3‰的比例向中标人偿付逾期付款的违约金；</w:t>
      </w:r>
    </w:p>
    <w:p w14:paraId="3191E1A0">
      <w:pPr>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(2)采购人违反合同规定拒绝接受服务的，应当承担由此对中标人造成的损失。</w:t>
      </w:r>
    </w:p>
    <w:p w14:paraId="344BFC7E">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（七）争议解决：合同执行过程中发生的任何争议，双方友好协商解决，协商不成，向采购人所在地仲裁机构申请仲裁或人民法院提起诉讼。</w:t>
      </w:r>
    </w:p>
    <w:bookmarkEnd w:id="25"/>
    <w:bookmarkEnd w:id="26"/>
    <w:bookmarkEnd w:id="27"/>
    <w:bookmarkEnd w:id="28"/>
    <w:bookmarkEnd w:id="29"/>
    <w:p w14:paraId="568063F4">
      <w:pPr>
        <w:rPr>
          <w:rFonts w:hint="eastAsia"/>
          <w:color w:val="auto"/>
          <w:highlight w:val="none"/>
        </w:rPr>
      </w:pPr>
      <w:r>
        <w:rPr>
          <w:rFonts w:hint="eastAsia"/>
          <w:color w:val="auto"/>
          <w:highlight w:val="none"/>
        </w:rPr>
        <w:br w:type="page"/>
      </w:r>
    </w:p>
    <w:p w14:paraId="57FC70FD">
      <w:pPr>
        <w:pStyle w:val="2"/>
        <w:rPr>
          <w:color w:val="auto"/>
          <w:highlight w:val="none"/>
        </w:rPr>
      </w:pPr>
      <w:r>
        <w:rPr>
          <w:rFonts w:hint="eastAsia"/>
          <w:color w:val="auto"/>
          <w:highlight w:val="none"/>
        </w:rPr>
        <w:t>第三部分  报价文件格式</w:t>
      </w:r>
      <w:bookmarkEnd w:id="30"/>
    </w:p>
    <w:p w14:paraId="5193BFD6">
      <w:pPr>
        <w:jc w:val="center"/>
        <w:rPr>
          <w:color w:val="auto"/>
          <w:sz w:val="18"/>
          <w:szCs w:val="18"/>
          <w:highlight w:val="none"/>
        </w:rPr>
      </w:pPr>
      <w:r>
        <w:rPr>
          <w:rFonts w:hint="eastAsia"/>
          <w:b/>
          <w:color w:val="auto"/>
          <w:sz w:val="28"/>
          <w:szCs w:val="28"/>
          <w:highlight w:val="none"/>
        </w:rPr>
        <w:t>校内分散采购报价文件封面</w:t>
      </w:r>
    </w:p>
    <w:p w14:paraId="61CA71D2">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14:paraId="51EEC3DD">
      <w:pPr>
        <w:jc w:val="center"/>
        <w:rPr>
          <w:color w:val="auto"/>
          <w:highlight w:val="none"/>
        </w:rPr>
      </w:pPr>
    </w:p>
    <w:p w14:paraId="41910AD4">
      <w:pPr>
        <w:rPr>
          <w:color w:val="auto"/>
          <w:highlight w:val="none"/>
        </w:rPr>
      </w:pPr>
    </w:p>
    <w:p w14:paraId="1FC721F7">
      <w:pPr>
        <w:rPr>
          <w:color w:val="auto"/>
          <w:highlight w:val="none"/>
        </w:rPr>
      </w:pPr>
    </w:p>
    <w:p w14:paraId="1158D5E3">
      <w:pPr>
        <w:rPr>
          <w:color w:val="auto"/>
          <w:highlight w:val="none"/>
        </w:rPr>
      </w:pPr>
    </w:p>
    <w:p w14:paraId="314229CE">
      <w:pPr>
        <w:ind w:left="425"/>
        <w:jc w:val="center"/>
        <w:rPr>
          <w:rFonts w:eastAsia="黑体"/>
          <w:b/>
          <w:color w:val="auto"/>
          <w:sz w:val="72"/>
          <w:szCs w:val="56"/>
          <w:highlight w:val="none"/>
        </w:rPr>
      </w:pPr>
      <w:r>
        <w:rPr>
          <w:rFonts w:hint="eastAsia" w:eastAsia="黑体"/>
          <w:b/>
          <w:color w:val="auto"/>
          <w:sz w:val="72"/>
          <w:szCs w:val="56"/>
          <w:highlight w:val="none"/>
        </w:rPr>
        <w:t>校内分散采购报价文件</w:t>
      </w:r>
    </w:p>
    <w:p w14:paraId="4F0A0A07">
      <w:pPr>
        <w:pStyle w:val="14"/>
        <w:rPr>
          <w:rFonts w:ascii="Calibri" w:hAnsi="Calibri"/>
          <w:b/>
          <w:color w:val="auto"/>
          <w:sz w:val="32"/>
          <w:szCs w:val="32"/>
          <w:highlight w:val="none"/>
        </w:rPr>
      </w:pPr>
    </w:p>
    <w:p w14:paraId="00F63D23">
      <w:pPr>
        <w:pStyle w:val="14"/>
        <w:ind w:firstLine="1084" w:firstLineChars="300"/>
        <w:rPr>
          <w:rFonts w:ascii="楷体_GB2312" w:hAnsi="楷体" w:eastAsia="楷体_GB2312"/>
          <w:color w:val="auto"/>
          <w:sz w:val="32"/>
          <w:highlight w:val="none"/>
        </w:rPr>
      </w:pPr>
      <w:r>
        <w:rPr>
          <w:rFonts w:hint="eastAsia" w:ascii="楷体_GB2312" w:hAnsi="楷体" w:eastAsia="楷体_GB2312"/>
          <w:b/>
          <w:bCs/>
          <w:color w:val="auto"/>
          <w:sz w:val="36"/>
          <w:highlight w:val="none"/>
        </w:rPr>
        <w:t>项目名称:</w:t>
      </w:r>
    </w:p>
    <w:p w14:paraId="4AEB0683">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报价人名称：</w:t>
      </w:r>
    </w:p>
    <w:p w14:paraId="229DDACE">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报价人地址：</w:t>
      </w:r>
    </w:p>
    <w:p w14:paraId="7BB2316A">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法人/委托代理人</w:t>
      </w:r>
    </w:p>
    <w:p w14:paraId="1E1E7152">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（签字或加盖私章）：</w:t>
      </w:r>
    </w:p>
    <w:p w14:paraId="1FD2FEC0">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联系电话：</w:t>
      </w:r>
    </w:p>
    <w:p w14:paraId="5CF9C0EE">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 xml:space="preserve">联系邮箱： </w:t>
      </w:r>
    </w:p>
    <w:p w14:paraId="75C033B8">
      <w:pPr>
        <w:spacing w:line="600" w:lineRule="exact"/>
        <w:ind w:firstLine="1442" w:firstLineChars="399"/>
        <w:rPr>
          <w:rFonts w:ascii="楷体_GB2312" w:hAnsi="楷体" w:eastAsia="楷体_GB2312"/>
          <w:b/>
          <w:bCs/>
          <w:color w:val="auto"/>
          <w:sz w:val="36"/>
          <w:highlight w:val="none"/>
          <w:u w:val="single"/>
        </w:rPr>
      </w:pPr>
    </w:p>
    <w:p w14:paraId="3402E7AF">
      <w:pPr>
        <w:spacing w:line="400" w:lineRule="exact"/>
        <w:ind w:firstLine="961" w:firstLineChars="399"/>
        <w:rPr>
          <w:rFonts w:ascii="楷体_GB2312" w:hAnsi="楷体" w:eastAsia="楷体_GB2312"/>
          <w:b/>
          <w:bCs/>
          <w:color w:val="auto"/>
          <w:sz w:val="24"/>
          <w:highlight w:val="none"/>
          <w:u w:val="single"/>
        </w:rPr>
      </w:pPr>
    </w:p>
    <w:p w14:paraId="1853A461">
      <w:pPr>
        <w:spacing w:line="600" w:lineRule="exact"/>
        <w:jc w:val="center"/>
        <w:rPr>
          <w:rFonts w:ascii="楷体_GB2312" w:hAnsi="楷体" w:eastAsia="楷体_GB2312"/>
          <w:b/>
          <w:bCs/>
          <w:color w:val="auto"/>
          <w:sz w:val="32"/>
          <w:highlight w:val="none"/>
        </w:rPr>
      </w:pPr>
      <w:r>
        <w:rPr>
          <w:rFonts w:hint="eastAsia" w:ascii="楷体_GB2312" w:hAnsi="楷体" w:eastAsia="楷体_GB2312"/>
          <w:b/>
          <w:bCs/>
          <w:color w:val="auto"/>
          <w:sz w:val="32"/>
          <w:highlight w:val="none"/>
        </w:rPr>
        <w:t>报价人单位（盖章）</w:t>
      </w:r>
    </w:p>
    <w:p w14:paraId="2B4CCC3A">
      <w:pPr>
        <w:rPr>
          <w:rFonts w:ascii="宋体" w:hAnsi="宋体" w:cs="宋体"/>
          <w:b/>
          <w:bCs/>
          <w:color w:val="auto"/>
          <w:spacing w:val="30"/>
          <w:sz w:val="44"/>
          <w:szCs w:val="44"/>
          <w:highlight w:val="none"/>
        </w:rPr>
      </w:pPr>
    </w:p>
    <w:p w14:paraId="0792632C">
      <w:pPr>
        <w:jc w:val="center"/>
        <w:rPr>
          <w:rFonts w:hint="eastAsia"/>
          <w:color w:val="auto"/>
          <w:sz w:val="44"/>
          <w:szCs w:val="44"/>
          <w:highlight w:val="none"/>
        </w:rPr>
      </w:pPr>
    </w:p>
    <w:p w14:paraId="55FB50BC">
      <w:pPr>
        <w:jc w:val="center"/>
        <w:rPr>
          <w:b/>
          <w:color w:val="auto"/>
          <w:sz w:val="44"/>
          <w:szCs w:val="44"/>
          <w:highlight w:val="none"/>
        </w:rPr>
      </w:pPr>
      <w:r>
        <w:rPr>
          <w:rFonts w:hint="eastAsia"/>
          <w:color w:val="auto"/>
          <w:sz w:val="44"/>
          <w:szCs w:val="44"/>
          <w:highlight w:val="none"/>
        </w:rPr>
        <w:t>目录</w:t>
      </w:r>
    </w:p>
    <w:p w14:paraId="41CB095A">
      <w:pPr>
        <w:jc w:val="left"/>
        <w:rPr>
          <w:rFonts w:ascii="宋体" w:hAnsi="宋体"/>
          <w:color w:val="auto"/>
          <w:sz w:val="28"/>
          <w:szCs w:val="28"/>
          <w:highlight w:val="none"/>
        </w:rPr>
      </w:pPr>
    </w:p>
    <w:p w14:paraId="617382E1">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营业执照（或事业法人登记证等相关证明）副本复印件</w:t>
      </w:r>
    </w:p>
    <w:p w14:paraId="732E474C">
      <w:p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 xml:space="preserve">                                       XX页</w:t>
      </w:r>
    </w:p>
    <w:p w14:paraId="00292B66">
      <w:pPr>
        <w:numPr>
          <w:ilvl w:val="0"/>
          <w:numId w:val="4"/>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法人</w:t>
      </w:r>
      <w:r>
        <w:rPr>
          <w:rFonts w:hint="eastAsia" w:ascii="宋体" w:hAnsi="宋体" w:cs="宋体"/>
          <w:b/>
          <w:bCs/>
          <w:color w:val="auto"/>
          <w:spacing w:val="30"/>
          <w:sz w:val="28"/>
          <w:szCs w:val="28"/>
          <w:highlight w:val="none"/>
        </w:rPr>
        <w:t>或负责人</w:t>
      </w:r>
      <w:r>
        <w:rPr>
          <w:rFonts w:ascii="宋体" w:hAnsi="宋体" w:cs="宋体"/>
          <w:b/>
          <w:bCs/>
          <w:color w:val="auto"/>
          <w:spacing w:val="30"/>
          <w:sz w:val="28"/>
          <w:szCs w:val="28"/>
          <w:highlight w:val="none"/>
        </w:rPr>
        <w:t>资格证明</w:t>
      </w:r>
      <w:r>
        <w:rPr>
          <w:rFonts w:hint="eastAsia" w:ascii="宋体" w:hAnsi="宋体" w:cs="宋体"/>
          <w:b/>
          <w:bCs/>
          <w:color w:val="auto"/>
          <w:spacing w:val="30"/>
          <w:sz w:val="28"/>
          <w:szCs w:val="28"/>
          <w:highlight w:val="none"/>
        </w:rPr>
        <w:t xml:space="preserve">                 </w:t>
      </w:r>
      <w:r>
        <w:rPr>
          <w:rFonts w:hint="eastAsia" w:ascii="宋体" w:hAnsi="宋体" w:cs="宋体"/>
          <w:b/>
          <w:bCs/>
          <w:color w:val="auto"/>
          <w:spacing w:val="30"/>
          <w:sz w:val="28"/>
          <w:szCs w:val="28"/>
          <w:highlight w:val="none"/>
          <w:lang w:val="en-US" w:eastAsia="zh-CN"/>
        </w:rPr>
        <w:t xml:space="preserve">  </w:t>
      </w:r>
      <w:r>
        <w:rPr>
          <w:rFonts w:hint="eastAsia" w:ascii="宋体" w:hAnsi="宋体" w:cs="宋体"/>
          <w:b/>
          <w:bCs/>
          <w:color w:val="auto"/>
          <w:spacing w:val="30"/>
          <w:sz w:val="28"/>
          <w:szCs w:val="28"/>
          <w:highlight w:val="none"/>
        </w:rPr>
        <w:t>XX页</w:t>
      </w:r>
    </w:p>
    <w:p w14:paraId="7B2428E1">
      <w:pPr>
        <w:numPr>
          <w:ilvl w:val="0"/>
          <w:numId w:val="4"/>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授权委托书</w:t>
      </w:r>
      <w:r>
        <w:rPr>
          <w:rFonts w:hint="eastAsia" w:ascii="宋体" w:hAnsi="宋体" w:cs="宋体"/>
          <w:b/>
          <w:bCs/>
          <w:color w:val="auto"/>
          <w:spacing w:val="30"/>
          <w:sz w:val="28"/>
          <w:szCs w:val="28"/>
          <w:highlight w:val="none"/>
        </w:rPr>
        <w:t xml:space="preserve">                            XX页</w:t>
      </w:r>
    </w:p>
    <w:p w14:paraId="59433A25">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报价一览表                            XX页</w:t>
      </w:r>
    </w:p>
    <w:p w14:paraId="08E22F89">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报价明细表                            XX页</w:t>
      </w:r>
    </w:p>
    <w:p w14:paraId="28B51BBF">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技术（服务）条款响应表                  XX页</w:t>
      </w:r>
    </w:p>
    <w:p w14:paraId="6417D00F">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商务条款响应表                         XX页</w:t>
      </w:r>
    </w:p>
    <w:p w14:paraId="015420DB">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报价人声明及承诺                       XX页</w:t>
      </w:r>
    </w:p>
    <w:p w14:paraId="6890020B">
      <w:pPr>
        <w:numPr>
          <w:ilvl w:val="0"/>
          <w:numId w:val="4"/>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lang w:eastAsia="zh-CN"/>
        </w:rPr>
        <w:t>资格性</w:t>
      </w:r>
      <w:r>
        <w:rPr>
          <w:rFonts w:hint="eastAsia" w:ascii="宋体" w:hAnsi="宋体" w:cs="宋体"/>
          <w:b/>
          <w:bCs/>
          <w:color w:val="auto"/>
          <w:spacing w:val="30"/>
          <w:sz w:val="28"/>
          <w:szCs w:val="28"/>
          <w:highlight w:val="none"/>
        </w:rPr>
        <w:t>证明材料                        XX页</w:t>
      </w:r>
    </w:p>
    <w:p w14:paraId="3E7AF1EE">
      <w:pPr>
        <w:rPr>
          <w:rFonts w:ascii="宋体" w:hAnsi="宋体"/>
          <w:color w:val="auto"/>
          <w:szCs w:val="21"/>
          <w:highlight w:val="none"/>
        </w:rPr>
      </w:pPr>
      <w:r>
        <w:rPr>
          <w:rFonts w:ascii="宋体" w:hAnsi="宋体"/>
          <w:color w:val="auto"/>
          <w:szCs w:val="21"/>
          <w:highlight w:val="none"/>
        </w:rPr>
        <w:br w:type="page"/>
      </w:r>
    </w:p>
    <w:p w14:paraId="5E876AB4">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营业执照（或事业法人登记证等相关证明）副本复印件</w:t>
      </w:r>
    </w:p>
    <w:p w14:paraId="29640AA9">
      <w:pP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br w:type="page"/>
      </w:r>
    </w:p>
    <w:p w14:paraId="566684A6">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ascii="宋体" w:hAnsi="宋体" w:cs="宋体"/>
          <w:b/>
          <w:bCs/>
          <w:color w:val="auto"/>
          <w:spacing w:val="30"/>
          <w:sz w:val="44"/>
          <w:szCs w:val="44"/>
          <w:highlight w:val="none"/>
        </w:rPr>
        <w:t>法人</w:t>
      </w:r>
      <w:r>
        <w:rPr>
          <w:rFonts w:hint="eastAsia" w:ascii="宋体" w:hAnsi="宋体" w:cs="宋体"/>
          <w:b/>
          <w:bCs/>
          <w:color w:val="auto"/>
          <w:spacing w:val="30"/>
          <w:sz w:val="44"/>
          <w:szCs w:val="44"/>
          <w:highlight w:val="none"/>
        </w:rPr>
        <w:t>或负责人</w:t>
      </w:r>
      <w:r>
        <w:rPr>
          <w:rFonts w:ascii="宋体" w:hAnsi="宋体" w:cs="宋体"/>
          <w:b/>
          <w:bCs/>
          <w:color w:val="auto"/>
          <w:spacing w:val="30"/>
          <w:sz w:val="44"/>
          <w:szCs w:val="44"/>
          <w:highlight w:val="none"/>
        </w:rPr>
        <w:t>资格证明（</w:t>
      </w:r>
      <w:r>
        <w:rPr>
          <w:rFonts w:hint="eastAsia" w:ascii="宋体" w:hAnsi="宋体" w:cs="宋体"/>
          <w:b/>
          <w:bCs/>
          <w:color w:val="auto"/>
          <w:spacing w:val="30"/>
          <w:sz w:val="44"/>
          <w:szCs w:val="44"/>
          <w:highlight w:val="none"/>
        </w:rPr>
        <w:t>固定格式）</w:t>
      </w:r>
    </w:p>
    <w:p w14:paraId="7B30209D">
      <w:pPr>
        <w:spacing w:line="520" w:lineRule="exact"/>
        <w:rPr>
          <w:rFonts w:ascii="宋体" w:hAnsi="宋体"/>
          <w:bCs/>
          <w:color w:val="auto"/>
          <w:sz w:val="28"/>
          <w:szCs w:val="28"/>
          <w:highlight w:val="none"/>
        </w:rPr>
      </w:pPr>
    </w:p>
    <w:p w14:paraId="16A84572">
      <w:pPr>
        <w:spacing w:line="52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名称：</w:t>
      </w:r>
    </w:p>
    <w:p w14:paraId="20782F56">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14:paraId="6C19764C">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联系方式：</w:t>
      </w:r>
    </w:p>
    <w:p w14:paraId="3644B88A">
      <w:pPr>
        <w:spacing w:line="520" w:lineRule="exact"/>
        <w:ind w:firstLine="548" w:firstLineChars="196"/>
        <w:rPr>
          <w:rFonts w:ascii="宋体" w:hAnsi="宋体"/>
          <w:bCs/>
          <w:color w:val="auto"/>
          <w:sz w:val="28"/>
          <w:szCs w:val="28"/>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0A0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4E68F35B">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14:paraId="7801055D">
            <w:pPr>
              <w:spacing w:line="520" w:lineRule="exact"/>
              <w:rPr>
                <w:rFonts w:ascii="宋体" w:hAnsi="宋体"/>
                <w:bCs/>
                <w:color w:val="auto"/>
                <w:sz w:val="28"/>
                <w:szCs w:val="28"/>
                <w:highlight w:val="none"/>
              </w:rPr>
            </w:pPr>
          </w:p>
        </w:tc>
      </w:tr>
    </w:tbl>
    <w:p w14:paraId="26382BDB">
      <w:pPr>
        <w:spacing w:line="520" w:lineRule="exact"/>
        <w:ind w:firstLine="548" w:firstLineChars="196"/>
        <w:rPr>
          <w:rFonts w:ascii="宋体" w:hAnsi="宋体"/>
          <w:bCs/>
          <w:color w:val="auto"/>
          <w:sz w:val="28"/>
          <w:szCs w:val="28"/>
          <w:highlight w:val="none"/>
        </w:rPr>
      </w:pPr>
    </w:p>
    <w:p w14:paraId="20A110E0">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盖章</w:t>
      </w:r>
      <w:r>
        <w:rPr>
          <w:rFonts w:hint="eastAsia" w:ascii="宋体" w:hAnsi="宋体"/>
          <w:bCs/>
          <w:color w:val="auto"/>
          <w:sz w:val="28"/>
          <w:szCs w:val="28"/>
          <w:highlight w:val="none"/>
        </w:rPr>
        <w:t>）</w:t>
      </w:r>
    </w:p>
    <w:p w14:paraId="180EAC5D">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14:paraId="15D15076">
      <w:pPr>
        <w:spacing w:line="440" w:lineRule="exact"/>
        <w:ind w:firstLine="548" w:firstLineChars="196"/>
        <w:rPr>
          <w:rFonts w:ascii="宋体" w:hAnsi="宋体"/>
          <w:bCs/>
          <w:color w:val="auto"/>
          <w:sz w:val="28"/>
          <w:szCs w:val="28"/>
          <w:highlight w:val="none"/>
        </w:rPr>
      </w:pPr>
    </w:p>
    <w:p w14:paraId="10AB6551">
      <w:pPr>
        <w:spacing w:line="44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报价</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w:t>
      </w:r>
      <w:r>
        <w:rPr>
          <w:rFonts w:hint="eastAsia" w:ascii="宋体" w:hAnsi="宋体"/>
          <w:bCs/>
          <w:color w:val="auto"/>
          <w:sz w:val="28"/>
          <w:szCs w:val="28"/>
          <w:highlight w:val="none"/>
        </w:rPr>
        <w:t>必</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身份证复印件</w:t>
      </w:r>
      <w:r>
        <w:rPr>
          <w:rFonts w:hint="eastAsia" w:ascii="宋体" w:hAnsi="宋体"/>
          <w:bCs/>
          <w:color w:val="auto"/>
          <w:sz w:val="28"/>
          <w:szCs w:val="28"/>
          <w:highlight w:val="none"/>
        </w:rPr>
        <w:t>。法人本人</w:t>
      </w:r>
      <w:r>
        <w:rPr>
          <w:rFonts w:ascii="宋体" w:hAnsi="宋体"/>
          <w:bCs/>
          <w:color w:val="auto"/>
          <w:sz w:val="28"/>
          <w:szCs w:val="28"/>
          <w:highlight w:val="none"/>
        </w:rPr>
        <w:t>参加</w:t>
      </w:r>
      <w:r>
        <w:rPr>
          <w:rFonts w:hint="eastAsia" w:ascii="宋体" w:hAnsi="宋体"/>
          <w:bCs/>
          <w:color w:val="auto"/>
          <w:sz w:val="28"/>
          <w:szCs w:val="28"/>
          <w:highlight w:val="none"/>
        </w:rPr>
        <w:t>报价的，须将本人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w:t>
      </w:r>
      <w:r>
        <w:rPr>
          <w:rFonts w:ascii="宋体" w:hAnsi="宋体"/>
          <w:bCs/>
          <w:color w:val="auto"/>
          <w:sz w:val="28"/>
          <w:szCs w:val="28"/>
          <w:highlight w:val="none"/>
        </w:rPr>
        <w:t>法人授权其他人参加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须同时提供</w:t>
      </w:r>
      <w:r>
        <w:rPr>
          <w:rFonts w:ascii="宋体" w:hAnsi="宋体"/>
          <w:bCs/>
          <w:color w:val="auto"/>
          <w:sz w:val="28"/>
          <w:szCs w:val="28"/>
          <w:highlight w:val="none"/>
        </w:rPr>
        <w:t>“授权委托书”（</w:t>
      </w:r>
      <w:r>
        <w:rPr>
          <w:rFonts w:hint="eastAsia" w:ascii="宋体" w:hAnsi="宋体"/>
          <w:bCs/>
          <w:color w:val="auto"/>
          <w:sz w:val="28"/>
          <w:szCs w:val="28"/>
          <w:highlight w:val="none"/>
        </w:rPr>
        <w:t xml:space="preserve"> 法人本人</w:t>
      </w:r>
      <w:r>
        <w:rPr>
          <w:rFonts w:ascii="宋体" w:hAnsi="宋体"/>
          <w:bCs/>
          <w:color w:val="auto"/>
          <w:sz w:val="28"/>
          <w:szCs w:val="28"/>
          <w:highlight w:val="none"/>
        </w:rPr>
        <w:t>参加</w:t>
      </w:r>
      <w:r>
        <w:rPr>
          <w:rFonts w:hint="eastAsia" w:ascii="宋体" w:hAnsi="宋体"/>
          <w:bCs/>
          <w:color w:val="auto"/>
          <w:sz w:val="28"/>
          <w:szCs w:val="28"/>
          <w:highlight w:val="none"/>
        </w:rPr>
        <w:t>报价不需提供</w:t>
      </w:r>
      <w:r>
        <w:rPr>
          <w:rFonts w:ascii="宋体" w:hAnsi="宋体"/>
          <w:bCs/>
          <w:color w:val="auto"/>
          <w:sz w:val="28"/>
          <w:szCs w:val="28"/>
          <w:highlight w:val="none"/>
        </w:rPr>
        <w:t>）。</w:t>
      </w:r>
      <w:r>
        <w:rPr>
          <w:rFonts w:hint="eastAsia" w:ascii="宋体" w:hAnsi="宋体"/>
          <w:bCs/>
          <w:color w:val="auto"/>
          <w:sz w:val="28"/>
          <w:szCs w:val="28"/>
          <w:highlight w:val="none"/>
        </w:rPr>
        <w:t>该资格证明为实质性响应内容。</w:t>
      </w:r>
    </w:p>
    <w:p w14:paraId="379BA3C1">
      <w:pPr>
        <w:rPr>
          <w:b/>
          <w:bCs/>
          <w:color w:val="auto"/>
          <w:sz w:val="32"/>
          <w:szCs w:val="21"/>
          <w:highlight w:val="none"/>
        </w:rPr>
      </w:pPr>
      <w:r>
        <w:rPr>
          <w:rFonts w:hint="eastAsia"/>
          <w:b/>
          <w:bCs/>
          <w:color w:val="auto"/>
          <w:sz w:val="32"/>
          <w:szCs w:val="21"/>
          <w:highlight w:val="none"/>
        </w:rPr>
        <w:br w:type="page"/>
      </w:r>
    </w:p>
    <w:p w14:paraId="6F73C585">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授</w:t>
      </w:r>
      <w:r>
        <w:rPr>
          <w:rFonts w:ascii="宋体" w:hAnsi="宋体" w:cs="宋体"/>
          <w:b/>
          <w:bCs/>
          <w:color w:val="auto"/>
          <w:spacing w:val="30"/>
          <w:sz w:val="44"/>
          <w:szCs w:val="44"/>
          <w:highlight w:val="none"/>
        </w:rPr>
        <w:t>权委托书（</w:t>
      </w:r>
      <w:r>
        <w:rPr>
          <w:rFonts w:hint="eastAsia" w:ascii="宋体" w:hAnsi="宋体" w:cs="宋体"/>
          <w:b/>
          <w:bCs/>
          <w:color w:val="auto"/>
          <w:spacing w:val="30"/>
          <w:sz w:val="44"/>
          <w:szCs w:val="44"/>
          <w:highlight w:val="none"/>
        </w:rPr>
        <w:t>固定格式</w:t>
      </w:r>
      <w:r>
        <w:rPr>
          <w:rFonts w:ascii="宋体" w:hAnsi="宋体" w:cs="宋体"/>
          <w:b/>
          <w:bCs/>
          <w:color w:val="auto"/>
          <w:spacing w:val="30"/>
          <w:sz w:val="44"/>
          <w:szCs w:val="44"/>
          <w:highlight w:val="none"/>
        </w:rPr>
        <w:t>）</w:t>
      </w:r>
    </w:p>
    <w:p w14:paraId="4DA0950A">
      <w:pPr>
        <w:spacing w:line="520" w:lineRule="exact"/>
        <w:rPr>
          <w:bCs/>
          <w:color w:val="auto"/>
          <w:szCs w:val="21"/>
          <w:highlight w:val="none"/>
        </w:rPr>
      </w:pPr>
    </w:p>
    <w:p w14:paraId="15CAD07C">
      <w:pPr>
        <w:spacing w:line="520" w:lineRule="exact"/>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14:paraId="6A04775D">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14:paraId="55DDEE0D">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w:t>
      </w:r>
      <w:r>
        <w:rPr>
          <w:rFonts w:hint="eastAsia" w:ascii="宋体" w:hAnsi="宋体"/>
          <w:b/>
          <w:bCs/>
          <w:color w:val="auto"/>
          <w:sz w:val="28"/>
          <w:szCs w:val="28"/>
          <w:highlight w:val="none"/>
        </w:rPr>
        <w:t>本人签字或加盖私章</w:t>
      </w:r>
      <w:r>
        <w:rPr>
          <w:rFonts w:hint="eastAsia" w:ascii="宋体" w:hAnsi="宋体"/>
          <w:bCs/>
          <w:color w:val="auto"/>
          <w:sz w:val="28"/>
          <w:szCs w:val="28"/>
          <w:highlight w:val="none"/>
        </w:rPr>
        <w:t>）</w:t>
      </w:r>
      <w:r>
        <w:rPr>
          <w:rFonts w:ascii="宋体" w:hAnsi="宋体"/>
          <w:bCs/>
          <w:color w:val="auto"/>
          <w:sz w:val="28"/>
          <w:szCs w:val="28"/>
          <w:highlight w:val="none"/>
        </w:rPr>
        <w:t>：</w:t>
      </w:r>
    </w:p>
    <w:p w14:paraId="63530812">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14:paraId="314749F3">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w:t>
      </w:r>
      <w:r>
        <w:rPr>
          <w:rFonts w:hint="eastAsia" w:ascii="宋体" w:hAnsi="宋体"/>
          <w:bCs/>
          <w:color w:val="auto"/>
          <w:sz w:val="28"/>
          <w:szCs w:val="28"/>
          <w:highlight w:val="none"/>
        </w:rPr>
        <w:t>本</w:t>
      </w:r>
      <w:r>
        <w:rPr>
          <w:rFonts w:ascii="宋体" w:hAnsi="宋体"/>
          <w:bCs/>
          <w:color w:val="auto"/>
          <w:sz w:val="28"/>
          <w:szCs w:val="28"/>
          <w:highlight w:val="none"/>
        </w:rPr>
        <w:t>单位职务：</w:t>
      </w:r>
    </w:p>
    <w:p w14:paraId="5E7C8320">
      <w:pPr>
        <w:spacing w:line="520" w:lineRule="exact"/>
        <w:rPr>
          <w:rFonts w:ascii="宋体" w:hAnsi="宋体"/>
          <w:bCs/>
          <w:color w:val="auto"/>
          <w:sz w:val="28"/>
          <w:szCs w:val="28"/>
          <w:highlight w:val="none"/>
        </w:rPr>
      </w:pPr>
    </w:p>
    <w:p w14:paraId="5F7AE43D">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兹委托代表我单位参加</w:t>
      </w:r>
      <w:r>
        <w:rPr>
          <w:rFonts w:hint="eastAsia" w:ascii="宋体" w:hAnsi="宋体"/>
          <w:bCs/>
          <w:color w:val="auto"/>
          <w:sz w:val="28"/>
          <w:szCs w:val="28"/>
          <w:highlight w:val="none"/>
        </w:rPr>
        <w:t>贵单位</w:t>
      </w:r>
      <w:r>
        <w:rPr>
          <w:rFonts w:ascii="宋体" w:hAnsi="宋体"/>
          <w:bCs/>
          <w:color w:val="auto"/>
          <w:sz w:val="28"/>
          <w:szCs w:val="28"/>
          <w:highlight w:val="none"/>
        </w:rPr>
        <w:t>组织的项目的采购活动，</w:t>
      </w: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为我单位正式在职职工，</w:t>
      </w:r>
      <w:r>
        <w:rPr>
          <w:rFonts w:ascii="宋体" w:hAnsi="宋体"/>
          <w:bCs/>
          <w:color w:val="auto"/>
          <w:sz w:val="28"/>
          <w:szCs w:val="28"/>
          <w:highlight w:val="none"/>
        </w:rPr>
        <w:t>有权在该</w:t>
      </w:r>
      <w:r>
        <w:rPr>
          <w:rFonts w:hint="eastAsia" w:ascii="宋体" w:hAnsi="宋体"/>
          <w:bCs/>
          <w:color w:val="auto"/>
          <w:sz w:val="28"/>
          <w:szCs w:val="28"/>
          <w:highlight w:val="none"/>
        </w:rPr>
        <w:t>项目</w:t>
      </w:r>
      <w:r>
        <w:rPr>
          <w:rFonts w:ascii="宋体" w:hAnsi="宋体"/>
          <w:bCs/>
          <w:color w:val="auto"/>
          <w:sz w:val="28"/>
          <w:szCs w:val="28"/>
          <w:highlight w:val="none"/>
        </w:rPr>
        <w:t>招标活动中以我单位的名义签署</w:t>
      </w:r>
      <w:r>
        <w:rPr>
          <w:rFonts w:hint="eastAsia" w:ascii="宋体" w:hAnsi="宋体"/>
          <w:bCs/>
          <w:color w:val="auto"/>
          <w:sz w:val="28"/>
          <w:szCs w:val="28"/>
          <w:highlight w:val="none"/>
        </w:rPr>
        <w:t>“报价一览表”</w:t>
      </w:r>
      <w:r>
        <w:rPr>
          <w:rFonts w:ascii="宋体" w:hAnsi="宋体"/>
          <w:bCs/>
          <w:color w:val="auto"/>
          <w:sz w:val="28"/>
          <w:szCs w:val="28"/>
          <w:highlight w:val="none"/>
        </w:rPr>
        <w:t>和</w:t>
      </w:r>
      <w:r>
        <w:rPr>
          <w:rFonts w:hint="eastAsia" w:ascii="宋体" w:hAnsi="宋体"/>
          <w:bCs/>
          <w:color w:val="auto"/>
          <w:sz w:val="28"/>
          <w:szCs w:val="28"/>
          <w:highlight w:val="none"/>
        </w:rPr>
        <w:t>“报价</w:t>
      </w:r>
      <w:r>
        <w:rPr>
          <w:rFonts w:ascii="宋体" w:hAnsi="宋体"/>
          <w:bCs/>
          <w:color w:val="auto"/>
          <w:sz w:val="28"/>
          <w:szCs w:val="28"/>
          <w:highlight w:val="none"/>
        </w:rPr>
        <w:t>文件</w:t>
      </w:r>
      <w:r>
        <w:rPr>
          <w:rFonts w:hint="eastAsia" w:ascii="宋体" w:hAnsi="宋体"/>
          <w:bCs/>
          <w:color w:val="auto"/>
          <w:sz w:val="28"/>
          <w:szCs w:val="28"/>
          <w:highlight w:val="none"/>
        </w:rPr>
        <w:t>”等材料</w:t>
      </w:r>
      <w:r>
        <w:rPr>
          <w:rFonts w:ascii="宋体" w:hAnsi="宋体"/>
          <w:bCs/>
          <w:color w:val="auto"/>
          <w:sz w:val="28"/>
          <w:szCs w:val="28"/>
          <w:highlight w:val="none"/>
        </w:rPr>
        <w:t>，</w:t>
      </w:r>
      <w:r>
        <w:rPr>
          <w:rFonts w:hint="eastAsia" w:ascii="宋体" w:hAnsi="宋体"/>
          <w:bCs/>
          <w:color w:val="auto"/>
          <w:sz w:val="28"/>
          <w:szCs w:val="28"/>
          <w:highlight w:val="none"/>
        </w:rPr>
        <w:t>负责质疑</w:t>
      </w:r>
      <w:r>
        <w:rPr>
          <w:rFonts w:ascii="宋体" w:hAnsi="宋体"/>
          <w:bCs/>
          <w:color w:val="auto"/>
          <w:sz w:val="28"/>
          <w:szCs w:val="28"/>
          <w:highlight w:val="none"/>
        </w:rPr>
        <w:t>、澄清、解释、签订合同并执行一切与</w:t>
      </w:r>
      <w:r>
        <w:rPr>
          <w:rFonts w:hint="eastAsia" w:ascii="宋体" w:hAnsi="宋体"/>
          <w:bCs/>
          <w:color w:val="auto"/>
          <w:sz w:val="28"/>
          <w:szCs w:val="28"/>
          <w:highlight w:val="none"/>
        </w:rPr>
        <w:t>合同履行</w:t>
      </w:r>
      <w:r>
        <w:rPr>
          <w:rFonts w:ascii="宋体" w:hAnsi="宋体"/>
          <w:bCs/>
          <w:color w:val="auto"/>
          <w:sz w:val="28"/>
          <w:szCs w:val="28"/>
          <w:highlight w:val="none"/>
        </w:rPr>
        <w:t>有关的事项。</w:t>
      </w:r>
    </w:p>
    <w:p w14:paraId="71F3F4A2">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人在办理上述事宜过程中以其自己的名义所签署的所有文件我单位均予以承认</w:t>
      </w:r>
      <w:r>
        <w:rPr>
          <w:rFonts w:hint="eastAsia" w:ascii="宋体" w:hAnsi="宋体"/>
          <w:bCs/>
          <w:color w:val="auto"/>
          <w:sz w:val="28"/>
          <w:szCs w:val="28"/>
          <w:highlight w:val="none"/>
        </w:rPr>
        <w:t>；委托代理</w:t>
      </w:r>
      <w:r>
        <w:rPr>
          <w:rFonts w:ascii="宋体" w:hAnsi="宋体"/>
          <w:bCs/>
          <w:color w:val="auto"/>
          <w:sz w:val="28"/>
          <w:szCs w:val="28"/>
          <w:highlight w:val="none"/>
        </w:rPr>
        <w:t>人无转委托权。</w:t>
      </w:r>
    </w:p>
    <w:p w14:paraId="72B42FB0">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委托期限：至上述事宜处理完毕止。</w:t>
      </w:r>
    </w:p>
    <w:p w14:paraId="14BAB7CC">
      <w:pPr>
        <w:spacing w:line="520" w:lineRule="exact"/>
        <w:ind w:firstLine="548" w:firstLineChars="196"/>
        <w:rPr>
          <w:rFonts w:ascii="宋体" w:hAnsi="宋体"/>
          <w:bCs/>
          <w:color w:val="auto"/>
          <w:sz w:val="28"/>
          <w:szCs w:val="28"/>
          <w:highlight w:val="none"/>
        </w:rPr>
      </w:pPr>
    </w:p>
    <w:p w14:paraId="5A4C2ED5">
      <w:pPr>
        <w:spacing w:line="520" w:lineRule="exact"/>
        <w:ind w:firstLine="4748" w:firstLineChars="1696"/>
        <w:rPr>
          <w:rFonts w:ascii="宋体" w:hAnsi="宋体"/>
          <w:bCs/>
          <w:color w:val="auto"/>
          <w:sz w:val="28"/>
          <w:szCs w:val="28"/>
          <w:highlight w:val="none"/>
        </w:rPr>
      </w:pPr>
      <w:r>
        <w:rPr>
          <w:rFonts w:hint="eastAsia" w:ascii="宋体" w:hAnsi="宋体"/>
          <w:bCs/>
          <w:color w:val="auto"/>
          <w:sz w:val="28"/>
          <w:szCs w:val="28"/>
          <w:highlight w:val="none"/>
        </w:rPr>
        <w:t>报价人</w:t>
      </w:r>
      <w:r>
        <w:rPr>
          <w:rFonts w:ascii="宋体" w:hAnsi="宋体"/>
          <w:bCs/>
          <w:color w:val="auto"/>
          <w:sz w:val="28"/>
          <w:szCs w:val="28"/>
          <w:highlight w:val="none"/>
        </w:rPr>
        <w:t>单位（</w:t>
      </w:r>
      <w:r>
        <w:rPr>
          <w:rFonts w:hint="eastAsia" w:ascii="宋体" w:hAnsi="宋体"/>
          <w:bCs/>
          <w:color w:val="auto"/>
          <w:sz w:val="28"/>
          <w:szCs w:val="28"/>
          <w:highlight w:val="none"/>
        </w:rPr>
        <w:t>盖</w:t>
      </w:r>
      <w:r>
        <w:rPr>
          <w:rFonts w:ascii="宋体" w:hAnsi="宋体"/>
          <w:bCs/>
          <w:color w:val="auto"/>
          <w:sz w:val="28"/>
          <w:szCs w:val="28"/>
          <w:highlight w:val="none"/>
        </w:rPr>
        <w:t>章</w:t>
      </w:r>
      <w:r>
        <w:rPr>
          <w:rFonts w:hint="eastAsia" w:ascii="宋体" w:hAnsi="宋体"/>
          <w:bCs/>
          <w:color w:val="auto"/>
          <w:sz w:val="28"/>
          <w:szCs w:val="28"/>
          <w:highlight w:val="none"/>
        </w:rPr>
        <w:t>）</w:t>
      </w:r>
    </w:p>
    <w:p w14:paraId="74587967">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14:paraId="6050427D">
      <w:pPr>
        <w:spacing w:line="520" w:lineRule="exact"/>
        <w:ind w:firstLine="548" w:firstLineChars="196"/>
        <w:rPr>
          <w:rFonts w:ascii="宋体" w:hAnsi="宋体"/>
          <w:bCs/>
          <w:color w:val="auto"/>
          <w:sz w:val="28"/>
          <w:szCs w:val="28"/>
          <w:highlight w:val="none"/>
        </w:rPr>
      </w:pPr>
    </w:p>
    <w:p w14:paraId="0B052621">
      <w:pPr>
        <w:spacing w:line="40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 xml:space="preserve"> 委托代理</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除提供“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资格证明</w:t>
      </w:r>
      <w:r>
        <w:rPr>
          <w:rFonts w:hint="eastAsia" w:ascii="宋体" w:hAnsi="宋体"/>
          <w:bCs/>
          <w:color w:val="auto"/>
          <w:sz w:val="28"/>
          <w:szCs w:val="28"/>
          <w:highlight w:val="none"/>
        </w:rPr>
        <w:t>”外，还</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“授权委托书”，</w:t>
      </w:r>
      <w:r>
        <w:rPr>
          <w:rFonts w:hint="eastAsia" w:ascii="宋体" w:hAnsi="宋体"/>
          <w:bCs/>
          <w:color w:val="auto"/>
          <w:sz w:val="28"/>
          <w:szCs w:val="28"/>
          <w:highlight w:val="none"/>
        </w:rPr>
        <w:t>同时提供委托代理</w:t>
      </w:r>
      <w:r>
        <w:rPr>
          <w:rFonts w:ascii="宋体" w:hAnsi="宋体"/>
          <w:bCs/>
          <w:color w:val="auto"/>
          <w:sz w:val="28"/>
          <w:szCs w:val="28"/>
          <w:highlight w:val="none"/>
        </w:rPr>
        <w:t>人身份证复印件，</w:t>
      </w:r>
      <w:r>
        <w:rPr>
          <w:rFonts w:hint="eastAsia" w:ascii="宋体" w:hAnsi="宋体"/>
          <w:bCs/>
          <w:color w:val="auto"/>
          <w:sz w:val="28"/>
          <w:szCs w:val="28"/>
          <w:highlight w:val="none"/>
        </w:rPr>
        <w:t>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该资格证明为实质性响应内容。</w:t>
      </w:r>
    </w:p>
    <w:p w14:paraId="03FD08C1">
      <w:pPr>
        <w:spacing w:line="400" w:lineRule="exact"/>
        <w:ind w:firstLine="548" w:firstLineChars="196"/>
        <w:rPr>
          <w:rFonts w:ascii="宋体" w:hAnsi="宋体"/>
          <w:bCs/>
          <w:color w:val="auto"/>
          <w:sz w:val="28"/>
          <w:szCs w:val="28"/>
          <w:highlight w:val="none"/>
        </w:rPr>
      </w:pPr>
    </w:p>
    <w:p w14:paraId="1EE3CDE5">
      <w:pPr>
        <w:spacing w:line="400" w:lineRule="exact"/>
        <w:ind w:firstLine="548" w:firstLineChars="196"/>
        <w:rPr>
          <w:rFonts w:ascii="宋体" w:hAnsi="宋体"/>
          <w:bCs/>
          <w:color w:val="auto"/>
          <w:sz w:val="28"/>
          <w:szCs w:val="28"/>
          <w:highlight w:val="none"/>
        </w:rPr>
      </w:pPr>
    </w:p>
    <w:p w14:paraId="71E6DB6E">
      <w:pPr>
        <w:rPr>
          <w:rFonts w:ascii="宋体" w:hAnsi="宋体"/>
          <w:bCs/>
          <w:color w:val="auto"/>
          <w:sz w:val="28"/>
          <w:szCs w:val="28"/>
          <w:highlight w:val="none"/>
        </w:rPr>
      </w:pPr>
      <w:r>
        <w:rPr>
          <w:rFonts w:hint="eastAsia" w:ascii="宋体" w:hAnsi="宋体"/>
          <w:bCs/>
          <w:color w:val="auto"/>
          <w:sz w:val="28"/>
          <w:szCs w:val="28"/>
          <w:highlight w:val="none"/>
        </w:rPr>
        <w:br w:type="page"/>
      </w:r>
    </w:p>
    <w:p w14:paraId="7E276B80">
      <w:pPr>
        <w:spacing w:line="400" w:lineRule="exact"/>
        <w:ind w:firstLine="630" w:firstLineChars="196"/>
        <w:rPr>
          <w:rFonts w:ascii="宋体" w:hAnsi="宋体"/>
          <w:b/>
          <w:color w:val="auto"/>
          <w:sz w:val="32"/>
          <w:szCs w:val="32"/>
          <w:highlight w:val="none"/>
        </w:rPr>
      </w:pPr>
      <w:r>
        <w:rPr>
          <w:rFonts w:hint="eastAsia" w:ascii="宋体" w:hAnsi="宋体"/>
          <w:b/>
          <w:color w:val="auto"/>
          <w:sz w:val="32"/>
          <w:szCs w:val="32"/>
          <w:highlight w:val="none"/>
        </w:rPr>
        <w:t>附：委托代理</w:t>
      </w:r>
      <w:r>
        <w:rPr>
          <w:rFonts w:ascii="宋体" w:hAnsi="宋体"/>
          <w:b/>
          <w:color w:val="auto"/>
          <w:sz w:val="32"/>
          <w:szCs w:val="32"/>
          <w:highlight w:val="none"/>
        </w:rPr>
        <w:t>人</w:t>
      </w:r>
      <w:r>
        <w:rPr>
          <w:rFonts w:hint="eastAsia" w:ascii="宋体" w:hAnsi="宋体"/>
          <w:b/>
          <w:color w:val="auto"/>
          <w:sz w:val="32"/>
          <w:szCs w:val="32"/>
          <w:highlight w:val="none"/>
        </w:rPr>
        <w:t>身份证复印件</w:t>
      </w:r>
    </w:p>
    <w:p w14:paraId="478D792E">
      <w:pPr>
        <w:spacing w:line="520" w:lineRule="exact"/>
        <w:ind w:firstLine="548" w:firstLineChars="196"/>
        <w:rPr>
          <w:rFonts w:ascii="宋体" w:hAnsi="宋体"/>
          <w:bCs/>
          <w:color w:val="auto"/>
          <w:sz w:val="28"/>
          <w:szCs w:val="28"/>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181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059C40BE">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14:paraId="32767990">
            <w:pPr>
              <w:spacing w:line="520" w:lineRule="exact"/>
              <w:rPr>
                <w:rFonts w:ascii="宋体" w:hAnsi="宋体"/>
                <w:bCs/>
                <w:color w:val="auto"/>
                <w:sz w:val="28"/>
                <w:szCs w:val="28"/>
                <w:highlight w:val="none"/>
              </w:rPr>
            </w:pPr>
          </w:p>
        </w:tc>
      </w:tr>
    </w:tbl>
    <w:p w14:paraId="7A3173A0">
      <w:pPr>
        <w:spacing w:line="520" w:lineRule="exact"/>
        <w:ind w:firstLine="548" w:firstLineChars="196"/>
        <w:rPr>
          <w:rFonts w:ascii="宋体" w:hAnsi="宋体"/>
          <w:bCs/>
          <w:color w:val="auto"/>
          <w:sz w:val="28"/>
          <w:szCs w:val="28"/>
          <w:highlight w:val="none"/>
        </w:rPr>
      </w:pPr>
    </w:p>
    <w:p w14:paraId="457FF778">
      <w:pPr>
        <w:spacing w:line="400" w:lineRule="exact"/>
        <w:ind w:firstLine="548" w:firstLineChars="196"/>
        <w:rPr>
          <w:rFonts w:ascii="宋体" w:hAnsi="宋体"/>
          <w:bCs/>
          <w:color w:val="auto"/>
          <w:sz w:val="28"/>
          <w:szCs w:val="28"/>
          <w:highlight w:val="none"/>
        </w:rPr>
      </w:pPr>
    </w:p>
    <w:p w14:paraId="30DF1168">
      <w:pPr>
        <w:spacing w:line="400" w:lineRule="exact"/>
        <w:ind w:firstLine="548" w:firstLineChars="196"/>
        <w:rPr>
          <w:rFonts w:ascii="宋体" w:hAnsi="宋体"/>
          <w:bCs/>
          <w:color w:val="auto"/>
          <w:sz w:val="28"/>
          <w:szCs w:val="28"/>
          <w:highlight w:val="none"/>
        </w:rPr>
      </w:pPr>
    </w:p>
    <w:p w14:paraId="5D8F97AD">
      <w:pPr>
        <w:spacing w:line="400" w:lineRule="exact"/>
        <w:ind w:firstLine="548" w:firstLineChars="196"/>
        <w:rPr>
          <w:rFonts w:ascii="宋体" w:hAnsi="宋体"/>
          <w:bCs/>
          <w:color w:val="auto"/>
          <w:sz w:val="28"/>
          <w:szCs w:val="28"/>
          <w:highlight w:val="none"/>
        </w:rPr>
      </w:pPr>
    </w:p>
    <w:p w14:paraId="56A46EE0">
      <w:pPr>
        <w:spacing w:line="400" w:lineRule="exact"/>
        <w:ind w:firstLine="548" w:firstLineChars="196"/>
        <w:rPr>
          <w:rFonts w:ascii="宋体" w:hAnsi="宋体"/>
          <w:bCs/>
          <w:color w:val="auto"/>
          <w:sz w:val="28"/>
          <w:szCs w:val="28"/>
          <w:highlight w:val="none"/>
        </w:rPr>
      </w:pPr>
    </w:p>
    <w:p w14:paraId="4EEF5FA3">
      <w:pPr>
        <w:spacing w:line="400" w:lineRule="exact"/>
        <w:ind w:firstLine="548" w:firstLineChars="196"/>
        <w:rPr>
          <w:rFonts w:ascii="宋体" w:hAnsi="宋体"/>
          <w:bCs/>
          <w:color w:val="auto"/>
          <w:sz w:val="28"/>
          <w:szCs w:val="28"/>
          <w:highlight w:val="none"/>
        </w:rPr>
      </w:pPr>
    </w:p>
    <w:p w14:paraId="7A967665">
      <w:pPr>
        <w:spacing w:line="400" w:lineRule="exact"/>
        <w:ind w:firstLine="548" w:firstLineChars="196"/>
        <w:rPr>
          <w:rFonts w:ascii="宋体" w:hAnsi="宋体"/>
          <w:bCs/>
          <w:color w:val="auto"/>
          <w:sz w:val="28"/>
          <w:szCs w:val="28"/>
          <w:highlight w:val="none"/>
        </w:rPr>
      </w:pPr>
    </w:p>
    <w:p w14:paraId="16802D0B">
      <w:pPr>
        <w:spacing w:line="400" w:lineRule="exact"/>
        <w:ind w:firstLine="548" w:firstLineChars="196"/>
        <w:rPr>
          <w:rFonts w:ascii="宋体" w:hAnsi="宋体"/>
          <w:bCs/>
          <w:color w:val="auto"/>
          <w:sz w:val="28"/>
          <w:szCs w:val="28"/>
          <w:highlight w:val="none"/>
        </w:rPr>
      </w:pPr>
    </w:p>
    <w:p w14:paraId="3425FE5D">
      <w:pPr>
        <w:spacing w:line="400" w:lineRule="exact"/>
        <w:ind w:firstLine="548" w:firstLineChars="196"/>
        <w:rPr>
          <w:rFonts w:ascii="宋体" w:hAnsi="宋体"/>
          <w:bCs/>
          <w:color w:val="auto"/>
          <w:sz w:val="28"/>
          <w:szCs w:val="28"/>
          <w:highlight w:val="none"/>
        </w:rPr>
      </w:pPr>
    </w:p>
    <w:p w14:paraId="53A53F2C">
      <w:pPr>
        <w:spacing w:line="400" w:lineRule="exact"/>
        <w:ind w:firstLine="548" w:firstLineChars="196"/>
        <w:rPr>
          <w:rFonts w:ascii="宋体" w:hAnsi="宋体"/>
          <w:bCs/>
          <w:color w:val="auto"/>
          <w:sz w:val="28"/>
          <w:szCs w:val="28"/>
          <w:highlight w:val="none"/>
        </w:rPr>
      </w:pPr>
    </w:p>
    <w:p w14:paraId="3EF0837C">
      <w:pPr>
        <w:pStyle w:val="14"/>
        <w:jc w:val="left"/>
        <w:rPr>
          <w:rFonts w:hAnsi="宋体" w:cs="宋体"/>
          <w:bCs/>
          <w:color w:val="auto"/>
          <w:sz w:val="30"/>
          <w:szCs w:val="30"/>
          <w:highlight w:val="none"/>
        </w:rPr>
      </w:pPr>
    </w:p>
    <w:p w14:paraId="2EA41AC9">
      <w:pPr>
        <w:pStyle w:val="14"/>
        <w:jc w:val="left"/>
        <w:rPr>
          <w:rFonts w:hAnsi="宋体" w:cs="宋体"/>
          <w:bCs/>
          <w:color w:val="auto"/>
          <w:sz w:val="30"/>
          <w:szCs w:val="30"/>
          <w:highlight w:val="none"/>
        </w:rPr>
      </w:pPr>
    </w:p>
    <w:p w14:paraId="5A216119">
      <w:pPr>
        <w:pStyle w:val="14"/>
        <w:jc w:val="left"/>
        <w:rPr>
          <w:rFonts w:hAnsi="宋体" w:cs="宋体"/>
          <w:bCs/>
          <w:color w:val="auto"/>
          <w:sz w:val="30"/>
          <w:szCs w:val="30"/>
          <w:highlight w:val="none"/>
        </w:rPr>
      </w:pPr>
    </w:p>
    <w:p w14:paraId="429FAF30">
      <w:pPr>
        <w:pStyle w:val="14"/>
        <w:jc w:val="left"/>
        <w:rPr>
          <w:rFonts w:hAnsi="宋体" w:cs="宋体"/>
          <w:bCs/>
          <w:color w:val="auto"/>
          <w:sz w:val="30"/>
          <w:szCs w:val="30"/>
          <w:highlight w:val="none"/>
        </w:rPr>
      </w:pPr>
    </w:p>
    <w:p w14:paraId="7D6FCBCF">
      <w:pPr>
        <w:rPr>
          <w:rFonts w:ascii="宋体" w:hAnsi="宋体"/>
          <w:bCs/>
          <w:color w:val="auto"/>
          <w:sz w:val="28"/>
          <w:szCs w:val="28"/>
          <w:highlight w:val="none"/>
        </w:rPr>
      </w:pPr>
      <w:r>
        <w:rPr>
          <w:rFonts w:hint="eastAsia" w:ascii="宋体" w:hAnsi="宋体"/>
          <w:bCs/>
          <w:color w:val="auto"/>
          <w:sz w:val="28"/>
          <w:szCs w:val="28"/>
          <w:highlight w:val="none"/>
        </w:rPr>
        <w:br w:type="page"/>
      </w:r>
    </w:p>
    <w:p w14:paraId="20213722">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报价一览表</w:t>
      </w:r>
    </w:p>
    <w:p w14:paraId="3415CEE0">
      <w:pPr>
        <w:spacing w:line="520" w:lineRule="exact"/>
        <w:jc w:val="center"/>
        <w:rPr>
          <w:rFonts w:ascii="宋体" w:hAnsi="宋体" w:cs="宋体"/>
          <w:b/>
          <w:bCs/>
          <w:color w:val="auto"/>
          <w:spacing w:val="30"/>
          <w:sz w:val="44"/>
          <w:szCs w:val="44"/>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p w14:paraId="49BB49FD">
      <w:pPr>
        <w:adjustRightInd w:val="0"/>
        <w:snapToGrid w:val="0"/>
        <w:jc w:val="right"/>
        <w:rPr>
          <w:rFonts w:ascii="宋体" w:hAnsi="宋体"/>
          <w:color w:val="auto"/>
          <w:sz w:val="24"/>
          <w:highlight w:val="none"/>
        </w:rPr>
      </w:pPr>
      <w:r>
        <w:rPr>
          <w:rFonts w:hint="eastAsia" w:ascii="宋体" w:hAnsi="宋体"/>
          <w:color w:val="auto"/>
          <w:sz w:val="24"/>
          <w:highlight w:val="none"/>
        </w:rPr>
        <w:t>货币单位：人民币元</w:t>
      </w:r>
    </w:p>
    <w:tbl>
      <w:tblPr>
        <w:tblStyle w:val="29"/>
        <w:tblW w:w="9348" w:type="dxa"/>
        <w:jc w:val="center"/>
        <w:tblLayout w:type="fixed"/>
        <w:tblCellMar>
          <w:top w:w="0" w:type="dxa"/>
          <w:left w:w="30" w:type="dxa"/>
          <w:bottom w:w="0" w:type="dxa"/>
          <w:right w:w="30" w:type="dxa"/>
        </w:tblCellMar>
      </w:tblPr>
      <w:tblGrid>
        <w:gridCol w:w="2229"/>
        <w:gridCol w:w="7119"/>
      </w:tblGrid>
      <w:tr w14:paraId="31F2E8C2">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1CACB49D">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112580DD">
            <w:pPr>
              <w:spacing w:line="276" w:lineRule="auto"/>
              <w:rPr>
                <w:rFonts w:ascii="宋体" w:hAnsi="宋体"/>
                <w:color w:val="auto"/>
                <w:sz w:val="24"/>
                <w:highlight w:val="none"/>
              </w:rPr>
            </w:pPr>
            <w:r>
              <w:rPr>
                <w:rFonts w:hint="eastAsia" w:ascii="宋体" w:hAnsi="宋体" w:eastAsia="宋体" w:cs="Times New Roman"/>
                <w:color w:val="auto"/>
                <w:kern w:val="0"/>
                <w:sz w:val="28"/>
                <w:szCs w:val="28"/>
                <w:highlight w:val="none"/>
                <w:lang w:val="en-US" w:eastAsia="zh-CN" w:bidi="ar-SA"/>
              </w:rPr>
              <w:t>2024-2026年佛山校区交通安全标识维护更新服务供应商资格采购项目</w:t>
            </w:r>
          </w:p>
        </w:tc>
      </w:tr>
      <w:tr w14:paraId="4321F214">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2E2C1782">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3BA2F3E3">
            <w:pPr>
              <w:autoSpaceDE w:val="0"/>
              <w:autoSpaceDN w:val="0"/>
              <w:adjustRightInd w:val="0"/>
              <w:spacing w:line="480" w:lineRule="exact"/>
              <w:rPr>
                <w:rFonts w:ascii="宋体" w:hAnsi="宋体"/>
                <w:b/>
                <w:color w:val="auto"/>
                <w:sz w:val="24"/>
                <w:highlight w:val="none"/>
                <w:u w:val="single"/>
              </w:rPr>
            </w:pPr>
          </w:p>
          <w:p w14:paraId="101FBC7D">
            <w:pPr>
              <w:autoSpaceDE w:val="0"/>
              <w:autoSpaceDN w:val="0"/>
              <w:adjustRightInd w:val="0"/>
              <w:spacing w:line="480" w:lineRule="exact"/>
              <w:ind w:firstLine="361" w:firstLineChars="150"/>
              <w:rPr>
                <w:rFonts w:ascii="宋体" w:hAnsi="宋体"/>
                <w:color w:val="auto"/>
                <w:sz w:val="24"/>
                <w:highlight w:val="none"/>
              </w:rPr>
            </w:pPr>
            <w:r>
              <w:rPr>
                <w:rFonts w:hint="eastAsia" w:ascii="宋体" w:hAnsi="宋体"/>
                <w:b/>
                <w:color w:val="auto"/>
                <w:sz w:val="24"/>
                <w:highlight w:val="none"/>
                <w:u w:val="single"/>
              </w:rPr>
              <w:t xml:space="preserve">￥                                    </w:t>
            </w:r>
          </w:p>
        </w:tc>
      </w:tr>
      <w:tr w14:paraId="698D2333">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047E8B55">
            <w:pPr>
              <w:autoSpaceDE w:val="0"/>
              <w:autoSpaceDN w:val="0"/>
              <w:adjustRightInd w:val="0"/>
              <w:spacing w:line="480" w:lineRule="exact"/>
              <w:jc w:val="center"/>
              <w:rPr>
                <w:rFonts w:ascii="宋体" w:hAnsi="宋体"/>
                <w:b/>
                <w:color w:val="auto"/>
                <w:sz w:val="24"/>
                <w:highlight w:val="none"/>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0E5D9E36">
            <w:pPr>
              <w:autoSpaceDE w:val="0"/>
              <w:autoSpaceDN w:val="0"/>
              <w:adjustRightInd w:val="0"/>
              <w:spacing w:line="480" w:lineRule="exact"/>
              <w:ind w:firstLine="843" w:firstLineChars="350"/>
              <w:rPr>
                <w:rFonts w:ascii="宋体"/>
                <w:b/>
                <w:color w:val="auto"/>
                <w:sz w:val="24"/>
                <w:highlight w:val="none"/>
                <w:u w:val="single"/>
              </w:rPr>
            </w:pPr>
          </w:p>
          <w:p w14:paraId="0BB4339E">
            <w:pPr>
              <w:autoSpaceDE w:val="0"/>
              <w:autoSpaceDN w:val="0"/>
              <w:adjustRightInd w:val="0"/>
              <w:spacing w:line="480" w:lineRule="exact"/>
              <w:ind w:firstLine="361" w:firstLineChars="150"/>
              <w:rPr>
                <w:rFonts w:ascii="宋体" w:hAnsi="宋体"/>
                <w:color w:val="auto"/>
                <w:sz w:val="24"/>
                <w:highlight w:val="none"/>
              </w:rPr>
            </w:pPr>
            <w:r>
              <w:rPr>
                <w:rFonts w:hint="eastAsia" w:ascii="宋体"/>
                <w:b/>
                <w:color w:val="auto"/>
                <w:sz w:val="24"/>
                <w:highlight w:val="none"/>
                <w:u w:val="single"/>
              </w:rPr>
              <w:t xml:space="preserve">大写：                                        </w:t>
            </w:r>
          </w:p>
        </w:tc>
      </w:tr>
      <w:tr w14:paraId="6E32CE78">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430D6C69">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4EB3E220">
            <w:pPr>
              <w:autoSpaceDE w:val="0"/>
              <w:autoSpaceDN w:val="0"/>
              <w:adjustRightInd w:val="0"/>
              <w:spacing w:line="480" w:lineRule="exact"/>
              <w:jc w:val="center"/>
              <w:rPr>
                <w:rFonts w:ascii="宋体" w:hAnsi="宋体"/>
                <w:color w:val="auto"/>
                <w:sz w:val="24"/>
                <w:highlight w:val="none"/>
              </w:rPr>
            </w:pPr>
          </w:p>
        </w:tc>
      </w:tr>
    </w:tbl>
    <w:p w14:paraId="525E5DDF">
      <w:pPr>
        <w:pStyle w:val="14"/>
        <w:spacing w:line="480" w:lineRule="exact"/>
        <w:rPr>
          <w:rFonts w:hAnsi="宋体"/>
          <w:color w:val="auto"/>
          <w:sz w:val="28"/>
          <w:szCs w:val="28"/>
          <w:highlight w:val="none"/>
        </w:rPr>
      </w:pPr>
      <w:r>
        <w:rPr>
          <w:rFonts w:hint="eastAsia" w:hAnsi="宋体"/>
          <w:color w:val="auto"/>
          <w:sz w:val="28"/>
          <w:szCs w:val="28"/>
          <w:highlight w:val="none"/>
        </w:rPr>
        <w:t>注：</w:t>
      </w:r>
    </w:p>
    <w:p w14:paraId="6561E0D9">
      <w:pPr>
        <w:pStyle w:val="14"/>
        <w:numPr>
          <w:ilvl w:val="0"/>
          <w:numId w:val="6"/>
        </w:numPr>
        <w:spacing w:line="0" w:lineRule="atLeast"/>
        <w:rPr>
          <w:rFonts w:hAnsi="宋体"/>
          <w:color w:val="auto"/>
          <w:sz w:val="28"/>
          <w:szCs w:val="28"/>
          <w:highlight w:val="none"/>
        </w:rPr>
      </w:pPr>
      <w:r>
        <w:rPr>
          <w:rFonts w:hint="eastAsia" w:hAnsi="宋体"/>
          <w:color w:val="auto"/>
          <w:sz w:val="28"/>
          <w:szCs w:val="28"/>
          <w:highlight w:val="none"/>
        </w:rPr>
        <w:t>本表报价包含完成本项目应预见和不可预见的一切含税费用。</w:t>
      </w:r>
    </w:p>
    <w:p w14:paraId="63F01030">
      <w:pPr>
        <w:pStyle w:val="14"/>
        <w:numPr>
          <w:ilvl w:val="0"/>
          <w:numId w:val="6"/>
        </w:numPr>
        <w:spacing w:line="0" w:lineRule="atLeast"/>
        <w:rPr>
          <w:rFonts w:hAnsi="宋体"/>
          <w:color w:val="auto"/>
          <w:sz w:val="28"/>
          <w:szCs w:val="28"/>
          <w:highlight w:val="none"/>
        </w:rPr>
      </w:pPr>
      <w:r>
        <w:rPr>
          <w:rFonts w:hint="eastAsia" w:hAnsi="宋体"/>
          <w:color w:val="auto"/>
          <w:sz w:val="28"/>
          <w:szCs w:val="28"/>
          <w:highlight w:val="none"/>
        </w:rPr>
        <w:t>表中报价总价小写金额与大写金额不一致的，以大写金额为准。</w:t>
      </w:r>
    </w:p>
    <w:p w14:paraId="671A956C">
      <w:pPr>
        <w:pStyle w:val="14"/>
        <w:numPr>
          <w:ilvl w:val="0"/>
          <w:numId w:val="6"/>
        </w:numPr>
        <w:spacing w:line="0" w:lineRule="atLeast"/>
        <w:rPr>
          <w:rFonts w:hAnsi="宋体"/>
          <w:color w:val="auto"/>
          <w:sz w:val="28"/>
          <w:szCs w:val="28"/>
          <w:highlight w:val="none"/>
        </w:rPr>
      </w:pPr>
      <w:r>
        <w:rPr>
          <w:rFonts w:hint="eastAsia"/>
          <w:color w:val="auto"/>
          <w:sz w:val="28"/>
          <w:szCs w:val="28"/>
          <w:highlight w:val="none"/>
        </w:rPr>
        <w:t>填写此表时不得改变表格的形式。</w:t>
      </w:r>
    </w:p>
    <w:p w14:paraId="639D8E0C">
      <w:pPr>
        <w:pStyle w:val="14"/>
        <w:numPr>
          <w:ilvl w:val="0"/>
          <w:numId w:val="6"/>
        </w:numPr>
        <w:spacing w:line="0" w:lineRule="atLeast"/>
        <w:rPr>
          <w:rFonts w:hAnsi="宋体"/>
          <w:color w:val="auto"/>
          <w:sz w:val="28"/>
          <w:szCs w:val="28"/>
          <w:highlight w:val="none"/>
        </w:rPr>
      </w:pPr>
      <w:r>
        <w:rPr>
          <w:rFonts w:hint="eastAsia"/>
          <w:color w:val="auto"/>
          <w:sz w:val="28"/>
          <w:szCs w:val="28"/>
          <w:highlight w:val="none"/>
        </w:rPr>
        <w:t>以上表中内容必须计算机录入、填写、打印。手写按无效报价处理。</w:t>
      </w:r>
    </w:p>
    <w:p w14:paraId="5A6F3845">
      <w:pPr>
        <w:adjustRightInd w:val="0"/>
        <w:snapToGrid w:val="0"/>
        <w:rPr>
          <w:rFonts w:ascii="宋体" w:hAnsi="宋体"/>
          <w:b/>
          <w:color w:val="auto"/>
          <w:sz w:val="28"/>
          <w:szCs w:val="28"/>
          <w:highlight w:val="none"/>
        </w:rPr>
      </w:pPr>
    </w:p>
    <w:p w14:paraId="6DC1E436">
      <w:pPr>
        <w:spacing w:line="400" w:lineRule="exact"/>
        <w:rPr>
          <w:rFonts w:ascii="宋体" w:hAnsi="宋体"/>
          <w:color w:val="auto"/>
          <w:sz w:val="32"/>
          <w:szCs w:val="32"/>
          <w:highlight w:val="none"/>
        </w:rPr>
      </w:pPr>
    </w:p>
    <w:p w14:paraId="0EAD182E">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04A76A9C">
      <w:pPr>
        <w:spacing w:line="400" w:lineRule="exact"/>
        <w:rPr>
          <w:rFonts w:ascii="宋体" w:hAnsi="宋体"/>
          <w:color w:val="auto"/>
          <w:sz w:val="32"/>
          <w:szCs w:val="32"/>
          <w:highlight w:val="none"/>
        </w:rPr>
      </w:pPr>
    </w:p>
    <w:p w14:paraId="0E20B1F0">
      <w:pPr>
        <w:spacing w:after="156" w:afterLines="50" w:line="400" w:lineRule="exact"/>
        <w:ind w:firstLine="960" w:firstLineChars="300"/>
        <w:rPr>
          <w:rFonts w:ascii="宋体" w:hAnsi="宋体"/>
          <w:color w:val="auto"/>
          <w:sz w:val="32"/>
          <w:szCs w:val="32"/>
          <w:highlight w:val="none"/>
        </w:rPr>
      </w:pPr>
      <w:r>
        <w:rPr>
          <w:rFonts w:hint="eastAsia" w:ascii="宋体" w:hAnsi="宋体"/>
          <w:color w:val="auto"/>
          <w:sz w:val="32"/>
          <w:szCs w:val="32"/>
          <w:highlight w:val="none"/>
        </w:rPr>
        <w:t>报价人单位（盖章）：</w:t>
      </w:r>
    </w:p>
    <w:p w14:paraId="397FE3C7">
      <w:pPr>
        <w:spacing w:line="480" w:lineRule="exact"/>
        <w:ind w:left="4599" w:leftChars="2190"/>
        <w:rPr>
          <w:rFonts w:ascii="宋体"/>
          <w:color w:val="auto"/>
          <w:sz w:val="28"/>
          <w:szCs w:val="28"/>
          <w:highlight w:val="none"/>
        </w:rPr>
      </w:pPr>
    </w:p>
    <w:p w14:paraId="664E619D">
      <w:pPr>
        <w:rPr>
          <w:color w:val="auto"/>
          <w:sz w:val="28"/>
          <w:szCs w:val="28"/>
          <w:highlight w:val="none"/>
        </w:rPr>
      </w:pPr>
    </w:p>
    <w:p w14:paraId="3A27998A">
      <w:pPr>
        <w:rPr>
          <w:color w:val="auto"/>
          <w:sz w:val="24"/>
          <w:highlight w:val="none"/>
        </w:rPr>
      </w:pPr>
    </w:p>
    <w:p w14:paraId="4B78029C">
      <w:pPr>
        <w:rPr>
          <w:color w:val="auto"/>
          <w:sz w:val="24"/>
          <w:highlight w:val="none"/>
        </w:rPr>
      </w:pPr>
      <w:r>
        <w:rPr>
          <w:color w:val="auto"/>
          <w:sz w:val="24"/>
          <w:highlight w:val="none"/>
        </w:rPr>
        <w:br w:type="page"/>
      </w:r>
    </w:p>
    <w:p w14:paraId="7DA5C666">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hAnsi="宋体" w:cs="宋体"/>
          <w:b/>
          <w:bCs/>
          <w:color w:val="auto"/>
          <w:spacing w:val="30"/>
          <w:sz w:val="44"/>
          <w:szCs w:val="44"/>
          <w:highlight w:val="none"/>
        </w:rPr>
        <w:t>报价明细表</w:t>
      </w:r>
    </w:p>
    <w:p w14:paraId="50AA6380">
      <w:pPr>
        <w:pStyle w:val="14"/>
        <w:jc w:val="center"/>
        <w:rPr>
          <w:rFonts w:ascii="Times New Roman" w:hAnsi="Times New Roman"/>
          <w:color w:val="auto"/>
          <w:szCs w:val="21"/>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tbl>
      <w:tblPr>
        <w:tblStyle w:val="29"/>
        <w:tblW w:w="9408" w:type="dxa"/>
        <w:tblInd w:w="-459" w:type="dxa"/>
        <w:tblLayout w:type="fixed"/>
        <w:tblCellMar>
          <w:top w:w="0" w:type="dxa"/>
          <w:left w:w="108" w:type="dxa"/>
          <w:bottom w:w="0" w:type="dxa"/>
          <w:right w:w="108" w:type="dxa"/>
        </w:tblCellMar>
      </w:tblPr>
      <w:tblGrid>
        <w:gridCol w:w="709"/>
        <w:gridCol w:w="1604"/>
        <w:gridCol w:w="1380"/>
        <w:gridCol w:w="1380"/>
        <w:gridCol w:w="1307"/>
        <w:gridCol w:w="1573"/>
        <w:gridCol w:w="1455"/>
      </w:tblGrid>
      <w:tr w14:paraId="1008FCFF">
        <w:tblPrEx>
          <w:tblCellMar>
            <w:top w:w="0" w:type="dxa"/>
            <w:left w:w="108" w:type="dxa"/>
            <w:bottom w:w="0" w:type="dxa"/>
            <w:right w:w="108" w:type="dxa"/>
          </w:tblCellMar>
        </w:tblPrEx>
        <w:trPr>
          <w:trHeight w:val="64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7B4B61F">
            <w:pPr>
              <w:widowControl/>
              <w:jc w:val="center"/>
              <w:rPr>
                <w:rFonts w:hint="eastAsia" w:ascii="宋体" w:hAnsi="宋体" w:cs="宋体"/>
                <w:b/>
                <w:bCs/>
                <w:kern w:val="0"/>
                <w:szCs w:val="21"/>
              </w:rPr>
            </w:pPr>
            <w:r>
              <w:rPr>
                <w:rFonts w:hint="eastAsia" w:ascii="宋体" w:hAnsi="宋体" w:cs="宋体"/>
                <w:b/>
                <w:bCs/>
                <w:kern w:val="0"/>
                <w:szCs w:val="21"/>
              </w:rPr>
              <w:t>序号</w:t>
            </w:r>
          </w:p>
        </w:tc>
        <w:tc>
          <w:tcPr>
            <w:tcW w:w="1604" w:type="dxa"/>
            <w:tcBorders>
              <w:top w:val="single" w:color="auto" w:sz="4" w:space="0"/>
              <w:left w:val="nil"/>
              <w:bottom w:val="single" w:color="auto" w:sz="4" w:space="0"/>
              <w:right w:val="single" w:color="auto" w:sz="4" w:space="0"/>
            </w:tcBorders>
            <w:noWrap/>
            <w:vAlign w:val="center"/>
          </w:tcPr>
          <w:p w14:paraId="67BDFA7C">
            <w:pPr>
              <w:widowControl/>
              <w:jc w:val="center"/>
              <w:rPr>
                <w:rFonts w:hint="eastAsia" w:ascii="宋体" w:hAnsi="宋体" w:cs="宋体"/>
                <w:b/>
                <w:bCs/>
                <w:kern w:val="0"/>
                <w:szCs w:val="21"/>
              </w:rPr>
            </w:pPr>
            <w:r>
              <w:rPr>
                <w:rFonts w:hint="eastAsia" w:ascii="宋体" w:hAnsi="宋体" w:cs="宋体"/>
                <w:b/>
                <w:bCs/>
                <w:kern w:val="0"/>
                <w:szCs w:val="21"/>
                <w:lang w:eastAsia="zh-CN"/>
              </w:rPr>
              <w:t>产品</w:t>
            </w:r>
            <w:r>
              <w:rPr>
                <w:rFonts w:hint="eastAsia" w:ascii="宋体" w:hAnsi="宋体" w:cs="宋体"/>
                <w:b/>
                <w:bCs/>
                <w:kern w:val="0"/>
                <w:szCs w:val="21"/>
              </w:rPr>
              <w:t>名称</w:t>
            </w:r>
          </w:p>
        </w:tc>
        <w:tc>
          <w:tcPr>
            <w:tcW w:w="1380" w:type="dxa"/>
            <w:tcBorders>
              <w:top w:val="single" w:color="auto" w:sz="4" w:space="0"/>
              <w:left w:val="nil"/>
              <w:bottom w:val="single" w:color="auto" w:sz="4" w:space="0"/>
              <w:right w:val="single" w:color="auto" w:sz="4" w:space="0"/>
            </w:tcBorders>
            <w:noWrap/>
            <w:vAlign w:val="center"/>
          </w:tcPr>
          <w:p w14:paraId="7CD374F0">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材质</w:t>
            </w:r>
          </w:p>
        </w:tc>
        <w:tc>
          <w:tcPr>
            <w:tcW w:w="1380" w:type="dxa"/>
            <w:tcBorders>
              <w:top w:val="single" w:color="auto" w:sz="4" w:space="0"/>
              <w:left w:val="nil"/>
              <w:bottom w:val="single" w:color="auto" w:sz="4" w:space="0"/>
              <w:right w:val="single" w:color="auto" w:sz="4" w:space="0"/>
            </w:tcBorders>
            <w:noWrap/>
            <w:vAlign w:val="center"/>
          </w:tcPr>
          <w:p w14:paraId="27279075">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规格型号</w:t>
            </w:r>
          </w:p>
        </w:tc>
        <w:tc>
          <w:tcPr>
            <w:tcW w:w="1307" w:type="dxa"/>
            <w:tcBorders>
              <w:top w:val="single" w:color="auto" w:sz="4" w:space="0"/>
              <w:left w:val="nil"/>
              <w:bottom w:val="single" w:color="auto" w:sz="4" w:space="0"/>
              <w:right w:val="single" w:color="auto" w:sz="4" w:space="0"/>
            </w:tcBorders>
            <w:noWrap/>
            <w:vAlign w:val="center"/>
          </w:tcPr>
          <w:p w14:paraId="74AAE162">
            <w:pPr>
              <w:widowControl/>
              <w:jc w:val="center"/>
              <w:rPr>
                <w:rFonts w:hint="eastAsia" w:ascii="宋体" w:hAnsi="宋体" w:cs="宋体"/>
                <w:b/>
                <w:bCs/>
                <w:kern w:val="0"/>
                <w:szCs w:val="21"/>
              </w:rPr>
            </w:pPr>
            <w:r>
              <w:rPr>
                <w:rFonts w:hint="eastAsia" w:ascii="宋体" w:hAnsi="宋体" w:cs="宋体"/>
                <w:b/>
                <w:bCs/>
                <w:kern w:val="0"/>
                <w:szCs w:val="21"/>
                <w:lang w:eastAsia="zh-CN"/>
              </w:rPr>
              <w:t>计价</w:t>
            </w:r>
            <w:r>
              <w:rPr>
                <w:rFonts w:hint="eastAsia" w:ascii="宋体" w:hAnsi="宋体" w:cs="宋体"/>
                <w:b/>
                <w:bCs/>
                <w:kern w:val="0"/>
                <w:szCs w:val="21"/>
              </w:rPr>
              <w:t>单位</w:t>
            </w:r>
          </w:p>
        </w:tc>
        <w:tc>
          <w:tcPr>
            <w:tcW w:w="1573" w:type="dxa"/>
            <w:tcBorders>
              <w:top w:val="single" w:color="auto" w:sz="4" w:space="0"/>
              <w:left w:val="single" w:color="auto" w:sz="4" w:space="0"/>
              <w:bottom w:val="single" w:color="auto" w:sz="4" w:space="0"/>
              <w:right w:val="single" w:color="auto" w:sz="4" w:space="0"/>
            </w:tcBorders>
            <w:noWrap/>
            <w:vAlign w:val="center"/>
          </w:tcPr>
          <w:p w14:paraId="509B2532">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计价</w:t>
            </w:r>
          </w:p>
          <w:p w14:paraId="745E5581">
            <w:pPr>
              <w:widowControl/>
              <w:jc w:val="center"/>
              <w:rPr>
                <w:rFonts w:hint="eastAsia" w:ascii="宋体" w:hAnsi="宋体" w:cs="宋体"/>
                <w:b/>
                <w:bCs/>
                <w:kern w:val="0"/>
                <w:szCs w:val="21"/>
              </w:rPr>
            </w:pPr>
            <w:r>
              <w:rPr>
                <w:rFonts w:hint="eastAsia" w:ascii="宋体" w:hAnsi="宋体" w:cs="宋体"/>
                <w:b/>
                <w:bCs/>
                <w:kern w:val="0"/>
                <w:szCs w:val="21"/>
              </w:rPr>
              <w:t>单价(元)</w:t>
            </w:r>
          </w:p>
        </w:tc>
        <w:tc>
          <w:tcPr>
            <w:tcW w:w="1455" w:type="dxa"/>
            <w:tcBorders>
              <w:top w:val="single" w:color="auto" w:sz="4" w:space="0"/>
              <w:left w:val="nil"/>
              <w:bottom w:val="single" w:color="auto" w:sz="4" w:space="0"/>
              <w:right w:val="single" w:color="auto" w:sz="4" w:space="0"/>
            </w:tcBorders>
            <w:noWrap/>
            <w:vAlign w:val="center"/>
          </w:tcPr>
          <w:p w14:paraId="1FDAB7EC">
            <w:pPr>
              <w:widowControl/>
              <w:jc w:val="center"/>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下浮率</w:t>
            </w:r>
          </w:p>
        </w:tc>
      </w:tr>
      <w:tr w14:paraId="6F95D137">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4DBA827C">
            <w:pPr>
              <w:widowControl/>
              <w:jc w:val="center"/>
              <w:rPr>
                <w:rFonts w:hint="eastAsia" w:ascii="宋体" w:hAnsi="宋体" w:cs="宋体"/>
                <w:kern w:val="0"/>
                <w:szCs w:val="21"/>
              </w:rPr>
            </w:pPr>
            <w:r>
              <w:rPr>
                <w:rFonts w:hint="eastAsia" w:ascii="宋体" w:hAnsi="宋体" w:cs="宋体"/>
                <w:kern w:val="0"/>
                <w:szCs w:val="21"/>
              </w:rPr>
              <w:t>1</w:t>
            </w:r>
          </w:p>
        </w:tc>
        <w:tc>
          <w:tcPr>
            <w:tcW w:w="1604" w:type="dxa"/>
            <w:tcBorders>
              <w:top w:val="nil"/>
              <w:left w:val="nil"/>
              <w:bottom w:val="single" w:color="auto" w:sz="4" w:space="0"/>
              <w:right w:val="single" w:color="auto" w:sz="4" w:space="0"/>
            </w:tcBorders>
            <w:noWrap/>
            <w:vAlign w:val="center"/>
          </w:tcPr>
          <w:p w14:paraId="016C7AAD">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车位划线</w:t>
            </w:r>
          </w:p>
        </w:tc>
        <w:tc>
          <w:tcPr>
            <w:tcW w:w="1380" w:type="dxa"/>
            <w:tcBorders>
              <w:top w:val="nil"/>
              <w:left w:val="nil"/>
              <w:bottom w:val="single" w:color="auto" w:sz="4" w:space="0"/>
              <w:right w:val="single" w:color="auto" w:sz="4" w:space="0"/>
            </w:tcBorders>
            <w:noWrap/>
            <w:vAlign w:val="center"/>
          </w:tcPr>
          <w:p w14:paraId="5CB523EA">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热熔型</w:t>
            </w:r>
          </w:p>
        </w:tc>
        <w:tc>
          <w:tcPr>
            <w:tcW w:w="1380" w:type="dxa"/>
            <w:tcBorders>
              <w:top w:val="nil"/>
              <w:left w:val="nil"/>
              <w:bottom w:val="single" w:color="auto" w:sz="4" w:space="0"/>
              <w:right w:val="single" w:color="auto" w:sz="4" w:space="0"/>
            </w:tcBorders>
            <w:noWrap/>
            <w:vAlign w:val="center"/>
          </w:tcPr>
          <w:p w14:paraId="41CE8DA0">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宽度15cm</w:t>
            </w:r>
          </w:p>
          <w:p w14:paraId="26FB65E5">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厚度1.8mm</w:t>
            </w:r>
          </w:p>
        </w:tc>
        <w:tc>
          <w:tcPr>
            <w:tcW w:w="1307" w:type="dxa"/>
            <w:tcBorders>
              <w:top w:val="nil"/>
              <w:left w:val="nil"/>
              <w:bottom w:val="single" w:color="auto" w:sz="4" w:space="0"/>
              <w:right w:val="single" w:color="auto" w:sz="4" w:space="0"/>
            </w:tcBorders>
            <w:noWrap/>
            <w:vAlign w:val="center"/>
          </w:tcPr>
          <w:p w14:paraId="180E0B37">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6ACD79C3">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r>
              <w:rPr>
                <w:rFonts w:hint="eastAsia" w:ascii="宋体" w:hAnsi="宋体" w:cs="宋体"/>
                <w:kern w:val="0"/>
                <w:szCs w:val="21"/>
                <w:lang w:val="en-US" w:eastAsia="zh-CN"/>
              </w:rPr>
              <w:t>0</w:t>
            </w:r>
            <w:r>
              <w:rPr>
                <w:rFonts w:hint="eastAsia" w:ascii="宋体" w:hAnsi="宋体" w:eastAsia="宋体" w:cs="宋体"/>
                <w:kern w:val="0"/>
                <w:szCs w:val="21"/>
                <w:lang w:val="en-US" w:eastAsia="zh-CN"/>
              </w:rPr>
              <w:t>元/米</w:t>
            </w:r>
          </w:p>
        </w:tc>
        <w:tc>
          <w:tcPr>
            <w:tcW w:w="1455" w:type="dxa"/>
            <w:vMerge w:val="restart"/>
            <w:tcBorders>
              <w:top w:val="nil"/>
              <w:left w:val="nil"/>
              <w:right w:val="single" w:color="auto" w:sz="4" w:space="0"/>
            </w:tcBorders>
            <w:noWrap/>
            <w:vAlign w:val="center"/>
          </w:tcPr>
          <w:p w14:paraId="1F41E270">
            <w:pPr>
              <w:widowControl/>
              <w:jc w:val="center"/>
              <w:textAlignment w:val="center"/>
              <w:rPr>
                <w:rFonts w:hint="eastAsia" w:ascii="宋体" w:hAnsi="宋体" w:cs="宋体"/>
                <w:kern w:val="0"/>
                <w:szCs w:val="21"/>
              </w:rPr>
            </w:pPr>
          </w:p>
        </w:tc>
      </w:tr>
      <w:tr w14:paraId="3FAA035E">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7413B974">
            <w:pPr>
              <w:widowControl/>
              <w:jc w:val="center"/>
              <w:rPr>
                <w:rFonts w:hint="eastAsia" w:ascii="宋体" w:hAnsi="宋体" w:cs="宋体"/>
                <w:kern w:val="0"/>
                <w:szCs w:val="21"/>
              </w:rPr>
            </w:pPr>
            <w:r>
              <w:rPr>
                <w:rFonts w:hint="eastAsia" w:ascii="宋体" w:hAnsi="宋体" w:cs="宋体"/>
                <w:kern w:val="0"/>
                <w:szCs w:val="21"/>
              </w:rPr>
              <w:t>2</w:t>
            </w:r>
          </w:p>
        </w:tc>
        <w:tc>
          <w:tcPr>
            <w:tcW w:w="1604" w:type="dxa"/>
            <w:tcBorders>
              <w:top w:val="nil"/>
              <w:left w:val="nil"/>
              <w:bottom w:val="single" w:color="auto" w:sz="4" w:space="0"/>
              <w:right w:val="single" w:color="auto" w:sz="4" w:space="0"/>
            </w:tcBorders>
            <w:noWrap/>
            <w:vAlign w:val="center"/>
          </w:tcPr>
          <w:p w14:paraId="099C125D">
            <w:pPr>
              <w:widowControl/>
              <w:jc w:val="center"/>
              <w:rPr>
                <w:rFonts w:hint="eastAsia" w:ascii="宋体" w:hAnsi="宋体" w:eastAsia="宋体" w:cs="宋体"/>
                <w:kern w:val="0"/>
                <w:szCs w:val="21"/>
                <w:lang w:eastAsia="zh-CN"/>
              </w:rPr>
            </w:pPr>
            <w:r>
              <w:rPr>
                <w:rFonts w:hint="eastAsia" w:ascii="宋体" w:hAnsi="宋体" w:eastAsia="宋体" w:cs="宋体"/>
                <w:color w:val="auto"/>
                <w:sz w:val="24"/>
                <w:highlight w:val="none"/>
                <w:vertAlign w:val="baseline"/>
                <w:lang w:val="en-US" w:eastAsia="zh-CN"/>
              </w:rPr>
              <w:t>减速带标线</w:t>
            </w:r>
          </w:p>
        </w:tc>
        <w:tc>
          <w:tcPr>
            <w:tcW w:w="1380" w:type="dxa"/>
            <w:tcBorders>
              <w:top w:val="nil"/>
              <w:left w:val="nil"/>
              <w:bottom w:val="single" w:color="auto" w:sz="4" w:space="0"/>
              <w:right w:val="single" w:color="auto" w:sz="4" w:space="0"/>
            </w:tcBorders>
            <w:noWrap/>
            <w:vAlign w:val="center"/>
          </w:tcPr>
          <w:p w14:paraId="43CBB632">
            <w:pPr>
              <w:widowControl/>
              <w:jc w:val="center"/>
              <w:rPr>
                <w:rFonts w:hint="eastAsia" w:ascii="宋体" w:hAnsi="宋体" w:cs="宋体"/>
                <w:kern w:val="0"/>
                <w:szCs w:val="21"/>
                <w:lang w:eastAsia="zh-CN"/>
              </w:rPr>
            </w:pPr>
            <w:r>
              <w:rPr>
                <w:rFonts w:hint="eastAsia" w:ascii="宋体" w:hAnsi="宋体" w:cs="宋体"/>
                <w:kern w:val="0"/>
                <w:szCs w:val="21"/>
                <w:lang w:eastAsia="zh-CN"/>
              </w:rPr>
              <w:t>热熔型</w:t>
            </w:r>
          </w:p>
        </w:tc>
        <w:tc>
          <w:tcPr>
            <w:tcW w:w="1380" w:type="dxa"/>
            <w:tcBorders>
              <w:top w:val="nil"/>
              <w:left w:val="nil"/>
              <w:bottom w:val="single" w:color="auto" w:sz="4" w:space="0"/>
              <w:right w:val="single" w:color="auto" w:sz="4" w:space="0"/>
            </w:tcBorders>
            <w:noWrap/>
            <w:vAlign w:val="center"/>
          </w:tcPr>
          <w:p w14:paraId="078D271F">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宽度30cm</w:t>
            </w:r>
          </w:p>
          <w:p w14:paraId="4B0F217D">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厚度1.5cm</w:t>
            </w:r>
          </w:p>
        </w:tc>
        <w:tc>
          <w:tcPr>
            <w:tcW w:w="1307" w:type="dxa"/>
            <w:tcBorders>
              <w:top w:val="nil"/>
              <w:left w:val="nil"/>
              <w:bottom w:val="single" w:color="auto" w:sz="4" w:space="0"/>
              <w:right w:val="single" w:color="auto" w:sz="4" w:space="0"/>
            </w:tcBorders>
            <w:noWrap/>
            <w:vAlign w:val="center"/>
          </w:tcPr>
          <w:p w14:paraId="23B83CD1">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2C7FB1EE">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vMerge w:val="continue"/>
            <w:tcBorders>
              <w:left w:val="nil"/>
              <w:right w:val="single" w:color="auto" w:sz="4" w:space="0"/>
            </w:tcBorders>
            <w:noWrap/>
            <w:vAlign w:val="center"/>
          </w:tcPr>
          <w:p w14:paraId="0C0CA4E1">
            <w:pPr>
              <w:widowControl/>
              <w:jc w:val="center"/>
              <w:textAlignment w:val="center"/>
              <w:rPr>
                <w:rFonts w:hint="eastAsia" w:ascii="宋体" w:hAnsi="宋体" w:cs="宋体"/>
                <w:kern w:val="0"/>
                <w:szCs w:val="21"/>
              </w:rPr>
            </w:pPr>
          </w:p>
        </w:tc>
      </w:tr>
      <w:tr w14:paraId="47F73895">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53A623B7">
            <w:pPr>
              <w:widowControl/>
              <w:jc w:val="center"/>
              <w:rPr>
                <w:rFonts w:hint="eastAsia" w:ascii="宋体" w:hAnsi="宋体" w:cs="宋体"/>
                <w:kern w:val="0"/>
                <w:szCs w:val="21"/>
              </w:rPr>
            </w:pPr>
            <w:r>
              <w:rPr>
                <w:rFonts w:hint="eastAsia" w:ascii="宋体" w:hAnsi="宋体" w:cs="宋体"/>
                <w:kern w:val="0"/>
                <w:szCs w:val="21"/>
                <w:lang w:val="en-US" w:eastAsia="zh-CN"/>
              </w:rPr>
              <w:t>3</w:t>
            </w:r>
          </w:p>
        </w:tc>
        <w:tc>
          <w:tcPr>
            <w:tcW w:w="1604" w:type="dxa"/>
            <w:tcBorders>
              <w:top w:val="nil"/>
              <w:left w:val="nil"/>
              <w:bottom w:val="single" w:color="auto" w:sz="4" w:space="0"/>
              <w:right w:val="single" w:color="auto" w:sz="4" w:space="0"/>
            </w:tcBorders>
            <w:noWrap/>
            <w:vAlign w:val="center"/>
          </w:tcPr>
          <w:p w14:paraId="5CD504D5">
            <w:pPr>
              <w:widowControl/>
              <w:jc w:val="center"/>
              <w:rPr>
                <w:rFonts w:hint="eastAsia" w:ascii="宋体" w:hAnsi="宋体" w:eastAsia="宋体" w:cs="宋体"/>
                <w:color w:val="auto"/>
                <w:sz w:val="24"/>
                <w:highlight w:val="none"/>
                <w:vertAlign w:val="baseline"/>
                <w:lang w:val="en-US" w:eastAsia="zh-CN"/>
              </w:rPr>
            </w:pPr>
            <w:r>
              <w:rPr>
                <w:rFonts w:hint="eastAsia" w:ascii="宋体" w:hAnsi="宋体" w:cs="宋体"/>
                <w:kern w:val="0"/>
                <w:szCs w:val="21"/>
                <w:lang w:eastAsia="zh-CN"/>
              </w:rPr>
              <w:t>地面指示箭头</w:t>
            </w:r>
          </w:p>
        </w:tc>
        <w:tc>
          <w:tcPr>
            <w:tcW w:w="1380" w:type="dxa"/>
            <w:tcBorders>
              <w:top w:val="nil"/>
              <w:left w:val="nil"/>
              <w:bottom w:val="single" w:color="auto" w:sz="4" w:space="0"/>
              <w:right w:val="single" w:color="auto" w:sz="4" w:space="0"/>
            </w:tcBorders>
            <w:noWrap/>
            <w:vAlign w:val="center"/>
          </w:tcPr>
          <w:p w14:paraId="79A322CE">
            <w:pPr>
              <w:widowControl/>
              <w:jc w:val="center"/>
              <w:rPr>
                <w:rFonts w:hint="eastAsia" w:ascii="宋体" w:hAnsi="宋体" w:cs="宋体"/>
                <w:kern w:val="0"/>
                <w:szCs w:val="21"/>
                <w:lang w:eastAsia="zh-CN"/>
              </w:rPr>
            </w:pPr>
            <w:r>
              <w:rPr>
                <w:rFonts w:hint="eastAsia" w:ascii="宋体" w:hAnsi="宋体" w:cs="宋体"/>
                <w:kern w:val="0"/>
                <w:szCs w:val="21"/>
                <w:lang w:eastAsia="zh-CN"/>
              </w:rPr>
              <w:t>热熔型</w:t>
            </w:r>
          </w:p>
        </w:tc>
        <w:tc>
          <w:tcPr>
            <w:tcW w:w="1380" w:type="dxa"/>
            <w:tcBorders>
              <w:top w:val="nil"/>
              <w:left w:val="nil"/>
              <w:bottom w:val="single" w:color="auto" w:sz="4" w:space="0"/>
              <w:right w:val="single" w:color="auto" w:sz="4" w:space="0"/>
            </w:tcBorders>
            <w:noWrap/>
            <w:vAlign w:val="center"/>
          </w:tcPr>
          <w:p w14:paraId="3DF77EAB">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长度3m</w:t>
            </w:r>
          </w:p>
        </w:tc>
        <w:tc>
          <w:tcPr>
            <w:tcW w:w="1307" w:type="dxa"/>
            <w:tcBorders>
              <w:top w:val="nil"/>
              <w:left w:val="nil"/>
              <w:bottom w:val="single" w:color="auto" w:sz="4" w:space="0"/>
              <w:right w:val="single" w:color="auto" w:sz="4" w:space="0"/>
            </w:tcBorders>
            <w:noWrap/>
            <w:vAlign w:val="center"/>
          </w:tcPr>
          <w:p w14:paraId="5AD627CE">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c>
          <w:tcPr>
            <w:tcW w:w="1573" w:type="dxa"/>
            <w:tcBorders>
              <w:top w:val="nil"/>
              <w:left w:val="nil"/>
              <w:bottom w:val="single" w:color="auto" w:sz="4" w:space="0"/>
              <w:right w:val="single" w:color="auto" w:sz="4" w:space="0"/>
            </w:tcBorders>
            <w:noWrap/>
            <w:vAlign w:val="center"/>
          </w:tcPr>
          <w:p w14:paraId="666F676D">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cs="宋体"/>
                <w:kern w:val="0"/>
                <w:sz w:val="24"/>
                <w:lang w:val="en-US" w:eastAsia="zh-CN" w:bidi="ar"/>
              </w:rPr>
              <w:t>50元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个</w:t>
            </w:r>
          </w:p>
        </w:tc>
        <w:tc>
          <w:tcPr>
            <w:tcW w:w="1455" w:type="dxa"/>
            <w:vMerge w:val="continue"/>
            <w:tcBorders>
              <w:left w:val="nil"/>
              <w:right w:val="single" w:color="auto" w:sz="4" w:space="0"/>
            </w:tcBorders>
            <w:noWrap/>
            <w:vAlign w:val="center"/>
          </w:tcPr>
          <w:p w14:paraId="1471FEF2">
            <w:pPr>
              <w:widowControl/>
              <w:jc w:val="center"/>
              <w:textAlignment w:val="center"/>
              <w:rPr>
                <w:rFonts w:hint="eastAsia" w:ascii="宋体" w:hAnsi="宋体" w:cs="宋体"/>
                <w:kern w:val="0"/>
                <w:szCs w:val="21"/>
              </w:rPr>
            </w:pPr>
          </w:p>
        </w:tc>
      </w:tr>
      <w:tr w14:paraId="7145B684">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7EA5837C">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1604" w:type="dxa"/>
            <w:tcBorders>
              <w:top w:val="nil"/>
              <w:left w:val="nil"/>
              <w:bottom w:val="single" w:color="auto" w:sz="4" w:space="0"/>
              <w:right w:val="single" w:color="auto" w:sz="4" w:space="0"/>
            </w:tcBorders>
            <w:noWrap/>
            <w:vAlign w:val="center"/>
          </w:tcPr>
          <w:p w14:paraId="45CA3F55">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地面喷字</w:t>
            </w:r>
          </w:p>
        </w:tc>
        <w:tc>
          <w:tcPr>
            <w:tcW w:w="1380" w:type="dxa"/>
            <w:tcBorders>
              <w:top w:val="nil"/>
              <w:left w:val="nil"/>
              <w:bottom w:val="single" w:color="auto" w:sz="4" w:space="0"/>
              <w:right w:val="single" w:color="auto" w:sz="4" w:space="0"/>
            </w:tcBorders>
            <w:noWrap/>
            <w:vAlign w:val="center"/>
          </w:tcPr>
          <w:p w14:paraId="75CA2747">
            <w:pPr>
              <w:widowControl/>
              <w:jc w:val="center"/>
              <w:rPr>
                <w:rFonts w:hint="eastAsia" w:ascii="宋体" w:hAnsi="宋体" w:cs="宋体"/>
                <w:kern w:val="0"/>
                <w:szCs w:val="21"/>
                <w:lang w:eastAsia="zh-CN"/>
              </w:rPr>
            </w:pPr>
            <w:r>
              <w:rPr>
                <w:rFonts w:hint="eastAsia" w:ascii="宋体" w:hAnsi="宋体" w:cs="宋体"/>
                <w:kern w:val="0"/>
                <w:szCs w:val="21"/>
                <w:lang w:eastAsia="zh-CN"/>
              </w:rPr>
              <w:t>热熔型</w:t>
            </w:r>
          </w:p>
        </w:tc>
        <w:tc>
          <w:tcPr>
            <w:tcW w:w="1380" w:type="dxa"/>
            <w:tcBorders>
              <w:top w:val="nil"/>
              <w:left w:val="nil"/>
              <w:bottom w:val="single" w:color="auto" w:sz="4" w:space="0"/>
              <w:right w:val="single" w:color="auto" w:sz="4" w:space="0"/>
            </w:tcBorders>
            <w:noWrap/>
            <w:vAlign w:val="center"/>
          </w:tcPr>
          <w:p w14:paraId="2559DAA5">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厚度1.8mm</w:t>
            </w:r>
          </w:p>
        </w:tc>
        <w:tc>
          <w:tcPr>
            <w:tcW w:w="1307" w:type="dxa"/>
            <w:tcBorders>
              <w:top w:val="nil"/>
              <w:left w:val="nil"/>
              <w:bottom w:val="single" w:color="auto" w:sz="4" w:space="0"/>
              <w:right w:val="single" w:color="auto" w:sz="4" w:space="0"/>
            </w:tcBorders>
            <w:noWrap/>
            <w:vAlign w:val="center"/>
          </w:tcPr>
          <w:p w14:paraId="1A74BE3B">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平方</w:t>
            </w:r>
          </w:p>
        </w:tc>
        <w:tc>
          <w:tcPr>
            <w:tcW w:w="1573" w:type="dxa"/>
            <w:tcBorders>
              <w:top w:val="nil"/>
              <w:left w:val="nil"/>
              <w:bottom w:val="single" w:color="auto" w:sz="4" w:space="0"/>
              <w:right w:val="single" w:color="auto" w:sz="4" w:space="0"/>
            </w:tcBorders>
            <w:noWrap/>
            <w:vAlign w:val="center"/>
          </w:tcPr>
          <w:p w14:paraId="5BB4DB34">
            <w:pPr>
              <w:keepNext w:val="0"/>
              <w:keepLines w:val="0"/>
              <w:widowControl/>
              <w:suppressLineNumbers w:val="0"/>
              <w:jc w:val="center"/>
              <w:textAlignment w:val="center"/>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60元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平方米</w:t>
            </w:r>
          </w:p>
        </w:tc>
        <w:tc>
          <w:tcPr>
            <w:tcW w:w="1455" w:type="dxa"/>
            <w:vMerge w:val="continue"/>
            <w:tcBorders>
              <w:left w:val="nil"/>
              <w:right w:val="single" w:color="auto" w:sz="4" w:space="0"/>
            </w:tcBorders>
            <w:noWrap/>
            <w:vAlign w:val="center"/>
          </w:tcPr>
          <w:p w14:paraId="7EC3F14A">
            <w:pPr>
              <w:widowControl/>
              <w:jc w:val="center"/>
              <w:textAlignment w:val="center"/>
              <w:rPr>
                <w:rFonts w:hint="eastAsia" w:ascii="宋体" w:hAnsi="宋体" w:cs="宋体"/>
                <w:kern w:val="0"/>
                <w:szCs w:val="21"/>
              </w:rPr>
            </w:pPr>
          </w:p>
        </w:tc>
      </w:tr>
      <w:tr w14:paraId="091FBBEE">
        <w:tblPrEx>
          <w:tblCellMar>
            <w:top w:w="0" w:type="dxa"/>
            <w:left w:w="108" w:type="dxa"/>
            <w:bottom w:w="0" w:type="dxa"/>
            <w:right w:w="108" w:type="dxa"/>
          </w:tblCellMar>
        </w:tblPrEx>
        <w:trPr>
          <w:trHeight w:val="452" w:hRule="atLeast"/>
        </w:trPr>
        <w:tc>
          <w:tcPr>
            <w:tcW w:w="709" w:type="dxa"/>
            <w:tcBorders>
              <w:top w:val="nil"/>
              <w:left w:val="single" w:color="auto" w:sz="4" w:space="0"/>
              <w:bottom w:val="single" w:color="auto" w:sz="4" w:space="0"/>
              <w:right w:val="single" w:color="auto" w:sz="4" w:space="0"/>
            </w:tcBorders>
            <w:noWrap/>
            <w:vAlign w:val="center"/>
          </w:tcPr>
          <w:p w14:paraId="4C26CCD0">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1604" w:type="dxa"/>
            <w:tcBorders>
              <w:top w:val="nil"/>
              <w:left w:val="nil"/>
              <w:bottom w:val="single" w:color="auto" w:sz="4" w:space="0"/>
              <w:right w:val="single" w:color="auto" w:sz="4" w:space="0"/>
            </w:tcBorders>
            <w:noWrap/>
            <w:vAlign w:val="center"/>
          </w:tcPr>
          <w:p w14:paraId="616D258F">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w:t>
            </w:r>
          </w:p>
        </w:tc>
        <w:tc>
          <w:tcPr>
            <w:tcW w:w="1380" w:type="dxa"/>
            <w:tcBorders>
              <w:top w:val="nil"/>
              <w:left w:val="nil"/>
              <w:bottom w:val="single" w:color="auto" w:sz="4" w:space="0"/>
              <w:right w:val="single" w:color="auto" w:sz="4" w:space="0"/>
            </w:tcBorders>
            <w:noWrap/>
            <w:vAlign w:val="center"/>
          </w:tcPr>
          <w:p w14:paraId="72B0EDF1">
            <w:pPr>
              <w:widowControl/>
              <w:jc w:val="center"/>
              <w:rPr>
                <w:rFonts w:hint="eastAsia" w:ascii="宋体" w:hAnsi="宋体" w:cs="宋体"/>
                <w:kern w:val="0"/>
                <w:szCs w:val="21"/>
                <w:lang w:eastAsia="zh-CN"/>
              </w:rPr>
            </w:pPr>
            <w:r>
              <w:rPr>
                <w:rFonts w:hint="eastAsia" w:ascii="宋体" w:hAnsi="宋体" w:cs="宋体"/>
                <w:kern w:val="0"/>
                <w:szCs w:val="21"/>
                <w:lang w:eastAsia="zh-CN"/>
              </w:rPr>
              <w:t>铝板</w:t>
            </w:r>
          </w:p>
        </w:tc>
        <w:tc>
          <w:tcPr>
            <w:tcW w:w="1380" w:type="dxa"/>
            <w:tcBorders>
              <w:top w:val="nil"/>
              <w:left w:val="nil"/>
              <w:bottom w:val="single" w:color="auto" w:sz="4" w:space="0"/>
              <w:right w:val="single" w:color="auto" w:sz="4" w:space="0"/>
            </w:tcBorders>
            <w:noWrap/>
            <w:vAlign w:val="center"/>
          </w:tcPr>
          <w:p w14:paraId="2AC67A7B">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厚度1.5mm</w:t>
            </w:r>
          </w:p>
        </w:tc>
        <w:tc>
          <w:tcPr>
            <w:tcW w:w="1307" w:type="dxa"/>
            <w:tcBorders>
              <w:top w:val="nil"/>
              <w:left w:val="nil"/>
              <w:bottom w:val="single" w:color="auto" w:sz="4" w:space="0"/>
              <w:right w:val="single" w:color="auto" w:sz="4" w:space="0"/>
            </w:tcBorders>
            <w:noWrap/>
            <w:vAlign w:val="center"/>
          </w:tcPr>
          <w:p w14:paraId="033F5A3A">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平方米</w:t>
            </w:r>
          </w:p>
        </w:tc>
        <w:tc>
          <w:tcPr>
            <w:tcW w:w="1573" w:type="dxa"/>
            <w:tcBorders>
              <w:top w:val="nil"/>
              <w:left w:val="nil"/>
              <w:bottom w:val="single" w:color="auto" w:sz="4" w:space="0"/>
              <w:right w:val="single" w:color="auto" w:sz="4" w:space="0"/>
            </w:tcBorders>
            <w:noWrap/>
            <w:vAlign w:val="center"/>
          </w:tcPr>
          <w:p w14:paraId="415F1666">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平方米</w:t>
            </w:r>
          </w:p>
        </w:tc>
        <w:tc>
          <w:tcPr>
            <w:tcW w:w="1455" w:type="dxa"/>
            <w:vMerge w:val="continue"/>
            <w:tcBorders>
              <w:left w:val="nil"/>
              <w:right w:val="single" w:color="auto" w:sz="4" w:space="0"/>
            </w:tcBorders>
            <w:noWrap/>
            <w:vAlign w:val="center"/>
          </w:tcPr>
          <w:p w14:paraId="095CECE8">
            <w:pPr>
              <w:widowControl/>
              <w:jc w:val="center"/>
              <w:textAlignment w:val="center"/>
              <w:rPr>
                <w:rFonts w:hint="eastAsia" w:ascii="宋体" w:hAnsi="宋体" w:cs="宋体"/>
                <w:kern w:val="0"/>
                <w:szCs w:val="21"/>
              </w:rPr>
            </w:pPr>
          </w:p>
        </w:tc>
      </w:tr>
      <w:tr w14:paraId="31B8E5D6">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2BD43B08">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6</w:t>
            </w:r>
          </w:p>
        </w:tc>
        <w:tc>
          <w:tcPr>
            <w:tcW w:w="1604" w:type="dxa"/>
            <w:tcBorders>
              <w:top w:val="nil"/>
              <w:left w:val="nil"/>
              <w:bottom w:val="single" w:color="auto" w:sz="4" w:space="0"/>
              <w:right w:val="single" w:color="auto" w:sz="4" w:space="0"/>
            </w:tcBorders>
            <w:noWrap/>
            <w:vAlign w:val="center"/>
          </w:tcPr>
          <w:p w14:paraId="260D7704">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指示牌立杆（小）</w:t>
            </w:r>
          </w:p>
        </w:tc>
        <w:tc>
          <w:tcPr>
            <w:tcW w:w="1380" w:type="dxa"/>
            <w:tcBorders>
              <w:top w:val="nil"/>
              <w:left w:val="nil"/>
              <w:bottom w:val="single" w:color="auto" w:sz="4" w:space="0"/>
              <w:right w:val="single" w:color="auto" w:sz="4" w:space="0"/>
            </w:tcBorders>
            <w:noWrap/>
            <w:vAlign w:val="center"/>
          </w:tcPr>
          <w:p w14:paraId="33FC2EB6">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镀锌</w:t>
            </w:r>
          </w:p>
        </w:tc>
        <w:tc>
          <w:tcPr>
            <w:tcW w:w="1380" w:type="dxa"/>
            <w:tcBorders>
              <w:top w:val="nil"/>
              <w:left w:val="nil"/>
              <w:bottom w:val="single" w:color="auto" w:sz="4" w:space="0"/>
              <w:right w:val="single" w:color="auto" w:sz="4" w:space="0"/>
            </w:tcBorders>
            <w:noWrap/>
            <w:vAlign w:val="center"/>
          </w:tcPr>
          <w:p w14:paraId="30C044D3">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eastAsia="zh-CN"/>
              </w:rPr>
              <w:t>直径</w:t>
            </w:r>
            <w:r>
              <w:rPr>
                <w:rFonts w:hint="eastAsia" w:ascii="宋体" w:hAnsi="宋体" w:cs="宋体"/>
                <w:kern w:val="0"/>
                <w:szCs w:val="21"/>
                <w:lang w:val="en-US" w:eastAsia="zh-CN"/>
              </w:rPr>
              <w:t>60mm壁厚1.5mm</w:t>
            </w:r>
          </w:p>
        </w:tc>
        <w:tc>
          <w:tcPr>
            <w:tcW w:w="1307" w:type="dxa"/>
            <w:tcBorders>
              <w:top w:val="nil"/>
              <w:left w:val="nil"/>
              <w:bottom w:val="single" w:color="auto" w:sz="4" w:space="0"/>
              <w:right w:val="single" w:color="auto" w:sz="4" w:space="0"/>
            </w:tcBorders>
            <w:noWrap/>
            <w:vAlign w:val="center"/>
          </w:tcPr>
          <w:p w14:paraId="19B841E4">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18FADD8B">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70元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vMerge w:val="continue"/>
            <w:tcBorders>
              <w:left w:val="nil"/>
              <w:right w:val="single" w:color="auto" w:sz="4" w:space="0"/>
            </w:tcBorders>
            <w:noWrap/>
            <w:vAlign w:val="center"/>
          </w:tcPr>
          <w:p w14:paraId="7A8EBB15">
            <w:pPr>
              <w:widowControl/>
              <w:jc w:val="center"/>
              <w:textAlignment w:val="center"/>
              <w:rPr>
                <w:rFonts w:hint="eastAsia" w:ascii="宋体" w:hAnsi="宋体" w:cs="宋体"/>
                <w:kern w:val="0"/>
                <w:szCs w:val="21"/>
              </w:rPr>
            </w:pPr>
          </w:p>
        </w:tc>
      </w:tr>
      <w:tr w14:paraId="2665D7F3">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4846B0D2">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1604" w:type="dxa"/>
            <w:tcBorders>
              <w:top w:val="nil"/>
              <w:left w:val="nil"/>
              <w:bottom w:val="single" w:color="auto" w:sz="4" w:space="0"/>
              <w:right w:val="single" w:color="auto" w:sz="4" w:space="0"/>
            </w:tcBorders>
            <w:noWrap/>
            <w:vAlign w:val="center"/>
          </w:tcPr>
          <w:p w14:paraId="5080A26E">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指示牌立杆（中）</w:t>
            </w:r>
          </w:p>
        </w:tc>
        <w:tc>
          <w:tcPr>
            <w:tcW w:w="1380" w:type="dxa"/>
            <w:tcBorders>
              <w:top w:val="nil"/>
              <w:left w:val="nil"/>
              <w:bottom w:val="single" w:color="auto" w:sz="4" w:space="0"/>
              <w:right w:val="single" w:color="auto" w:sz="4" w:space="0"/>
            </w:tcBorders>
            <w:noWrap/>
            <w:vAlign w:val="center"/>
          </w:tcPr>
          <w:p w14:paraId="4E2D1887">
            <w:pPr>
              <w:widowControl/>
              <w:jc w:val="center"/>
              <w:rPr>
                <w:rFonts w:hint="default" w:ascii="宋体" w:hAnsi="宋体" w:cs="宋体"/>
                <w:kern w:val="0"/>
                <w:szCs w:val="21"/>
                <w:lang w:val="en-US" w:eastAsia="zh-CN"/>
              </w:rPr>
            </w:pPr>
            <w:r>
              <w:rPr>
                <w:rFonts w:hint="eastAsia" w:ascii="宋体" w:hAnsi="宋体" w:cs="宋体"/>
                <w:kern w:val="0"/>
                <w:szCs w:val="21"/>
                <w:lang w:eastAsia="zh-CN"/>
              </w:rPr>
              <w:t>镀锌</w:t>
            </w:r>
          </w:p>
        </w:tc>
        <w:tc>
          <w:tcPr>
            <w:tcW w:w="1380" w:type="dxa"/>
            <w:tcBorders>
              <w:top w:val="nil"/>
              <w:left w:val="nil"/>
              <w:bottom w:val="single" w:color="auto" w:sz="4" w:space="0"/>
              <w:right w:val="single" w:color="auto" w:sz="4" w:space="0"/>
            </w:tcBorders>
            <w:noWrap/>
            <w:vAlign w:val="center"/>
          </w:tcPr>
          <w:p w14:paraId="77DF03EE">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eastAsia="zh-CN"/>
              </w:rPr>
              <w:t>直径</w:t>
            </w:r>
            <w:r>
              <w:rPr>
                <w:rFonts w:hint="eastAsia" w:ascii="宋体" w:hAnsi="宋体" w:cs="宋体"/>
                <w:kern w:val="0"/>
                <w:szCs w:val="21"/>
                <w:lang w:val="en-US" w:eastAsia="zh-CN"/>
              </w:rPr>
              <w:t>76mm壁厚1.5mm</w:t>
            </w:r>
          </w:p>
        </w:tc>
        <w:tc>
          <w:tcPr>
            <w:tcW w:w="1307" w:type="dxa"/>
            <w:tcBorders>
              <w:top w:val="nil"/>
              <w:left w:val="nil"/>
              <w:bottom w:val="single" w:color="auto" w:sz="4" w:space="0"/>
              <w:right w:val="single" w:color="auto" w:sz="4" w:space="0"/>
            </w:tcBorders>
            <w:noWrap/>
            <w:vAlign w:val="center"/>
          </w:tcPr>
          <w:p w14:paraId="1EC75925">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768FB6CB">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75元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vMerge w:val="continue"/>
            <w:tcBorders>
              <w:left w:val="nil"/>
              <w:right w:val="single" w:color="auto" w:sz="4" w:space="0"/>
            </w:tcBorders>
            <w:noWrap/>
            <w:vAlign w:val="center"/>
          </w:tcPr>
          <w:p w14:paraId="6904A2E3">
            <w:pPr>
              <w:widowControl/>
              <w:jc w:val="center"/>
              <w:textAlignment w:val="center"/>
              <w:rPr>
                <w:rFonts w:hint="eastAsia" w:ascii="宋体" w:hAnsi="宋体" w:cs="宋体"/>
                <w:kern w:val="0"/>
                <w:szCs w:val="21"/>
              </w:rPr>
            </w:pPr>
          </w:p>
        </w:tc>
      </w:tr>
      <w:tr w14:paraId="5623805E">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0E19494E">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w:t>
            </w:r>
          </w:p>
        </w:tc>
        <w:tc>
          <w:tcPr>
            <w:tcW w:w="1604" w:type="dxa"/>
            <w:tcBorders>
              <w:top w:val="nil"/>
              <w:left w:val="nil"/>
              <w:bottom w:val="single" w:color="auto" w:sz="4" w:space="0"/>
              <w:right w:val="single" w:color="auto" w:sz="4" w:space="0"/>
            </w:tcBorders>
            <w:noWrap/>
            <w:vAlign w:val="center"/>
          </w:tcPr>
          <w:p w14:paraId="2B3F1E65">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指示牌立杆（大）</w:t>
            </w:r>
          </w:p>
        </w:tc>
        <w:tc>
          <w:tcPr>
            <w:tcW w:w="1380" w:type="dxa"/>
            <w:tcBorders>
              <w:top w:val="nil"/>
              <w:left w:val="nil"/>
              <w:bottom w:val="single" w:color="auto" w:sz="4" w:space="0"/>
              <w:right w:val="single" w:color="auto" w:sz="4" w:space="0"/>
            </w:tcBorders>
            <w:noWrap/>
            <w:vAlign w:val="center"/>
          </w:tcPr>
          <w:p w14:paraId="3D12CF53">
            <w:pPr>
              <w:widowControl/>
              <w:jc w:val="center"/>
              <w:rPr>
                <w:rFonts w:hint="default" w:ascii="宋体" w:hAnsi="宋体" w:eastAsia="宋体" w:cs="宋体"/>
                <w:kern w:val="0"/>
                <w:szCs w:val="21"/>
                <w:lang w:val="en-US" w:eastAsia="zh-CN"/>
              </w:rPr>
            </w:pPr>
            <w:r>
              <w:rPr>
                <w:rFonts w:hint="eastAsia" w:ascii="宋体" w:hAnsi="宋体" w:cs="宋体"/>
                <w:kern w:val="0"/>
                <w:szCs w:val="21"/>
                <w:lang w:eastAsia="zh-CN"/>
              </w:rPr>
              <w:t>镀锌</w:t>
            </w:r>
          </w:p>
        </w:tc>
        <w:tc>
          <w:tcPr>
            <w:tcW w:w="1380" w:type="dxa"/>
            <w:tcBorders>
              <w:top w:val="nil"/>
              <w:left w:val="nil"/>
              <w:bottom w:val="single" w:color="auto" w:sz="4" w:space="0"/>
              <w:right w:val="single" w:color="auto" w:sz="4" w:space="0"/>
            </w:tcBorders>
            <w:noWrap/>
            <w:vAlign w:val="center"/>
          </w:tcPr>
          <w:p w14:paraId="6270B85D">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eastAsia="zh-CN"/>
              </w:rPr>
              <w:t>直径</w:t>
            </w:r>
            <w:r>
              <w:rPr>
                <w:rFonts w:hint="eastAsia" w:ascii="宋体" w:hAnsi="宋体" w:cs="宋体"/>
                <w:kern w:val="0"/>
                <w:szCs w:val="21"/>
                <w:lang w:val="en-US" w:eastAsia="zh-CN"/>
              </w:rPr>
              <w:t>89mm壁厚1.5mm</w:t>
            </w:r>
          </w:p>
        </w:tc>
        <w:tc>
          <w:tcPr>
            <w:tcW w:w="1307" w:type="dxa"/>
            <w:tcBorders>
              <w:top w:val="nil"/>
              <w:left w:val="nil"/>
              <w:bottom w:val="single" w:color="auto" w:sz="4" w:space="0"/>
              <w:right w:val="single" w:color="auto" w:sz="4" w:space="0"/>
            </w:tcBorders>
            <w:noWrap/>
            <w:vAlign w:val="center"/>
          </w:tcPr>
          <w:p w14:paraId="4FB488B7">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米</w:t>
            </w:r>
          </w:p>
        </w:tc>
        <w:tc>
          <w:tcPr>
            <w:tcW w:w="1573" w:type="dxa"/>
            <w:tcBorders>
              <w:top w:val="nil"/>
              <w:left w:val="nil"/>
              <w:bottom w:val="single" w:color="auto" w:sz="4" w:space="0"/>
              <w:right w:val="single" w:color="auto" w:sz="4" w:space="0"/>
            </w:tcBorders>
            <w:noWrap/>
            <w:vAlign w:val="center"/>
          </w:tcPr>
          <w:p w14:paraId="34E7D435">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90元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米</w:t>
            </w:r>
          </w:p>
        </w:tc>
        <w:tc>
          <w:tcPr>
            <w:tcW w:w="1455" w:type="dxa"/>
            <w:vMerge w:val="continue"/>
            <w:tcBorders>
              <w:left w:val="nil"/>
              <w:right w:val="single" w:color="auto" w:sz="4" w:space="0"/>
            </w:tcBorders>
            <w:noWrap/>
            <w:vAlign w:val="center"/>
          </w:tcPr>
          <w:p w14:paraId="3C4785C3">
            <w:pPr>
              <w:widowControl/>
              <w:jc w:val="center"/>
              <w:textAlignment w:val="center"/>
              <w:rPr>
                <w:rFonts w:hint="eastAsia" w:ascii="宋体" w:hAnsi="宋体" w:cs="宋体"/>
                <w:kern w:val="0"/>
                <w:szCs w:val="21"/>
              </w:rPr>
            </w:pPr>
          </w:p>
        </w:tc>
      </w:tr>
      <w:tr w14:paraId="6E8AFBA6">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noWrap/>
            <w:vAlign w:val="center"/>
          </w:tcPr>
          <w:p w14:paraId="78E67C04">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1604" w:type="dxa"/>
            <w:tcBorders>
              <w:top w:val="nil"/>
              <w:left w:val="nil"/>
              <w:bottom w:val="single" w:color="auto" w:sz="4" w:space="0"/>
              <w:right w:val="single" w:color="auto" w:sz="4" w:space="0"/>
            </w:tcBorders>
            <w:noWrap/>
            <w:vAlign w:val="center"/>
          </w:tcPr>
          <w:p w14:paraId="7581B567">
            <w:pPr>
              <w:widowControl/>
              <w:tabs>
                <w:tab w:val="left" w:pos="389"/>
              </w:tabs>
              <w:jc w:val="left"/>
              <w:rPr>
                <w:rFonts w:hint="eastAsia" w:ascii="宋体" w:hAnsi="宋体" w:cs="宋体"/>
                <w:kern w:val="0"/>
                <w:szCs w:val="21"/>
                <w:lang w:val="en-US" w:eastAsia="zh-CN"/>
              </w:rPr>
            </w:pPr>
            <w:r>
              <w:rPr>
                <w:rFonts w:hint="eastAsia" w:ascii="宋体" w:hAnsi="宋体" w:cs="宋体"/>
                <w:kern w:val="0"/>
                <w:szCs w:val="21"/>
                <w:lang w:eastAsia="zh-CN"/>
              </w:rPr>
              <w:t>车位挡车器</w:t>
            </w:r>
          </w:p>
        </w:tc>
        <w:tc>
          <w:tcPr>
            <w:tcW w:w="1380" w:type="dxa"/>
            <w:tcBorders>
              <w:top w:val="nil"/>
              <w:left w:val="nil"/>
              <w:bottom w:val="single" w:color="auto" w:sz="4" w:space="0"/>
              <w:right w:val="single" w:color="auto" w:sz="4" w:space="0"/>
            </w:tcBorders>
            <w:noWrap/>
            <w:vAlign w:val="center"/>
          </w:tcPr>
          <w:p w14:paraId="03EE03A4">
            <w:pPr>
              <w:widowControl/>
              <w:jc w:val="center"/>
              <w:rPr>
                <w:rFonts w:hint="eastAsia" w:ascii="宋体" w:hAnsi="宋体" w:cs="宋体"/>
                <w:kern w:val="0"/>
                <w:szCs w:val="21"/>
                <w:lang w:eastAsia="zh-CN"/>
              </w:rPr>
            </w:pPr>
            <w:r>
              <w:rPr>
                <w:rFonts w:hint="eastAsia" w:ascii="宋体" w:hAnsi="宋体" w:cs="宋体"/>
                <w:kern w:val="0"/>
                <w:szCs w:val="21"/>
                <w:lang w:eastAsia="zh-CN"/>
              </w:rPr>
              <w:t>橡胶</w:t>
            </w:r>
          </w:p>
        </w:tc>
        <w:tc>
          <w:tcPr>
            <w:tcW w:w="1380" w:type="dxa"/>
            <w:tcBorders>
              <w:top w:val="nil"/>
              <w:left w:val="nil"/>
              <w:bottom w:val="single" w:color="auto" w:sz="4" w:space="0"/>
              <w:right w:val="single" w:color="auto" w:sz="4" w:space="0"/>
            </w:tcBorders>
            <w:noWrap/>
            <w:vAlign w:val="center"/>
          </w:tcPr>
          <w:p w14:paraId="72F9E2AF">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560cmX150cmx100cm</w:t>
            </w:r>
          </w:p>
        </w:tc>
        <w:tc>
          <w:tcPr>
            <w:tcW w:w="1307" w:type="dxa"/>
            <w:tcBorders>
              <w:top w:val="nil"/>
              <w:left w:val="nil"/>
              <w:bottom w:val="single" w:color="auto" w:sz="4" w:space="0"/>
              <w:right w:val="single" w:color="auto" w:sz="4" w:space="0"/>
            </w:tcBorders>
            <w:noWrap/>
            <w:vAlign w:val="center"/>
          </w:tcPr>
          <w:p w14:paraId="4CF440EC">
            <w:pPr>
              <w:widowControl/>
              <w:jc w:val="center"/>
              <w:rPr>
                <w:rFonts w:hint="eastAsia" w:ascii="宋体" w:hAnsi="宋体" w:cs="宋体"/>
                <w:kern w:val="0"/>
                <w:szCs w:val="21"/>
                <w:lang w:eastAsia="zh-CN"/>
              </w:rPr>
            </w:pPr>
            <w:r>
              <w:rPr>
                <w:rFonts w:hint="eastAsia" w:ascii="宋体" w:hAnsi="宋体" w:cs="宋体"/>
                <w:kern w:val="0"/>
                <w:szCs w:val="21"/>
                <w:lang w:eastAsia="zh-CN"/>
              </w:rPr>
              <w:t>对</w:t>
            </w:r>
          </w:p>
        </w:tc>
        <w:tc>
          <w:tcPr>
            <w:tcW w:w="1573" w:type="dxa"/>
            <w:tcBorders>
              <w:top w:val="nil"/>
              <w:left w:val="nil"/>
              <w:bottom w:val="single" w:color="auto" w:sz="4" w:space="0"/>
              <w:right w:val="single" w:color="auto" w:sz="4" w:space="0"/>
            </w:tcBorders>
            <w:noWrap/>
            <w:vAlign w:val="center"/>
          </w:tcPr>
          <w:p w14:paraId="4629C745">
            <w:pPr>
              <w:keepNext w:val="0"/>
              <w:keepLines w:val="0"/>
              <w:widowControl/>
              <w:suppressLineNumbers w:val="0"/>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100元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对</w:t>
            </w:r>
          </w:p>
        </w:tc>
        <w:tc>
          <w:tcPr>
            <w:tcW w:w="1455" w:type="dxa"/>
            <w:vMerge w:val="continue"/>
            <w:tcBorders>
              <w:left w:val="nil"/>
              <w:right w:val="single" w:color="auto" w:sz="4" w:space="0"/>
            </w:tcBorders>
            <w:noWrap/>
            <w:vAlign w:val="center"/>
          </w:tcPr>
          <w:p w14:paraId="7953F90D">
            <w:pPr>
              <w:widowControl/>
              <w:jc w:val="center"/>
              <w:textAlignment w:val="center"/>
              <w:rPr>
                <w:rFonts w:hint="eastAsia" w:ascii="宋体" w:hAnsi="宋体" w:cs="宋体"/>
                <w:kern w:val="0"/>
                <w:szCs w:val="21"/>
              </w:rPr>
            </w:pPr>
          </w:p>
        </w:tc>
      </w:tr>
      <w:tr w14:paraId="0418EE4C">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noWrap/>
            <w:vAlign w:val="center"/>
          </w:tcPr>
          <w:p w14:paraId="4896B433">
            <w:pPr>
              <w:widowControl/>
              <w:jc w:val="center"/>
              <w:rPr>
                <w:rFonts w:hint="eastAsia" w:ascii="宋体" w:hAnsi="宋体" w:eastAsia="宋体" w:cs="宋体"/>
                <w:kern w:val="0"/>
                <w:szCs w:val="21"/>
                <w:lang w:val="en-US" w:eastAsia="zh-CN"/>
              </w:rPr>
            </w:pPr>
            <w:r>
              <w:rPr>
                <w:rFonts w:hint="eastAsia" w:ascii="宋体" w:hAnsi="宋体" w:cs="宋体"/>
                <w:kern w:val="0"/>
                <w:szCs w:val="21"/>
              </w:rPr>
              <w:t>1</w:t>
            </w:r>
            <w:r>
              <w:rPr>
                <w:rFonts w:hint="eastAsia" w:ascii="宋体" w:hAnsi="宋体" w:cs="宋体"/>
                <w:kern w:val="0"/>
                <w:szCs w:val="21"/>
                <w:lang w:val="en-US" w:eastAsia="zh-CN"/>
              </w:rPr>
              <w:t>0</w:t>
            </w:r>
          </w:p>
        </w:tc>
        <w:tc>
          <w:tcPr>
            <w:tcW w:w="1604" w:type="dxa"/>
            <w:tcBorders>
              <w:top w:val="nil"/>
              <w:left w:val="nil"/>
              <w:bottom w:val="single" w:color="auto" w:sz="4" w:space="0"/>
              <w:right w:val="single" w:color="auto" w:sz="4" w:space="0"/>
            </w:tcBorders>
            <w:noWrap/>
            <w:vAlign w:val="center"/>
          </w:tcPr>
          <w:p w14:paraId="4C6D885F">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防护桩</w:t>
            </w:r>
          </w:p>
        </w:tc>
        <w:tc>
          <w:tcPr>
            <w:tcW w:w="1380" w:type="dxa"/>
            <w:tcBorders>
              <w:top w:val="nil"/>
              <w:left w:val="nil"/>
              <w:bottom w:val="single" w:color="auto" w:sz="4" w:space="0"/>
              <w:right w:val="single" w:color="auto" w:sz="4" w:space="0"/>
            </w:tcBorders>
            <w:noWrap/>
            <w:vAlign w:val="center"/>
          </w:tcPr>
          <w:p w14:paraId="4E0EDB52">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镀锌贴膜</w:t>
            </w:r>
          </w:p>
        </w:tc>
        <w:tc>
          <w:tcPr>
            <w:tcW w:w="1380" w:type="dxa"/>
            <w:tcBorders>
              <w:top w:val="nil"/>
              <w:left w:val="nil"/>
              <w:bottom w:val="single" w:color="auto" w:sz="4" w:space="0"/>
              <w:right w:val="single" w:color="auto" w:sz="4" w:space="0"/>
            </w:tcBorders>
            <w:noWrap/>
            <w:vAlign w:val="center"/>
          </w:tcPr>
          <w:p w14:paraId="030DEB3A">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直径5cm高度80cm</w:t>
            </w:r>
          </w:p>
        </w:tc>
        <w:tc>
          <w:tcPr>
            <w:tcW w:w="1307" w:type="dxa"/>
            <w:tcBorders>
              <w:top w:val="nil"/>
              <w:left w:val="nil"/>
              <w:bottom w:val="single" w:color="auto" w:sz="4" w:space="0"/>
              <w:right w:val="single" w:color="auto" w:sz="4" w:space="0"/>
            </w:tcBorders>
            <w:noWrap/>
            <w:vAlign w:val="center"/>
          </w:tcPr>
          <w:p w14:paraId="16E8355E">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c>
          <w:tcPr>
            <w:tcW w:w="1573" w:type="dxa"/>
            <w:tcBorders>
              <w:top w:val="nil"/>
              <w:left w:val="nil"/>
              <w:bottom w:val="single" w:color="auto" w:sz="4" w:space="0"/>
              <w:right w:val="single" w:color="auto" w:sz="4" w:space="0"/>
            </w:tcBorders>
            <w:noWrap/>
            <w:vAlign w:val="center"/>
          </w:tcPr>
          <w:p w14:paraId="0090AA66">
            <w:pPr>
              <w:keepNext w:val="0"/>
              <w:keepLines w:val="0"/>
              <w:widowControl/>
              <w:suppressLineNumbers w:val="0"/>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80元</w:t>
            </w:r>
            <w:r>
              <w:rPr>
                <w:rFonts w:hint="eastAsia" w:ascii="宋体" w:hAnsi="宋体" w:eastAsia="宋体" w:cs="宋体"/>
                <w:kern w:val="0"/>
                <w:szCs w:val="21"/>
                <w:lang w:val="en-US" w:eastAsia="zh-CN"/>
              </w:rPr>
              <w:t>/</w:t>
            </w:r>
            <w:r>
              <w:rPr>
                <w:rFonts w:hint="eastAsia" w:ascii="宋体" w:hAnsi="宋体" w:cs="宋体"/>
                <w:kern w:val="0"/>
                <w:szCs w:val="21"/>
                <w:lang w:val="en-US" w:eastAsia="zh-CN"/>
              </w:rPr>
              <w:t>个</w:t>
            </w:r>
          </w:p>
        </w:tc>
        <w:tc>
          <w:tcPr>
            <w:tcW w:w="1455" w:type="dxa"/>
            <w:vMerge w:val="continue"/>
            <w:tcBorders>
              <w:left w:val="nil"/>
              <w:bottom w:val="single" w:color="auto" w:sz="4" w:space="0"/>
              <w:right w:val="single" w:color="auto" w:sz="4" w:space="0"/>
            </w:tcBorders>
            <w:noWrap/>
            <w:vAlign w:val="center"/>
          </w:tcPr>
          <w:p w14:paraId="1D0D41AF">
            <w:pPr>
              <w:widowControl/>
              <w:jc w:val="center"/>
              <w:textAlignment w:val="center"/>
              <w:rPr>
                <w:rFonts w:hint="eastAsia" w:ascii="宋体" w:hAnsi="宋体" w:cs="宋体"/>
                <w:kern w:val="0"/>
                <w:szCs w:val="21"/>
              </w:rPr>
            </w:pPr>
          </w:p>
        </w:tc>
      </w:tr>
    </w:tbl>
    <w:p w14:paraId="385F4E29">
      <w:pPr>
        <w:pStyle w:val="14"/>
        <w:jc w:val="left"/>
        <w:rPr>
          <w:rFonts w:ascii="Times New Roman" w:hAnsi="Times New Roman"/>
          <w:color w:val="auto"/>
          <w:szCs w:val="21"/>
          <w:highlight w:val="none"/>
        </w:rPr>
      </w:pPr>
    </w:p>
    <w:p w14:paraId="1F716415">
      <w:pPr>
        <w:pStyle w:val="14"/>
        <w:spacing w:line="0" w:lineRule="atLeast"/>
        <w:ind w:left="336"/>
        <w:rPr>
          <w:rFonts w:hint="eastAsia" w:hAnsi="宋体"/>
          <w:color w:val="auto"/>
          <w:sz w:val="28"/>
          <w:szCs w:val="28"/>
          <w:highlight w:val="none"/>
        </w:rPr>
      </w:pPr>
    </w:p>
    <w:p w14:paraId="441715AE">
      <w:pPr>
        <w:pStyle w:val="14"/>
        <w:spacing w:line="0" w:lineRule="atLeast"/>
        <w:ind w:left="336"/>
        <w:rPr>
          <w:rFonts w:hAnsi="宋体"/>
          <w:color w:val="auto"/>
          <w:sz w:val="28"/>
          <w:szCs w:val="28"/>
          <w:highlight w:val="none"/>
        </w:rPr>
      </w:pPr>
      <w:r>
        <w:rPr>
          <w:rFonts w:hint="eastAsia" w:hAnsi="宋体"/>
          <w:color w:val="auto"/>
          <w:sz w:val="28"/>
          <w:szCs w:val="28"/>
          <w:highlight w:val="none"/>
        </w:rPr>
        <w:t>注：1、本《报价明细表》由报价人根据采购书及项目需求，结合自身认识和判断，自行制定。</w:t>
      </w:r>
    </w:p>
    <w:p w14:paraId="724102B1">
      <w:pPr>
        <w:pStyle w:val="14"/>
        <w:spacing w:line="0" w:lineRule="atLeast"/>
        <w:ind w:left="336"/>
        <w:rPr>
          <w:rFonts w:hint="default" w:hAnsi="宋体" w:eastAsia="宋体"/>
          <w:color w:val="auto"/>
          <w:sz w:val="28"/>
          <w:szCs w:val="28"/>
          <w:highlight w:val="none"/>
          <w:lang w:val="en-US" w:eastAsia="zh-CN"/>
        </w:rPr>
      </w:pPr>
      <w:r>
        <w:rPr>
          <w:rFonts w:hint="eastAsia" w:hAnsi="宋体"/>
          <w:color w:val="auto"/>
          <w:sz w:val="28"/>
          <w:szCs w:val="28"/>
          <w:highlight w:val="none"/>
        </w:rPr>
        <w:t>2、本表</w:t>
      </w:r>
      <w:r>
        <w:rPr>
          <w:rFonts w:hint="eastAsia" w:hAnsi="宋体"/>
          <w:color w:val="auto"/>
          <w:sz w:val="28"/>
          <w:szCs w:val="28"/>
          <w:highlight w:val="none"/>
          <w:lang w:eastAsia="zh-CN"/>
        </w:rPr>
        <w:t>中</w:t>
      </w:r>
      <w:r>
        <w:rPr>
          <w:rFonts w:hint="eastAsia" w:hAnsi="宋体"/>
          <w:color w:val="auto"/>
          <w:sz w:val="28"/>
          <w:szCs w:val="28"/>
          <w:highlight w:val="none"/>
          <w:lang w:val="en-US" w:eastAsia="zh-CN"/>
        </w:rPr>
        <w:t>10项产品名称的下浮率必须相同。如下浮率为百分之10，就所有产品单价下浮百分之10。</w:t>
      </w:r>
    </w:p>
    <w:p w14:paraId="0F4101DC">
      <w:pPr>
        <w:pStyle w:val="14"/>
        <w:jc w:val="left"/>
        <w:rPr>
          <w:rFonts w:ascii="Times New Roman" w:hAnsi="Times New Roman"/>
          <w:color w:val="auto"/>
          <w:szCs w:val="21"/>
          <w:highlight w:val="none"/>
        </w:rPr>
      </w:pPr>
    </w:p>
    <w:p w14:paraId="1CDE711A">
      <w:pPr>
        <w:pStyle w:val="14"/>
        <w:jc w:val="left"/>
        <w:rPr>
          <w:rFonts w:ascii="Times New Roman" w:hAnsi="Times New Roman"/>
          <w:color w:val="auto"/>
          <w:szCs w:val="21"/>
          <w:highlight w:val="none"/>
        </w:rPr>
      </w:pPr>
    </w:p>
    <w:p w14:paraId="5D0014BC">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29FEAC14">
      <w:pPr>
        <w:spacing w:line="400" w:lineRule="exact"/>
        <w:rPr>
          <w:rFonts w:ascii="宋体" w:hAnsi="宋体"/>
          <w:color w:val="auto"/>
          <w:sz w:val="32"/>
          <w:szCs w:val="32"/>
          <w:highlight w:val="none"/>
        </w:rPr>
      </w:pPr>
    </w:p>
    <w:p w14:paraId="088E3D9B">
      <w:pPr>
        <w:spacing w:after="156" w:afterLines="50" w:line="400" w:lineRule="exact"/>
        <w:ind w:firstLine="960" w:firstLineChars="300"/>
        <w:rPr>
          <w:rFonts w:ascii="宋体" w:hAnsi="宋体" w:cs="宋体"/>
          <w:bCs/>
          <w:color w:val="auto"/>
          <w:szCs w:val="21"/>
          <w:highlight w:val="none"/>
        </w:rPr>
      </w:pPr>
      <w:r>
        <w:rPr>
          <w:rFonts w:hint="eastAsia" w:ascii="宋体" w:hAnsi="宋体"/>
          <w:color w:val="auto"/>
          <w:sz w:val="32"/>
          <w:szCs w:val="32"/>
          <w:highlight w:val="none"/>
        </w:rPr>
        <w:t>报价人单位（盖章）：</w:t>
      </w:r>
    </w:p>
    <w:p w14:paraId="3CDA07D0">
      <w:pPr>
        <w:rPr>
          <w:rFonts w:ascii="宋体" w:hAnsi="宋体" w:cs="宋体"/>
          <w:bCs/>
          <w:color w:val="auto"/>
          <w:szCs w:val="21"/>
          <w:highlight w:val="none"/>
        </w:rPr>
      </w:pPr>
      <w:r>
        <w:rPr>
          <w:rFonts w:hint="eastAsia" w:ascii="宋体" w:hAnsi="宋体" w:cs="宋体"/>
          <w:bCs/>
          <w:color w:val="auto"/>
          <w:szCs w:val="21"/>
          <w:highlight w:val="none"/>
        </w:rPr>
        <w:br w:type="page"/>
      </w:r>
    </w:p>
    <w:p w14:paraId="28C9B2BD">
      <w:pPr>
        <w:numPr>
          <w:ilvl w:val="0"/>
          <w:numId w:val="5"/>
        </w:numPr>
        <w:tabs>
          <w:tab w:val="left" w:pos="210"/>
        </w:tabs>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技术（服务）条款响应表（固定格式）</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1C972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3D935E1">
            <w:pPr>
              <w:jc w:val="center"/>
              <w:rPr>
                <w:rFonts w:ascii="宋体" w:hAnsi="宋体"/>
                <w:b/>
                <w:color w:val="auto"/>
                <w:szCs w:val="21"/>
                <w:highlight w:val="none"/>
              </w:rPr>
            </w:pPr>
            <w:r>
              <w:rPr>
                <w:rFonts w:hint="eastAsia" w:ascii="宋体" w:hAnsi="宋体"/>
                <w:b/>
                <w:color w:val="auto"/>
                <w:szCs w:val="21"/>
                <w:highlight w:val="none"/>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A2B2005">
            <w:pPr>
              <w:widowControl/>
              <w:jc w:val="center"/>
              <w:rPr>
                <w:rFonts w:ascii="宋体" w:hAnsi="宋体"/>
                <w:b/>
                <w:color w:val="auto"/>
                <w:kern w:val="0"/>
                <w:szCs w:val="21"/>
                <w:highlight w:val="none"/>
              </w:rPr>
            </w:pPr>
            <w:r>
              <w:rPr>
                <w:rFonts w:hint="eastAsia" w:ascii="宋体" w:hAnsi="宋体"/>
                <w:b/>
                <w:color w:val="auto"/>
                <w:kern w:val="0"/>
                <w:szCs w:val="21"/>
                <w:highlight w:val="none"/>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62849B09">
            <w:pPr>
              <w:widowControl/>
              <w:jc w:val="center"/>
              <w:rPr>
                <w:rFonts w:ascii="宋体" w:hAnsi="宋体"/>
                <w:b/>
                <w:color w:val="auto"/>
                <w:kern w:val="0"/>
                <w:szCs w:val="21"/>
                <w:highlight w:val="none"/>
              </w:rPr>
            </w:pPr>
            <w:r>
              <w:rPr>
                <w:rFonts w:hint="eastAsia" w:ascii="宋体" w:hAnsi="宋体"/>
                <w:b/>
                <w:color w:val="auto"/>
                <w:kern w:val="0"/>
                <w:szCs w:val="21"/>
                <w:highlight w:val="none"/>
              </w:rPr>
              <w:t>证明材料</w:t>
            </w:r>
          </w:p>
        </w:tc>
      </w:tr>
      <w:tr w14:paraId="1087D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C0E7BA4">
            <w:pPr>
              <w:jc w:val="center"/>
              <w:rPr>
                <w:rFonts w:ascii="宋体" w:hAnsi="宋体"/>
                <w:b/>
                <w:color w:val="auto"/>
                <w:szCs w:val="21"/>
                <w:highlight w:val="none"/>
              </w:rPr>
            </w:pPr>
            <w:r>
              <w:rPr>
                <w:rFonts w:hint="eastAsia" w:ascii="宋体" w:hAnsi="宋体"/>
                <w:b/>
                <w:color w:val="auto"/>
                <w:szCs w:val="21"/>
                <w:highlight w:val="none"/>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65AF43B2">
            <w:pPr>
              <w:jc w:val="center"/>
              <w:rPr>
                <w:rFonts w:ascii="宋体" w:hAnsi="宋体"/>
                <w:b/>
                <w:color w:val="auto"/>
                <w:szCs w:val="21"/>
                <w:highlight w:val="none"/>
              </w:rPr>
            </w:pPr>
            <w:r>
              <w:rPr>
                <w:rFonts w:hint="eastAsia" w:ascii="宋体" w:hAnsi="宋体"/>
                <w:b/>
                <w:color w:val="auto"/>
                <w:szCs w:val="21"/>
                <w:highlight w:val="none"/>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2E3BAEF9">
            <w:pPr>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材质</w:t>
            </w:r>
            <w:r>
              <w:rPr>
                <w:rFonts w:hint="eastAsia" w:ascii="宋体" w:hAnsi="宋体"/>
                <w:b/>
                <w:color w:val="auto"/>
                <w:szCs w:val="21"/>
                <w:highlight w:val="none"/>
              </w:rPr>
              <w:t>/</w:t>
            </w:r>
            <w:r>
              <w:rPr>
                <w:rFonts w:hint="eastAsia" w:ascii="宋体" w:hAnsi="宋体"/>
                <w:b/>
                <w:color w:val="auto"/>
                <w:szCs w:val="21"/>
                <w:highlight w:val="none"/>
                <w:lang w:eastAsia="zh-CN"/>
              </w:rPr>
              <w:t>规格型号</w:t>
            </w:r>
          </w:p>
        </w:tc>
        <w:tc>
          <w:tcPr>
            <w:tcW w:w="0" w:type="auto"/>
            <w:tcBorders>
              <w:top w:val="single" w:color="auto" w:sz="4" w:space="0"/>
              <w:left w:val="single" w:color="auto" w:sz="4" w:space="0"/>
              <w:bottom w:val="single" w:color="auto" w:sz="4" w:space="0"/>
              <w:right w:val="single" w:color="auto" w:sz="4" w:space="0"/>
            </w:tcBorders>
            <w:noWrap/>
            <w:vAlign w:val="center"/>
          </w:tcPr>
          <w:p w14:paraId="74167769">
            <w:pPr>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单价</w:t>
            </w:r>
          </w:p>
        </w:tc>
        <w:tc>
          <w:tcPr>
            <w:tcW w:w="0" w:type="auto"/>
            <w:tcBorders>
              <w:top w:val="single" w:color="auto" w:sz="4" w:space="0"/>
              <w:left w:val="single" w:color="auto" w:sz="4" w:space="0"/>
              <w:bottom w:val="single" w:color="auto" w:sz="4" w:space="0"/>
              <w:right w:val="single" w:color="auto" w:sz="4" w:space="0"/>
            </w:tcBorders>
            <w:noWrap/>
            <w:vAlign w:val="center"/>
          </w:tcPr>
          <w:p w14:paraId="44A43E46">
            <w:pPr>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eastAsia="zh-CN"/>
              </w:rPr>
              <w:t>单价</w:t>
            </w:r>
          </w:p>
        </w:tc>
        <w:tc>
          <w:tcPr>
            <w:tcW w:w="0" w:type="auto"/>
            <w:tcBorders>
              <w:top w:val="single" w:color="auto" w:sz="4" w:space="0"/>
              <w:left w:val="single" w:color="auto" w:sz="4" w:space="0"/>
              <w:bottom w:val="single" w:color="auto" w:sz="4" w:space="0"/>
              <w:right w:val="single" w:color="auto" w:sz="4" w:space="0"/>
            </w:tcBorders>
            <w:noWrap/>
            <w:vAlign w:val="center"/>
          </w:tcPr>
          <w:p w14:paraId="736AEE37">
            <w:pPr>
              <w:jc w:val="center"/>
              <w:rPr>
                <w:rFonts w:ascii="宋体" w:hAnsi="宋体"/>
                <w:b/>
                <w:color w:val="auto"/>
                <w:szCs w:val="21"/>
                <w:highlight w:val="none"/>
              </w:rPr>
            </w:pPr>
            <w:r>
              <w:rPr>
                <w:rFonts w:hint="eastAsia" w:ascii="宋体" w:hAnsi="宋体"/>
                <w:b/>
                <w:color w:val="auto"/>
                <w:szCs w:val="21"/>
                <w:highlight w:val="none"/>
                <w:lang w:eastAsia="zh-CN"/>
              </w:rPr>
              <w:t>材质</w:t>
            </w:r>
            <w:r>
              <w:rPr>
                <w:rFonts w:hint="eastAsia" w:ascii="宋体" w:hAnsi="宋体"/>
                <w:b/>
                <w:color w:val="auto"/>
                <w:szCs w:val="21"/>
                <w:highlight w:val="none"/>
              </w:rPr>
              <w:t>/</w:t>
            </w:r>
            <w:r>
              <w:rPr>
                <w:rFonts w:hint="eastAsia" w:ascii="宋体" w:hAnsi="宋体"/>
                <w:b/>
                <w:color w:val="auto"/>
                <w:szCs w:val="21"/>
                <w:highlight w:val="none"/>
                <w:lang w:eastAsia="zh-CN"/>
              </w:rPr>
              <w:t>规格型号</w:t>
            </w:r>
          </w:p>
        </w:tc>
        <w:tc>
          <w:tcPr>
            <w:tcW w:w="0" w:type="auto"/>
            <w:tcBorders>
              <w:top w:val="single" w:color="auto" w:sz="4" w:space="0"/>
              <w:left w:val="single" w:color="auto" w:sz="4" w:space="0"/>
              <w:bottom w:val="single" w:color="auto" w:sz="4" w:space="0"/>
              <w:right w:val="single" w:color="auto" w:sz="4" w:space="0"/>
            </w:tcBorders>
            <w:noWrap/>
            <w:vAlign w:val="center"/>
          </w:tcPr>
          <w:p w14:paraId="7467ABFE">
            <w:pPr>
              <w:jc w:val="center"/>
              <w:rPr>
                <w:rFonts w:ascii="宋体" w:hAnsi="宋体"/>
                <w:b/>
                <w:color w:val="auto"/>
                <w:szCs w:val="21"/>
                <w:highlight w:val="none"/>
              </w:rPr>
            </w:pPr>
            <w:r>
              <w:rPr>
                <w:rFonts w:hint="eastAsia" w:ascii="宋体" w:hAnsi="宋体"/>
                <w:b/>
                <w:color w:val="auto"/>
                <w:szCs w:val="21"/>
                <w:highlight w:val="none"/>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04427817">
            <w:pPr>
              <w:jc w:val="center"/>
              <w:rPr>
                <w:rFonts w:ascii="宋体" w:hAnsi="宋体"/>
                <w:b/>
                <w:color w:val="auto"/>
                <w:szCs w:val="21"/>
                <w:highlight w:val="none"/>
              </w:rPr>
            </w:pPr>
            <w:r>
              <w:rPr>
                <w:rFonts w:hint="eastAsia" w:ascii="宋体" w:hAnsi="宋体"/>
                <w:b/>
                <w:color w:val="auto"/>
                <w:szCs w:val="21"/>
                <w:highlight w:val="none"/>
              </w:rPr>
              <w:t>见报价文件__页</w:t>
            </w:r>
          </w:p>
        </w:tc>
      </w:tr>
      <w:tr w14:paraId="11867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1EBFA0A">
            <w:pPr>
              <w:jc w:val="center"/>
              <w:rPr>
                <w:rFonts w:ascii="宋体" w:hAnsi="宋体"/>
                <w:color w:val="auto"/>
                <w:szCs w:val="21"/>
                <w:highlight w:val="none"/>
              </w:rPr>
            </w:pPr>
            <w:r>
              <w:rPr>
                <w:rFonts w:ascii="宋体" w:hAnsi="宋体"/>
                <w:color w:val="auto"/>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43AB08B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F8706A8">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A66C5E1">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5F793C">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68E72AF">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D8169F">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89B78F">
            <w:pPr>
              <w:jc w:val="center"/>
              <w:rPr>
                <w:rFonts w:ascii="宋体" w:hAnsi="宋体"/>
                <w:color w:val="auto"/>
                <w:szCs w:val="21"/>
                <w:highlight w:val="none"/>
              </w:rPr>
            </w:pPr>
          </w:p>
        </w:tc>
      </w:tr>
      <w:tr w14:paraId="74582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80B9AFC">
            <w:pPr>
              <w:jc w:val="center"/>
              <w:rPr>
                <w:rFonts w:ascii="宋体" w:hAnsi="宋体"/>
                <w:color w:val="auto"/>
                <w:szCs w:val="21"/>
                <w:highlight w:val="none"/>
              </w:rPr>
            </w:pPr>
            <w:r>
              <w:rPr>
                <w:rFonts w:ascii="宋体" w:hAnsi="宋体"/>
                <w:color w:val="auto"/>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5C77505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0BBC40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546F86">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B918D7">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91258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96524F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837615">
            <w:pPr>
              <w:spacing w:line="240" w:lineRule="exact"/>
              <w:jc w:val="center"/>
              <w:rPr>
                <w:rFonts w:ascii="宋体" w:hAnsi="宋体"/>
                <w:color w:val="auto"/>
                <w:szCs w:val="21"/>
                <w:highlight w:val="none"/>
              </w:rPr>
            </w:pPr>
          </w:p>
        </w:tc>
      </w:tr>
      <w:tr w14:paraId="1BD8A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1BEC216">
            <w:pPr>
              <w:jc w:val="center"/>
              <w:rPr>
                <w:rFonts w:ascii="宋体" w:hAnsi="宋体"/>
                <w:color w:val="auto"/>
                <w:szCs w:val="21"/>
                <w:highlight w:val="none"/>
              </w:rPr>
            </w:pPr>
            <w:r>
              <w:rPr>
                <w:rFonts w:ascii="宋体" w:hAnsi="宋体"/>
                <w:color w:val="auto"/>
                <w:szCs w:val="21"/>
                <w:highlight w:val="none"/>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26127EF1">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349ED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EDACF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6F762E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8F661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8792A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1314951">
            <w:pPr>
              <w:spacing w:line="240" w:lineRule="exact"/>
              <w:jc w:val="center"/>
              <w:rPr>
                <w:rFonts w:ascii="宋体" w:hAnsi="宋体"/>
                <w:color w:val="auto"/>
                <w:szCs w:val="21"/>
                <w:highlight w:val="none"/>
              </w:rPr>
            </w:pPr>
          </w:p>
        </w:tc>
      </w:tr>
      <w:tr w14:paraId="10E96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F0C2EEE">
            <w:pPr>
              <w:jc w:val="center"/>
              <w:rPr>
                <w:rFonts w:ascii="宋体" w:hAnsi="宋体"/>
                <w:color w:val="auto"/>
                <w:szCs w:val="21"/>
                <w:highlight w:val="none"/>
              </w:rPr>
            </w:pPr>
            <w:r>
              <w:rPr>
                <w:rFonts w:ascii="宋体" w:hAnsi="宋体"/>
                <w:color w:val="auto"/>
                <w:szCs w:val="21"/>
                <w:highlight w:val="none"/>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7654D2F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C094E7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0DCE5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67883A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703DF7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A6AB58">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6E3A557">
            <w:pPr>
              <w:spacing w:line="240" w:lineRule="exact"/>
              <w:jc w:val="center"/>
              <w:rPr>
                <w:rFonts w:ascii="宋体" w:hAnsi="宋体"/>
                <w:color w:val="auto"/>
                <w:szCs w:val="21"/>
                <w:highlight w:val="none"/>
              </w:rPr>
            </w:pPr>
          </w:p>
        </w:tc>
      </w:tr>
      <w:tr w14:paraId="4CE85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C10238E">
            <w:pPr>
              <w:jc w:val="center"/>
              <w:rPr>
                <w:rFonts w:ascii="宋体" w:hAnsi="宋体"/>
                <w:color w:val="auto"/>
                <w:szCs w:val="21"/>
                <w:highlight w:val="none"/>
              </w:rPr>
            </w:pPr>
            <w:r>
              <w:rPr>
                <w:rFonts w:ascii="宋体" w:hAnsi="宋体"/>
                <w:color w:val="auto"/>
                <w:szCs w:val="21"/>
                <w:highlight w:val="none"/>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67EC8217">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74F86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1486A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9B31C6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EA0894">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B1355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6B8DE55">
            <w:pPr>
              <w:spacing w:line="240" w:lineRule="exact"/>
              <w:jc w:val="center"/>
              <w:rPr>
                <w:rFonts w:ascii="宋体" w:hAnsi="宋体"/>
                <w:color w:val="auto"/>
                <w:szCs w:val="21"/>
                <w:highlight w:val="none"/>
              </w:rPr>
            </w:pPr>
          </w:p>
        </w:tc>
      </w:tr>
      <w:tr w14:paraId="7E9F3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F0163DB">
            <w:pPr>
              <w:jc w:val="center"/>
              <w:rPr>
                <w:rFonts w:ascii="宋体" w:hAnsi="宋体"/>
                <w:color w:val="auto"/>
                <w:szCs w:val="21"/>
                <w:highlight w:val="none"/>
              </w:rPr>
            </w:pPr>
            <w:r>
              <w:rPr>
                <w:rFonts w:ascii="宋体" w:hAnsi="宋体"/>
                <w:color w:val="auto"/>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5AFA56B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7739CCC">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DCF996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6CF3F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80DE977">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110420">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26CCC15">
            <w:pPr>
              <w:spacing w:line="240" w:lineRule="exact"/>
              <w:jc w:val="center"/>
              <w:rPr>
                <w:rFonts w:ascii="宋体" w:hAnsi="宋体"/>
                <w:color w:val="auto"/>
                <w:szCs w:val="21"/>
                <w:highlight w:val="none"/>
              </w:rPr>
            </w:pPr>
          </w:p>
        </w:tc>
      </w:tr>
      <w:tr w14:paraId="50CD0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6A089A8">
            <w:pPr>
              <w:jc w:val="center"/>
              <w:rPr>
                <w:rFonts w:ascii="宋体" w:hAnsi="宋体"/>
                <w:color w:val="auto"/>
                <w:szCs w:val="21"/>
                <w:highlight w:val="none"/>
              </w:rPr>
            </w:pPr>
            <w:r>
              <w:rPr>
                <w:rFonts w:ascii="宋体" w:hAnsi="宋体"/>
                <w:color w:val="auto"/>
                <w:szCs w:val="21"/>
                <w:highlight w:val="none"/>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096063A2">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15CEF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24BED5">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F16514">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AB581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BC95BD">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6729AE">
            <w:pPr>
              <w:spacing w:line="240" w:lineRule="exact"/>
              <w:jc w:val="center"/>
              <w:rPr>
                <w:rFonts w:ascii="宋体" w:hAnsi="宋体"/>
                <w:color w:val="auto"/>
                <w:szCs w:val="21"/>
                <w:highlight w:val="none"/>
              </w:rPr>
            </w:pPr>
          </w:p>
        </w:tc>
      </w:tr>
      <w:tr w14:paraId="7A6A0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99411CB">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1D1591">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45DD20">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FB885E">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73FD31">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F1E3E6F">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F50D4C">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6DB298">
            <w:pPr>
              <w:spacing w:line="240" w:lineRule="exact"/>
              <w:jc w:val="center"/>
              <w:rPr>
                <w:rFonts w:ascii="宋体" w:hAnsi="宋体"/>
                <w:color w:val="auto"/>
                <w:szCs w:val="21"/>
                <w:highlight w:val="none"/>
              </w:rPr>
            </w:pPr>
          </w:p>
        </w:tc>
      </w:tr>
      <w:tr w14:paraId="255EE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E3DA241">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A228713">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43FB3A">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46E946">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F3C94E">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082C3E">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C54307B">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D84166">
            <w:pPr>
              <w:spacing w:line="240" w:lineRule="exact"/>
              <w:jc w:val="center"/>
              <w:rPr>
                <w:rFonts w:ascii="宋体" w:hAnsi="宋体"/>
                <w:color w:val="auto"/>
                <w:szCs w:val="21"/>
                <w:highlight w:val="none"/>
              </w:rPr>
            </w:pPr>
          </w:p>
        </w:tc>
      </w:tr>
    </w:tbl>
    <w:p w14:paraId="1A7D6650">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03B4EFCA">
      <w:pPr>
        <w:rPr>
          <w:rFonts w:ascii="宋体" w:hAnsi="宋体"/>
          <w:color w:val="auto"/>
          <w:sz w:val="24"/>
          <w:highlight w:val="none"/>
        </w:rPr>
      </w:pPr>
    </w:p>
    <w:p w14:paraId="41BC250C">
      <w:pPr>
        <w:spacing w:line="400" w:lineRule="exact"/>
        <w:ind w:firstLine="320" w:firstLineChars="100"/>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7620E724">
      <w:pPr>
        <w:spacing w:line="400" w:lineRule="exact"/>
        <w:rPr>
          <w:rFonts w:ascii="宋体" w:hAnsi="宋体"/>
          <w:color w:val="auto"/>
          <w:sz w:val="32"/>
          <w:szCs w:val="32"/>
          <w:highlight w:val="none"/>
        </w:rPr>
      </w:pPr>
    </w:p>
    <w:p w14:paraId="201BC11D">
      <w:pPr>
        <w:spacing w:line="400" w:lineRule="exact"/>
        <w:ind w:firstLine="640" w:firstLineChars="200"/>
        <w:rPr>
          <w:rFonts w:ascii="宋体" w:hAnsi="宋体"/>
          <w:color w:val="auto"/>
          <w:sz w:val="32"/>
          <w:szCs w:val="32"/>
          <w:highlight w:val="none"/>
        </w:rPr>
      </w:pPr>
      <w:r>
        <w:rPr>
          <w:rFonts w:hint="eastAsia" w:ascii="宋体" w:hAnsi="宋体"/>
          <w:color w:val="auto"/>
          <w:sz w:val="32"/>
          <w:szCs w:val="32"/>
          <w:highlight w:val="none"/>
        </w:rPr>
        <w:t>报价人单位（盖章）：</w:t>
      </w:r>
    </w:p>
    <w:p w14:paraId="71C5DB11">
      <w:pPr>
        <w:rPr>
          <w:b/>
          <w:bCs/>
          <w:color w:val="auto"/>
          <w:sz w:val="32"/>
          <w:highlight w:val="none"/>
        </w:rPr>
      </w:pPr>
      <w:r>
        <w:rPr>
          <w:rFonts w:hint="eastAsia"/>
          <w:b/>
          <w:bCs/>
          <w:color w:val="auto"/>
          <w:sz w:val="32"/>
          <w:highlight w:val="none"/>
        </w:rPr>
        <w:br w:type="page"/>
      </w:r>
    </w:p>
    <w:p w14:paraId="164CCF12">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商务条款响应表（固定格式）</w:t>
      </w:r>
    </w:p>
    <w:tbl>
      <w:tblPr>
        <w:tblStyle w:val="29"/>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6AFC2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547557A">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704DB6EE">
            <w:pPr>
              <w:jc w:val="center"/>
              <w:rPr>
                <w:rFonts w:ascii="宋体" w:hAnsi="宋体"/>
                <w:b/>
                <w:bCs/>
                <w:color w:val="auto"/>
                <w:szCs w:val="21"/>
                <w:highlight w:val="none"/>
              </w:rPr>
            </w:pPr>
            <w:r>
              <w:rPr>
                <w:rFonts w:hint="eastAsia" w:ascii="宋体" w:hAnsi="宋体"/>
                <w:b/>
                <w:bCs/>
                <w:color w:val="auto"/>
                <w:szCs w:val="21"/>
                <w:highlight w:val="none"/>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0AACEB04">
            <w:pPr>
              <w:jc w:val="center"/>
              <w:rPr>
                <w:rFonts w:ascii="宋体" w:hAnsi="宋体"/>
                <w:b/>
                <w:bCs/>
                <w:color w:val="auto"/>
                <w:szCs w:val="21"/>
                <w:highlight w:val="none"/>
              </w:rPr>
            </w:pPr>
            <w:r>
              <w:rPr>
                <w:rFonts w:hint="eastAsia" w:ascii="宋体" w:hAnsi="宋体"/>
                <w:b/>
                <w:bCs/>
                <w:color w:val="auto"/>
                <w:szCs w:val="21"/>
                <w:highlight w:val="none"/>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60723B8A">
            <w:pPr>
              <w:jc w:val="center"/>
              <w:rPr>
                <w:rFonts w:ascii="宋体" w:hAnsi="宋体"/>
                <w:b/>
                <w:bCs/>
                <w:color w:val="auto"/>
                <w:szCs w:val="21"/>
                <w:highlight w:val="none"/>
              </w:rPr>
            </w:pPr>
            <w:r>
              <w:rPr>
                <w:rFonts w:hint="eastAsia" w:ascii="宋体" w:hAnsi="宋体"/>
                <w:b/>
                <w:bCs/>
                <w:color w:val="auto"/>
                <w:szCs w:val="21"/>
                <w:highlight w:val="none"/>
              </w:rPr>
              <w:t>商务条款偏离情况</w:t>
            </w:r>
          </w:p>
        </w:tc>
      </w:tr>
      <w:tr w14:paraId="1871C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CD911E8">
            <w:pPr>
              <w:jc w:val="center"/>
              <w:rPr>
                <w:rFonts w:ascii="宋体" w:hAnsi="宋体"/>
                <w:b/>
                <w:bCs/>
                <w:color w:val="auto"/>
                <w:szCs w:val="21"/>
                <w:highlight w:val="none"/>
              </w:rPr>
            </w:pPr>
            <w:r>
              <w:rPr>
                <w:rFonts w:ascii="宋体" w:hAnsi="宋体"/>
                <w:b/>
                <w:bCs/>
                <w:color w:val="auto"/>
                <w:szCs w:val="21"/>
                <w:highlight w:val="none"/>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21F541DE">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63364FB">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9BB7842">
            <w:pPr>
              <w:jc w:val="center"/>
              <w:rPr>
                <w:rFonts w:ascii="宋体" w:hAnsi="宋体"/>
                <w:color w:val="auto"/>
                <w:szCs w:val="21"/>
                <w:highlight w:val="none"/>
              </w:rPr>
            </w:pPr>
          </w:p>
        </w:tc>
      </w:tr>
      <w:tr w14:paraId="6A434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D151BCF">
            <w:pPr>
              <w:jc w:val="center"/>
              <w:rPr>
                <w:rFonts w:ascii="宋体" w:hAnsi="宋体"/>
                <w:b/>
                <w:bCs/>
                <w:color w:val="auto"/>
                <w:szCs w:val="21"/>
                <w:highlight w:val="none"/>
              </w:rPr>
            </w:pPr>
            <w:r>
              <w:rPr>
                <w:rFonts w:ascii="宋体" w:hAnsi="宋体"/>
                <w:b/>
                <w:bCs/>
                <w:color w:val="auto"/>
                <w:szCs w:val="21"/>
                <w:highlight w:val="none"/>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47C71F1B">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D61099F">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E4C0831">
            <w:pPr>
              <w:spacing w:line="240" w:lineRule="exact"/>
              <w:jc w:val="center"/>
              <w:rPr>
                <w:rFonts w:ascii="宋体" w:hAnsi="宋体"/>
                <w:color w:val="auto"/>
                <w:szCs w:val="21"/>
                <w:highlight w:val="none"/>
              </w:rPr>
            </w:pPr>
          </w:p>
        </w:tc>
      </w:tr>
      <w:tr w14:paraId="13243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88B3AF2">
            <w:pPr>
              <w:jc w:val="center"/>
              <w:rPr>
                <w:rFonts w:ascii="宋体" w:hAnsi="宋体"/>
                <w:b/>
                <w:bCs/>
                <w:color w:val="auto"/>
                <w:szCs w:val="21"/>
                <w:highlight w:val="none"/>
              </w:rPr>
            </w:pPr>
            <w:r>
              <w:rPr>
                <w:rFonts w:ascii="宋体" w:hAnsi="宋体"/>
                <w:b/>
                <w:bCs/>
                <w:color w:val="auto"/>
                <w:szCs w:val="21"/>
                <w:highlight w:val="none"/>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5CA43FA3">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9CAAF67">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7681851">
            <w:pPr>
              <w:spacing w:line="240" w:lineRule="exact"/>
              <w:jc w:val="center"/>
              <w:rPr>
                <w:rFonts w:ascii="宋体" w:hAnsi="宋体"/>
                <w:color w:val="auto"/>
                <w:szCs w:val="21"/>
                <w:highlight w:val="none"/>
              </w:rPr>
            </w:pPr>
          </w:p>
        </w:tc>
      </w:tr>
      <w:tr w14:paraId="7B8E4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3645D1A">
            <w:pPr>
              <w:jc w:val="center"/>
              <w:rPr>
                <w:rFonts w:ascii="宋体" w:hAnsi="宋体"/>
                <w:b/>
                <w:bCs/>
                <w:color w:val="auto"/>
                <w:szCs w:val="21"/>
                <w:highlight w:val="none"/>
              </w:rPr>
            </w:pPr>
            <w:r>
              <w:rPr>
                <w:rFonts w:ascii="宋体" w:hAnsi="宋体"/>
                <w:b/>
                <w:bCs/>
                <w:color w:val="auto"/>
                <w:szCs w:val="21"/>
                <w:highlight w:val="none"/>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65F49A5A">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C6CD676">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B6FD69D">
            <w:pPr>
              <w:spacing w:line="240" w:lineRule="exact"/>
              <w:jc w:val="center"/>
              <w:rPr>
                <w:rFonts w:ascii="宋体" w:hAnsi="宋体"/>
                <w:color w:val="auto"/>
                <w:szCs w:val="21"/>
                <w:highlight w:val="none"/>
              </w:rPr>
            </w:pPr>
          </w:p>
        </w:tc>
      </w:tr>
      <w:tr w14:paraId="7E6A9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15CECD6">
            <w:pPr>
              <w:jc w:val="center"/>
              <w:rPr>
                <w:rFonts w:ascii="宋体" w:hAnsi="宋体"/>
                <w:b/>
                <w:bCs/>
                <w:color w:val="auto"/>
                <w:szCs w:val="21"/>
                <w:highlight w:val="none"/>
              </w:rPr>
            </w:pPr>
            <w:r>
              <w:rPr>
                <w:rFonts w:ascii="宋体" w:hAnsi="宋体"/>
                <w:b/>
                <w:bCs/>
                <w:color w:val="auto"/>
                <w:szCs w:val="21"/>
                <w:highlight w:val="none"/>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27508262">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6E15C4D">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AE1EF83">
            <w:pPr>
              <w:spacing w:line="240" w:lineRule="exact"/>
              <w:jc w:val="center"/>
              <w:rPr>
                <w:rFonts w:ascii="宋体" w:hAnsi="宋体"/>
                <w:color w:val="auto"/>
                <w:szCs w:val="21"/>
                <w:highlight w:val="none"/>
              </w:rPr>
            </w:pPr>
          </w:p>
        </w:tc>
      </w:tr>
      <w:tr w14:paraId="17BB2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7AFA9F0">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732CC5BC">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E8B1C25">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979AA54">
            <w:pPr>
              <w:spacing w:line="240" w:lineRule="exact"/>
              <w:jc w:val="center"/>
              <w:rPr>
                <w:rFonts w:ascii="宋体" w:hAnsi="宋体"/>
                <w:color w:val="auto"/>
                <w:szCs w:val="21"/>
                <w:highlight w:val="none"/>
              </w:rPr>
            </w:pPr>
          </w:p>
        </w:tc>
      </w:tr>
      <w:tr w14:paraId="3D350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0140EE8">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61479BC2">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7A2690E">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32482F3">
            <w:pPr>
              <w:spacing w:line="240" w:lineRule="exact"/>
              <w:jc w:val="center"/>
              <w:rPr>
                <w:rFonts w:ascii="宋体" w:hAnsi="宋体"/>
                <w:color w:val="auto"/>
                <w:szCs w:val="21"/>
                <w:highlight w:val="none"/>
              </w:rPr>
            </w:pPr>
          </w:p>
        </w:tc>
      </w:tr>
    </w:tbl>
    <w:p w14:paraId="18850192">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53DAC5B2">
      <w:pPr>
        <w:rPr>
          <w:color w:val="auto"/>
          <w:highlight w:val="none"/>
        </w:rPr>
      </w:pPr>
    </w:p>
    <w:p w14:paraId="6CC9628E">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3DA3E287">
      <w:pPr>
        <w:spacing w:line="400" w:lineRule="exact"/>
        <w:rPr>
          <w:rFonts w:ascii="宋体" w:hAnsi="宋体"/>
          <w:color w:val="auto"/>
          <w:sz w:val="32"/>
          <w:szCs w:val="32"/>
          <w:highlight w:val="none"/>
        </w:rPr>
      </w:pPr>
    </w:p>
    <w:p w14:paraId="32379D19">
      <w:pPr>
        <w:spacing w:line="400" w:lineRule="exact"/>
        <w:ind w:firstLine="320" w:firstLineChars="100"/>
        <w:rPr>
          <w:rFonts w:ascii="宋体" w:hAnsi="宋体"/>
          <w:color w:val="auto"/>
          <w:sz w:val="32"/>
          <w:szCs w:val="32"/>
          <w:highlight w:val="none"/>
        </w:rPr>
      </w:pPr>
      <w:r>
        <w:rPr>
          <w:rFonts w:hint="eastAsia" w:ascii="宋体" w:hAnsi="宋体"/>
          <w:color w:val="auto"/>
          <w:sz w:val="32"/>
          <w:szCs w:val="32"/>
          <w:highlight w:val="none"/>
        </w:rPr>
        <w:t>报价人单位（盖章）：</w:t>
      </w:r>
    </w:p>
    <w:p w14:paraId="08CFA8E3">
      <w:pPr>
        <w:rPr>
          <w:rFonts w:ascii="宋体" w:hAnsi="宋体"/>
          <w:color w:val="auto"/>
          <w:sz w:val="24"/>
          <w:highlight w:val="none"/>
        </w:rPr>
      </w:pPr>
      <w:r>
        <w:rPr>
          <w:rFonts w:hint="eastAsia" w:ascii="宋体" w:hAnsi="宋体"/>
          <w:color w:val="auto"/>
          <w:sz w:val="24"/>
          <w:highlight w:val="none"/>
        </w:rPr>
        <w:br w:type="page"/>
      </w:r>
    </w:p>
    <w:p w14:paraId="39260E28">
      <w:pPr>
        <w:numPr>
          <w:ilvl w:val="0"/>
          <w:numId w:val="5"/>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b/>
          <w:color w:val="auto"/>
          <w:sz w:val="44"/>
          <w:szCs w:val="44"/>
          <w:highlight w:val="none"/>
        </w:rPr>
        <w:t>报价人声明及承诺（固定格式）</w:t>
      </w:r>
    </w:p>
    <w:p w14:paraId="46040E35">
      <w:pPr>
        <w:spacing w:line="560" w:lineRule="exact"/>
        <w:rPr>
          <w:rFonts w:ascii="宋体" w:hAnsi="宋体"/>
          <w:color w:val="auto"/>
          <w:sz w:val="28"/>
          <w:szCs w:val="28"/>
          <w:highlight w:val="none"/>
        </w:rPr>
      </w:pPr>
    </w:p>
    <w:p w14:paraId="7C450B35">
      <w:pPr>
        <w:spacing w:line="400" w:lineRule="exact"/>
        <w:rPr>
          <w:rFonts w:ascii="宋体" w:hAnsi="宋体"/>
          <w:b/>
          <w:color w:val="auto"/>
          <w:sz w:val="24"/>
          <w:highlight w:val="none"/>
        </w:rPr>
      </w:pPr>
      <w:r>
        <w:rPr>
          <w:rFonts w:hint="eastAsia" w:ascii="宋体" w:hAnsi="宋体"/>
          <w:color w:val="auto"/>
          <w:sz w:val="24"/>
          <w:highlight w:val="none"/>
        </w:rPr>
        <w:t xml:space="preserve">致: </w:t>
      </w:r>
      <w:r>
        <w:rPr>
          <w:rFonts w:hint="eastAsia" w:ascii="宋体" w:hAnsi="宋体"/>
          <w:b/>
          <w:color w:val="auto"/>
          <w:kern w:val="28"/>
          <w:sz w:val="24"/>
          <w:highlight w:val="none"/>
          <w:u w:val="double"/>
        </w:rPr>
        <w:t>（采购单位名称）</w:t>
      </w:r>
    </w:p>
    <w:p w14:paraId="32FABAFD">
      <w:pPr>
        <w:spacing w:line="400" w:lineRule="exact"/>
        <w:ind w:firstLine="410" w:firstLineChars="171"/>
        <w:rPr>
          <w:rFonts w:ascii="宋体" w:hAnsi="宋体"/>
          <w:color w:val="auto"/>
          <w:sz w:val="24"/>
          <w:highlight w:val="none"/>
        </w:rPr>
      </w:pPr>
      <w:r>
        <w:rPr>
          <w:rFonts w:hint="eastAsia" w:ascii="宋体" w:hAnsi="宋体"/>
          <w:color w:val="auto"/>
          <w:sz w:val="24"/>
          <w:highlight w:val="none"/>
        </w:rPr>
        <w:t>我方确认收到贵方提供的</w:t>
      </w:r>
      <w:r>
        <w:rPr>
          <w:rFonts w:hint="eastAsia" w:ascii="宋体" w:hAnsi="宋体"/>
          <w:b/>
          <w:color w:val="auto"/>
          <w:kern w:val="28"/>
          <w:sz w:val="24"/>
          <w:highlight w:val="none"/>
          <w:u w:val="single"/>
        </w:rPr>
        <w:t xml:space="preserve">                采购项目</w:t>
      </w:r>
      <w:r>
        <w:rPr>
          <w:rFonts w:hint="eastAsia" w:ascii="宋体" w:hAnsi="宋体"/>
          <w:color w:val="auto"/>
          <w:sz w:val="24"/>
          <w:highlight w:val="none"/>
        </w:rPr>
        <w:t>的采购书的全部内容，我方：</w:t>
      </w:r>
      <w:r>
        <w:rPr>
          <w:rFonts w:hint="eastAsia" w:ascii="宋体" w:hAnsi="宋体"/>
          <w:b/>
          <w:color w:val="auto"/>
          <w:sz w:val="24"/>
          <w:highlight w:val="none"/>
          <w:u w:val="single"/>
        </w:rPr>
        <w:t xml:space="preserve">(报价人名称)                 </w:t>
      </w:r>
      <w:r>
        <w:rPr>
          <w:rFonts w:hint="eastAsia" w:ascii="宋体" w:hAnsi="宋体"/>
          <w:color w:val="auto"/>
          <w:sz w:val="24"/>
          <w:highlight w:val="none"/>
        </w:rPr>
        <w:t>作为报价人正式授权</w:t>
      </w:r>
      <w:r>
        <w:rPr>
          <w:rFonts w:hint="eastAsia" w:ascii="宋体" w:hAnsi="宋体"/>
          <w:b/>
          <w:color w:val="auto"/>
          <w:sz w:val="24"/>
          <w:highlight w:val="none"/>
          <w:u w:val="single"/>
        </w:rPr>
        <w:t xml:space="preserve"> (代理人全名、职务、身份证号码)              </w:t>
      </w:r>
      <w:r>
        <w:rPr>
          <w:rFonts w:hint="eastAsia" w:ascii="宋体" w:hAnsi="宋体"/>
          <w:color w:val="auto"/>
          <w:sz w:val="24"/>
          <w:highlight w:val="none"/>
        </w:rPr>
        <w:t>代表我方进行有关本报价的一切事宜。</w:t>
      </w:r>
    </w:p>
    <w:p w14:paraId="44CF2383">
      <w:pPr>
        <w:spacing w:line="400" w:lineRule="exact"/>
        <w:ind w:firstLine="570"/>
        <w:rPr>
          <w:rFonts w:ascii="宋体" w:hAnsi="宋体"/>
          <w:b/>
          <w:color w:val="auto"/>
          <w:sz w:val="24"/>
          <w:highlight w:val="none"/>
        </w:rPr>
      </w:pPr>
      <w:r>
        <w:rPr>
          <w:rFonts w:hint="eastAsia" w:ascii="宋体" w:hAnsi="宋体"/>
          <w:b/>
          <w:color w:val="auto"/>
          <w:sz w:val="24"/>
          <w:highlight w:val="none"/>
        </w:rPr>
        <w:t>我方已完全明白采购书的所有条款要求，并重申以下几点：</w:t>
      </w:r>
    </w:p>
    <w:p w14:paraId="7F7D06B7">
      <w:pPr>
        <w:numPr>
          <w:ilvl w:val="0"/>
          <w:numId w:val="7"/>
        </w:numPr>
        <w:spacing w:line="400" w:lineRule="exact"/>
        <w:rPr>
          <w:rFonts w:ascii="宋体" w:hAnsi="宋体"/>
          <w:color w:val="auto"/>
          <w:sz w:val="24"/>
          <w:highlight w:val="none"/>
        </w:rPr>
      </w:pPr>
      <w:r>
        <w:rPr>
          <w:rFonts w:hint="eastAsia" w:ascii="宋体" w:hAnsi="宋体"/>
          <w:color w:val="auto"/>
          <w:sz w:val="24"/>
          <w:highlight w:val="none"/>
        </w:rPr>
        <w:t>按采购书要求提供的报价总价详见《报价一览表》。</w:t>
      </w:r>
    </w:p>
    <w:p w14:paraId="0F5BCFE4">
      <w:pPr>
        <w:numPr>
          <w:ilvl w:val="0"/>
          <w:numId w:val="7"/>
        </w:numPr>
        <w:spacing w:line="400" w:lineRule="exact"/>
        <w:rPr>
          <w:rFonts w:ascii="宋体" w:hAnsi="宋体"/>
          <w:color w:val="auto"/>
          <w:sz w:val="24"/>
          <w:highlight w:val="none"/>
        </w:rPr>
      </w:pPr>
      <w:r>
        <w:rPr>
          <w:rFonts w:hint="eastAsia" w:ascii="宋体" w:hAnsi="宋体"/>
          <w:color w:val="auto"/>
          <w:sz w:val="24"/>
          <w:highlight w:val="none"/>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7C2FAD7C">
      <w:pPr>
        <w:numPr>
          <w:ilvl w:val="0"/>
          <w:numId w:val="7"/>
        </w:numPr>
        <w:spacing w:line="400" w:lineRule="exact"/>
        <w:rPr>
          <w:rFonts w:ascii="宋体" w:hAnsi="宋体"/>
          <w:color w:val="auto"/>
          <w:sz w:val="24"/>
          <w:highlight w:val="none"/>
        </w:rPr>
      </w:pPr>
      <w:r>
        <w:rPr>
          <w:rFonts w:hint="eastAsia" w:ascii="宋体" w:hAnsi="宋体"/>
          <w:color w:val="auto"/>
          <w:sz w:val="24"/>
          <w:highlight w:val="none"/>
        </w:rPr>
        <w:t>我方同意按照贵方可能提出的要求而提供与报价有关的其它任何数据、信息或资料。</w:t>
      </w:r>
    </w:p>
    <w:p w14:paraId="1B8DD6C8">
      <w:pPr>
        <w:numPr>
          <w:ilvl w:val="0"/>
          <w:numId w:val="7"/>
        </w:numPr>
        <w:spacing w:line="400" w:lineRule="exact"/>
        <w:rPr>
          <w:rFonts w:ascii="宋体" w:hAnsi="宋体"/>
          <w:color w:val="auto"/>
          <w:sz w:val="24"/>
          <w:highlight w:val="none"/>
        </w:rPr>
      </w:pPr>
      <w:r>
        <w:rPr>
          <w:rFonts w:hint="eastAsia" w:ascii="宋体" w:hAnsi="宋体"/>
          <w:color w:val="auto"/>
          <w:sz w:val="24"/>
          <w:highlight w:val="none"/>
        </w:rPr>
        <w:t>我方理解贵方不一定接受最低报价。</w:t>
      </w:r>
    </w:p>
    <w:p w14:paraId="0A032FDE">
      <w:pPr>
        <w:numPr>
          <w:ilvl w:val="0"/>
          <w:numId w:val="7"/>
        </w:numPr>
        <w:spacing w:line="400" w:lineRule="exact"/>
        <w:rPr>
          <w:rFonts w:ascii="宋体" w:hAnsi="宋体"/>
          <w:color w:val="auto"/>
          <w:sz w:val="24"/>
          <w:highlight w:val="none"/>
        </w:rPr>
      </w:pPr>
      <w:r>
        <w:rPr>
          <w:rFonts w:hint="eastAsia" w:ascii="宋体" w:hAnsi="宋体"/>
          <w:color w:val="auto"/>
          <w:sz w:val="24"/>
          <w:highlight w:val="none"/>
        </w:rPr>
        <w:t>我方如果成交，将保证履行采购书及其澄清、修改文件（如果有）中的全部责任和义务，按质、按量、按期履行好合同。</w:t>
      </w:r>
    </w:p>
    <w:p w14:paraId="2E6486C9">
      <w:pPr>
        <w:numPr>
          <w:ilvl w:val="0"/>
          <w:numId w:val="7"/>
        </w:numPr>
        <w:spacing w:line="400" w:lineRule="exact"/>
        <w:rPr>
          <w:rFonts w:ascii="宋体" w:hAnsi="宋体"/>
          <w:color w:val="auto"/>
          <w:sz w:val="24"/>
          <w:highlight w:val="none"/>
        </w:rPr>
      </w:pPr>
      <w:r>
        <w:rPr>
          <w:rFonts w:hint="eastAsia" w:ascii="宋体" w:hAnsi="宋体"/>
          <w:color w:val="auto"/>
          <w:sz w:val="24"/>
          <w:highlight w:val="none"/>
        </w:rPr>
        <w:t>我方作为</w:t>
      </w:r>
      <w:r>
        <w:rPr>
          <w:rFonts w:hint="eastAsia" w:ascii="宋体" w:hAnsi="宋体"/>
          <w:b/>
          <w:color w:val="auto"/>
          <w:sz w:val="24"/>
          <w:highlight w:val="none"/>
          <w:u w:val="single"/>
        </w:rPr>
        <w:t>（</w:t>
      </w:r>
      <w:r>
        <w:rPr>
          <w:rFonts w:hint="eastAsia" w:ascii="宋体" w:hAnsi="宋体"/>
          <w:b/>
          <w:i/>
          <w:color w:val="auto"/>
          <w:sz w:val="24"/>
          <w:highlight w:val="none"/>
          <w:u w:val="single"/>
        </w:rPr>
        <w:t>制造商/代理商）</w:t>
      </w:r>
      <w:r>
        <w:rPr>
          <w:rFonts w:hint="eastAsia" w:ascii="宋体" w:hAnsi="宋体"/>
          <w:color w:val="auto"/>
          <w:sz w:val="24"/>
          <w:highlight w:val="none"/>
        </w:rPr>
        <w:t>是在法律、财务和运作上独立于采购人的报价人，在此保证所提交的所有文件和全部说明是真实的、准确的、有效的。</w:t>
      </w:r>
    </w:p>
    <w:p w14:paraId="21C405A0">
      <w:pPr>
        <w:numPr>
          <w:ilvl w:val="0"/>
          <w:numId w:val="7"/>
        </w:numPr>
        <w:spacing w:line="400" w:lineRule="exact"/>
        <w:rPr>
          <w:rFonts w:ascii="宋体" w:hAnsi="宋体"/>
          <w:color w:val="auto"/>
          <w:sz w:val="24"/>
          <w:highlight w:val="none"/>
        </w:rPr>
      </w:pPr>
      <w:r>
        <w:rPr>
          <w:rFonts w:hint="eastAsia" w:ascii="宋体" w:hAnsi="宋体"/>
          <w:color w:val="auto"/>
          <w:sz w:val="24"/>
          <w:highlight w:val="none"/>
        </w:rPr>
        <w:t>我方报价已包含应向知识产权所有权人支付的所有相关税费。并保证，招标人在中国使用我方提供的货物时，如有第三方提出侵犯其知识产权主张的，责任由我方承担。</w:t>
      </w:r>
    </w:p>
    <w:p w14:paraId="3BE55A73">
      <w:pPr>
        <w:numPr>
          <w:ilvl w:val="0"/>
          <w:numId w:val="8"/>
        </w:numPr>
        <w:tabs>
          <w:tab w:val="left" w:pos="0"/>
        </w:tabs>
        <w:spacing w:line="440" w:lineRule="exact"/>
        <w:rPr>
          <w:rFonts w:ascii="宋体" w:hAnsi="宋体"/>
          <w:color w:val="auto"/>
          <w:sz w:val="24"/>
          <w:highlight w:val="none"/>
        </w:rPr>
      </w:pPr>
      <w:r>
        <w:rPr>
          <w:rFonts w:hint="eastAsia" w:ascii="宋体" w:hAnsi="宋体"/>
          <w:color w:val="auto"/>
          <w:sz w:val="24"/>
          <w:highlight w:val="none"/>
        </w:rPr>
        <w:t>我方对在采购响应文件及采购过程中所作出的所有承诺承担法律责任。</w:t>
      </w:r>
    </w:p>
    <w:p w14:paraId="163F7ACB">
      <w:pPr>
        <w:numPr>
          <w:ilvl w:val="0"/>
          <w:numId w:val="7"/>
        </w:numPr>
        <w:spacing w:line="400" w:lineRule="exact"/>
        <w:rPr>
          <w:rFonts w:ascii="宋体" w:hAnsi="宋体"/>
          <w:color w:val="auto"/>
          <w:sz w:val="24"/>
          <w:highlight w:val="none"/>
        </w:rPr>
      </w:pPr>
      <w:r>
        <w:rPr>
          <w:rFonts w:hint="eastAsia" w:ascii="宋体" w:hAnsi="宋体"/>
          <w:snapToGrid w:val="0"/>
          <w:color w:val="auto"/>
          <w:kern w:val="0"/>
          <w:sz w:val="24"/>
          <w:highlight w:val="none"/>
        </w:rPr>
        <w:t>我方在近三年没有违法行为，在以往政府招标采购活动中没有违规和违约行为，并保证所供货物及服务来源合法，否则由我方承担因此产生的法律责任和经济责任。</w:t>
      </w:r>
    </w:p>
    <w:p w14:paraId="7B65A6B4">
      <w:pPr>
        <w:numPr>
          <w:ilvl w:val="0"/>
          <w:numId w:val="7"/>
        </w:numPr>
        <w:spacing w:line="400" w:lineRule="exact"/>
        <w:rPr>
          <w:rFonts w:ascii="宋体" w:hAnsi="宋体"/>
          <w:color w:val="auto"/>
          <w:sz w:val="24"/>
          <w:highlight w:val="none"/>
        </w:rPr>
      </w:pPr>
      <w:r>
        <w:rPr>
          <w:rFonts w:hint="eastAsia" w:ascii="宋体" w:hAnsi="宋体"/>
          <w:color w:val="auto"/>
          <w:sz w:val="24"/>
          <w:highlight w:val="none"/>
        </w:rPr>
        <w:t>所有与本采购项目有关的函件请发往下列地址：</w:t>
      </w:r>
    </w:p>
    <w:p w14:paraId="582FDB2B">
      <w:pPr>
        <w:spacing w:line="400" w:lineRule="exact"/>
        <w:rPr>
          <w:rFonts w:ascii="宋体" w:hAnsi="宋体"/>
          <w:color w:val="auto"/>
          <w:sz w:val="24"/>
          <w:highlight w:val="none"/>
        </w:rPr>
      </w:pPr>
    </w:p>
    <w:p w14:paraId="62870810">
      <w:pPr>
        <w:spacing w:line="440" w:lineRule="exact"/>
        <w:rPr>
          <w:rFonts w:ascii="宋体" w:hAnsi="宋体"/>
          <w:color w:val="auto"/>
          <w:sz w:val="24"/>
          <w:highlight w:val="none"/>
          <w:u w:val="single"/>
        </w:rPr>
      </w:pPr>
      <w:r>
        <w:rPr>
          <w:rFonts w:hint="eastAsia" w:ascii="宋体" w:hAnsi="宋体"/>
          <w:color w:val="auto"/>
          <w:sz w:val="24"/>
          <w:highlight w:val="none"/>
        </w:rPr>
        <w:t xml:space="preserve">  电    话：</w:t>
      </w:r>
      <w:r>
        <w:rPr>
          <w:rFonts w:hint="eastAsia" w:ascii="宋体" w:hAnsi="宋体"/>
          <w:color w:val="auto"/>
          <w:sz w:val="24"/>
          <w:highlight w:val="none"/>
          <w:u w:val="single"/>
        </w:rPr>
        <w:t xml:space="preserve">                             .</w:t>
      </w:r>
      <w:r>
        <w:rPr>
          <w:rFonts w:hint="eastAsia" w:ascii="宋体" w:hAnsi="宋体"/>
          <w:color w:val="auto"/>
          <w:sz w:val="24"/>
          <w:highlight w:val="none"/>
        </w:rPr>
        <w:t>传    真：.</w:t>
      </w:r>
    </w:p>
    <w:p w14:paraId="1E9745D0">
      <w:pPr>
        <w:spacing w:line="440" w:lineRule="exact"/>
        <w:ind w:firstLine="240" w:firstLineChars="100"/>
        <w:rPr>
          <w:rFonts w:ascii="宋体" w:hAnsi="宋体"/>
          <w:color w:val="auto"/>
          <w:sz w:val="24"/>
          <w:highlight w:val="none"/>
          <w:u w:val="single"/>
        </w:rPr>
      </w:pPr>
      <w:r>
        <w:rPr>
          <w:rFonts w:hint="eastAsia" w:ascii="宋体" w:hAnsi="宋体"/>
          <w:color w:val="auto"/>
          <w:sz w:val="24"/>
          <w:highlight w:val="none"/>
        </w:rPr>
        <w:t>地    址：.邮政编码：.</w:t>
      </w:r>
    </w:p>
    <w:p w14:paraId="44861D76">
      <w:pPr>
        <w:spacing w:line="440" w:lineRule="exact"/>
        <w:rPr>
          <w:rFonts w:ascii="宋体" w:hAnsi="宋体"/>
          <w:color w:val="auto"/>
          <w:sz w:val="24"/>
          <w:highlight w:val="none"/>
          <w:u w:val="single"/>
        </w:rPr>
      </w:pPr>
      <w:r>
        <w:rPr>
          <w:rFonts w:hint="eastAsia" w:ascii="宋体" w:hAnsi="宋体"/>
          <w:color w:val="auto"/>
          <w:sz w:val="24"/>
          <w:highlight w:val="none"/>
        </w:rPr>
        <w:t xml:space="preserve">  代表姓名：.职    务：.</w:t>
      </w:r>
    </w:p>
    <w:p w14:paraId="6CE8F1DF">
      <w:pPr>
        <w:spacing w:line="560" w:lineRule="exact"/>
        <w:ind w:firstLine="280" w:firstLineChars="100"/>
        <w:rPr>
          <w:rFonts w:ascii="宋体" w:hAnsi="宋体"/>
          <w:color w:val="auto"/>
          <w:sz w:val="28"/>
          <w:szCs w:val="28"/>
          <w:highlight w:val="none"/>
        </w:rPr>
      </w:pPr>
      <w:r>
        <w:rPr>
          <w:rFonts w:hint="eastAsia" w:ascii="宋体" w:hAnsi="宋体"/>
          <w:color w:val="auto"/>
          <w:sz w:val="28"/>
          <w:szCs w:val="28"/>
          <w:highlight w:val="none"/>
        </w:rPr>
        <w:t>特此声明。</w:t>
      </w:r>
    </w:p>
    <w:p w14:paraId="5E8F4374">
      <w:pPr>
        <w:spacing w:line="480" w:lineRule="exact"/>
        <w:rPr>
          <w:rFonts w:ascii="宋体" w:hAnsi="宋体"/>
          <w:color w:val="auto"/>
          <w:sz w:val="32"/>
          <w:szCs w:val="32"/>
          <w:highlight w:val="none"/>
        </w:rPr>
      </w:pPr>
    </w:p>
    <w:p w14:paraId="57B1D3AA">
      <w:pPr>
        <w:spacing w:line="480" w:lineRule="exact"/>
        <w:rPr>
          <w:rFonts w:ascii="宋体" w:hAnsi="宋体"/>
          <w:color w:val="auto"/>
          <w:sz w:val="32"/>
          <w:szCs w:val="32"/>
          <w:highlight w:val="none"/>
        </w:rPr>
      </w:pPr>
    </w:p>
    <w:p w14:paraId="20BA838A">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14:paraId="1A2477B3">
      <w:pPr>
        <w:spacing w:line="400" w:lineRule="exact"/>
        <w:rPr>
          <w:rFonts w:ascii="宋体" w:hAnsi="宋体"/>
          <w:color w:val="auto"/>
          <w:sz w:val="32"/>
          <w:szCs w:val="32"/>
          <w:highlight w:val="none"/>
        </w:rPr>
      </w:pPr>
    </w:p>
    <w:p w14:paraId="1DB71A9F">
      <w:pPr>
        <w:spacing w:line="400" w:lineRule="exact"/>
        <w:ind w:firstLine="960" w:firstLineChars="300"/>
        <w:rPr>
          <w:rFonts w:ascii="宋体" w:hAnsi="宋体"/>
          <w:color w:val="auto"/>
          <w:sz w:val="32"/>
          <w:szCs w:val="32"/>
          <w:highlight w:val="none"/>
        </w:rPr>
      </w:pPr>
      <w:r>
        <w:rPr>
          <w:rFonts w:hint="eastAsia" w:ascii="宋体" w:hAnsi="宋体"/>
          <w:color w:val="auto"/>
          <w:sz w:val="32"/>
          <w:szCs w:val="32"/>
          <w:highlight w:val="none"/>
        </w:rPr>
        <w:t>报价人单位（盖章）：</w:t>
      </w:r>
    </w:p>
    <w:p w14:paraId="6D286EA4">
      <w:pPr>
        <w:spacing w:line="400" w:lineRule="exact"/>
        <w:rPr>
          <w:rFonts w:ascii="宋体" w:hAnsi="宋体"/>
          <w:color w:val="auto"/>
          <w:sz w:val="32"/>
          <w:szCs w:val="32"/>
          <w:highlight w:val="none"/>
        </w:rPr>
      </w:pPr>
    </w:p>
    <w:p w14:paraId="3FFDA9BC">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年  月  日</w:t>
      </w:r>
    </w:p>
    <w:p w14:paraId="51E9AF89">
      <w:pPr>
        <w:spacing w:line="320" w:lineRule="exact"/>
        <w:jc w:val="center"/>
        <w:rPr>
          <w:rFonts w:ascii="宋体" w:hAnsi="宋体"/>
          <w:b/>
          <w:color w:val="auto"/>
          <w:sz w:val="28"/>
          <w:szCs w:val="28"/>
          <w:highlight w:val="none"/>
        </w:rPr>
      </w:pPr>
    </w:p>
    <w:p w14:paraId="32BDB50F">
      <w:pPr>
        <w:spacing w:line="320" w:lineRule="exact"/>
        <w:jc w:val="center"/>
        <w:rPr>
          <w:rFonts w:ascii="宋体" w:hAnsi="宋体"/>
          <w:b/>
          <w:color w:val="auto"/>
          <w:sz w:val="28"/>
          <w:szCs w:val="28"/>
          <w:highlight w:val="none"/>
        </w:rPr>
      </w:pPr>
    </w:p>
    <w:p w14:paraId="45F152A8">
      <w:pPr>
        <w:rPr>
          <w:rFonts w:ascii="宋体" w:hAnsi="宋体"/>
          <w:b/>
          <w:color w:val="auto"/>
          <w:sz w:val="44"/>
          <w:szCs w:val="44"/>
          <w:highlight w:val="none"/>
        </w:rPr>
      </w:pPr>
      <w:r>
        <w:rPr>
          <w:rFonts w:hint="eastAsia" w:ascii="宋体" w:hAnsi="宋体"/>
          <w:b/>
          <w:color w:val="auto"/>
          <w:sz w:val="44"/>
          <w:szCs w:val="44"/>
          <w:highlight w:val="none"/>
        </w:rPr>
        <w:br w:type="page"/>
      </w:r>
    </w:p>
    <w:p w14:paraId="3DF6CBDE">
      <w:pPr>
        <w:numPr>
          <w:ilvl w:val="0"/>
          <w:numId w:val="5"/>
        </w:numPr>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b/>
          <w:color w:val="auto"/>
          <w:sz w:val="44"/>
          <w:szCs w:val="44"/>
          <w:highlight w:val="none"/>
          <w:lang w:eastAsia="zh-CN"/>
        </w:rPr>
        <w:t>资格性</w:t>
      </w:r>
      <w:r>
        <w:rPr>
          <w:rFonts w:hint="eastAsia" w:ascii="宋体" w:hAnsi="宋体"/>
          <w:b/>
          <w:color w:val="auto"/>
          <w:sz w:val="44"/>
          <w:szCs w:val="44"/>
          <w:highlight w:val="none"/>
        </w:rPr>
        <w:t>证明材料</w:t>
      </w:r>
    </w:p>
    <w:p w14:paraId="3BFCE767">
      <w:pPr>
        <w:rPr>
          <w:b/>
          <w:color w:val="auto"/>
          <w:sz w:val="44"/>
          <w:szCs w:val="44"/>
          <w:highlight w:val="none"/>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871" w:left="1587" w:header="851" w:footer="992" w:gutter="0"/>
      <w:pgNumType w:fmt="decimal"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1B2566-0CE9-4C9B-BF83-94F73CEA6C4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94F9530-38FF-4C96-AF4B-1564A83B176D}"/>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F5AAD409-BB73-4627-849E-25F95366DE44}"/>
  </w:font>
  <w:font w:name="楷体_GB2312">
    <w:panose1 w:val="02010609030101010101"/>
    <w:charset w:val="86"/>
    <w:family w:val="modern"/>
    <w:pitch w:val="default"/>
    <w:sig w:usb0="00000001" w:usb1="080E0000" w:usb2="00000000" w:usb3="00000000" w:csb0="00040000" w:csb1="00000000"/>
    <w:embedRegular r:id="rId4" w:fontKey="{5F198CB8-2C34-48B4-8A6E-CA7F9A02C501}"/>
  </w:font>
  <w:font w:name="楷体">
    <w:panose1 w:val="02010609060101010101"/>
    <w:charset w:val="86"/>
    <w:family w:val="modern"/>
    <w:pitch w:val="default"/>
    <w:sig w:usb0="800002BF" w:usb1="38CF7CFA" w:usb2="00000016" w:usb3="00000000" w:csb0="00040001" w:csb1="00000000"/>
    <w:embedRegular r:id="rId5" w:fontKey="{09C7EBEF-04CA-40E4-BB86-CCB3E4A9AF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E78F7">
    <w:pPr>
      <w:pStyle w:val="1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05A1A">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A05A1A">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AA093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DAA093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0D34D">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2C87A">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612C87A">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7F772">
    <w:pPr>
      <w:pStyle w:val="17"/>
      <w:ind w:right="360"/>
      <w:rPr>
        <w:u w:val="single"/>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14D5B">
                          <w:pPr>
                            <w:pStyle w:val="17"/>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114D5B">
                    <w:pPr>
                      <w:pStyle w:val="17"/>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p w14:paraId="7BED881C">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2B050">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1C623">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A5644">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407E65F9"/>
    <w:multiLevelType w:val="multilevel"/>
    <w:tmpl w:val="407E65F9"/>
    <w:lvl w:ilvl="0" w:tentative="0">
      <w:start w:val="0"/>
      <w:numFmt w:val="decimal"/>
      <w:pStyle w:val="9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C3C74AC"/>
    <w:multiLevelType w:val="singleLevel"/>
    <w:tmpl w:val="5C3C74AC"/>
    <w:lvl w:ilvl="0" w:tentative="0">
      <w:start w:val="1"/>
      <w:numFmt w:val="chineseCounting"/>
      <w:suff w:val="nothing"/>
      <w:lvlText w:val="%1、"/>
      <w:lvlJc w:val="left"/>
      <w:rPr>
        <w:rFonts w:hint="eastAsia"/>
      </w:rPr>
    </w:lvl>
  </w:abstractNum>
  <w:abstractNum w:abstractNumId="6">
    <w:nsid w:val="5D1ACA94"/>
    <w:multiLevelType w:val="singleLevel"/>
    <w:tmpl w:val="5D1ACA94"/>
    <w:lvl w:ilvl="0" w:tentative="0">
      <w:start w:val="3"/>
      <w:numFmt w:val="decimal"/>
      <w:suff w:val="nothing"/>
      <w:lvlText w:val="%1、"/>
      <w:lvlJc w:val="left"/>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yYmEwYWIyOGM2ZjQzMzQyZWFjNDg3N2Y2YjljOWQ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2759"/>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D7FEC"/>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329B"/>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6B0"/>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69D"/>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E784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7FA"/>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06C"/>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084"/>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85F"/>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5DB5"/>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369"/>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771"/>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4FD3"/>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41B7"/>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0E2E"/>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B55611"/>
    <w:rsid w:val="0200691B"/>
    <w:rsid w:val="029C7941"/>
    <w:rsid w:val="0338148D"/>
    <w:rsid w:val="03AD1858"/>
    <w:rsid w:val="03D568F0"/>
    <w:rsid w:val="05940418"/>
    <w:rsid w:val="06017863"/>
    <w:rsid w:val="062B075C"/>
    <w:rsid w:val="07654F6A"/>
    <w:rsid w:val="079E325C"/>
    <w:rsid w:val="080A5070"/>
    <w:rsid w:val="08F82AEF"/>
    <w:rsid w:val="0A2F4D76"/>
    <w:rsid w:val="0B5944CA"/>
    <w:rsid w:val="0BEE41F8"/>
    <w:rsid w:val="0BF72C57"/>
    <w:rsid w:val="0C263B52"/>
    <w:rsid w:val="0C330AC6"/>
    <w:rsid w:val="0C465008"/>
    <w:rsid w:val="0D0015C5"/>
    <w:rsid w:val="0E6949B3"/>
    <w:rsid w:val="0F666038"/>
    <w:rsid w:val="0FEF4AD0"/>
    <w:rsid w:val="109D132A"/>
    <w:rsid w:val="10AC3A44"/>
    <w:rsid w:val="10F661C2"/>
    <w:rsid w:val="11FA2096"/>
    <w:rsid w:val="12172AAE"/>
    <w:rsid w:val="12254861"/>
    <w:rsid w:val="12B4052F"/>
    <w:rsid w:val="12EC524A"/>
    <w:rsid w:val="13071F04"/>
    <w:rsid w:val="139A6EC9"/>
    <w:rsid w:val="13C52591"/>
    <w:rsid w:val="14A66120"/>
    <w:rsid w:val="14E23522"/>
    <w:rsid w:val="15BE479B"/>
    <w:rsid w:val="168532DC"/>
    <w:rsid w:val="16EB2E7D"/>
    <w:rsid w:val="173373DC"/>
    <w:rsid w:val="1753107A"/>
    <w:rsid w:val="18DC1D83"/>
    <w:rsid w:val="18DD33E1"/>
    <w:rsid w:val="18EE0C00"/>
    <w:rsid w:val="19371BCE"/>
    <w:rsid w:val="1A4172FB"/>
    <w:rsid w:val="1AE42B15"/>
    <w:rsid w:val="1CFA74B3"/>
    <w:rsid w:val="1D9D7674"/>
    <w:rsid w:val="1DFE0D7B"/>
    <w:rsid w:val="1E8E6D3C"/>
    <w:rsid w:val="20BC39CA"/>
    <w:rsid w:val="20F40738"/>
    <w:rsid w:val="213E5304"/>
    <w:rsid w:val="218617B3"/>
    <w:rsid w:val="21E00F42"/>
    <w:rsid w:val="22162FFB"/>
    <w:rsid w:val="239F2545"/>
    <w:rsid w:val="23EB7B3B"/>
    <w:rsid w:val="245F6E0F"/>
    <w:rsid w:val="24905418"/>
    <w:rsid w:val="25E520F2"/>
    <w:rsid w:val="263B5217"/>
    <w:rsid w:val="27192484"/>
    <w:rsid w:val="275B6FE9"/>
    <w:rsid w:val="27C423D8"/>
    <w:rsid w:val="2817052A"/>
    <w:rsid w:val="283B4384"/>
    <w:rsid w:val="28E13EA5"/>
    <w:rsid w:val="28E3573D"/>
    <w:rsid w:val="291150CE"/>
    <w:rsid w:val="29787EA2"/>
    <w:rsid w:val="29AD0563"/>
    <w:rsid w:val="2A8453D8"/>
    <w:rsid w:val="2ACE1744"/>
    <w:rsid w:val="2E2429AD"/>
    <w:rsid w:val="2E4F1FE5"/>
    <w:rsid w:val="2E7F096C"/>
    <w:rsid w:val="2E950643"/>
    <w:rsid w:val="2F2A282C"/>
    <w:rsid w:val="2F8131D9"/>
    <w:rsid w:val="2FFE24AE"/>
    <w:rsid w:val="305B2BFC"/>
    <w:rsid w:val="30B70974"/>
    <w:rsid w:val="311763F2"/>
    <w:rsid w:val="3237724D"/>
    <w:rsid w:val="32C61B83"/>
    <w:rsid w:val="32DA4D73"/>
    <w:rsid w:val="344B05CF"/>
    <w:rsid w:val="34683033"/>
    <w:rsid w:val="34C77CC1"/>
    <w:rsid w:val="350619E7"/>
    <w:rsid w:val="35B77661"/>
    <w:rsid w:val="36583023"/>
    <w:rsid w:val="3713274F"/>
    <w:rsid w:val="39A6093D"/>
    <w:rsid w:val="3A0A6BEF"/>
    <w:rsid w:val="3ACB4C73"/>
    <w:rsid w:val="3AFE4B50"/>
    <w:rsid w:val="3BF75747"/>
    <w:rsid w:val="3D7E6242"/>
    <w:rsid w:val="3D832EB5"/>
    <w:rsid w:val="3EB43B95"/>
    <w:rsid w:val="3F0535D6"/>
    <w:rsid w:val="401A05CF"/>
    <w:rsid w:val="40652603"/>
    <w:rsid w:val="40B86185"/>
    <w:rsid w:val="41903F54"/>
    <w:rsid w:val="42532A81"/>
    <w:rsid w:val="42F56F60"/>
    <w:rsid w:val="442F0A64"/>
    <w:rsid w:val="44FE771E"/>
    <w:rsid w:val="453D2E2E"/>
    <w:rsid w:val="455B5F6E"/>
    <w:rsid w:val="457C47F0"/>
    <w:rsid w:val="45927D9D"/>
    <w:rsid w:val="462D713C"/>
    <w:rsid w:val="4678338B"/>
    <w:rsid w:val="47140258"/>
    <w:rsid w:val="476B2D91"/>
    <w:rsid w:val="48833F13"/>
    <w:rsid w:val="49E42FB7"/>
    <w:rsid w:val="49FA6945"/>
    <w:rsid w:val="4ADD6003"/>
    <w:rsid w:val="4B2F50DD"/>
    <w:rsid w:val="4B9C0C82"/>
    <w:rsid w:val="4BEB2A35"/>
    <w:rsid w:val="4C8E1DBB"/>
    <w:rsid w:val="4C9204F0"/>
    <w:rsid w:val="4CC74B6F"/>
    <w:rsid w:val="4DBA5FA6"/>
    <w:rsid w:val="4DBB5998"/>
    <w:rsid w:val="4DD5065C"/>
    <w:rsid w:val="4F646B83"/>
    <w:rsid w:val="507A5425"/>
    <w:rsid w:val="50C30629"/>
    <w:rsid w:val="51577DD1"/>
    <w:rsid w:val="51AB09AF"/>
    <w:rsid w:val="51BA4830"/>
    <w:rsid w:val="520732F2"/>
    <w:rsid w:val="529B3117"/>
    <w:rsid w:val="531269D1"/>
    <w:rsid w:val="5322177A"/>
    <w:rsid w:val="53E251E4"/>
    <w:rsid w:val="54B4589B"/>
    <w:rsid w:val="559A36FF"/>
    <w:rsid w:val="55B90436"/>
    <w:rsid w:val="56E54AE7"/>
    <w:rsid w:val="57221006"/>
    <w:rsid w:val="57434CFA"/>
    <w:rsid w:val="579C1357"/>
    <w:rsid w:val="5A165665"/>
    <w:rsid w:val="5A965CB3"/>
    <w:rsid w:val="5ADC2D5B"/>
    <w:rsid w:val="5C097FBF"/>
    <w:rsid w:val="5C837B0E"/>
    <w:rsid w:val="5CFE645C"/>
    <w:rsid w:val="5D5241C7"/>
    <w:rsid w:val="5D901B4E"/>
    <w:rsid w:val="5DCB7EB6"/>
    <w:rsid w:val="5EB743B6"/>
    <w:rsid w:val="6194517C"/>
    <w:rsid w:val="62437726"/>
    <w:rsid w:val="628F0A4F"/>
    <w:rsid w:val="6296560A"/>
    <w:rsid w:val="62D60C04"/>
    <w:rsid w:val="62DB6DB3"/>
    <w:rsid w:val="63065FF8"/>
    <w:rsid w:val="63550335"/>
    <w:rsid w:val="68742FE5"/>
    <w:rsid w:val="697C1D6F"/>
    <w:rsid w:val="6A2E015B"/>
    <w:rsid w:val="6A80153E"/>
    <w:rsid w:val="6C2947E2"/>
    <w:rsid w:val="6C9B174C"/>
    <w:rsid w:val="6DAD31AE"/>
    <w:rsid w:val="6E5725FE"/>
    <w:rsid w:val="6ECB3E6A"/>
    <w:rsid w:val="6F544E68"/>
    <w:rsid w:val="70514B2D"/>
    <w:rsid w:val="70D5507C"/>
    <w:rsid w:val="715B6FB3"/>
    <w:rsid w:val="719242C5"/>
    <w:rsid w:val="72B62304"/>
    <w:rsid w:val="72FB6755"/>
    <w:rsid w:val="74051876"/>
    <w:rsid w:val="742D0AEA"/>
    <w:rsid w:val="750157C1"/>
    <w:rsid w:val="75287D2D"/>
    <w:rsid w:val="768C680C"/>
    <w:rsid w:val="775F256E"/>
    <w:rsid w:val="77F228DE"/>
    <w:rsid w:val="78601E8F"/>
    <w:rsid w:val="78851ED1"/>
    <w:rsid w:val="79C61CFF"/>
    <w:rsid w:val="79C9679D"/>
    <w:rsid w:val="7A0045AB"/>
    <w:rsid w:val="7A6D1E7C"/>
    <w:rsid w:val="7BD43762"/>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keepLines/>
      <w:spacing w:line="720" w:lineRule="exact"/>
      <w:jc w:val="center"/>
      <w:outlineLvl w:val="0"/>
    </w:pPr>
    <w:rPr>
      <w:b/>
      <w:bCs/>
      <w:kern w:val="44"/>
      <w:sz w:val="44"/>
      <w:szCs w:val="44"/>
    </w:rPr>
  </w:style>
  <w:style w:type="paragraph" w:styleId="3">
    <w:name w:val="heading 2"/>
    <w:basedOn w:val="1"/>
    <w:next w:val="1"/>
    <w:link w:val="49"/>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3"/>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8"/>
    <w:qFormat/>
    <w:uiPriority w:val="9"/>
    <w:pPr>
      <w:keepNext/>
      <w:keepLines/>
      <w:spacing w:before="280" w:after="290" w:line="376" w:lineRule="auto"/>
      <w:outlineLvl w:val="3"/>
    </w:pPr>
    <w:rPr>
      <w:rFonts w:ascii="Cambria" w:hAnsi="Cambria"/>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8"/>
    <w:qFormat/>
    <w:uiPriority w:val="0"/>
    <w:pPr>
      <w:ind w:firstLine="420"/>
    </w:pPr>
    <w:rPr>
      <w:rFonts w:ascii="Calibri" w:hAnsi="Calibri"/>
      <w:kern w:val="0"/>
      <w:sz w:val="20"/>
      <w:szCs w:val="20"/>
    </w:rPr>
  </w:style>
  <w:style w:type="paragraph" w:styleId="7">
    <w:name w:val="Document Map"/>
    <w:basedOn w:val="1"/>
    <w:link w:val="63"/>
    <w:semiHidden/>
    <w:qFormat/>
    <w:uiPriority w:val="0"/>
    <w:pPr>
      <w:shd w:val="clear" w:color="auto" w:fill="000080"/>
    </w:pPr>
    <w:rPr>
      <w:kern w:val="0"/>
      <w:sz w:val="20"/>
    </w:rPr>
  </w:style>
  <w:style w:type="paragraph" w:styleId="8">
    <w:name w:val="annotation text"/>
    <w:basedOn w:val="1"/>
    <w:next w:val="9"/>
    <w:link w:val="66"/>
    <w:qFormat/>
    <w:uiPriority w:val="0"/>
    <w:pPr>
      <w:spacing w:line="280" w:lineRule="exact"/>
      <w:jc w:val="left"/>
    </w:pPr>
    <w:rPr>
      <w:sz w:val="24"/>
    </w:rPr>
  </w:style>
  <w:style w:type="paragraph" w:styleId="9">
    <w:name w:val="Balloon Text"/>
    <w:basedOn w:val="1"/>
    <w:link w:val="42"/>
    <w:semiHidden/>
    <w:qFormat/>
    <w:uiPriority w:val="0"/>
    <w:pPr>
      <w:adjustRightInd w:val="0"/>
      <w:snapToGrid w:val="0"/>
    </w:pPr>
    <w:rPr>
      <w:sz w:val="28"/>
      <w:szCs w:val="18"/>
    </w:rPr>
  </w:style>
  <w:style w:type="paragraph" w:styleId="10">
    <w:name w:val="Body Text"/>
    <w:basedOn w:val="1"/>
    <w:qFormat/>
    <w:uiPriority w:val="0"/>
    <w:pPr>
      <w:spacing w:line="360" w:lineRule="auto"/>
    </w:pPr>
    <w:rPr>
      <w:szCs w:val="20"/>
    </w:rPr>
  </w:style>
  <w:style w:type="paragraph" w:styleId="11">
    <w:name w:val="Body Text Indent"/>
    <w:basedOn w:val="1"/>
    <w:link w:val="56"/>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3"/>
    <w:qFormat/>
    <w:uiPriority w:val="0"/>
    <w:rPr>
      <w:rFonts w:ascii="宋体" w:hAnsi="Courier New"/>
      <w:kern w:val="0"/>
      <w:sz w:val="20"/>
    </w:rPr>
  </w:style>
  <w:style w:type="paragraph" w:styleId="15">
    <w:name w:val="Date"/>
    <w:basedOn w:val="1"/>
    <w:next w:val="1"/>
    <w:link w:val="40"/>
    <w:qFormat/>
    <w:uiPriority w:val="0"/>
    <w:pPr>
      <w:ind w:left="100" w:leftChars="2500"/>
    </w:pPr>
    <w:rPr>
      <w:kern w:val="0"/>
      <w:sz w:val="28"/>
    </w:rPr>
  </w:style>
  <w:style w:type="paragraph" w:styleId="16">
    <w:name w:val="Body Text Indent 2"/>
    <w:basedOn w:val="1"/>
    <w:link w:val="61"/>
    <w:qFormat/>
    <w:uiPriority w:val="0"/>
    <w:pPr>
      <w:spacing w:line="300" w:lineRule="auto"/>
      <w:ind w:firstLine="540" w:firstLineChars="225"/>
    </w:pPr>
    <w:rPr>
      <w:rFonts w:ascii="宋体" w:hAnsi="宋体"/>
      <w:color w:val="000000"/>
      <w:kern w:val="0"/>
      <w:sz w:val="24"/>
    </w:rPr>
  </w:style>
  <w:style w:type="paragraph" w:styleId="17">
    <w:name w:val="footer"/>
    <w:basedOn w:val="1"/>
    <w:link w:val="57"/>
    <w:qFormat/>
    <w:uiPriority w:val="0"/>
    <w:pPr>
      <w:tabs>
        <w:tab w:val="center" w:pos="4153"/>
        <w:tab w:val="right" w:pos="8306"/>
      </w:tabs>
      <w:snapToGrid w:val="0"/>
      <w:jc w:val="left"/>
    </w:pPr>
    <w:rPr>
      <w:kern w:val="0"/>
      <w:sz w:val="18"/>
      <w:szCs w:val="18"/>
    </w:rPr>
  </w:style>
  <w:style w:type="paragraph" w:styleId="18">
    <w:name w:val="header"/>
    <w:basedOn w:val="1"/>
    <w:link w:val="5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1"/>
    <w:qFormat/>
    <w:uiPriority w:val="0"/>
    <w:pPr>
      <w:snapToGrid w:val="0"/>
      <w:jc w:val="left"/>
    </w:pPr>
    <w:rPr>
      <w:kern w:val="0"/>
      <w:sz w:val="18"/>
      <w:szCs w:val="18"/>
    </w:rPr>
  </w:style>
  <w:style w:type="paragraph" w:styleId="24">
    <w:name w:val="Body Text Indent 3"/>
    <w:basedOn w:val="1"/>
    <w:link w:val="47"/>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8"/>
    <w:next w:val="8"/>
    <w:link w:val="64"/>
    <w:semiHidden/>
    <w:qFormat/>
    <w:uiPriority w:val="0"/>
    <w:rPr>
      <w:b/>
      <w:bCs/>
      <w:kern w:val="0"/>
      <w:sz w:val="20"/>
    </w:rPr>
  </w:style>
  <w:style w:type="paragraph" w:styleId="28">
    <w:name w:val="Body Text First Indent"/>
    <w:basedOn w:val="10"/>
    <w:qFormat/>
    <w:uiPriority w:val="0"/>
    <w:pPr>
      <w:ind w:firstLine="420" w:firstLineChars="100"/>
    </w:p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basedOn w:val="31"/>
    <w:qFormat/>
    <w:uiPriority w:val="20"/>
    <w:rPr>
      <w:color w:val="CC0000"/>
    </w:rPr>
  </w:style>
  <w:style w:type="character" w:styleId="36">
    <w:name w:val="Hyperlink"/>
    <w:qFormat/>
    <w:uiPriority w:val="99"/>
    <w:rPr>
      <w:color w:val="0000FF"/>
      <w:u w:val="single"/>
    </w:rPr>
  </w:style>
  <w:style w:type="character" w:styleId="37">
    <w:name w:val="annotation reference"/>
    <w:semiHidden/>
    <w:qFormat/>
    <w:uiPriority w:val="0"/>
    <w:rPr>
      <w:sz w:val="21"/>
      <w:szCs w:val="21"/>
    </w:rPr>
  </w:style>
  <w:style w:type="character" w:styleId="38">
    <w:name w:val="footnote reference"/>
    <w:qFormat/>
    <w:uiPriority w:val="0"/>
    <w:rPr>
      <w:vertAlign w:val="superscript"/>
    </w:rPr>
  </w:style>
  <w:style w:type="character" w:customStyle="1" w:styleId="39">
    <w:name w:val="副标题 字符"/>
    <w:link w:val="22"/>
    <w:qFormat/>
    <w:uiPriority w:val="0"/>
    <w:rPr>
      <w:rFonts w:ascii="Cambria" w:hAnsi="Cambria" w:eastAsia="宋体" w:cs="Times New Roman"/>
      <w:b/>
      <w:bCs/>
      <w:kern w:val="28"/>
      <w:sz w:val="32"/>
      <w:szCs w:val="32"/>
    </w:rPr>
  </w:style>
  <w:style w:type="character" w:customStyle="1" w:styleId="40">
    <w:name w:val="日期 字符"/>
    <w:link w:val="15"/>
    <w:qFormat/>
    <w:uiPriority w:val="0"/>
    <w:rPr>
      <w:rFonts w:ascii="Times New Roman" w:hAnsi="Times New Roman" w:eastAsia="宋体" w:cs="Times New Roman"/>
      <w:sz w:val="28"/>
      <w:szCs w:val="24"/>
    </w:rPr>
  </w:style>
  <w:style w:type="character" w:customStyle="1" w:styleId="41">
    <w:name w:val="脚注文本 字符"/>
    <w:link w:val="23"/>
    <w:qFormat/>
    <w:uiPriority w:val="0"/>
    <w:rPr>
      <w:rFonts w:ascii="Times New Roman" w:hAnsi="Times New Roman" w:eastAsia="宋体" w:cs="Times New Roman"/>
      <w:sz w:val="18"/>
      <w:szCs w:val="18"/>
    </w:rPr>
  </w:style>
  <w:style w:type="character" w:customStyle="1" w:styleId="42">
    <w:name w:val="批注框文本 字符"/>
    <w:link w:val="9"/>
    <w:semiHidden/>
    <w:qFormat/>
    <w:uiPriority w:val="0"/>
    <w:rPr>
      <w:rFonts w:ascii="Times New Roman" w:hAnsi="Times New Roman"/>
      <w:kern w:val="2"/>
      <w:sz w:val="28"/>
      <w:szCs w:val="18"/>
    </w:rPr>
  </w:style>
  <w:style w:type="character" w:customStyle="1" w:styleId="43">
    <w:name w:val="纯文本 字符"/>
    <w:link w:val="14"/>
    <w:qFormat/>
    <w:uiPriority w:val="0"/>
    <w:rPr>
      <w:rFonts w:ascii="宋体" w:hAnsi="Courier New" w:eastAsia="宋体"/>
      <w:szCs w:val="24"/>
    </w:rPr>
  </w:style>
  <w:style w:type="character" w:customStyle="1" w:styleId="44">
    <w:name w:val="列出段落 Char"/>
    <w:link w:val="45"/>
    <w:qFormat/>
    <w:locked/>
    <w:uiPriority w:val="99"/>
    <w:rPr>
      <w:rFonts w:ascii="Times New Roman" w:hAnsi="Times New Roman"/>
      <w:kern w:val="2"/>
      <w:sz w:val="21"/>
      <w:szCs w:val="24"/>
    </w:rPr>
  </w:style>
  <w:style w:type="paragraph" w:customStyle="1" w:styleId="45">
    <w:name w:val="列出段落2"/>
    <w:basedOn w:val="1"/>
    <w:link w:val="44"/>
    <w:qFormat/>
    <w:uiPriority w:val="99"/>
    <w:pPr>
      <w:ind w:firstLine="420" w:firstLineChars="200"/>
    </w:pPr>
  </w:style>
  <w:style w:type="character" w:customStyle="1" w:styleId="46">
    <w:name w:val="纯文本 Char1"/>
    <w:semiHidden/>
    <w:qFormat/>
    <w:uiPriority w:val="99"/>
    <w:rPr>
      <w:rFonts w:ascii="宋体" w:hAnsi="Courier New" w:eastAsia="宋体" w:cs="Courier New"/>
      <w:szCs w:val="21"/>
    </w:rPr>
  </w:style>
  <w:style w:type="character" w:customStyle="1" w:styleId="47">
    <w:name w:val="正文文本缩进 3 字符"/>
    <w:link w:val="24"/>
    <w:qFormat/>
    <w:uiPriority w:val="0"/>
    <w:rPr>
      <w:rFonts w:ascii="宋体" w:hAnsi="Times New Roman" w:eastAsia="宋体" w:cs="Times New Roman"/>
      <w:sz w:val="28"/>
      <w:szCs w:val="20"/>
    </w:rPr>
  </w:style>
  <w:style w:type="character" w:customStyle="1" w:styleId="48">
    <w:name w:val="正文缩进 字符"/>
    <w:link w:val="6"/>
    <w:qFormat/>
    <w:uiPriority w:val="0"/>
    <w:rPr>
      <w:rFonts w:eastAsia="宋体"/>
    </w:rPr>
  </w:style>
  <w:style w:type="character" w:customStyle="1" w:styleId="49">
    <w:name w:val="标题 2 字符"/>
    <w:link w:val="3"/>
    <w:qFormat/>
    <w:uiPriority w:val="0"/>
    <w:rPr>
      <w:rFonts w:ascii="Arial" w:hAnsi="Arial" w:eastAsia="宋体" w:cs="Times New Roman"/>
      <w:b/>
      <w:bCs/>
      <w:sz w:val="28"/>
      <w:szCs w:val="32"/>
    </w:rPr>
  </w:style>
  <w:style w:type="character" w:customStyle="1" w:styleId="50">
    <w:name w:val="页眉1 Char"/>
    <w:link w:val="51"/>
    <w:qFormat/>
    <w:uiPriority w:val="0"/>
    <w:rPr>
      <w:sz w:val="18"/>
      <w:szCs w:val="18"/>
    </w:rPr>
  </w:style>
  <w:style w:type="paragraph" w:customStyle="1" w:styleId="51">
    <w:name w:val="页眉1"/>
    <w:basedOn w:val="18"/>
    <w:link w:val="50"/>
    <w:qFormat/>
    <w:uiPriority w:val="0"/>
    <w:pPr>
      <w:pBdr>
        <w:bottom w:val="none" w:color="auto" w:sz="0" w:space="0"/>
      </w:pBdr>
      <w:jc w:val="both"/>
    </w:pPr>
  </w:style>
  <w:style w:type="character" w:customStyle="1" w:styleId="52">
    <w:name w:val="页眉 字符"/>
    <w:link w:val="18"/>
    <w:qFormat/>
    <w:uiPriority w:val="0"/>
    <w:rPr>
      <w:sz w:val="18"/>
      <w:szCs w:val="18"/>
    </w:rPr>
  </w:style>
  <w:style w:type="character" w:customStyle="1" w:styleId="53">
    <w:name w:val="标题 3 字符"/>
    <w:link w:val="4"/>
    <w:qFormat/>
    <w:uiPriority w:val="0"/>
    <w:rPr>
      <w:rFonts w:ascii="Times New Roman" w:hAnsi="Times New Roman" w:eastAsia="宋体" w:cs="Times New Roman"/>
      <w:b/>
      <w:bCs/>
      <w:sz w:val="24"/>
      <w:szCs w:val="32"/>
    </w:rPr>
  </w:style>
  <w:style w:type="character" w:customStyle="1" w:styleId="54">
    <w:name w:val="h2"/>
    <w:qFormat/>
    <w:uiPriority w:val="0"/>
    <w:rPr>
      <w:color w:val="000000"/>
      <w:sz w:val="24"/>
      <w:szCs w:val="24"/>
    </w:rPr>
  </w:style>
  <w:style w:type="character" w:customStyle="1" w:styleId="55">
    <w:name w:val="unnamed1"/>
    <w:basedOn w:val="31"/>
    <w:qFormat/>
    <w:uiPriority w:val="0"/>
  </w:style>
  <w:style w:type="character" w:customStyle="1" w:styleId="56">
    <w:name w:val="正文文本缩进 字符"/>
    <w:link w:val="11"/>
    <w:qFormat/>
    <w:uiPriority w:val="0"/>
    <w:rPr>
      <w:rFonts w:ascii="宋体" w:hAnsi="宋体" w:eastAsia="宋体" w:cs="Times New Roman"/>
      <w:sz w:val="24"/>
      <w:szCs w:val="24"/>
    </w:rPr>
  </w:style>
  <w:style w:type="character" w:customStyle="1" w:styleId="57">
    <w:name w:val="页脚 字符"/>
    <w:link w:val="17"/>
    <w:qFormat/>
    <w:uiPriority w:val="0"/>
    <w:rPr>
      <w:rFonts w:ascii="Times New Roman" w:hAnsi="Times New Roman" w:eastAsia="宋体" w:cs="Times New Roman"/>
      <w:sz w:val="18"/>
      <w:szCs w:val="18"/>
    </w:rPr>
  </w:style>
  <w:style w:type="character" w:customStyle="1" w:styleId="58">
    <w:name w:val="标题 4 字符"/>
    <w:link w:val="5"/>
    <w:semiHidden/>
    <w:qFormat/>
    <w:uiPriority w:val="9"/>
    <w:rPr>
      <w:rFonts w:ascii="Cambria" w:hAnsi="Cambria" w:eastAsia="宋体" w:cs="Times New Roman"/>
      <w:b/>
      <w:bCs/>
      <w:sz w:val="28"/>
      <w:szCs w:val="28"/>
    </w:rPr>
  </w:style>
  <w:style w:type="character" w:customStyle="1" w:styleId="59">
    <w:name w:val="font101"/>
    <w:qFormat/>
    <w:uiPriority w:val="0"/>
    <w:rPr>
      <w:rFonts w:hint="eastAsia" w:ascii="黑体" w:hAnsi="宋体" w:eastAsia="黑体" w:cs="黑体"/>
      <w:color w:val="000000"/>
      <w:sz w:val="20"/>
      <w:szCs w:val="20"/>
      <w:u w:val="none"/>
    </w:rPr>
  </w:style>
  <w:style w:type="character" w:customStyle="1" w:styleId="60">
    <w:name w:val="标题 1 字符"/>
    <w:link w:val="2"/>
    <w:qFormat/>
    <w:uiPriority w:val="0"/>
    <w:rPr>
      <w:rFonts w:ascii="Times New Roman" w:hAnsi="Times New Roman" w:eastAsia="宋体" w:cs="Times New Roman"/>
      <w:b/>
      <w:bCs/>
      <w:kern w:val="44"/>
      <w:sz w:val="44"/>
      <w:szCs w:val="44"/>
    </w:rPr>
  </w:style>
  <w:style w:type="character" w:customStyle="1" w:styleId="61">
    <w:name w:val="正文文本缩进 2 字符"/>
    <w:link w:val="16"/>
    <w:qFormat/>
    <w:uiPriority w:val="0"/>
    <w:rPr>
      <w:rFonts w:ascii="宋体" w:hAnsi="宋体" w:eastAsia="宋体" w:cs="Times New Roman"/>
      <w:color w:val="000000"/>
      <w:sz w:val="24"/>
      <w:szCs w:val="24"/>
    </w:rPr>
  </w:style>
  <w:style w:type="character" w:customStyle="1" w:styleId="62">
    <w:name w:val="font61"/>
    <w:qFormat/>
    <w:uiPriority w:val="0"/>
    <w:rPr>
      <w:rFonts w:hint="eastAsia" w:ascii="宋体" w:hAnsi="宋体" w:eastAsia="宋体" w:cs="宋体"/>
      <w:color w:val="000000"/>
      <w:sz w:val="20"/>
      <w:szCs w:val="20"/>
      <w:u w:val="none"/>
    </w:rPr>
  </w:style>
  <w:style w:type="character" w:customStyle="1" w:styleId="63">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4">
    <w:name w:val="批注主题 字符"/>
    <w:link w:val="27"/>
    <w:semiHidden/>
    <w:qFormat/>
    <w:uiPriority w:val="0"/>
    <w:rPr>
      <w:rFonts w:ascii="Times New Roman" w:hAnsi="Times New Roman" w:eastAsia="宋体" w:cs="Times New Roman"/>
      <w:b/>
      <w:bCs/>
      <w:szCs w:val="24"/>
    </w:rPr>
  </w:style>
  <w:style w:type="character" w:customStyle="1" w:styleId="65">
    <w:name w:val="页眉 Char1"/>
    <w:semiHidden/>
    <w:qFormat/>
    <w:uiPriority w:val="99"/>
    <w:rPr>
      <w:rFonts w:ascii="Times New Roman" w:hAnsi="Times New Roman" w:eastAsia="宋体" w:cs="Times New Roman"/>
      <w:sz w:val="18"/>
      <w:szCs w:val="18"/>
    </w:rPr>
  </w:style>
  <w:style w:type="character" w:customStyle="1" w:styleId="66">
    <w:name w:val="批注文字 字符"/>
    <w:link w:val="8"/>
    <w:qFormat/>
    <w:uiPriority w:val="0"/>
    <w:rPr>
      <w:rFonts w:ascii="Times New Roman" w:hAnsi="Times New Roman"/>
      <w:kern w:val="2"/>
      <w:sz w:val="24"/>
      <w:szCs w:val="24"/>
    </w:rPr>
  </w:style>
  <w:style w:type="character" w:customStyle="1" w:styleId="67">
    <w:name w:val="apple-converted-space"/>
    <w:qFormat/>
    <w:uiPriority w:val="99"/>
    <w:rPr>
      <w:rFonts w:cs="Times New Roman"/>
    </w:rPr>
  </w:style>
  <w:style w:type="paragraph" w:customStyle="1" w:styleId="68">
    <w:name w:val="1"/>
    <w:basedOn w:val="1"/>
    <w:qFormat/>
    <w:uiPriority w:val="0"/>
    <w:pPr>
      <w:widowControl/>
      <w:spacing w:after="160" w:line="240" w:lineRule="exact"/>
      <w:jc w:val="left"/>
    </w:pPr>
    <w:rPr>
      <w:rFonts w:ascii="Verdana" w:hAnsi="Verdana"/>
      <w:kern w:val="0"/>
      <w:szCs w:val="20"/>
      <w:lang w:eastAsia="en-US"/>
    </w:rPr>
  </w:style>
  <w:style w:type="paragraph" w:customStyle="1" w:styleId="69">
    <w:name w:val="Char Char Char"/>
    <w:basedOn w:val="1"/>
    <w:qFormat/>
    <w:uiPriority w:val="0"/>
    <w:rPr>
      <w:rFonts w:ascii="宋体" w:hAnsi="宋体"/>
      <w:b/>
      <w:sz w:val="28"/>
      <w:szCs w:val="28"/>
    </w:rPr>
  </w:style>
  <w:style w:type="paragraph" w:customStyle="1" w:styleId="70">
    <w:name w:val="Char Char Char Char"/>
    <w:basedOn w:val="1"/>
    <w:qFormat/>
    <w:uiPriority w:val="0"/>
    <w:rPr>
      <w:szCs w:val="20"/>
    </w:rPr>
  </w:style>
  <w:style w:type="paragraph" w:customStyle="1" w:styleId="71">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3">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6">
    <w:name w:val="列出段落1"/>
    <w:basedOn w:val="1"/>
    <w:qFormat/>
    <w:uiPriority w:val="0"/>
    <w:pPr>
      <w:ind w:firstLine="420" w:firstLineChars="200"/>
    </w:pPr>
    <w:rPr>
      <w:rFonts w:ascii="Calibri" w:hAnsi="Calibri"/>
      <w:szCs w:val="21"/>
    </w:rPr>
  </w:style>
  <w:style w:type="paragraph" w:customStyle="1" w:styleId="77">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8">
    <w:name w:val="Char1 Char Char Char"/>
    <w:basedOn w:val="1"/>
    <w:qFormat/>
    <w:uiPriority w:val="0"/>
    <w:pPr>
      <w:ind w:left="420" w:hanging="420"/>
    </w:pPr>
    <w:rPr>
      <w:sz w:val="24"/>
    </w:rPr>
  </w:style>
  <w:style w:type="paragraph" w:customStyle="1" w:styleId="79">
    <w:name w:val="_Style 1"/>
    <w:basedOn w:val="1"/>
    <w:qFormat/>
    <w:uiPriority w:val="99"/>
    <w:pPr>
      <w:ind w:firstLine="420" w:firstLineChars="200"/>
    </w:pPr>
  </w:style>
  <w:style w:type="paragraph" w:customStyle="1" w:styleId="80">
    <w:name w:val="样式2"/>
    <w:basedOn w:val="1"/>
    <w:qFormat/>
    <w:uiPriority w:val="0"/>
    <w:rPr>
      <w:b/>
      <w:sz w:val="24"/>
    </w:rPr>
  </w:style>
  <w:style w:type="paragraph" w:customStyle="1" w:styleId="81">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图"/>
    <w:basedOn w:val="1"/>
    <w:link w:val="94"/>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3">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4">
    <w:name w:val="Char"/>
    <w:basedOn w:val="1"/>
    <w:qFormat/>
    <w:uiPriority w:val="0"/>
    <w:pPr>
      <w:tabs>
        <w:tab w:val="left" w:pos="0"/>
      </w:tabs>
      <w:ind w:left="964" w:hanging="964"/>
    </w:pPr>
    <w:rPr>
      <w:sz w:val="24"/>
    </w:rPr>
  </w:style>
  <w:style w:type="paragraph" w:styleId="85">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6">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hwyang"/>
    <w:basedOn w:val="1"/>
    <w:qFormat/>
    <w:uiPriority w:val="0"/>
    <w:pPr>
      <w:widowControl/>
      <w:spacing w:line="360" w:lineRule="auto"/>
      <w:ind w:firstLine="480" w:firstLineChars="200"/>
      <w:jc w:val="left"/>
    </w:pPr>
    <w:rPr>
      <w:kern w:val="0"/>
      <w:sz w:val="24"/>
      <w:szCs w:val="20"/>
    </w:rPr>
  </w:style>
  <w:style w:type="paragraph" w:customStyle="1" w:styleId="90">
    <w:name w:val="列表段落1"/>
    <w:basedOn w:val="1"/>
    <w:qFormat/>
    <w:uiPriority w:val="0"/>
    <w:pPr>
      <w:ind w:firstLine="420" w:firstLineChars="200"/>
    </w:pPr>
    <w:rPr>
      <w:rFonts w:ascii="Calibri" w:hAnsi="Calibri"/>
      <w:szCs w:val="21"/>
    </w:rPr>
  </w:style>
  <w:style w:type="paragraph" w:customStyle="1" w:styleId="91">
    <w:name w:val="正文_0_1"/>
    <w:basedOn w:val="1"/>
    <w:qFormat/>
    <w:uiPriority w:val="0"/>
    <w:pPr>
      <w:spacing w:line="360" w:lineRule="auto"/>
    </w:pPr>
    <w:rPr>
      <w:rFonts w:ascii="Calibri" w:hAnsi="Calibri" w:eastAsia="仿宋" w:cs="宋体"/>
      <w:sz w:val="28"/>
      <w:szCs w:val="28"/>
    </w:rPr>
  </w:style>
  <w:style w:type="paragraph" w:customStyle="1" w:styleId="92">
    <w:name w:val="￥正文"/>
    <w:basedOn w:val="1"/>
    <w:qFormat/>
    <w:uiPriority w:val="0"/>
    <w:pPr>
      <w:spacing w:line="360" w:lineRule="auto"/>
    </w:pPr>
    <w:rPr>
      <w:rFonts w:ascii="Calibri" w:hAnsi="Calibri"/>
      <w:kern w:val="0"/>
      <w:sz w:val="24"/>
      <w:szCs w:val="20"/>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图 Char Char"/>
    <w:link w:val="82"/>
    <w:qFormat/>
    <w:locked/>
    <w:uiPriority w:val="0"/>
    <w:rPr>
      <w:rFonts w:ascii="Times New Roman" w:hAnsi="Times New Roman"/>
      <w:snapToGrid w:val="0"/>
      <w:spacing w:val="20"/>
      <w:sz w:val="24"/>
    </w:rPr>
  </w:style>
  <w:style w:type="paragraph" w:customStyle="1" w:styleId="95">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6">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8">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List Paragraph Char"/>
    <w:qFormat/>
    <w:locked/>
    <w:uiPriority w:val="99"/>
    <w:rPr>
      <w:kern w:val="0"/>
      <w:sz w:val="20"/>
      <w:szCs w:val="20"/>
    </w:rPr>
  </w:style>
  <w:style w:type="paragraph" w:customStyle="1" w:styleId="100">
    <w:name w:val="_正文段落"/>
    <w:basedOn w:val="1"/>
    <w:link w:val="101"/>
    <w:qFormat/>
    <w:uiPriority w:val="0"/>
    <w:pPr>
      <w:spacing w:beforeLines="15" w:afterLines="15" w:line="360" w:lineRule="auto"/>
      <w:ind w:firstLine="200" w:firstLineChars="200"/>
    </w:pPr>
    <w:rPr>
      <w:sz w:val="24"/>
    </w:rPr>
  </w:style>
  <w:style w:type="character" w:customStyle="1" w:styleId="101">
    <w:name w:val="_正文段落 Char"/>
    <w:link w:val="100"/>
    <w:qFormat/>
    <w:uiPriority w:val="0"/>
    <w:rPr>
      <w:rFonts w:ascii="Times New Roman" w:hAnsi="Times New Roman"/>
      <w:kern w:val="2"/>
      <w:sz w:val="24"/>
      <w:szCs w:val="24"/>
    </w:rPr>
  </w:style>
  <w:style w:type="paragraph" w:customStyle="1" w:styleId="102">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4">
    <w:name w:val="redlink"/>
    <w:basedOn w:val="1"/>
    <w:qFormat/>
    <w:uiPriority w:val="0"/>
    <w:pPr>
      <w:widowControl/>
      <w:spacing w:before="100" w:beforeLines="0" w:beforeAutospacing="1" w:after="100" w:afterLines="0" w:afterAutospacing="1"/>
      <w:jc w:val="left"/>
    </w:pPr>
    <w:rPr>
      <w:rFonts w:ascii="Arial" w:hAnsi="Arial" w:cs="Arial"/>
      <w:color w:val="FF0000"/>
      <w:kern w:val="0"/>
      <w:sz w:val="18"/>
      <w:szCs w:val="18"/>
    </w:rPr>
  </w:style>
  <w:style w:type="paragraph" w:customStyle="1" w:styleId="105">
    <w:name w:val="普通(网站) Char"/>
    <w:basedOn w:val="1"/>
    <w:qFormat/>
    <w:uiPriority w:val="0"/>
    <w:pPr>
      <w:spacing w:before="100" w:beforeAutospacing="1" w:after="100" w:afterAutospacing="1"/>
    </w:pPr>
  </w:style>
  <w:style w:type="table" w:customStyle="1" w:styleId="106">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7F579-8DF8-43A7-A1A0-EBE58A1CCCC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10282</Words>
  <Characters>10816</Characters>
  <Lines>444</Lines>
  <Paragraphs>180</Paragraphs>
  <TotalTime>27</TotalTime>
  <ScaleCrop>false</ScaleCrop>
  <LinksUpToDate>false</LinksUpToDate>
  <CharactersWithSpaces>11357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2024-05-06T01:50:00Z</dcterms:created>
  <dc:creator>招投标中心</dc:creator>
  <cp:lastModifiedBy>清眸少年.</cp:lastModifiedBy>
  <cp:lastPrinted>2022-01-21T10:35:00Z</cp:lastPrinted>
  <dcterms:modified xsi:type="dcterms:W3CDTF">2024-08-27T04:06:29Z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7C256B32AFAE489FB40DB6EDC4F226E7_13</vt:lpwstr>
  </property>
</Properties>
</file>