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6343E">
      <w:pPr>
        <w:jc w:val="center"/>
        <w:rPr>
          <w:rFonts w:hint="eastAsia"/>
        </w:rPr>
      </w:pPr>
      <w:bookmarkStart w:id="31" w:name="_GoBack"/>
      <w:bookmarkEnd w:id="31"/>
    </w:p>
    <w:p w14:paraId="6DC20E53">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775A3EE"/>
    <w:p w14:paraId="14A093DC">
      <w:pPr>
        <w:ind w:left="5" w:hanging="5"/>
        <w:jc w:val="center"/>
        <w:rPr>
          <w:rFonts w:eastAsia="黑体"/>
          <w:b/>
          <w:sz w:val="72"/>
          <w:szCs w:val="56"/>
        </w:rPr>
      </w:pPr>
      <w:r>
        <w:rPr>
          <w:rFonts w:hint="eastAsia" w:eastAsia="黑体"/>
          <w:b/>
          <w:sz w:val="72"/>
          <w:szCs w:val="56"/>
        </w:rPr>
        <w:t>校内分散采购</w:t>
      </w:r>
    </w:p>
    <w:p w14:paraId="45C9A3AD">
      <w:pPr>
        <w:ind w:left="425"/>
        <w:jc w:val="center"/>
        <w:rPr>
          <w:rFonts w:eastAsia="黑体"/>
          <w:b/>
          <w:sz w:val="72"/>
          <w:szCs w:val="56"/>
        </w:rPr>
      </w:pPr>
    </w:p>
    <w:p w14:paraId="32FF085C">
      <w:pPr>
        <w:ind w:left="5" w:hanging="5"/>
        <w:jc w:val="center"/>
        <w:rPr>
          <w:rFonts w:eastAsia="黑体"/>
          <w:b/>
          <w:sz w:val="72"/>
          <w:szCs w:val="56"/>
        </w:rPr>
      </w:pPr>
      <w:r>
        <w:rPr>
          <w:rFonts w:hint="eastAsia" w:eastAsia="黑体"/>
          <w:b/>
          <w:sz w:val="72"/>
          <w:szCs w:val="56"/>
        </w:rPr>
        <w:t>采</w:t>
      </w:r>
    </w:p>
    <w:p w14:paraId="0A763AD7">
      <w:pPr>
        <w:ind w:left="5" w:hanging="5"/>
        <w:jc w:val="center"/>
        <w:rPr>
          <w:rFonts w:eastAsia="黑体"/>
          <w:b/>
          <w:sz w:val="72"/>
          <w:szCs w:val="56"/>
        </w:rPr>
      </w:pPr>
      <w:r>
        <w:rPr>
          <w:rFonts w:hint="eastAsia" w:eastAsia="黑体"/>
          <w:b/>
          <w:sz w:val="72"/>
          <w:szCs w:val="56"/>
        </w:rPr>
        <w:t>购</w:t>
      </w:r>
    </w:p>
    <w:p w14:paraId="6DE309A2">
      <w:pPr>
        <w:ind w:left="5" w:hanging="5"/>
        <w:jc w:val="center"/>
        <w:rPr>
          <w:rFonts w:eastAsia="黑体"/>
          <w:b/>
          <w:sz w:val="72"/>
          <w:szCs w:val="56"/>
        </w:rPr>
      </w:pPr>
      <w:r>
        <w:rPr>
          <w:rFonts w:hint="eastAsia" w:eastAsia="黑体"/>
          <w:b/>
          <w:sz w:val="72"/>
          <w:szCs w:val="56"/>
        </w:rPr>
        <w:t>书</w:t>
      </w:r>
    </w:p>
    <w:p w14:paraId="2A3B641A">
      <w:pPr>
        <w:spacing w:line="760" w:lineRule="exact"/>
        <w:jc w:val="center"/>
        <w:rPr>
          <w:b/>
          <w:sz w:val="36"/>
        </w:rPr>
      </w:pPr>
      <w:r>
        <w:rPr>
          <w:rFonts w:hint="eastAsia"/>
          <w:b/>
          <w:sz w:val="36"/>
        </w:rPr>
        <w:t>（适用于公开采购方式）</w:t>
      </w:r>
    </w:p>
    <w:p w14:paraId="011F661E">
      <w:pPr>
        <w:spacing w:line="760" w:lineRule="exact"/>
        <w:ind w:firstLine="1084" w:firstLineChars="300"/>
        <w:rPr>
          <w:b/>
          <w:sz w:val="36"/>
        </w:rPr>
      </w:pPr>
    </w:p>
    <w:p w14:paraId="1F651333">
      <w:pPr>
        <w:spacing w:line="760" w:lineRule="exact"/>
        <w:ind w:left="2437" w:leftChars="300" w:hanging="1807" w:hangingChars="5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广州校区总水泵房、实验楼及第2</w:t>
      </w:r>
      <w:r>
        <w:rPr>
          <w:rFonts w:ascii="宋体" w:hAnsi="宋体"/>
          <w:b/>
          <w:sz w:val="36"/>
          <w:u w:val="single"/>
        </w:rPr>
        <w:t>6</w:t>
      </w:r>
      <w:r>
        <w:rPr>
          <w:rFonts w:hint="eastAsia" w:ascii="宋体" w:hAnsi="宋体"/>
          <w:b/>
          <w:sz w:val="36"/>
          <w:u w:val="single"/>
        </w:rPr>
        <w:t xml:space="preserve">栋水泵房供水泵更换项目 </w:t>
      </w:r>
    </w:p>
    <w:p w14:paraId="0EB35F24">
      <w:pPr>
        <w:spacing w:line="760" w:lineRule="exact"/>
        <w:ind w:firstLine="723" w:firstLineChars="2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广东财经大学后勤处     </w:t>
      </w:r>
    </w:p>
    <w:p w14:paraId="532FCD77">
      <w:pPr>
        <w:spacing w:line="760" w:lineRule="exact"/>
        <w:ind w:firstLine="723" w:firstLineChars="2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2025</w:t>
      </w:r>
      <w:r>
        <w:rPr>
          <w:rFonts w:hint="eastAsia" w:ascii="宋体" w:hAnsi="宋体"/>
          <w:b/>
          <w:sz w:val="36"/>
          <w:u w:val="single"/>
        </w:rPr>
        <w:t>年</w:t>
      </w:r>
      <w:r>
        <w:rPr>
          <w:rFonts w:ascii="宋体" w:hAnsi="宋体"/>
          <w:b/>
          <w:sz w:val="36"/>
          <w:u w:val="single"/>
        </w:rPr>
        <w:t>5</w:t>
      </w:r>
      <w:r>
        <w:rPr>
          <w:rFonts w:hint="eastAsia" w:ascii="宋体" w:hAnsi="宋体"/>
          <w:b/>
          <w:sz w:val="36"/>
          <w:u w:val="single"/>
        </w:rPr>
        <w:t>月</w:t>
      </w:r>
      <w:r>
        <w:rPr>
          <w:rFonts w:hint="eastAsia" w:ascii="宋体" w:hAnsi="宋体"/>
          <w:b/>
          <w:sz w:val="36"/>
          <w:u w:val="single"/>
          <w:lang w:val="en-US" w:eastAsia="zh-CN"/>
        </w:rPr>
        <w:t>23</w:t>
      </w:r>
      <w:r>
        <w:rPr>
          <w:rFonts w:hint="eastAsia" w:ascii="宋体" w:hAnsi="宋体"/>
          <w:b/>
          <w:sz w:val="36"/>
          <w:u w:val="single"/>
        </w:rPr>
        <w:t xml:space="preserve">日 </w:t>
      </w:r>
      <w:r>
        <w:rPr>
          <w:rFonts w:ascii="宋体" w:hAnsi="宋体"/>
          <w:b/>
          <w:sz w:val="36"/>
          <w:u w:val="single"/>
        </w:rPr>
        <w:t xml:space="preserve"> </w:t>
      </w:r>
      <w:r>
        <w:rPr>
          <w:rFonts w:hint="eastAsia" w:ascii="宋体" w:hAnsi="宋体"/>
          <w:b/>
          <w:sz w:val="36"/>
          <w:u w:val="single"/>
        </w:rPr>
        <w:t xml:space="preserve">    </w:t>
      </w:r>
    </w:p>
    <w:p w14:paraId="2ADFC60D">
      <w:pPr>
        <w:spacing w:line="1000" w:lineRule="exact"/>
        <w:rPr>
          <w:rFonts w:ascii="黑体" w:eastAsia="黑体"/>
          <w:b/>
          <w:sz w:val="72"/>
          <w:szCs w:val="72"/>
        </w:rPr>
      </w:pPr>
    </w:p>
    <w:p w14:paraId="7EC57DB6">
      <w:pPr>
        <w:jc w:val="center"/>
        <w:rPr>
          <w:b/>
          <w:sz w:val="52"/>
          <w:szCs w:val="52"/>
        </w:rPr>
      </w:pPr>
      <w:r>
        <w:rPr>
          <w:rFonts w:ascii="宋体" w:hAnsi="宋体"/>
          <w:sz w:val="32"/>
          <w:szCs w:val="32"/>
        </w:rPr>
        <w:br w:type="column"/>
      </w:r>
      <w:r>
        <w:rPr>
          <w:rFonts w:hint="eastAsia"/>
          <w:sz w:val="52"/>
          <w:szCs w:val="52"/>
        </w:rPr>
        <w:t>目录</w:t>
      </w:r>
    </w:p>
    <w:p w14:paraId="1DECB52A">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A961B1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FAF84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52130A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8005AD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1B8334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224BFC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D961EA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D0B0CC9">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5EAAB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C13A9A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8869D1">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CAD715D">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7207C616">
      <w:bookmarkStart w:id="0" w:name="_Toc508103350"/>
      <w:bookmarkStart w:id="1" w:name="_Toc60236697"/>
      <w:bookmarkStart w:id="2" w:name="_Toc508103135"/>
      <w:r>
        <w:br w:type="page"/>
      </w:r>
    </w:p>
    <w:p w14:paraId="15522645">
      <w:pPr>
        <w:pStyle w:val="2"/>
      </w:pPr>
      <w:bookmarkStart w:id="3" w:name="_Toc1048"/>
      <w:r>
        <w:t xml:space="preserve">第一部分   </w:t>
      </w:r>
      <w:r>
        <w:rPr>
          <w:rFonts w:hint="eastAsia"/>
        </w:rPr>
        <w:t>报价</w:t>
      </w:r>
      <w:r>
        <w:t>须知</w:t>
      </w:r>
      <w:bookmarkEnd w:id="0"/>
      <w:bookmarkEnd w:id="1"/>
      <w:bookmarkEnd w:id="2"/>
      <w:bookmarkEnd w:id="3"/>
    </w:p>
    <w:p w14:paraId="1EC51E2C">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7675E41F">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57AEBC51">
      <w:pPr>
        <w:spacing w:line="560" w:lineRule="exact"/>
        <w:ind w:firstLine="560" w:firstLineChars="200"/>
        <w:rPr>
          <w:rFonts w:ascii="宋体" w:hAnsi="宋体"/>
          <w:sz w:val="28"/>
          <w:szCs w:val="28"/>
        </w:rPr>
      </w:pPr>
      <w:r>
        <w:rPr>
          <w:rFonts w:hint="eastAsia" w:ascii="宋体" w:hAnsi="宋体"/>
          <w:sz w:val="28"/>
          <w:szCs w:val="28"/>
        </w:rPr>
        <w:t>学校总水泵房、实验楼以及第26栋水泵房内各配置有2台供水泵，原泵体为铸铁泵，按照一用一备的模式运转。目前这三栋楼的水泵房只有1台供水泵处于正常使用状态，另一台备用泵老化、已损坏，无法启动</w:t>
      </w:r>
      <w:r>
        <w:rPr>
          <w:rFonts w:hint="eastAsia" w:ascii="宋体" w:hAnsi="宋体"/>
          <w:sz w:val="28"/>
          <w:szCs w:val="28"/>
          <w:lang w:eastAsia="zh-CN"/>
        </w:rPr>
        <w:t>，</w:t>
      </w:r>
      <w:r>
        <w:rPr>
          <w:rFonts w:hint="eastAsia" w:ascii="宋体" w:hAnsi="宋体"/>
          <w:sz w:val="28"/>
          <w:szCs w:val="28"/>
        </w:rPr>
        <w:t>现需对损坏的水泵进行</w:t>
      </w:r>
      <w:r>
        <w:rPr>
          <w:rFonts w:hint="eastAsia" w:ascii="宋体" w:hAnsi="宋体"/>
          <w:sz w:val="28"/>
          <w:szCs w:val="28"/>
          <w:lang w:val="en-US" w:eastAsia="zh-CN"/>
        </w:rPr>
        <w:t>拆除</w:t>
      </w:r>
      <w:r>
        <w:rPr>
          <w:rFonts w:hint="eastAsia" w:ascii="宋体" w:hAnsi="宋体"/>
          <w:sz w:val="28"/>
          <w:szCs w:val="28"/>
        </w:rPr>
        <w:t>，更换</w:t>
      </w:r>
      <w:r>
        <w:rPr>
          <w:rFonts w:hint="eastAsia" w:ascii="宋体" w:hAnsi="宋体"/>
          <w:sz w:val="28"/>
          <w:szCs w:val="28"/>
          <w:lang w:val="en-US" w:eastAsia="zh-CN"/>
        </w:rPr>
        <w:t>安装</w:t>
      </w:r>
      <w:r>
        <w:rPr>
          <w:rFonts w:hint="eastAsia" w:ascii="宋体" w:hAnsi="宋体"/>
          <w:sz w:val="28"/>
          <w:szCs w:val="28"/>
        </w:rPr>
        <w:t>高效节能型立式多级</w:t>
      </w:r>
      <w:r>
        <w:rPr>
          <w:rFonts w:hint="eastAsia" w:ascii="宋体" w:hAnsi="宋体"/>
          <w:sz w:val="28"/>
          <w:szCs w:val="28"/>
          <w:lang w:val="en-US" w:eastAsia="zh-CN"/>
        </w:rPr>
        <w:t>不锈钢</w:t>
      </w:r>
      <w:r>
        <w:rPr>
          <w:rFonts w:hint="eastAsia" w:ascii="宋体" w:hAnsi="宋体"/>
          <w:sz w:val="28"/>
          <w:szCs w:val="28"/>
        </w:rPr>
        <w:t>管道泵，保障楼宇供水系统的稳定运行，届时当在用泵突发故障时，能够立即启用备用泵，有效确保供水不受影响，维持楼宇用水的正常秩序。</w:t>
      </w:r>
    </w:p>
    <w:p w14:paraId="484F35E4">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8</w:t>
      </w:r>
      <w:r>
        <w:rPr>
          <w:rFonts w:hint="eastAsia" w:ascii="宋体" w:hAnsi="宋体"/>
          <w:sz w:val="28"/>
          <w:szCs w:val="28"/>
        </w:rPr>
        <w:t>万元，</w:t>
      </w:r>
      <w:r>
        <w:rPr>
          <w:rFonts w:ascii="宋体" w:hAnsi="宋体"/>
          <w:sz w:val="28"/>
          <w:szCs w:val="28"/>
        </w:rPr>
        <w:t>资金已到位。</w:t>
      </w:r>
    </w:p>
    <w:p w14:paraId="16FC7117">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14:paraId="6595EFA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04CB4AF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EC6867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7CF40D7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50C9BA3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5FA1A35E">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097CE8E1">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14:paraId="0C223A0D">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3AC1B37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A82DC37">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B02D566">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736FF64A">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69D44993">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E921CA6">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10729163">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2491760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05438625">
      <w:pPr>
        <w:spacing w:line="560" w:lineRule="exact"/>
        <w:ind w:firstLine="560" w:firstLineChars="200"/>
        <w:rPr>
          <w:rFonts w:ascii="宋体" w:hAnsi="宋体"/>
          <w:sz w:val="28"/>
          <w:szCs w:val="28"/>
        </w:rPr>
      </w:pPr>
      <w:r>
        <w:rPr>
          <w:rFonts w:hint="eastAsia" w:ascii="宋体" w:hAnsi="宋体"/>
          <w:sz w:val="28"/>
          <w:szCs w:val="28"/>
        </w:rPr>
        <w:t>1.报价文件封面；</w:t>
      </w:r>
    </w:p>
    <w:p w14:paraId="4123192A">
      <w:pPr>
        <w:spacing w:line="560" w:lineRule="exact"/>
        <w:ind w:firstLine="560" w:firstLineChars="200"/>
        <w:rPr>
          <w:rFonts w:ascii="宋体" w:hAnsi="宋体"/>
          <w:sz w:val="28"/>
          <w:szCs w:val="28"/>
        </w:rPr>
      </w:pPr>
      <w:r>
        <w:rPr>
          <w:rFonts w:hint="eastAsia" w:ascii="宋体" w:hAnsi="宋体"/>
          <w:sz w:val="28"/>
          <w:szCs w:val="28"/>
        </w:rPr>
        <w:t>2.目录；</w:t>
      </w:r>
    </w:p>
    <w:p w14:paraId="0A8FE4C0">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06345C28">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75D75E4">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5964CF0C">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22CB08FF">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7E1B06F">
      <w:pPr>
        <w:spacing w:line="560" w:lineRule="exact"/>
        <w:ind w:firstLine="560" w:firstLineChars="200"/>
        <w:rPr>
          <w:rFonts w:ascii="宋体" w:hAnsi="宋体"/>
          <w:b/>
          <w:sz w:val="28"/>
          <w:szCs w:val="28"/>
        </w:rPr>
      </w:pPr>
      <w:r>
        <w:rPr>
          <w:rFonts w:hint="eastAsia" w:ascii="宋体" w:hAnsi="宋体"/>
          <w:sz w:val="28"/>
          <w:szCs w:val="28"/>
        </w:rPr>
        <w:t>（2）报价一览表；</w:t>
      </w:r>
    </w:p>
    <w:p w14:paraId="12268A57">
      <w:pPr>
        <w:spacing w:line="560" w:lineRule="exact"/>
        <w:ind w:firstLine="560" w:firstLineChars="200"/>
        <w:rPr>
          <w:rFonts w:ascii="宋体" w:hAnsi="宋体"/>
          <w:sz w:val="28"/>
          <w:szCs w:val="28"/>
        </w:rPr>
      </w:pPr>
      <w:r>
        <w:rPr>
          <w:rFonts w:hint="eastAsia" w:ascii="宋体" w:hAnsi="宋体"/>
          <w:sz w:val="28"/>
          <w:szCs w:val="28"/>
        </w:rPr>
        <w:t>（3）报价明细表；</w:t>
      </w:r>
    </w:p>
    <w:p w14:paraId="10A91C56">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3DB56D24">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1B87A21C">
      <w:pPr>
        <w:spacing w:line="560" w:lineRule="exact"/>
        <w:ind w:firstLine="560" w:firstLineChars="200"/>
        <w:rPr>
          <w:rFonts w:ascii="宋体" w:hAnsi="宋体"/>
          <w:sz w:val="28"/>
          <w:szCs w:val="28"/>
        </w:rPr>
      </w:pPr>
      <w:r>
        <w:rPr>
          <w:rFonts w:hint="eastAsia" w:ascii="宋体" w:hAnsi="宋体"/>
          <w:sz w:val="28"/>
          <w:szCs w:val="28"/>
        </w:rPr>
        <w:t>5.证明材料等；</w:t>
      </w:r>
    </w:p>
    <w:p w14:paraId="477761D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F540481">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245789A0">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1390A53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53E7C02A">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7A252449">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6CD1B6CB">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527AC91E">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61A228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0D64C678">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74F55F9F">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5AB64110">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1E791AC9">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632E4F4">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14:paraId="193D6D2A">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w:t>
      </w:r>
    </w:p>
    <w:p w14:paraId="35AEDB7B">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3AF352D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6A0ED6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14:paraId="11D7B7E7">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37F632C9">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249B4940">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D0A714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评审小组依据采购书规定的要求，对报价文件中的资格性、符合性条件进行审核。对报价文件是否满足采购需求星号条款进行审查。未通过的报价人不能确定为成交供应商。</w:t>
      </w:r>
    </w:p>
    <w:p w14:paraId="20937843">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7323A0F6">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4806F577">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01E65E39">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A534BE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评审小组依据采购书规定的要求，对报价文件中的资格性、符合性条件进行审核。未通过的报价人不能确定为成交供应商。</w:t>
      </w:r>
    </w:p>
    <w:p w14:paraId="6822E464">
      <w:pPr>
        <w:spacing w:line="560" w:lineRule="exact"/>
        <w:ind w:firstLine="560" w:firstLineChars="200"/>
        <w:rPr>
          <w:rFonts w:ascii="宋体" w:hAnsi="宋体"/>
          <w:sz w:val="28"/>
          <w:szCs w:val="28"/>
        </w:rPr>
      </w:pPr>
      <w:r>
        <w:rPr>
          <w:rFonts w:hint="eastAsia" w:ascii="宋体" w:hAnsi="宋体"/>
          <w:sz w:val="28"/>
          <w:szCs w:val="28"/>
        </w:rPr>
        <w:t>2.谈判</w:t>
      </w:r>
    </w:p>
    <w:p w14:paraId="116AB4B2">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BEDAA1F">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3F3460E4">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7D395EB5">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8C79A89">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5379E1C9">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0E9F5CD">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65B5F9D4">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B1F0761">
      <w:pPr>
        <w:pStyle w:val="3"/>
        <w:numPr>
          <w:ilvl w:val="0"/>
          <w:numId w:val="3"/>
        </w:numPr>
        <w:spacing w:line="560" w:lineRule="exact"/>
      </w:pPr>
      <w:bookmarkStart w:id="22" w:name="_Toc18663"/>
      <w:r>
        <w:rPr>
          <w:rFonts w:hint="eastAsia"/>
        </w:rPr>
        <w:t>成交供应商确定</w:t>
      </w:r>
      <w:bookmarkEnd w:id="22"/>
    </w:p>
    <w:p w14:paraId="260CA4EE">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B6E3166">
      <w:pPr>
        <w:snapToGrid w:val="0"/>
        <w:rPr>
          <w:rFonts w:ascii="宋体" w:hAnsi="宋体"/>
          <w:b/>
          <w:sz w:val="28"/>
          <w:szCs w:val="28"/>
        </w:rPr>
      </w:pPr>
    </w:p>
    <w:p w14:paraId="4E65414F">
      <w:pPr>
        <w:rPr>
          <w:rFonts w:ascii="宋体" w:hAnsi="宋体"/>
          <w:b/>
          <w:sz w:val="28"/>
          <w:szCs w:val="28"/>
        </w:rPr>
      </w:pPr>
      <w:r>
        <w:rPr>
          <w:rFonts w:hint="eastAsia" w:ascii="宋体" w:hAnsi="宋体"/>
          <w:b/>
          <w:sz w:val="28"/>
          <w:szCs w:val="28"/>
        </w:rPr>
        <w:br w:type="page"/>
      </w:r>
    </w:p>
    <w:p w14:paraId="263226E8">
      <w:pPr>
        <w:snapToGrid w:val="0"/>
        <w:rPr>
          <w:rFonts w:ascii="宋体" w:hAnsi="宋体"/>
          <w:b/>
          <w:sz w:val="28"/>
          <w:szCs w:val="28"/>
        </w:rPr>
      </w:pPr>
      <w:r>
        <w:rPr>
          <w:rFonts w:hint="eastAsia" w:ascii="宋体" w:hAnsi="宋体"/>
          <w:b/>
          <w:sz w:val="28"/>
          <w:szCs w:val="28"/>
        </w:rPr>
        <w:t>附表1</w:t>
      </w:r>
    </w:p>
    <w:p w14:paraId="417F4955">
      <w:pPr>
        <w:snapToGrid w:val="0"/>
        <w:jc w:val="center"/>
        <w:rPr>
          <w:rFonts w:ascii="宋体" w:hAnsi="宋体"/>
          <w:b/>
          <w:sz w:val="28"/>
          <w:szCs w:val="28"/>
        </w:rPr>
      </w:pPr>
      <w:r>
        <w:rPr>
          <w:rFonts w:hint="eastAsia" w:ascii="宋体" w:hAnsi="宋体"/>
          <w:b/>
          <w:sz w:val="28"/>
          <w:szCs w:val="28"/>
        </w:rPr>
        <w:t>资格性与符合性审查表</w:t>
      </w:r>
    </w:p>
    <w:p w14:paraId="2D74692D">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6EA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285CEDE7">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79459739">
            <w:pPr>
              <w:spacing w:line="400" w:lineRule="exact"/>
              <w:rPr>
                <w:rFonts w:ascii="宋体" w:hAnsi="宋体"/>
                <w:b/>
                <w:sz w:val="18"/>
                <w:szCs w:val="18"/>
              </w:rPr>
            </w:pPr>
            <w:r>
              <w:rPr>
                <w:rFonts w:hint="eastAsia" w:ascii="宋体" w:hAnsi="宋体"/>
                <w:b/>
                <w:sz w:val="24"/>
              </w:rPr>
              <w:t>审查内容及要求</w:t>
            </w:r>
          </w:p>
        </w:tc>
      </w:tr>
      <w:tr w14:paraId="3076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320480B">
            <w:pPr>
              <w:spacing w:line="400" w:lineRule="exact"/>
              <w:rPr>
                <w:rFonts w:ascii="宋体" w:hAnsi="宋体"/>
                <w:b/>
                <w:sz w:val="24"/>
              </w:rPr>
            </w:pPr>
            <w:r>
              <w:rPr>
                <w:rFonts w:hint="eastAsia" w:ascii="宋体" w:hAnsi="宋体"/>
                <w:b/>
                <w:sz w:val="24"/>
              </w:rPr>
              <w:t>（一）资格性审查</w:t>
            </w:r>
          </w:p>
        </w:tc>
      </w:tr>
      <w:tr w14:paraId="1E7B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B5A82ED">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B2A83BE">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90D648A">
            <w:pPr>
              <w:spacing w:line="400" w:lineRule="exact"/>
              <w:jc w:val="center"/>
              <w:rPr>
                <w:rFonts w:ascii="宋体" w:hAnsi="宋体"/>
                <w:b/>
                <w:sz w:val="24"/>
              </w:rPr>
            </w:pPr>
            <w:r>
              <w:rPr>
                <w:rFonts w:hint="eastAsia" w:ascii="宋体" w:hAnsi="宋体"/>
                <w:b/>
                <w:sz w:val="24"/>
              </w:rPr>
              <w:t>审查结果</w:t>
            </w:r>
          </w:p>
        </w:tc>
      </w:tr>
      <w:tr w14:paraId="14B2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FDF126C">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21AE0E8">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D365410">
            <w:pPr>
              <w:spacing w:line="400" w:lineRule="exact"/>
              <w:rPr>
                <w:rFonts w:ascii="宋体" w:hAnsi="宋体"/>
                <w:b/>
                <w:sz w:val="28"/>
                <w:szCs w:val="28"/>
              </w:rPr>
            </w:pPr>
          </w:p>
        </w:tc>
      </w:tr>
      <w:tr w14:paraId="1206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563717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662EE40A">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9C13431">
            <w:pPr>
              <w:spacing w:line="400" w:lineRule="exact"/>
              <w:rPr>
                <w:rFonts w:ascii="宋体" w:hAnsi="宋体"/>
                <w:b/>
                <w:sz w:val="28"/>
                <w:szCs w:val="28"/>
              </w:rPr>
            </w:pPr>
          </w:p>
        </w:tc>
      </w:tr>
      <w:tr w14:paraId="196F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DA82B85">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4CA4CE9B">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14:paraId="7966564A">
            <w:pPr>
              <w:spacing w:line="400" w:lineRule="exact"/>
              <w:rPr>
                <w:rFonts w:ascii="宋体" w:hAnsi="宋体"/>
                <w:b/>
                <w:sz w:val="28"/>
                <w:szCs w:val="28"/>
              </w:rPr>
            </w:pPr>
          </w:p>
        </w:tc>
      </w:tr>
      <w:tr w14:paraId="5697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0317E99">
            <w:pPr>
              <w:spacing w:line="400" w:lineRule="exact"/>
              <w:rPr>
                <w:rFonts w:ascii="宋体" w:hAnsi="宋体"/>
                <w:b/>
                <w:sz w:val="28"/>
                <w:szCs w:val="28"/>
              </w:rPr>
            </w:pPr>
            <w:r>
              <w:rPr>
                <w:rFonts w:hint="eastAsia" w:ascii="宋体" w:hAnsi="宋体"/>
                <w:b/>
                <w:sz w:val="28"/>
                <w:szCs w:val="28"/>
              </w:rPr>
              <w:t>（二）符合性审查</w:t>
            </w:r>
          </w:p>
        </w:tc>
      </w:tr>
      <w:tr w14:paraId="28D8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876BB7F">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6B59DDE2">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49A1D041">
            <w:pPr>
              <w:spacing w:line="400" w:lineRule="exact"/>
              <w:jc w:val="center"/>
              <w:rPr>
                <w:rFonts w:ascii="宋体" w:hAnsi="宋体"/>
                <w:b/>
                <w:sz w:val="28"/>
                <w:szCs w:val="28"/>
              </w:rPr>
            </w:pPr>
            <w:r>
              <w:rPr>
                <w:rFonts w:hint="eastAsia" w:ascii="宋体" w:hAnsi="宋体"/>
                <w:b/>
                <w:sz w:val="28"/>
                <w:szCs w:val="28"/>
              </w:rPr>
              <w:t>审查结果</w:t>
            </w:r>
          </w:p>
        </w:tc>
      </w:tr>
      <w:tr w14:paraId="4EB4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74B8B4C">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CBA4776">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A0304B2">
            <w:pPr>
              <w:spacing w:line="400" w:lineRule="exact"/>
              <w:jc w:val="center"/>
              <w:rPr>
                <w:rFonts w:ascii="宋体" w:hAnsi="宋体"/>
                <w:b/>
                <w:sz w:val="28"/>
                <w:szCs w:val="28"/>
              </w:rPr>
            </w:pPr>
          </w:p>
        </w:tc>
      </w:tr>
      <w:tr w14:paraId="7D38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FF0701">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D37BD15">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7F808B30">
            <w:pPr>
              <w:spacing w:line="400" w:lineRule="exact"/>
              <w:rPr>
                <w:rFonts w:ascii="宋体" w:hAnsi="宋体"/>
                <w:sz w:val="28"/>
                <w:szCs w:val="28"/>
              </w:rPr>
            </w:pPr>
          </w:p>
        </w:tc>
      </w:tr>
      <w:tr w14:paraId="7F75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F03AA15">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3C2A983">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21AB6393">
            <w:pPr>
              <w:spacing w:line="400" w:lineRule="exact"/>
              <w:rPr>
                <w:rFonts w:ascii="宋体" w:hAnsi="宋体"/>
                <w:sz w:val="28"/>
                <w:szCs w:val="28"/>
              </w:rPr>
            </w:pPr>
          </w:p>
        </w:tc>
      </w:tr>
      <w:tr w14:paraId="0ADE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CF78EB">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92833D4">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5C9C7D6">
            <w:pPr>
              <w:spacing w:line="400" w:lineRule="exact"/>
              <w:rPr>
                <w:rFonts w:ascii="宋体" w:hAnsi="宋体"/>
                <w:sz w:val="28"/>
                <w:szCs w:val="28"/>
              </w:rPr>
            </w:pPr>
          </w:p>
        </w:tc>
      </w:tr>
      <w:tr w14:paraId="6769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FE1C72D">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44067284">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69C337E">
            <w:pPr>
              <w:spacing w:line="400" w:lineRule="exact"/>
              <w:rPr>
                <w:rFonts w:ascii="宋体" w:hAnsi="宋体"/>
                <w:sz w:val="28"/>
                <w:szCs w:val="28"/>
              </w:rPr>
            </w:pPr>
          </w:p>
        </w:tc>
      </w:tr>
      <w:tr w14:paraId="6153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1A79C0D">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55789526">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3C82E66D">
            <w:pPr>
              <w:spacing w:line="400" w:lineRule="exact"/>
              <w:rPr>
                <w:rFonts w:ascii="宋体" w:hAnsi="宋体"/>
                <w:sz w:val="28"/>
                <w:szCs w:val="28"/>
              </w:rPr>
            </w:pPr>
          </w:p>
        </w:tc>
      </w:tr>
      <w:tr w14:paraId="7010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4FDD76D8">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5A10F3C">
            <w:pPr>
              <w:spacing w:line="400" w:lineRule="exact"/>
              <w:rPr>
                <w:rFonts w:ascii="宋体" w:hAnsi="宋体"/>
                <w:sz w:val="28"/>
                <w:szCs w:val="28"/>
              </w:rPr>
            </w:pPr>
          </w:p>
        </w:tc>
      </w:tr>
    </w:tbl>
    <w:p w14:paraId="404E23BC">
      <w:pPr>
        <w:snapToGrid w:val="0"/>
        <w:rPr>
          <w:rFonts w:ascii="宋体" w:hAnsi="宋体"/>
          <w:b/>
          <w:szCs w:val="21"/>
        </w:rPr>
      </w:pPr>
      <w:r>
        <w:rPr>
          <w:rFonts w:hint="eastAsia" w:ascii="宋体" w:hAnsi="宋体"/>
          <w:b/>
          <w:szCs w:val="21"/>
        </w:rPr>
        <w:t>备注：</w:t>
      </w:r>
    </w:p>
    <w:p w14:paraId="4F3B9A5B">
      <w:pPr>
        <w:snapToGrid w:val="0"/>
        <w:ind w:firstLine="411" w:firstLineChars="196"/>
        <w:rPr>
          <w:rFonts w:ascii="宋体" w:hAnsi="宋体"/>
          <w:szCs w:val="21"/>
        </w:rPr>
      </w:pPr>
      <w:r>
        <w:rPr>
          <w:rFonts w:hint="eastAsia" w:ascii="宋体" w:hAnsi="宋体"/>
          <w:szCs w:val="21"/>
        </w:rPr>
        <w:t>1.本表应与采购书中相关条款内容一致的。</w:t>
      </w:r>
    </w:p>
    <w:p w14:paraId="5AEC3DE8">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B1070F7">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34BB6023">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3148B332">
      <w:pPr>
        <w:rPr>
          <w:rFonts w:ascii="宋体" w:hAnsi="宋体"/>
          <w:b/>
          <w:bCs/>
          <w:sz w:val="28"/>
          <w:szCs w:val="28"/>
        </w:rPr>
      </w:pPr>
      <w:r>
        <w:rPr>
          <w:rFonts w:hint="eastAsia" w:ascii="宋体" w:hAnsi="宋体"/>
          <w:b/>
          <w:bCs/>
          <w:sz w:val="28"/>
          <w:szCs w:val="28"/>
        </w:rPr>
        <w:br w:type="page"/>
      </w:r>
    </w:p>
    <w:p w14:paraId="7BC3BE36">
      <w:pPr>
        <w:pStyle w:val="2"/>
      </w:pPr>
      <w:bookmarkStart w:id="23" w:name="_Toc60236707"/>
      <w:bookmarkStart w:id="24" w:name="_Toc5254"/>
      <w:r>
        <w:rPr>
          <w:rFonts w:hint="eastAsia"/>
        </w:rPr>
        <w:t>第二部分</w:t>
      </w:r>
      <w:bookmarkEnd w:id="23"/>
      <w:r>
        <w:rPr>
          <w:rFonts w:hint="eastAsia"/>
        </w:rPr>
        <w:t xml:space="preserve">  采购需求书</w:t>
      </w:r>
      <w:bookmarkEnd w:id="24"/>
    </w:p>
    <w:p w14:paraId="42322AAA">
      <w:pPr>
        <w:pStyle w:val="3"/>
        <w:spacing w:line="560" w:lineRule="exact"/>
      </w:pPr>
      <w:bookmarkStart w:id="25" w:name="_Toc179"/>
      <w:r>
        <w:rPr>
          <w:rFonts w:hint="eastAsia"/>
        </w:rPr>
        <w:t>一、技术（服务）要求</w:t>
      </w:r>
      <w:bookmarkEnd w:id="25"/>
    </w:p>
    <w:p w14:paraId="2A59F459">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（一）采购清单及技术要求：</w:t>
      </w:r>
    </w:p>
    <w:tbl>
      <w:tblPr>
        <w:tblStyle w:val="2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474"/>
        <w:gridCol w:w="3412"/>
        <w:gridCol w:w="1136"/>
        <w:gridCol w:w="1336"/>
        <w:gridCol w:w="1074"/>
      </w:tblGrid>
      <w:tr w14:paraId="1411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98" w:type="dxa"/>
            <w:gridSpan w:val="6"/>
            <w:noWrap/>
          </w:tcPr>
          <w:p w14:paraId="471ACEF2">
            <w:pPr>
              <w:spacing w:line="560" w:lineRule="exact"/>
              <w:ind w:firstLine="422" w:firstLineChars="200"/>
              <w:jc w:val="center"/>
              <w:rPr>
                <w:rFonts w:ascii="宋体" w:hAnsi="宋体"/>
                <w:b/>
                <w:bCs/>
                <w:kern w:val="0"/>
                <w:szCs w:val="21"/>
              </w:rPr>
            </w:pPr>
            <w:r>
              <w:rPr>
                <w:rFonts w:hint="eastAsia" w:ascii="宋体" w:hAnsi="宋体"/>
                <w:b/>
                <w:bCs/>
                <w:kern w:val="0"/>
                <w:szCs w:val="21"/>
              </w:rPr>
              <w:t>采购清单</w:t>
            </w:r>
          </w:p>
        </w:tc>
      </w:tr>
      <w:tr w14:paraId="3465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8" w:type="dxa"/>
            <w:gridSpan w:val="6"/>
            <w:noWrap/>
          </w:tcPr>
          <w:p w14:paraId="4177FEDC">
            <w:pPr>
              <w:spacing w:line="560" w:lineRule="exact"/>
              <w:rPr>
                <w:rFonts w:ascii="宋体" w:hAnsi="宋体"/>
                <w:b/>
                <w:bCs/>
                <w:kern w:val="0"/>
                <w:szCs w:val="21"/>
              </w:rPr>
            </w:pPr>
            <w:r>
              <w:rPr>
                <w:rFonts w:hint="eastAsia" w:ascii="宋体" w:hAnsi="宋体"/>
                <w:b/>
                <w:bCs/>
                <w:kern w:val="0"/>
                <w:szCs w:val="21"/>
              </w:rPr>
              <w:t>一、学校总水泵房设备更换：</w:t>
            </w:r>
          </w:p>
        </w:tc>
      </w:tr>
      <w:tr w14:paraId="198E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6" w:type="dxa"/>
            <w:noWrap/>
          </w:tcPr>
          <w:p w14:paraId="6DE3E763">
            <w:pPr>
              <w:spacing w:line="560" w:lineRule="exact"/>
              <w:ind w:firstLine="211" w:firstLineChars="100"/>
              <w:rPr>
                <w:rFonts w:ascii="宋体" w:hAnsi="宋体"/>
                <w:b/>
                <w:bCs/>
                <w:kern w:val="0"/>
                <w:szCs w:val="21"/>
              </w:rPr>
            </w:pPr>
            <w:r>
              <w:rPr>
                <w:rFonts w:hint="eastAsia" w:ascii="宋体" w:hAnsi="宋体"/>
                <w:b/>
                <w:bCs/>
                <w:kern w:val="0"/>
                <w:szCs w:val="21"/>
              </w:rPr>
              <w:t>序号</w:t>
            </w:r>
          </w:p>
        </w:tc>
        <w:tc>
          <w:tcPr>
            <w:tcW w:w="1474" w:type="dxa"/>
            <w:noWrap/>
          </w:tcPr>
          <w:p w14:paraId="78C93696">
            <w:pPr>
              <w:spacing w:line="560" w:lineRule="exact"/>
              <w:ind w:firstLine="211" w:firstLineChars="100"/>
              <w:rPr>
                <w:rFonts w:ascii="宋体" w:hAnsi="宋体"/>
                <w:b/>
                <w:bCs/>
                <w:kern w:val="0"/>
                <w:szCs w:val="21"/>
              </w:rPr>
            </w:pPr>
            <w:r>
              <w:rPr>
                <w:rFonts w:hint="eastAsia" w:ascii="宋体" w:hAnsi="宋体"/>
                <w:b/>
                <w:bCs/>
                <w:kern w:val="0"/>
                <w:szCs w:val="21"/>
              </w:rPr>
              <w:t>项目名称</w:t>
            </w:r>
          </w:p>
        </w:tc>
        <w:tc>
          <w:tcPr>
            <w:tcW w:w="3412" w:type="dxa"/>
            <w:noWrap/>
          </w:tcPr>
          <w:p w14:paraId="74091C0A">
            <w:pPr>
              <w:spacing w:line="560" w:lineRule="exact"/>
              <w:ind w:firstLine="1054" w:firstLineChars="500"/>
              <w:rPr>
                <w:rFonts w:ascii="宋体" w:hAnsi="宋体"/>
                <w:b/>
                <w:bCs/>
                <w:kern w:val="0"/>
                <w:szCs w:val="21"/>
              </w:rPr>
            </w:pPr>
            <w:r>
              <w:rPr>
                <w:rFonts w:hint="eastAsia" w:ascii="宋体" w:hAnsi="宋体"/>
                <w:b/>
                <w:bCs/>
                <w:kern w:val="0"/>
                <w:szCs w:val="21"/>
              </w:rPr>
              <w:t>规格型号</w:t>
            </w:r>
          </w:p>
        </w:tc>
        <w:tc>
          <w:tcPr>
            <w:tcW w:w="1136" w:type="dxa"/>
            <w:noWrap/>
            <w:vAlign w:val="center"/>
          </w:tcPr>
          <w:p w14:paraId="2E7C6A66">
            <w:pPr>
              <w:spacing w:line="560" w:lineRule="exact"/>
              <w:ind w:firstLine="211" w:firstLineChars="100"/>
              <w:rPr>
                <w:rFonts w:ascii="宋体" w:hAnsi="宋体"/>
                <w:b/>
                <w:bCs/>
                <w:kern w:val="0"/>
                <w:szCs w:val="21"/>
              </w:rPr>
            </w:pPr>
            <w:r>
              <w:rPr>
                <w:rFonts w:hint="eastAsia" w:ascii="宋体" w:hAnsi="宋体"/>
                <w:b/>
                <w:bCs/>
                <w:kern w:val="0"/>
                <w:szCs w:val="21"/>
              </w:rPr>
              <w:t>数量</w:t>
            </w:r>
          </w:p>
        </w:tc>
        <w:tc>
          <w:tcPr>
            <w:tcW w:w="1336" w:type="dxa"/>
            <w:noWrap/>
            <w:vAlign w:val="center"/>
          </w:tcPr>
          <w:p w14:paraId="2A0D13E9">
            <w:pPr>
              <w:spacing w:line="560" w:lineRule="exact"/>
              <w:ind w:firstLine="422" w:firstLineChars="200"/>
              <w:rPr>
                <w:rFonts w:ascii="宋体" w:hAnsi="宋体"/>
                <w:b/>
                <w:bCs/>
                <w:kern w:val="0"/>
                <w:szCs w:val="21"/>
              </w:rPr>
            </w:pPr>
            <w:r>
              <w:rPr>
                <w:rFonts w:hint="eastAsia" w:ascii="宋体" w:hAnsi="宋体"/>
                <w:b/>
                <w:bCs/>
                <w:kern w:val="0"/>
                <w:szCs w:val="21"/>
              </w:rPr>
              <w:t>单位</w:t>
            </w:r>
          </w:p>
        </w:tc>
        <w:tc>
          <w:tcPr>
            <w:tcW w:w="1074" w:type="dxa"/>
            <w:noWrap/>
            <w:vAlign w:val="center"/>
          </w:tcPr>
          <w:p w14:paraId="2CBA94AA">
            <w:pPr>
              <w:spacing w:line="560" w:lineRule="exact"/>
              <w:rPr>
                <w:rFonts w:ascii="宋体" w:hAnsi="宋体"/>
                <w:b/>
                <w:bCs/>
                <w:kern w:val="0"/>
                <w:szCs w:val="21"/>
              </w:rPr>
            </w:pPr>
            <w:r>
              <w:rPr>
                <w:rFonts w:hint="eastAsia" w:ascii="宋体" w:hAnsi="宋体"/>
                <w:b/>
                <w:bCs/>
                <w:kern w:val="0"/>
                <w:szCs w:val="21"/>
              </w:rPr>
              <w:t>备注</w:t>
            </w:r>
          </w:p>
        </w:tc>
      </w:tr>
      <w:tr w14:paraId="37C0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66" w:type="dxa"/>
            <w:vMerge w:val="restart"/>
            <w:noWrap/>
            <w:vAlign w:val="center"/>
          </w:tcPr>
          <w:p w14:paraId="4EB1BF32">
            <w:pPr>
              <w:spacing w:line="276" w:lineRule="auto"/>
              <w:jc w:val="center"/>
              <w:rPr>
                <w:rFonts w:ascii="宋体" w:hAnsi="宋体"/>
                <w:bCs/>
                <w:kern w:val="0"/>
                <w:szCs w:val="21"/>
              </w:rPr>
            </w:pPr>
            <w:r>
              <w:rPr>
                <w:rFonts w:hint="eastAsia" w:ascii="宋体" w:hAnsi="宋体"/>
                <w:bCs/>
                <w:kern w:val="0"/>
                <w:szCs w:val="21"/>
              </w:rPr>
              <w:t>1</w:t>
            </w:r>
          </w:p>
        </w:tc>
        <w:tc>
          <w:tcPr>
            <w:tcW w:w="1474" w:type="dxa"/>
            <w:vMerge w:val="restart"/>
            <w:noWrap/>
            <w:vAlign w:val="center"/>
          </w:tcPr>
          <w:p w14:paraId="2280A260">
            <w:pPr>
              <w:spacing w:line="276" w:lineRule="auto"/>
              <w:jc w:val="center"/>
              <w:rPr>
                <w:rFonts w:ascii="宋体" w:hAnsi="宋体"/>
                <w:bCs/>
                <w:kern w:val="0"/>
                <w:szCs w:val="21"/>
              </w:rPr>
            </w:pPr>
            <w:r>
              <w:rPr>
                <w:rFonts w:hint="eastAsia" w:ascii="宋体" w:hAnsi="宋体"/>
                <w:bCs/>
                <w:kern w:val="0"/>
                <w:szCs w:val="21"/>
              </w:rPr>
              <w:t>GDLF立式多级</w:t>
            </w:r>
            <w:r>
              <w:rPr>
                <w:rFonts w:hint="eastAsia" w:ascii="宋体" w:hAnsi="宋体"/>
                <w:bCs/>
                <w:kern w:val="0"/>
                <w:szCs w:val="21"/>
                <w:lang w:val="en-US" w:eastAsia="zh-CN"/>
              </w:rPr>
              <w:t>不锈钢</w:t>
            </w:r>
            <w:r>
              <w:rPr>
                <w:rFonts w:hint="eastAsia" w:ascii="宋体" w:hAnsi="宋体"/>
                <w:bCs/>
                <w:kern w:val="0"/>
                <w:szCs w:val="21"/>
              </w:rPr>
              <w:t>管道泵</w:t>
            </w:r>
          </w:p>
        </w:tc>
        <w:tc>
          <w:tcPr>
            <w:tcW w:w="3412" w:type="dxa"/>
          </w:tcPr>
          <w:p w14:paraId="19AB75A5">
            <w:pPr>
              <w:spacing w:line="276" w:lineRule="auto"/>
              <w:rPr>
                <w:rFonts w:ascii="宋体" w:hAnsi="宋体"/>
                <w:bCs/>
                <w:kern w:val="0"/>
                <w:szCs w:val="21"/>
              </w:rPr>
            </w:pPr>
            <w:r>
              <w:rPr>
                <w:rFonts w:hint="eastAsia" w:ascii="宋体" w:hAnsi="宋体"/>
                <w:bCs/>
                <w:kern w:val="0"/>
                <w:szCs w:val="21"/>
              </w:rPr>
              <w:t>1.流量≧150m</w:t>
            </w:r>
            <w:r>
              <w:rPr>
                <w:rFonts w:hint="eastAsia" w:ascii="宋体" w:hAnsi="宋体"/>
                <w:bCs/>
                <w:kern w:val="0"/>
                <w:szCs w:val="21"/>
                <w:vertAlign w:val="superscript"/>
              </w:rPr>
              <w:t>3</w:t>
            </w:r>
            <w:r>
              <w:rPr>
                <w:rFonts w:hint="eastAsia" w:ascii="宋体" w:hAnsi="宋体"/>
                <w:bCs/>
                <w:kern w:val="0"/>
                <w:szCs w:val="21"/>
              </w:rPr>
              <w:t>/h,扬程≧60m，功率37KW；</w:t>
            </w:r>
          </w:p>
        </w:tc>
        <w:tc>
          <w:tcPr>
            <w:tcW w:w="1136" w:type="dxa"/>
            <w:vMerge w:val="restart"/>
            <w:noWrap/>
            <w:vAlign w:val="center"/>
          </w:tcPr>
          <w:p w14:paraId="2F731559">
            <w:pPr>
              <w:spacing w:line="276" w:lineRule="auto"/>
              <w:jc w:val="center"/>
              <w:rPr>
                <w:rFonts w:ascii="宋体" w:hAnsi="宋体"/>
                <w:bCs/>
                <w:kern w:val="0"/>
                <w:szCs w:val="21"/>
              </w:rPr>
            </w:pPr>
            <w:r>
              <w:rPr>
                <w:rFonts w:hint="eastAsia" w:ascii="宋体" w:hAnsi="宋体"/>
                <w:bCs/>
                <w:kern w:val="0"/>
                <w:szCs w:val="21"/>
              </w:rPr>
              <w:t>1</w:t>
            </w:r>
          </w:p>
        </w:tc>
        <w:tc>
          <w:tcPr>
            <w:tcW w:w="1336" w:type="dxa"/>
            <w:vMerge w:val="restart"/>
            <w:noWrap/>
            <w:vAlign w:val="center"/>
          </w:tcPr>
          <w:p w14:paraId="13CB2524">
            <w:pPr>
              <w:spacing w:line="276" w:lineRule="auto"/>
              <w:jc w:val="center"/>
              <w:rPr>
                <w:rFonts w:ascii="宋体" w:hAnsi="宋体"/>
                <w:bCs/>
                <w:kern w:val="0"/>
                <w:szCs w:val="21"/>
              </w:rPr>
            </w:pPr>
            <w:r>
              <w:rPr>
                <w:rFonts w:hint="eastAsia" w:ascii="宋体" w:hAnsi="宋体"/>
                <w:bCs/>
                <w:kern w:val="0"/>
                <w:szCs w:val="21"/>
              </w:rPr>
              <w:t>台</w:t>
            </w:r>
          </w:p>
        </w:tc>
        <w:tc>
          <w:tcPr>
            <w:tcW w:w="1074" w:type="dxa"/>
            <w:vMerge w:val="restart"/>
            <w:noWrap/>
            <w:vAlign w:val="center"/>
          </w:tcPr>
          <w:p w14:paraId="3CF7218E">
            <w:pPr>
              <w:spacing w:line="276" w:lineRule="auto"/>
              <w:rPr>
                <w:rFonts w:ascii="宋体" w:hAnsi="宋体"/>
                <w:bCs/>
                <w:kern w:val="0"/>
                <w:szCs w:val="21"/>
              </w:rPr>
            </w:pPr>
            <w:r>
              <w:rPr>
                <w:rFonts w:hint="eastAsia" w:ascii="宋体" w:hAnsi="宋体"/>
                <w:bCs/>
                <w:kern w:val="0"/>
                <w:szCs w:val="21"/>
              </w:rPr>
              <w:t>含安装、调试等</w:t>
            </w:r>
          </w:p>
        </w:tc>
      </w:tr>
      <w:tr w14:paraId="003A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66" w:type="dxa"/>
            <w:vMerge w:val="continue"/>
            <w:vAlign w:val="center"/>
          </w:tcPr>
          <w:p w14:paraId="3F26D894">
            <w:pPr>
              <w:spacing w:line="276" w:lineRule="auto"/>
              <w:ind w:firstLine="420" w:firstLineChars="200"/>
              <w:jc w:val="center"/>
              <w:rPr>
                <w:rFonts w:ascii="宋体" w:hAnsi="宋体"/>
                <w:bCs/>
                <w:kern w:val="0"/>
                <w:szCs w:val="21"/>
              </w:rPr>
            </w:pPr>
          </w:p>
        </w:tc>
        <w:tc>
          <w:tcPr>
            <w:tcW w:w="1474" w:type="dxa"/>
            <w:vMerge w:val="continue"/>
            <w:vAlign w:val="center"/>
          </w:tcPr>
          <w:p w14:paraId="280A4105">
            <w:pPr>
              <w:spacing w:line="276" w:lineRule="auto"/>
              <w:ind w:firstLine="420" w:firstLineChars="200"/>
              <w:jc w:val="center"/>
              <w:rPr>
                <w:rFonts w:ascii="宋体" w:hAnsi="宋体"/>
                <w:bCs/>
                <w:kern w:val="0"/>
                <w:szCs w:val="21"/>
              </w:rPr>
            </w:pPr>
          </w:p>
        </w:tc>
        <w:tc>
          <w:tcPr>
            <w:tcW w:w="3412" w:type="dxa"/>
          </w:tcPr>
          <w:p w14:paraId="15380A48">
            <w:pPr>
              <w:spacing w:line="276" w:lineRule="auto"/>
              <w:rPr>
                <w:rFonts w:ascii="宋体" w:hAnsi="宋体"/>
                <w:bCs/>
                <w:kern w:val="0"/>
                <w:szCs w:val="21"/>
              </w:rPr>
            </w:pPr>
            <w:r>
              <w:rPr>
                <w:rFonts w:hint="eastAsia" w:ascii="宋体" w:hAnsi="宋体"/>
                <w:bCs/>
                <w:kern w:val="0"/>
                <w:szCs w:val="21"/>
              </w:rPr>
              <w:t>2.能效标准：能效标准达到国家二级能效标准；</w:t>
            </w:r>
          </w:p>
        </w:tc>
        <w:tc>
          <w:tcPr>
            <w:tcW w:w="1136" w:type="dxa"/>
            <w:vMerge w:val="continue"/>
            <w:vAlign w:val="center"/>
          </w:tcPr>
          <w:p w14:paraId="1168C058">
            <w:pPr>
              <w:spacing w:line="276" w:lineRule="auto"/>
              <w:ind w:firstLine="420" w:firstLineChars="200"/>
              <w:jc w:val="center"/>
              <w:rPr>
                <w:rFonts w:ascii="宋体" w:hAnsi="宋体"/>
                <w:bCs/>
                <w:kern w:val="0"/>
                <w:szCs w:val="21"/>
              </w:rPr>
            </w:pPr>
          </w:p>
        </w:tc>
        <w:tc>
          <w:tcPr>
            <w:tcW w:w="1336" w:type="dxa"/>
            <w:vMerge w:val="continue"/>
            <w:vAlign w:val="center"/>
          </w:tcPr>
          <w:p w14:paraId="65170F5D">
            <w:pPr>
              <w:spacing w:line="276" w:lineRule="auto"/>
              <w:ind w:firstLine="420" w:firstLineChars="200"/>
              <w:jc w:val="center"/>
              <w:rPr>
                <w:rFonts w:ascii="宋体" w:hAnsi="宋体"/>
                <w:bCs/>
                <w:kern w:val="0"/>
                <w:szCs w:val="21"/>
              </w:rPr>
            </w:pPr>
          </w:p>
        </w:tc>
        <w:tc>
          <w:tcPr>
            <w:tcW w:w="1074" w:type="dxa"/>
            <w:vMerge w:val="continue"/>
            <w:vAlign w:val="center"/>
          </w:tcPr>
          <w:p w14:paraId="32BBA466">
            <w:pPr>
              <w:spacing w:line="276" w:lineRule="auto"/>
              <w:ind w:firstLine="420" w:firstLineChars="200"/>
              <w:jc w:val="center"/>
              <w:rPr>
                <w:rFonts w:ascii="宋体" w:hAnsi="宋体"/>
                <w:bCs/>
                <w:kern w:val="0"/>
                <w:szCs w:val="21"/>
              </w:rPr>
            </w:pPr>
          </w:p>
        </w:tc>
      </w:tr>
      <w:tr w14:paraId="7FBF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6" w:type="dxa"/>
            <w:vMerge w:val="continue"/>
            <w:vAlign w:val="center"/>
          </w:tcPr>
          <w:p w14:paraId="55CED39F">
            <w:pPr>
              <w:spacing w:line="276" w:lineRule="auto"/>
              <w:ind w:firstLine="420" w:firstLineChars="200"/>
              <w:jc w:val="center"/>
              <w:rPr>
                <w:rFonts w:ascii="宋体" w:hAnsi="宋体"/>
                <w:bCs/>
                <w:kern w:val="0"/>
                <w:szCs w:val="21"/>
              </w:rPr>
            </w:pPr>
          </w:p>
        </w:tc>
        <w:tc>
          <w:tcPr>
            <w:tcW w:w="1474" w:type="dxa"/>
            <w:vMerge w:val="continue"/>
            <w:vAlign w:val="center"/>
          </w:tcPr>
          <w:p w14:paraId="6C0E2E7B">
            <w:pPr>
              <w:spacing w:line="276" w:lineRule="auto"/>
              <w:ind w:firstLine="420" w:firstLineChars="200"/>
              <w:jc w:val="center"/>
              <w:rPr>
                <w:rFonts w:ascii="宋体" w:hAnsi="宋体"/>
                <w:bCs/>
                <w:kern w:val="0"/>
                <w:szCs w:val="21"/>
              </w:rPr>
            </w:pPr>
          </w:p>
        </w:tc>
        <w:tc>
          <w:tcPr>
            <w:tcW w:w="3412" w:type="dxa"/>
          </w:tcPr>
          <w:p w14:paraId="132BAFBC">
            <w:pPr>
              <w:spacing w:line="276" w:lineRule="auto"/>
              <w:rPr>
                <w:rFonts w:ascii="宋体" w:hAnsi="宋体"/>
                <w:bCs/>
                <w:kern w:val="0"/>
                <w:szCs w:val="21"/>
              </w:rPr>
            </w:pPr>
            <w:r>
              <w:rPr>
                <w:rFonts w:hint="eastAsia" w:ascii="宋体" w:hAnsi="宋体"/>
                <w:bCs/>
                <w:kern w:val="0"/>
                <w:szCs w:val="21"/>
              </w:rPr>
              <w:t>3</w:t>
            </w:r>
            <w:r>
              <w:rPr>
                <w:rFonts w:ascii="宋体" w:hAnsi="宋体"/>
                <w:bCs/>
                <w:kern w:val="0"/>
                <w:szCs w:val="21"/>
              </w:rPr>
              <w:t>.</w:t>
            </w:r>
            <w:r>
              <w:rPr>
                <w:rFonts w:hint="eastAsia" w:ascii="宋体" w:hAnsi="宋体"/>
                <w:bCs/>
                <w:kern w:val="0"/>
                <w:szCs w:val="21"/>
                <w:lang w:val="en-US" w:eastAsia="zh-CN"/>
              </w:rPr>
              <w:t>三相异步</w:t>
            </w:r>
            <w:r>
              <w:rPr>
                <w:rFonts w:hint="eastAsia" w:ascii="宋体" w:hAnsi="宋体"/>
                <w:bCs/>
                <w:kern w:val="0"/>
                <w:szCs w:val="21"/>
              </w:rPr>
              <w:t>电</w:t>
            </w:r>
            <w:r>
              <w:rPr>
                <w:rFonts w:hint="eastAsia" w:ascii="宋体" w:hAnsi="宋体"/>
                <w:bCs/>
                <w:kern w:val="0"/>
                <w:szCs w:val="21"/>
                <w:lang w:val="en-US" w:eastAsia="zh-CN"/>
              </w:rPr>
              <w:t>动</w:t>
            </w:r>
            <w:r>
              <w:rPr>
                <w:rFonts w:hint="eastAsia" w:ascii="宋体" w:hAnsi="宋体"/>
                <w:bCs/>
                <w:kern w:val="0"/>
                <w:szCs w:val="21"/>
              </w:rPr>
              <w:t>机：三相型，防护等级IP55，绝缘等级F级，具备过载、缺相、漏电保护功能。</w:t>
            </w:r>
          </w:p>
        </w:tc>
        <w:tc>
          <w:tcPr>
            <w:tcW w:w="1136" w:type="dxa"/>
            <w:vMerge w:val="continue"/>
            <w:vAlign w:val="center"/>
          </w:tcPr>
          <w:p w14:paraId="42E130F8">
            <w:pPr>
              <w:spacing w:line="276" w:lineRule="auto"/>
              <w:ind w:firstLine="420" w:firstLineChars="200"/>
              <w:jc w:val="center"/>
              <w:rPr>
                <w:rFonts w:ascii="宋体" w:hAnsi="宋体"/>
                <w:bCs/>
                <w:kern w:val="0"/>
                <w:szCs w:val="21"/>
              </w:rPr>
            </w:pPr>
          </w:p>
        </w:tc>
        <w:tc>
          <w:tcPr>
            <w:tcW w:w="1336" w:type="dxa"/>
            <w:vMerge w:val="continue"/>
            <w:vAlign w:val="center"/>
          </w:tcPr>
          <w:p w14:paraId="0054C6EC">
            <w:pPr>
              <w:spacing w:line="276" w:lineRule="auto"/>
              <w:ind w:firstLine="420" w:firstLineChars="200"/>
              <w:jc w:val="center"/>
              <w:rPr>
                <w:rFonts w:ascii="宋体" w:hAnsi="宋体"/>
                <w:bCs/>
                <w:kern w:val="0"/>
                <w:szCs w:val="21"/>
              </w:rPr>
            </w:pPr>
          </w:p>
        </w:tc>
        <w:tc>
          <w:tcPr>
            <w:tcW w:w="1074" w:type="dxa"/>
            <w:vMerge w:val="continue"/>
            <w:vAlign w:val="center"/>
          </w:tcPr>
          <w:p w14:paraId="315356D6">
            <w:pPr>
              <w:spacing w:line="276" w:lineRule="auto"/>
              <w:ind w:firstLine="420" w:firstLineChars="200"/>
              <w:jc w:val="center"/>
              <w:rPr>
                <w:rFonts w:ascii="宋体" w:hAnsi="宋体"/>
                <w:bCs/>
                <w:kern w:val="0"/>
                <w:szCs w:val="21"/>
              </w:rPr>
            </w:pPr>
          </w:p>
        </w:tc>
      </w:tr>
      <w:tr w14:paraId="6C69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6" w:type="dxa"/>
            <w:vMerge w:val="continue"/>
            <w:vAlign w:val="center"/>
          </w:tcPr>
          <w:p w14:paraId="29B377FF">
            <w:pPr>
              <w:spacing w:line="276" w:lineRule="auto"/>
              <w:ind w:firstLine="420" w:firstLineChars="200"/>
              <w:jc w:val="center"/>
              <w:rPr>
                <w:rFonts w:ascii="宋体" w:hAnsi="宋体"/>
                <w:bCs/>
                <w:kern w:val="0"/>
                <w:szCs w:val="21"/>
              </w:rPr>
            </w:pPr>
          </w:p>
        </w:tc>
        <w:tc>
          <w:tcPr>
            <w:tcW w:w="1474" w:type="dxa"/>
            <w:vMerge w:val="continue"/>
            <w:vAlign w:val="center"/>
          </w:tcPr>
          <w:p w14:paraId="205AECB3">
            <w:pPr>
              <w:spacing w:line="276" w:lineRule="auto"/>
              <w:ind w:firstLine="420" w:firstLineChars="200"/>
              <w:jc w:val="center"/>
              <w:rPr>
                <w:rFonts w:ascii="宋体" w:hAnsi="宋体"/>
                <w:bCs/>
                <w:kern w:val="0"/>
                <w:szCs w:val="21"/>
              </w:rPr>
            </w:pPr>
          </w:p>
        </w:tc>
        <w:tc>
          <w:tcPr>
            <w:tcW w:w="3412" w:type="dxa"/>
          </w:tcPr>
          <w:p w14:paraId="41B13D5D">
            <w:pPr>
              <w:spacing w:line="276" w:lineRule="auto"/>
              <w:rPr>
                <w:rFonts w:ascii="宋体" w:hAnsi="宋体"/>
                <w:bCs/>
                <w:kern w:val="0"/>
                <w:szCs w:val="21"/>
              </w:rPr>
            </w:pPr>
            <w:r>
              <w:rPr>
                <w:rFonts w:ascii="宋体" w:hAnsi="宋体"/>
                <w:bCs/>
                <w:kern w:val="0"/>
                <w:szCs w:val="21"/>
              </w:rPr>
              <w:t>4</w:t>
            </w:r>
            <w:r>
              <w:rPr>
                <w:rFonts w:hint="eastAsia" w:ascii="宋体" w:hAnsi="宋体"/>
                <w:bCs/>
                <w:kern w:val="0"/>
                <w:szCs w:val="21"/>
              </w:rPr>
              <w:t>.材质要求：泵体、叶轮等关键部件采用不锈钢316，机械密封耐高温碳化硅材质；</w:t>
            </w:r>
          </w:p>
        </w:tc>
        <w:tc>
          <w:tcPr>
            <w:tcW w:w="1136" w:type="dxa"/>
            <w:vMerge w:val="continue"/>
            <w:vAlign w:val="center"/>
          </w:tcPr>
          <w:p w14:paraId="579BAF17">
            <w:pPr>
              <w:spacing w:line="276" w:lineRule="auto"/>
              <w:ind w:firstLine="420" w:firstLineChars="200"/>
              <w:jc w:val="center"/>
              <w:rPr>
                <w:rFonts w:ascii="宋体" w:hAnsi="宋体"/>
                <w:bCs/>
                <w:kern w:val="0"/>
                <w:szCs w:val="21"/>
              </w:rPr>
            </w:pPr>
          </w:p>
        </w:tc>
        <w:tc>
          <w:tcPr>
            <w:tcW w:w="1336" w:type="dxa"/>
            <w:vMerge w:val="continue"/>
            <w:vAlign w:val="center"/>
          </w:tcPr>
          <w:p w14:paraId="4D3711A2">
            <w:pPr>
              <w:spacing w:line="276" w:lineRule="auto"/>
              <w:ind w:firstLine="420" w:firstLineChars="200"/>
              <w:jc w:val="center"/>
              <w:rPr>
                <w:rFonts w:ascii="宋体" w:hAnsi="宋体"/>
                <w:bCs/>
                <w:kern w:val="0"/>
                <w:szCs w:val="21"/>
              </w:rPr>
            </w:pPr>
          </w:p>
        </w:tc>
        <w:tc>
          <w:tcPr>
            <w:tcW w:w="1074" w:type="dxa"/>
            <w:vMerge w:val="continue"/>
            <w:vAlign w:val="center"/>
          </w:tcPr>
          <w:p w14:paraId="1A7CC373">
            <w:pPr>
              <w:spacing w:line="276" w:lineRule="auto"/>
              <w:ind w:firstLine="420" w:firstLineChars="200"/>
              <w:jc w:val="center"/>
              <w:rPr>
                <w:rFonts w:ascii="宋体" w:hAnsi="宋体"/>
                <w:bCs/>
                <w:kern w:val="0"/>
                <w:szCs w:val="21"/>
              </w:rPr>
            </w:pPr>
          </w:p>
        </w:tc>
      </w:tr>
      <w:tr w14:paraId="7D21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6" w:type="dxa"/>
            <w:vMerge w:val="continue"/>
            <w:vAlign w:val="center"/>
          </w:tcPr>
          <w:p w14:paraId="55A8854D">
            <w:pPr>
              <w:spacing w:line="276" w:lineRule="auto"/>
              <w:ind w:firstLine="420" w:firstLineChars="200"/>
              <w:jc w:val="center"/>
              <w:rPr>
                <w:rFonts w:ascii="宋体" w:hAnsi="宋体"/>
                <w:bCs/>
                <w:kern w:val="0"/>
                <w:szCs w:val="21"/>
              </w:rPr>
            </w:pPr>
          </w:p>
        </w:tc>
        <w:tc>
          <w:tcPr>
            <w:tcW w:w="1474" w:type="dxa"/>
            <w:vMerge w:val="continue"/>
            <w:vAlign w:val="center"/>
          </w:tcPr>
          <w:p w14:paraId="6DAA0444">
            <w:pPr>
              <w:spacing w:line="276" w:lineRule="auto"/>
              <w:ind w:firstLine="420" w:firstLineChars="200"/>
              <w:jc w:val="center"/>
              <w:rPr>
                <w:rFonts w:ascii="宋体" w:hAnsi="宋体"/>
                <w:bCs/>
                <w:kern w:val="0"/>
                <w:szCs w:val="21"/>
              </w:rPr>
            </w:pPr>
          </w:p>
        </w:tc>
        <w:tc>
          <w:tcPr>
            <w:tcW w:w="3412" w:type="dxa"/>
          </w:tcPr>
          <w:p w14:paraId="42FB534F">
            <w:pPr>
              <w:spacing w:line="276" w:lineRule="auto"/>
              <w:rPr>
                <w:rFonts w:ascii="宋体" w:hAnsi="宋体"/>
                <w:bCs/>
                <w:kern w:val="0"/>
                <w:szCs w:val="21"/>
              </w:rPr>
            </w:pPr>
            <w:r>
              <w:rPr>
                <w:rFonts w:ascii="宋体" w:hAnsi="宋体"/>
                <w:bCs/>
                <w:kern w:val="0"/>
                <w:szCs w:val="21"/>
              </w:rPr>
              <w:t>5</w:t>
            </w:r>
            <w:r>
              <w:rPr>
                <w:rFonts w:hint="eastAsia" w:ascii="宋体" w:hAnsi="宋体"/>
                <w:bCs/>
                <w:kern w:val="0"/>
                <w:szCs w:val="21"/>
              </w:rPr>
              <w:t>.适配性：更换水泵需兼容现有管道、控制系统及配套设施；</w:t>
            </w:r>
          </w:p>
        </w:tc>
        <w:tc>
          <w:tcPr>
            <w:tcW w:w="1136" w:type="dxa"/>
            <w:vMerge w:val="continue"/>
            <w:vAlign w:val="center"/>
          </w:tcPr>
          <w:p w14:paraId="40E11FC7">
            <w:pPr>
              <w:spacing w:line="276" w:lineRule="auto"/>
              <w:ind w:firstLine="420" w:firstLineChars="200"/>
              <w:jc w:val="center"/>
              <w:rPr>
                <w:rFonts w:ascii="宋体" w:hAnsi="宋体"/>
                <w:bCs/>
                <w:kern w:val="0"/>
                <w:szCs w:val="21"/>
              </w:rPr>
            </w:pPr>
          </w:p>
        </w:tc>
        <w:tc>
          <w:tcPr>
            <w:tcW w:w="1336" w:type="dxa"/>
            <w:vMerge w:val="continue"/>
            <w:vAlign w:val="center"/>
          </w:tcPr>
          <w:p w14:paraId="3FE02C8D">
            <w:pPr>
              <w:spacing w:line="276" w:lineRule="auto"/>
              <w:ind w:firstLine="420" w:firstLineChars="200"/>
              <w:jc w:val="center"/>
              <w:rPr>
                <w:rFonts w:ascii="宋体" w:hAnsi="宋体"/>
                <w:bCs/>
                <w:kern w:val="0"/>
                <w:szCs w:val="21"/>
              </w:rPr>
            </w:pPr>
          </w:p>
        </w:tc>
        <w:tc>
          <w:tcPr>
            <w:tcW w:w="1074" w:type="dxa"/>
            <w:vMerge w:val="continue"/>
            <w:vAlign w:val="center"/>
          </w:tcPr>
          <w:p w14:paraId="40D58779">
            <w:pPr>
              <w:spacing w:line="276" w:lineRule="auto"/>
              <w:ind w:firstLine="420" w:firstLineChars="200"/>
              <w:jc w:val="center"/>
              <w:rPr>
                <w:rFonts w:ascii="宋体" w:hAnsi="宋体"/>
                <w:bCs/>
                <w:kern w:val="0"/>
                <w:szCs w:val="21"/>
              </w:rPr>
            </w:pPr>
          </w:p>
        </w:tc>
      </w:tr>
      <w:tr w14:paraId="6D60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66" w:type="dxa"/>
            <w:vMerge w:val="continue"/>
            <w:vAlign w:val="center"/>
          </w:tcPr>
          <w:p w14:paraId="415D152E">
            <w:pPr>
              <w:spacing w:line="276" w:lineRule="auto"/>
              <w:ind w:firstLine="420" w:firstLineChars="200"/>
              <w:jc w:val="center"/>
              <w:rPr>
                <w:rFonts w:ascii="宋体" w:hAnsi="宋体"/>
                <w:bCs/>
                <w:kern w:val="0"/>
                <w:szCs w:val="21"/>
              </w:rPr>
            </w:pPr>
          </w:p>
        </w:tc>
        <w:tc>
          <w:tcPr>
            <w:tcW w:w="1474" w:type="dxa"/>
            <w:vMerge w:val="continue"/>
            <w:vAlign w:val="center"/>
          </w:tcPr>
          <w:p w14:paraId="16EF4CDB">
            <w:pPr>
              <w:spacing w:line="276" w:lineRule="auto"/>
              <w:ind w:firstLine="420" w:firstLineChars="200"/>
              <w:jc w:val="center"/>
              <w:rPr>
                <w:rFonts w:ascii="宋体" w:hAnsi="宋体"/>
                <w:bCs/>
                <w:kern w:val="0"/>
                <w:szCs w:val="21"/>
              </w:rPr>
            </w:pPr>
          </w:p>
        </w:tc>
        <w:tc>
          <w:tcPr>
            <w:tcW w:w="3412" w:type="dxa"/>
          </w:tcPr>
          <w:p w14:paraId="068C032E">
            <w:pPr>
              <w:spacing w:line="276" w:lineRule="auto"/>
              <w:rPr>
                <w:rFonts w:ascii="宋体" w:hAnsi="宋体"/>
                <w:bCs/>
                <w:kern w:val="0"/>
                <w:szCs w:val="21"/>
              </w:rPr>
            </w:pPr>
            <w:r>
              <w:rPr>
                <w:rFonts w:ascii="宋体" w:hAnsi="宋体"/>
                <w:bCs/>
                <w:kern w:val="0"/>
                <w:szCs w:val="21"/>
              </w:rPr>
              <w:t>6</w:t>
            </w:r>
            <w:r>
              <w:rPr>
                <w:rFonts w:hint="eastAsia" w:ascii="宋体" w:hAnsi="宋体"/>
                <w:bCs/>
                <w:kern w:val="0"/>
                <w:szCs w:val="21"/>
              </w:rPr>
              <w:t>.安全标准：符合GB/T5656-2008、GB19762-2020等国家标准，具备过载保护、漏电保护等功能。</w:t>
            </w:r>
          </w:p>
        </w:tc>
        <w:tc>
          <w:tcPr>
            <w:tcW w:w="1136" w:type="dxa"/>
            <w:vMerge w:val="continue"/>
            <w:vAlign w:val="center"/>
          </w:tcPr>
          <w:p w14:paraId="3D6DD595">
            <w:pPr>
              <w:spacing w:line="276" w:lineRule="auto"/>
              <w:ind w:firstLine="420" w:firstLineChars="200"/>
              <w:jc w:val="center"/>
              <w:rPr>
                <w:rFonts w:ascii="宋体" w:hAnsi="宋体"/>
                <w:bCs/>
                <w:kern w:val="0"/>
                <w:szCs w:val="21"/>
              </w:rPr>
            </w:pPr>
          </w:p>
        </w:tc>
        <w:tc>
          <w:tcPr>
            <w:tcW w:w="1336" w:type="dxa"/>
            <w:vMerge w:val="continue"/>
            <w:vAlign w:val="center"/>
          </w:tcPr>
          <w:p w14:paraId="6A63B611">
            <w:pPr>
              <w:spacing w:line="276" w:lineRule="auto"/>
              <w:ind w:firstLine="420" w:firstLineChars="200"/>
              <w:jc w:val="center"/>
              <w:rPr>
                <w:rFonts w:ascii="宋体" w:hAnsi="宋体"/>
                <w:bCs/>
                <w:kern w:val="0"/>
                <w:szCs w:val="21"/>
              </w:rPr>
            </w:pPr>
          </w:p>
        </w:tc>
        <w:tc>
          <w:tcPr>
            <w:tcW w:w="1074" w:type="dxa"/>
            <w:vMerge w:val="continue"/>
            <w:vAlign w:val="center"/>
          </w:tcPr>
          <w:p w14:paraId="56A62ABB">
            <w:pPr>
              <w:spacing w:line="276" w:lineRule="auto"/>
              <w:ind w:firstLine="420" w:firstLineChars="200"/>
              <w:jc w:val="center"/>
              <w:rPr>
                <w:rFonts w:ascii="宋体" w:hAnsi="宋体"/>
                <w:bCs/>
                <w:kern w:val="0"/>
                <w:szCs w:val="21"/>
              </w:rPr>
            </w:pPr>
          </w:p>
        </w:tc>
      </w:tr>
      <w:tr w14:paraId="4414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6" w:type="dxa"/>
            <w:noWrap/>
            <w:vAlign w:val="center"/>
          </w:tcPr>
          <w:p w14:paraId="299DC928">
            <w:pPr>
              <w:spacing w:line="276" w:lineRule="auto"/>
              <w:jc w:val="center"/>
              <w:rPr>
                <w:rFonts w:ascii="宋体" w:hAnsi="宋体"/>
                <w:bCs/>
                <w:kern w:val="0"/>
                <w:szCs w:val="21"/>
              </w:rPr>
            </w:pPr>
            <w:r>
              <w:rPr>
                <w:rFonts w:hint="eastAsia" w:ascii="宋体" w:hAnsi="宋体"/>
                <w:bCs/>
                <w:kern w:val="0"/>
                <w:szCs w:val="21"/>
              </w:rPr>
              <w:t>2</w:t>
            </w:r>
          </w:p>
        </w:tc>
        <w:tc>
          <w:tcPr>
            <w:tcW w:w="1474" w:type="dxa"/>
            <w:noWrap/>
            <w:vAlign w:val="center"/>
          </w:tcPr>
          <w:p w14:paraId="77369281">
            <w:pPr>
              <w:spacing w:line="276" w:lineRule="auto"/>
              <w:jc w:val="center"/>
              <w:rPr>
                <w:rFonts w:ascii="宋体" w:hAnsi="宋体"/>
                <w:bCs/>
                <w:kern w:val="0"/>
                <w:szCs w:val="21"/>
              </w:rPr>
            </w:pPr>
            <w:r>
              <w:rPr>
                <w:rFonts w:hint="eastAsia" w:ascii="宋体" w:hAnsi="宋体"/>
                <w:bCs/>
                <w:kern w:val="0"/>
                <w:szCs w:val="21"/>
              </w:rPr>
              <w:t>配套管路</w:t>
            </w:r>
          </w:p>
        </w:tc>
        <w:tc>
          <w:tcPr>
            <w:tcW w:w="3412" w:type="dxa"/>
          </w:tcPr>
          <w:p w14:paraId="24245108">
            <w:pPr>
              <w:spacing w:line="276" w:lineRule="auto"/>
              <w:jc w:val="left"/>
              <w:rPr>
                <w:rFonts w:ascii="宋体" w:hAnsi="宋体"/>
                <w:bCs/>
                <w:kern w:val="0"/>
                <w:szCs w:val="21"/>
              </w:rPr>
            </w:pPr>
            <w:r>
              <w:rPr>
                <w:rFonts w:hint="eastAsia" w:ascii="宋体" w:hAnsi="宋体"/>
                <w:bCs/>
                <w:kern w:val="0"/>
                <w:szCs w:val="21"/>
              </w:rPr>
              <w:t>含</w:t>
            </w:r>
            <w:r>
              <w:rPr>
                <w:rFonts w:hint="eastAsia" w:ascii="宋体" w:hAnsi="宋体"/>
                <w:bCs/>
                <w:kern w:val="0"/>
                <w:szCs w:val="21"/>
                <w:lang w:val="en-US" w:eastAsia="zh-CN"/>
              </w:rPr>
              <w:t>配套</w:t>
            </w:r>
            <w:r>
              <w:rPr>
                <w:rFonts w:hint="eastAsia" w:ascii="宋体" w:hAnsi="宋体"/>
                <w:bCs/>
                <w:kern w:val="0"/>
                <w:szCs w:val="21"/>
              </w:rPr>
              <w:t>改管、闸阀、止回阀、法兰配件、槽钢底座、大小头等</w:t>
            </w:r>
          </w:p>
        </w:tc>
        <w:tc>
          <w:tcPr>
            <w:tcW w:w="1136" w:type="dxa"/>
            <w:noWrap/>
            <w:vAlign w:val="center"/>
          </w:tcPr>
          <w:p w14:paraId="3C5F715D">
            <w:pPr>
              <w:spacing w:line="276" w:lineRule="auto"/>
              <w:jc w:val="center"/>
              <w:rPr>
                <w:rFonts w:ascii="宋体" w:hAnsi="宋体"/>
                <w:bCs/>
                <w:kern w:val="0"/>
                <w:szCs w:val="21"/>
              </w:rPr>
            </w:pPr>
            <w:r>
              <w:rPr>
                <w:rFonts w:hint="eastAsia" w:ascii="宋体" w:hAnsi="宋体"/>
                <w:bCs/>
                <w:kern w:val="0"/>
                <w:szCs w:val="21"/>
              </w:rPr>
              <w:t>1</w:t>
            </w:r>
          </w:p>
        </w:tc>
        <w:tc>
          <w:tcPr>
            <w:tcW w:w="1336" w:type="dxa"/>
            <w:noWrap/>
            <w:vAlign w:val="center"/>
          </w:tcPr>
          <w:p w14:paraId="3F180E54">
            <w:pPr>
              <w:spacing w:line="276" w:lineRule="auto"/>
              <w:jc w:val="center"/>
              <w:rPr>
                <w:rFonts w:ascii="宋体" w:hAnsi="宋体"/>
                <w:bCs/>
                <w:kern w:val="0"/>
                <w:szCs w:val="21"/>
              </w:rPr>
            </w:pPr>
            <w:r>
              <w:rPr>
                <w:rFonts w:hint="eastAsia" w:ascii="宋体" w:hAnsi="宋体"/>
                <w:bCs/>
                <w:kern w:val="0"/>
                <w:szCs w:val="21"/>
              </w:rPr>
              <w:t>项</w:t>
            </w:r>
          </w:p>
        </w:tc>
        <w:tc>
          <w:tcPr>
            <w:tcW w:w="1074" w:type="dxa"/>
            <w:noWrap/>
            <w:vAlign w:val="center"/>
          </w:tcPr>
          <w:p w14:paraId="0B5D839D">
            <w:pPr>
              <w:spacing w:line="276" w:lineRule="auto"/>
              <w:jc w:val="center"/>
              <w:rPr>
                <w:rFonts w:ascii="宋体" w:hAnsi="宋体"/>
                <w:bCs/>
                <w:kern w:val="0"/>
                <w:szCs w:val="21"/>
              </w:rPr>
            </w:pPr>
            <w:r>
              <w:rPr>
                <w:rFonts w:hint="eastAsia" w:ascii="宋体" w:hAnsi="宋体"/>
                <w:bCs/>
                <w:kern w:val="0"/>
                <w:szCs w:val="21"/>
              </w:rPr>
              <w:t>进水、出水正常</w:t>
            </w:r>
          </w:p>
        </w:tc>
      </w:tr>
      <w:tr w14:paraId="4FED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66" w:type="dxa"/>
            <w:noWrap/>
            <w:vAlign w:val="center"/>
          </w:tcPr>
          <w:p w14:paraId="66E423FE">
            <w:pPr>
              <w:spacing w:line="276" w:lineRule="auto"/>
              <w:jc w:val="center"/>
              <w:rPr>
                <w:rFonts w:ascii="宋体" w:hAnsi="宋体"/>
                <w:bCs/>
                <w:kern w:val="0"/>
                <w:szCs w:val="21"/>
              </w:rPr>
            </w:pPr>
            <w:r>
              <w:rPr>
                <w:rFonts w:hint="eastAsia" w:ascii="宋体" w:hAnsi="宋体"/>
                <w:bCs/>
                <w:kern w:val="0"/>
                <w:szCs w:val="21"/>
              </w:rPr>
              <w:t>3</w:t>
            </w:r>
          </w:p>
        </w:tc>
        <w:tc>
          <w:tcPr>
            <w:tcW w:w="1474" w:type="dxa"/>
            <w:vAlign w:val="center"/>
          </w:tcPr>
          <w:p w14:paraId="48891B54">
            <w:pPr>
              <w:spacing w:line="276" w:lineRule="auto"/>
              <w:jc w:val="center"/>
              <w:rPr>
                <w:rFonts w:ascii="宋体" w:hAnsi="宋体"/>
                <w:bCs/>
                <w:kern w:val="0"/>
                <w:szCs w:val="21"/>
              </w:rPr>
            </w:pPr>
            <w:r>
              <w:rPr>
                <w:rFonts w:hint="eastAsia" w:ascii="宋体" w:hAnsi="宋体"/>
                <w:bCs/>
                <w:kern w:val="0"/>
                <w:szCs w:val="21"/>
              </w:rPr>
              <w:t>旧立式铸铁泵及配套件拆除</w:t>
            </w:r>
          </w:p>
        </w:tc>
        <w:tc>
          <w:tcPr>
            <w:tcW w:w="3412" w:type="dxa"/>
          </w:tcPr>
          <w:p w14:paraId="11FC5F3C">
            <w:pPr>
              <w:spacing w:line="276" w:lineRule="auto"/>
              <w:jc w:val="left"/>
              <w:rPr>
                <w:rFonts w:ascii="宋体" w:hAnsi="宋体"/>
                <w:bCs/>
                <w:kern w:val="0"/>
                <w:szCs w:val="21"/>
              </w:rPr>
            </w:pPr>
            <w:r>
              <w:rPr>
                <w:rFonts w:hint="eastAsia" w:ascii="宋体" w:hAnsi="宋体"/>
                <w:bCs/>
                <w:kern w:val="0"/>
                <w:szCs w:val="21"/>
              </w:rPr>
              <w:t>负责旧设备拆除并现场清理，同时按采购人要求搬至指定仓库放置。</w:t>
            </w:r>
          </w:p>
        </w:tc>
        <w:tc>
          <w:tcPr>
            <w:tcW w:w="1136" w:type="dxa"/>
            <w:noWrap/>
            <w:vAlign w:val="center"/>
          </w:tcPr>
          <w:p w14:paraId="1191DD67">
            <w:pPr>
              <w:spacing w:line="276" w:lineRule="auto"/>
              <w:jc w:val="center"/>
              <w:rPr>
                <w:rFonts w:ascii="宋体" w:hAnsi="宋体"/>
                <w:bCs/>
                <w:kern w:val="0"/>
                <w:szCs w:val="21"/>
              </w:rPr>
            </w:pPr>
            <w:r>
              <w:rPr>
                <w:rFonts w:hint="eastAsia" w:ascii="宋体" w:hAnsi="宋体"/>
                <w:bCs/>
                <w:kern w:val="0"/>
                <w:szCs w:val="21"/>
              </w:rPr>
              <w:t>1</w:t>
            </w:r>
          </w:p>
        </w:tc>
        <w:tc>
          <w:tcPr>
            <w:tcW w:w="1336" w:type="dxa"/>
            <w:noWrap/>
            <w:vAlign w:val="center"/>
          </w:tcPr>
          <w:p w14:paraId="6FD2B9E5">
            <w:pPr>
              <w:spacing w:line="276" w:lineRule="auto"/>
              <w:jc w:val="center"/>
              <w:rPr>
                <w:rFonts w:ascii="宋体" w:hAnsi="宋体"/>
                <w:bCs/>
                <w:kern w:val="0"/>
                <w:szCs w:val="21"/>
              </w:rPr>
            </w:pPr>
            <w:r>
              <w:rPr>
                <w:rFonts w:hint="eastAsia" w:ascii="宋体" w:hAnsi="宋体"/>
                <w:bCs/>
                <w:kern w:val="0"/>
                <w:szCs w:val="21"/>
              </w:rPr>
              <w:t>套</w:t>
            </w:r>
          </w:p>
        </w:tc>
        <w:tc>
          <w:tcPr>
            <w:tcW w:w="1074" w:type="dxa"/>
            <w:vAlign w:val="center"/>
          </w:tcPr>
          <w:p w14:paraId="6F94349B">
            <w:pPr>
              <w:spacing w:line="276" w:lineRule="auto"/>
              <w:ind w:firstLine="420" w:firstLineChars="200"/>
              <w:jc w:val="center"/>
              <w:rPr>
                <w:rFonts w:ascii="宋体" w:hAnsi="宋体"/>
                <w:bCs/>
                <w:kern w:val="0"/>
                <w:szCs w:val="21"/>
              </w:rPr>
            </w:pPr>
          </w:p>
        </w:tc>
      </w:tr>
      <w:tr w14:paraId="527C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98" w:type="dxa"/>
            <w:gridSpan w:val="6"/>
            <w:noWrap/>
          </w:tcPr>
          <w:p w14:paraId="39C43195">
            <w:pPr>
              <w:spacing w:line="560" w:lineRule="exact"/>
              <w:rPr>
                <w:rFonts w:ascii="宋体" w:hAnsi="宋体"/>
                <w:b/>
                <w:bCs/>
                <w:kern w:val="0"/>
                <w:szCs w:val="21"/>
              </w:rPr>
            </w:pPr>
            <w:r>
              <w:rPr>
                <w:rFonts w:hint="eastAsia" w:ascii="宋体" w:hAnsi="宋体"/>
                <w:b/>
                <w:bCs/>
                <w:kern w:val="0"/>
                <w:szCs w:val="21"/>
              </w:rPr>
              <w:t>二、实验楼水泵房设备更换：</w:t>
            </w:r>
          </w:p>
        </w:tc>
      </w:tr>
      <w:tr w14:paraId="0CD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66" w:type="dxa"/>
            <w:noWrap/>
            <w:vAlign w:val="center"/>
          </w:tcPr>
          <w:p w14:paraId="6F96D850">
            <w:pPr>
              <w:spacing w:line="560" w:lineRule="exact"/>
              <w:jc w:val="center"/>
              <w:rPr>
                <w:rFonts w:ascii="宋体" w:hAnsi="宋体"/>
                <w:b/>
                <w:bCs/>
                <w:kern w:val="0"/>
                <w:szCs w:val="21"/>
              </w:rPr>
            </w:pPr>
            <w:r>
              <w:rPr>
                <w:rFonts w:hint="eastAsia" w:ascii="宋体" w:hAnsi="宋体"/>
                <w:b/>
                <w:bCs/>
                <w:kern w:val="0"/>
                <w:szCs w:val="21"/>
              </w:rPr>
              <w:t>序号</w:t>
            </w:r>
          </w:p>
        </w:tc>
        <w:tc>
          <w:tcPr>
            <w:tcW w:w="1474" w:type="dxa"/>
            <w:noWrap/>
            <w:vAlign w:val="center"/>
          </w:tcPr>
          <w:p w14:paraId="479BB5E0">
            <w:pPr>
              <w:spacing w:line="560" w:lineRule="exact"/>
              <w:jc w:val="center"/>
              <w:rPr>
                <w:rFonts w:ascii="宋体" w:hAnsi="宋体"/>
                <w:b/>
                <w:bCs/>
                <w:kern w:val="0"/>
                <w:szCs w:val="21"/>
              </w:rPr>
            </w:pPr>
            <w:r>
              <w:rPr>
                <w:rFonts w:hint="eastAsia" w:ascii="宋体" w:hAnsi="宋体"/>
                <w:b/>
                <w:bCs/>
                <w:kern w:val="0"/>
                <w:szCs w:val="21"/>
              </w:rPr>
              <w:t>项目名称</w:t>
            </w:r>
          </w:p>
        </w:tc>
        <w:tc>
          <w:tcPr>
            <w:tcW w:w="3412" w:type="dxa"/>
            <w:noWrap/>
            <w:vAlign w:val="center"/>
          </w:tcPr>
          <w:p w14:paraId="39AE9A49">
            <w:pPr>
              <w:spacing w:line="560" w:lineRule="exact"/>
              <w:ind w:firstLine="1054" w:firstLineChars="500"/>
              <w:jc w:val="center"/>
              <w:rPr>
                <w:rFonts w:ascii="宋体" w:hAnsi="宋体"/>
                <w:b/>
                <w:bCs/>
                <w:kern w:val="0"/>
                <w:szCs w:val="21"/>
              </w:rPr>
            </w:pPr>
            <w:r>
              <w:rPr>
                <w:rFonts w:hint="eastAsia" w:ascii="宋体" w:hAnsi="宋体"/>
                <w:b/>
                <w:bCs/>
                <w:kern w:val="0"/>
                <w:szCs w:val="21"/>
              </w:rPr>
              <w:t>规格型号</w:t>
            </w:r>
          </w:p>
        </w:tc>
        <w:tc>
          <w:tcPr>
            <w:tcW w:w="1136" w:type="dxa"/>
            <w:noWrap/>
            <w:vAlign w:val="center"/>
          </w:tcPr>
          <w:p w14:paraId="2D175DF7">
            <w:pPr>
              <w:spacing w:line="560" w:lineRule="exact"/>
              <w:jc w:val="center"/>
              <w:rPr>
                <w:rFonts w:ascii="宋体" w:hAnsi="宋体"/>
                <w:b/>
                <w:bCs/>
                <w:kern w:val="0"/>
                <w:szCs w:val="21"/>
              </w:rPr>
            </w:pPr>
            <w:r>
              <w:rPr>
                <w:rFonts w:hint="eastAsia" w:ascii="宋体" w:hAnsi="宋体"/>
                <w:b/>
                <w:bCs/>
                <w:kern w:val="0"/>
                <w:szCs w:val="21"/>
              </w:rPr>
              <w:t>数量</w:t>
            </w:r>
          </w:p>
        </w:tc>
        <w:tc>
          <w:tcPr>
            <w:tcW w:w="1336" w:type="dxa"/>
            <w:noWrap/>
            <w:vAlign w:val="center"/>
          </w:tcPr>
          <w:p w14:paraId="27BEA5E5">
            <w:pPr>
              <w:spacing w:line="560" w:lineRule="exact"/>
              <w:jc w:val="center"/>
              <w:rPr>
                <w:rFonts w:ascii="宋体" w:hAnsi="宋体"/>
                <w:b/>
                <w:bCs/>
                <w:kern w:val="0"/>
                <w:szCs w:val="21"/>
              </w:rPr>
            </w:pPr>
            <w:r>
              <w:rPr>
                <w:rFonts w:hint="eastAsia" w:ascii="宋体" w:hAnsi="宋体"/>
                <w:b/>
                <w:bCs/>
                <w:kern w:val="0"/>
                <w:szCs w:val="21"/>
              </w:rPr>
              <w:t>单位</w:t>
            </w:r>
          </w:p>
        </w:tc>
        <w:tc>
          <w:tcPr>
            <w:tcW w:w="1074" w:type="dxa"/>
            <w:noWrap/>
            <w:vAlign w:val="center"/>
          </w:tcPr>
          <w:p w14:paraId="6283F90B">
            <w:pPr>
              <w:spacing w:line="560" w:lineRule="exact"/>
              <w:jc w:val="center"/>
              <w:rPr>
                <w:rFonts w:ascii="宋体" w:hAnsi="宋体"/>
                <w:b/>
                <w:bCs/>
                <w:kern w:val="0"/>
                <w:szCs w:val="21"/>
              </w:rPr>
            </w:pPr>
            <w:r>
              <w:rPr>
                <w:rFonts w:hint="eastAsia" w:ascii="宋体" w:hAnsi="宋体"/>
                <w:b/>
                <w:bCs/>
                <w:kern w:val="0"/>
                <w:szCs w:val="21"/>
              </w:rPr>
              <w:t>备注</w:t>
            </w:r>
          </w:p>
        </w:tc>
      </w:tr>
      <w:tr w14:paraId="6E53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66" w:type="dxa"/>
            <w:vMerge w:val="restart"/>
            <w:noWrap/>
            <w:vAlign w:val="center"/>
          </w:tcPr>
          <w:p w14:paraId="73C6CABE">
            <w:pPr>
              <w:spacing w:line="276" w:lineRule="auto"/>
              <w:jc w:val="center"/>
              <w:rPr>
                <w:rFonts w:ascii="宋体" w:hAnsi="宋体"/>
                <w:bCs/>
                <w:kern w:val="0"/>
                <w:szCs w:val="21"/>
              </w:rPr>
            </w:pPr>
            <w:r>
              <w:rPr>
                <w:rFonts w:hint="eastAsia" w:ascii="宋体" w:hAnsi="宋体"/>
                <w:bCs/>
                <w:kern w:val="0"/>
                <w:szCs w:val="21"/>
              </w:rPr>
              <w:t>1</w:t>
            </w:r>
          </w:p>
        </w:tc>
        <w:tc>
          <w:tcPr>
            <w:tcW w:w="1474" w:type="dxa"/>
            <w:vMerge w:val="restart"/>
            <w:noWrap/>
            <w:vAlign w:val="center"/>
          </w:tcPr>
          <w:p w14:paraId="799F5D8A">
            <w:pPr>
              <w:spacing w:line="276" w:lineRule="auto"/>
              <w:jc w:val="center"/>
              <w:rPr>
                <w:rFonts w:ascii="宋体" w:hAnsi="宋体"/>
                <w:bCs/>
                <w:kern w:val="0"/>
                <w:szCs w:val="21"/>
              </w:rPr>
            </w:pPr>
            <w:r>
              <w:rPr>
                <w:rFonts w:hint="eastAsia" w:ascii="宋体" w:hAnsi="宋体"/>
                <w:bCs/>
                <w:kern w:val="0"/>
                <w:szCs w:val="21"/>
              </w:rPr>
              <w:t>GDLF立式多级</w:t>
            </w:r>
            <w:r>
              <w:rPr>
                <w:rFonts w:hint="eastAsia" w:ascii="宋体" w:hAnsi="宋体"/>
                <w:bCs/>
                <w:kern w:val="0"/>
                <w:szCs w:val="21"/>
                <w:lang w:val="en-US" w:eastAsia="zh-CN"/>
              </w:rPr>
              <w:t>不锈钢</w:t>
            </w:r>
            <w:r>
              <w:rPr>
                <w:rFonts w:hint="eastAsia" w:ascii="宋体" w:hAnsi="宋体"/>
                <w:bCs/>
                <w:kern w:val="0"/>
                <w:szCs w:val="21"/>
              </w:rPr>
              <w:t>管道泵</w:t>
            </w:r>
          </w:p>
        </w:tc>
        <w:tc>
          <w:tcPr>
            <w:tcW w:w="3412" w:type="dxa"/>
          </w:tcPr>
          <w:p w14:paraId="62D260F9">
            <w:pPr>
              <w:spacing w:line="276" w:lineRule="auto"/>
              <w:rPr>
                <w:rFonts w:ascii="宋体" w:hAnsi="宋体"/>
                <w:bCs/>
                <w:kern w:val="0"/>
                <w:szCs w:val="21"/>
              </w:rPr>
            </w:pPr>
            <w:r>
              <w:rPr>
                <w:rFonts w:hint="eastAsia" w:ascii="宋体" w:hAnsi="宋体"/>
                <w:bCs/>
                <w:kern w:val="0"/>
                <w:szCs w:val="21"/>
              </w:rPr>
              <w:t>1.流量≧</w:t>
            </w:r>
            <w:r>
              <w:rPr>
                <w:rFonts w:ascii="宋体" w:hAnsi="宋体"/>
                <w:bCs/>
                <w:kern w:val="0"/>
                <w:szCs w:val="21"/>
              </w:rPr>
              <w:t>30</w:t>
            </w:r>
            <w:r>
              <w:rPr>
                <w:rFonts w:hint="eastAsia" w:ascii="宋体" w:hAnsi="宋体"/>
                <w:bCs/>
                <w:kern w:val="0"/>
                <w:szCs w:val="21"/>
              </w:rPr>
              <w:t>m</w:t>
            </w:r>
            <w:r>
              <w:rPr>
                <w:rFonts w:hint="eastAsia" w:ascii="宋体" w:hAnsi="宋体"/>
                <w:bCs/>
                <w:kern w:val="0"/>
                <w:szCs w:val="21"/>
                <w:vertAlign w:val="superscript"/>
              </w:rPr>
              <w:t>3</w:t>
            </w:r>
            <w:r>
              <w:rPr>
                <w:rFonts w:hint="eastAsia" w:ascii="宋体" w:hAnsi="宋体"/>
                <w:bCs/>
                <w:kern w:val="0"/>
                <w:szCs w:val="21"/>
              </w:rPr>
              <w:t>/h,扬程≧</w:t>
            </w:r>
            <w:r>
              <w:rPr>
                <w:rFonts w:ascii="宋体" w:hAnsi="宋体"/>
                <w:bCs/>
                <w:kern w:val="0"/>
                <w:szCs w:val="21"/>
              </w:rPr>
              <w:t>105</w:t>
            </w:r>
            <w:r>
              <w:rPr>
                <w:rFonts w:hint="eastAsia" w:ascii="宋体" w:hAnsi="宋体"/>
                <w:bCs/>
                <w:kern w:val="0"/>
                <w:szCs w:val="21"/>
              </w:rPr>
              <w:t>m，功率</w:t>
            </w:r>
            <w:r>
              <w:rPr>
                <w:rFonts w:ascii="宋体" w:hAnsi="宋体"/>
                <w:bCs/>
                <w:kern w:val="0"/>
                <w:szCs w:val="21"/>
              </w:rPr>
              <w:t>15</w:t>
            </w:r>
            <w:r>
              <w:rPr>
                <w:rFonts w:hint="eastAsia" w:ascii="宋体" w:hAnsi="宋体"/>
                <w:bCs/>
                <w:kern w:val="0"/>
                <w:szCs w:val="21"/>
              </w:rPr>
              <w:t>KW</w:t>
            </w:r>
          </w:p>
        </w:tc>
        <w:tc>
          <w:tcPr>
            <w:tcW w:w="1136" w:type="dxa"/>
            <w:vMerge w:val="restart"/>
            <w:noWrap/>
            <w:vAlign w:val="center"/>
          </w:tcPr>
          <w:p w14:paraId="5D8A42C2">
            <w:pPr>
              <w:spacing w:line="276" w:lineRule="auto"/>
              <w:jc w:val="center"/>
              <w:rPr>
                <w:rFonts w:ascii="宋体" w:hAnsi="宋体"/>
                <w:bCs/>
                <w:kern w:val="0"/>
                <w:szCs w:val="21"/>
              </w:rPr>
            </w:pPr>
            <w:r>
              <w:rPr>
                <w:rFonts w:hint="eastAsia" w:ascii="宋体" w:hAnsi="宋体"/>
                <w:bCs/>
                <w:kern w:val="0"/>
                <w:szCs w:val="21"/>
              </w:rPr>
              <w:t>1</w:t>
            </w:r>
          </w:p>
        </w:tc>
        <w:tc>
          <w:tcPr>
            <w:tcW w:w="1336" w:type="dxa"/>
            <w:vMerge w:val="restart"/>
            <w:noWrap/>
            <w:vAlign w:val="center"/>
          </w:tcPr>
          <w:p w14:paraId="50184210">
            <w:pPr>
              <w:spacing w:line="276" w:lineRule="auto"/>
              <w:jc w:val="center"/>
              <w:rPr>
                <w:rFonts w:ascii="宋体" w:hAnsi="宋体"/>
                <w:bCs/>
                <w:kern w:val="0"/>
                <w:szCs w:val="21"/>
              </w:rPr>
            </w:pPr>
            <w:r>
              <w:rPr>
                <w:rFonts w:hint="eastAsia" w:ascii="宋体" w:hAnsi="宋体"/>
                <w:bCs/>
                <w:kern w:val="0"/>
                <w:szCs w:val="21"/>
              </w:rPr>
              <w:t>台</w:t>
            </w:r>
          </w:p>
        </w:tc>
        <w:tc>
          <w:tcPr>
            <w:tcW w:w="1074" w:type="dxa"/>
            <w:vMerge w:val="restart"/>
            <w:noWrap/>
            <w:vAlign w:val="center"/>
          </w:tcPr>
          <w:p w14:paraId="5C0ADC82">
            <w:pPr>
              <w:spacing w:line="276" w:lineRule="auto"/>
              <w:rPr>
                <w:rFonts w:ascii="宋体" w:hAnsi="宋体"/>
                <w:bCs/>
                <w:kern w:val="0"/>
                <w:szCs w:val="21"/>
              </w:rPr>
            </w:pPr>
            <w:r>
              <w:rPr>
                <w:rFonts w:hint="eastAsia" w:ascii="宋体" w:hAnsi="宋体"/>
                <w:bCs/>
                <w:kern w:val="0"/>
                <w:szCs w:val="21"/>
              </w:rPr>
              <w:t>含安装、调试等</w:t>
            </w:r>
          </w:p>
        </w:tc>
      </w:tr>
      <w:tr w14:paraId="1617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66" w:type="dxa"/>
            <w:vMerge w:val="continue"/>
            <w:vAlign w:val="center"/>
          </w:tcPr>
          <w:p w14:paraId="5B740E32">
            <w:pPr>
              <w:spacing w:line="276" w:lineRule="auto"/>
              <w:ind w:firstLine="420" w:firstLineChars="200"/>
              <w:jc w:val="center"/>
              <w:rPr>
                <w:rFonts w:ascii="宋体" w:hAnsi="宋体"/>
                <w:bCs/>
                <w:kern w:val="0"/>
                <w:szCs w:val="21"/>
              </w:rPr>
            </w:pPr>
          </w:p>
        </w:tc>
        <w:tc>
          <w:tcPr>
            <w:tcW w:w="1474" w:type="dxa"/>
            <w:vMerge w:val="continue"/>
            <w:vAlign w:val="center"/>
          </w:tcPr>
          <w:p w14:paraId="7BE01928">
            <w:pPr>
              <w:spacing w:line="276" w:lineRule="auto"/>
              <w:ind w:firstLine="420" w:firstLineChars="200"/>
              <w:jc w:val="center"/>
              <w:rPr>
                <w:rFonts w:ascii="宋体" w:hAnsi="宋体"/>
                <w:bCs/>
                <w:kern w:val="0"/>
                <w:szCs w:val="21"/>
              </w:rPr>
            </w:pPr>
          </w:p>
        </w:tc>
        <w:tc>
          <w:tcPr>
            <w:tcW w:w="3412" w:type="dxa"/>
          </w:tcPr>
          <w:p w14:paraId="1E8AC663">
            <w:pPr>
              <w:spacing w:line="276" w:lineRule="auto"/>
              <w:rPr>
                <w:rFonts w:ascii="宋体" w:hAnsi="宋体"/>
                <w:bCs/>
                <w:kern w:val="0"/>
                <w:szCs w:val="21"/>
              </w:rPr>
            </w:pPr>
            <w:r>
              <w:rPr>
                <w:rFonts w:hint="eastAsia" w:ascii="宋体" w:hAnsi="宋体"/>
                <w:bCs/>
                <w:kern w:val="0"/>
                <w:szCs w:val="21"/>
              </w:rPr>
              <w:t>2.能效标准达到国家二级能效标准。</w:t>
            </w:r>
          </w:p>
        </w:tc>
        <w:tc>
          <w:tcPr>
            <w:tcW w:w="1136" w:type="dxa"/>
            <w:vMerge w:val="continue"/>
          </w:tcPr>
          <w:p w14:paraId="148CC0CA">
            <w:pPr>
              <w:spacing w:line="276" w:lineRule="auto"/>
              <w:ind w:firstLine="422" w:firstLineChars="200"/>
              <w:rPr>
                <w:rFonts w:ascii="宋体" w:hAnsi="宋体"/>
                <w:b/>
                <w:bCs/>
                <w:kern w:val="0"/>
                <w:szCs w:val="21"/>
              </w:rPr>
            </w:pPr>
          </w:p>
        </w:tc>
        <w:tc>
          <w:tcPr>
            <w:tcW w:w="1336" w:type="dxa"/>
            <w:vMerge w:val="continue"/>
          </w:tcPr>
          <w:p w14:paraId="26AA16B7">
            <w:pPr>
              <w:spacing w:line="276" w:lineRule="auto"/>
              <w:ind w:firstLine="422" w:firstLineChars="200"/>
              <w:rPr>
                <w:rFonts w:ascii="宋体" w:hAnsi="宋体"/>
                <w:b/>
                <w:bCs/>
                <w:kern w:val="0"/>
                <w:szCs w:val="21"/>
              </w:rPr>
            </w:pPr>
          </w:p>
        </w:tc>
        <w:tc>
          <w:tcPr>
            <w:tcW w:w="1074" w:type="dxa"/>
            <w:vMerge w:val="continue"/>
          </w:tcPr>
          <w:p w14:paraId="29963DB9">
            <w:pPr>
              <w:spacing w:line="276" w:lineRule="auto"/>
              <w:ind w:firstLine="422" w:firstLineChars="200"/>
              <w:rPr>
                <w:rFonts w:ascii="宋体" w:hAnsi="宋体"/>
                <w:b/>
                <w:bCs/>
                <w:kern w:val="0"/>
                <w:szCs w:val="21"/>
              </w:rPr>
            </w:pPr>
          </w:p>
        </w:tc>
      </w:tr>
      <w:tr w14:paraId="102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6" w:type="dxa"/>
            <w:vMerge w:val="continue"/>
            <w:vAlign w:val="center"/>
          </w:tcPr>
          <w:p w14:paraId="710882AA">
            <w:pPr>
              <w:spacing w:line="276" w:lineRule="auto"/>
              <w:ind w:firstLine="420" w:firstLineChars="200"/>
              <w:jc w:val="center"/>
              <w:rPr>
                <w:rFonts w:ascii="宋体" w:hAnsi="宋体"/>
                <w:bCs/>
                <w:kern w:val="0"/>
                <w:szCs w:val="21"/>
              </w:rPr>
            </w:pPr>
          </w:p>
        </w:tc>
        <w:tc>
          <w:tcPr>
            <w:tcW w:w="1474" w:type="dxa"/>
            <w:vMerge w:val="continue"/>
            <w:vAlign w:val="center"/>
          </w:tcPr>
          <w:p w14:paraId="7CD75B4F">
            <w:pPr>
              <w:spacing w:line="276" w:lineRule="auto"/>
              <w:ind w:firstLine="420" w:firstLineChars="200"/>
              <w:jc w:val="center"/>
              <w:rPr>
                <w:rFonts w:ascii="宋体" w:hAnsi="宋体"/>
                <w:bCs/>
                <w:kern w:val="0"/>
                <w:szCs w:val="21"/>
              </w:rPr>
            </w:pPr>
          </w:p>
        </w:tc>
        <w:tc>
          <w:tcPr>
            <w:tcW w:w="3412" w:type="dxa"/>
          </w:tcPr>
          <w:p w14:paraId="672ABE78">
            <w:pPr>
              <w:spacing w:line="276" w:lineRule="auto"/>
              <w:rPr>
                <w:rFonts w:ascii="宋体" w:hAnsi="宋体"/>
                <w:bCs/>
                <w:kern w:val="0"/>
                <w:szCs w:val="21"/>
              </w:rPr>
            </w:pPr>
            <w:r>
              <w:rPr>
                <w:rFonts w:hint="eastAsia" w:ascii="宋体" w:hAnsi="宋体"/>
                <w:bCs/>
                <w:kern w:val="0"/>
                <w:szCs w:val="21"/>
              </w:rPr>
              <w:t>3</w:t>
            </w:r>
            <w:r>
              <w:rPr>
                <w:rFonts w:ascii="宋体" w:hAnsi="宋体"/>
                <w:bCs/>
                <w:kern w:val="0"/>
                <w:szCs w:val="21"/>
              </w:rPr>
              <w:t>.</w:t>
            </w:r>
            <w:r>
              <w:rPr>
                <w:rFonts w:hint="eastAsia" w:ascii="宋体" w:hAnsi="宋体"/>
                <w:bCs/>
                <w:kern w:val="0"/>
                <w:szCs w:val="21"/>
              </w:rPr>
              <w:t>电机：三相型，防护等级IP55，绝缘等级F级，具备过载、缺相、漏电保护功能。</w:t>
            </w:r>
          </w:p>
        </w:tc>
        <w:tc>
          <w:tcPr>
            <w:tcW w:w="1136" w:type="dxa"/>
            <w:vMerge w:val="continue"/>
          </w:tcPr>
          <w:p w14:paraId="5647ED2C">
            <w:pPr>
              <w:spacing w:line="276" w:lineRule="auto"/>
              <w:ind w:firstLine="422" w:firstLineChars="200"/>
              <w:rPr>
                <w:rFonts w:ascii="宋体" w:hAnsi="宋体"/>
                <w:b/>
                <w:bCs/>
                <w:kern w:val="0"/>
                <w:szCs w:val="21"/>
              </w:rPr>
            </w:pPr>
          </w:p>
        </w:tc>
        <w:tc>
          <w:tcPr>
            <w:tcW w:w="1336" w:type="dxa"/>
            <w:vMerge w:val="continue"/>
          </w:tcPr>
          <w:p w14:paraId="58C9D1DD">
            <w:pPr>
              <w:spacing w:line="276" w:lineRule="auto"/>
              <w:ind w:firstLine="422" w:firstLineChars="200"/>
              <w:rPr>
                <w:rFonts w:ascii="宋体" w:hAnsi="宋体"/>
                <w:b/>
                <w:bCs/>
                <w:kern w:val="0"/>
                <w:szCs w:val="21"/>
              </w:rPr>
            </w:pPr>
          </w:p>
        </w:tc>
        <w:tc>
          <w:tcPr>
            <w:tcW w:w="1074" w:type="dxa"/>
            <w:vMerge w:val="continue"/>
          </w:tcPr>
          <w:p w14:paraId="57D3D658">
            <w:pPr>
              <w:spacing w:line="276" w:lineRule="auto"/>
              <w:ind w:firstLine="422" w:firstLineChars="200"/>
              <w:rPr>
                <w:rFonts w:ascii="宋体" w:hAnsi="宋体"/>
                <w:b/>
                <w:bCs/>
                <w:kern w:val="0"/>
                <w:szCs w:val="21"/>
              </w:rPr>
            </w:pPr>
          </w:p>
        </w:tc>
      </w:tr>
      <w:tr w14:paraId="20EE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6" w:type="dxa"/>
            <w:vMerge w:val="continue"/>
            <w:vAlign w:val="center"/>
          </w:tcPr>
          <w:p w14:paraId="4CAB87C5">
            <w:pPr>
              <w:spacing w:line="276" w:lineRule="auto"/>
              <w:ind w:firstLine="420" w:firstLineChars="200"/>
              <w:jc w:val="center"/>
              <w:rPr>
                <w:rFonts w:ascii="宋体" w:hAnsi="宋体"/>
                <w:bCs/>
                <w:kern w:val="0"/>
                <w:szCs w:val="21"/>
              </w:rPr>
            </w:pPr>
          </w:p>
        </w:tc>
        <w:tc>
          <w:tcPr>
            <w:tcW w:w="1474" w:type="dxa"/>
            <w:vMerge w:val="continue"/>
            <w:vAlign w:val="center"/>
          </w:tcPr>
          <w:p w14:paraId="4698B3FC">
            <w:pPr>
              <w:spacing w:line="276" w:lineRule="auto"/>
              <w:ind w:firstLine="420" w:firstLineChars="200"/>
              <w:jc w:val="center"/>
              <w:rPr>
                <w:rFonts w:ascii="宋体" w:hAnsi="宋体"/>
                <w:bCs/>
                <w:kern w:val="0"/>
                <w:szCs w:val="21"/>
              </w:rPr>
            </w:pPr>
          </w:p>
        </w:tc>
        <w:tc>
          <w:tcPr>
            <w:tcW w:w="3412" w:type="dxa"/>
          </w:tcPr>
          <w:p w14:paraId="727442C3">
            <w:pPr>
              <w:spacing w:line="276" w:lineRule="auto"/>
              <w:rPr>
                <w:rFonts w:ascii="宋体" w:hAnsi="宋体"/>
                <w:bCs/>
                <w:kern w:val="0"/>
                <w:szCs w:val="21"/>
              </w:rPr>
            </w:pPr>
            <w:r>
              <w:rPr>
                <w:rFonts w:ascii="宋体" w:hAnsi="宋体"/>
                <w:bCs/>
                <w:kern w:val="0"/>
                <w:szCs w:val="21"/>
              </w:rPr>
              <w:t>4</w:t>
            </w:r>
            <w:r>
              <w:rPr>
                <w:rFonts w:hint="eastAsia" w:ascii="宋体" w:hAnsi="宋体"/>
                <w:bCs/>
                <w:kern w:val="0"/>
                <w:szCs w:val="21"/>
              </w:rPr>
              <w:t>.材质要求：泵体、叶轮等关键部件采用不锈钢316，机械密封耐高温碳化硅材质；</w:t>
            </w:r>
          </w:p>
        </w:tc>
        <w:tc>
          <w:tcPr>
            <w:tcW w:w="1136" w:type="dxa"/>
            <w:vMerge w:val="continue"/>
          </w:tcPr>
          <w:p w14:paraId="52845D95">
            <w:pPr>
              <w:spacing w:line="276" w:lineRule="auto"/>
              <w:ind w:firstLine="422" w:firstLineChars="200"/>
              <w:rPr>
                <w:rFonts w:ascii="宋体" w:hAnsi="宋体"/>
                <w:b/>
                <w:bCs/>
                <w:kern w:val="0"/>
                <w:szCs w:val="21"/>
              </w:rPr>
            </w:pPr>
          </w:p>
        </w:tc>
        <w:tc>
          <w:tcPr>
            <w:tcW w:w="1336" w:type="dxa"/>
            <w:vMerge w:val="continue"/>
          </w:tcPr>
          <w:p w14:paraId="0F35A43F">
            <w:pPr>
              <w:spacing w:line="276" w:lineRule="auto"/>
              <w:ind w:firstLine="422" w:firstLineChars="200"/>
              <w:rPr>
                <w:rFonts w:ascii="宋体" w:hAnsi="宋体"/>
                <w:b/>
                <w:bCs/>
                <w:kern w:val="0"/>
                <w:szCs w:val="21"/>
              </w:rPr>
            </w:pPr>
          </w:p>
        </w:tc>
        <w:tc>
          <w:tcPr>
            <w:tcW w:w="1074" w:type="dxa"/>
            <w:vMerge w:val="continue"/>
          </w:tcPr>
          <w:p w14:paraId="08B086B1">
            <w:pPr>
              <w:spacing w:line="276" w:lineRule="auto"/>
              <w:ind w:firstLine="422" w:firstLineChars="200"/>
              <w:rPr>
                <w:rFonts w:ascii="宋体" w:hAnsi="宋体"/>
                <w:b/>
                <w:bCs/>
                <w:kern w:val="0"/>
                <w:szCs w:val="21"/>
              </w:rPr>
            </w:pPr>
          </w:p>
        </w:tc>
      </w:tr>
      <w:tr w14:paraId="550E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6" w:type="dxa"/>
            <w:vMerge w:val="continue"/>
            <w:vAlign w:val="center"/>
          </w:tcPr>
          <w:p w14:paraId="5FF3EC62">
            <w:pPr>
              <w:spacing w:line="276" w:lineRule="auto"/>
              <w:ind w:firstLine="420" w:firstLineChars="200"/>
              <w:jc w:val="center"/>
              <w:rPr>
                <w:rFonts w:ascii="宋体" w:hAnsi="宋体"/>
                <w:bCs/>
                <w:kern w:val="0"/>
                <w:szCs w:val="21"/>
              </w:rPr>
            </w:pPr>
          </w:p>
        </w:tc>
        <w:tc>
          <w:tcPr>
            <w:tcW w:w="1474" w:type="dxa"/>
            <w:vMerge w:val="continue"/>
            <w:vAlign w:val="center"/>
          </w:tcPr>
          <w:p w14:paraId="4E524D00">
            <w:pPr>
              <w:spacing w:line="276" w:lineRule="auto"/>
              <w:ind w:firstLine="420" w:firstLineChars="200"/>
              <w:jc w:val="center"/>
              <w:rPr>
                <w:rFonts w:ascii="宋体" w:hAnsi="宋体"/>
                <w:bCs/>
                <w:kern w:val="0"/>
                <w:szCs w:val="21"/>
              </w:rPr>
            </w:pPr>
          </w:p>
        </w:tc>
        <w:tc>
          <w:tcPr>
            <w:tcW w:w="3412" w:type="dxa"/>
          </w:tcPr>
          <w:p w14:paraId="7D5C6B67">
            <w:pPr>
              <w:spacing w:line="276" w:lineRule="auto"/>
              <w:rPr>
                <w:rFonts w:ascii="宋体" w:hAnsi="宋体"/>
                <w:bCs/>
                <w:kern w:val="0"/>
                <w:szCs w:val="21"/>
              </w:rPr>
            </w:pPr>
            <w:r>
              <w:rPr>
                <w:rFonts w:ascii="宋体" w:hAnsi="宋体"/>
                <w:bCs/>
                <w:kern w:val="0"/>
                <w:szCs w:val="21"/>
              </w:rPr>
              <w:t>5</w:t>
            </w:r>
            <w:r>
              <w:rPr>
                <w:rFonts w:hint="eastAsia" w:ascii="宋体" w:hAnsi="宋体"/>
                <w:bCs/>
                <w:kern w:val="0"/>
                <w:szCs w:val="21"/>
              </w:rPr>
              <w:t>.适配性：更换水泵需兼容现有管道、控制系统及配套设施；</w:t>
            </w:r>
          </w:p>
        </w:tc>
        <w:tc>
          <w:tcPr>
            <w:tcW w:w="1136" w:type="dxa"/>
            <w:vMerge w:val="continue"/>
          </w:tcPr>
          <w:p w14:paraId="5794F1DB">
            <w:pPr>
              <w:spacing w:line="276" w:lineRule="auto"/>
              <w:ind w:firstLine="422" w:firstLineChars="200"/>
              <w:rPr>
                <w:rFonts w:ascii="宋体" w:hAnsi="宋体"/>
                <w:b/>
                <w:bCs/>
                <w:kern w:val="0"/>
                <w:szCs w:val="21"/>
              </w:rPr>
            </w:pPr>
          </w:p>
        </w:tc>
        <w:tc>
          <w:tcPr>
            <w:tcW w:w="1336" w:type="dxa"/>
            <w:vMerge w:val="continue"/>
          </w:tcPr>
          <w:p w14:paraId="23E9517D">
            <w:pPr>
              <w:spacing w:line="276" w:lineRule="auto"/>
              <w:ind w:firstLine="422" w:firstLineChars="200"/>
              <w:rPr>
                <w:rFonts w:ascii="宋体" w:hAnsi="宋体"/>
                <w:b/>
                <w:bCs/>
                <w:kern w:val="0"/>
                <w:szCs w:val="21"/>
              </w:rPr>
            </w:pPr>
          </w:p>
        </w:tc>
        <w:tc>
          <w:tcPr>
            <w:tcW w:w="1074" w:type="dxa"/>
            <w:vMerge w:val="continue"/>
          </w:tcPr>
          <w:p w14:paraId="1A2F87C0">
            <w:pPr>
              <w:spacing w:line="276" w:lineRule="auto"/>
              <w:ind w:firstLine="422" w:firstLineChars="200"/>
              <w:rPr>
                <w:rFonts w:ascii="宋体" w:hAnsi="宋体"/>
                <w:b/>
                <w:bCs/>
                <w:kern w:val="0"/>
                <w:szCs w:val="21"/>
              </w:rPr>
            </w:pPr>
          </w:p>
        </w:tc>
      </w:tr>
      <w:tr w14:paraId="6B15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66" w:type="dxa"/>
            <w:vMerge w:val="continue"/>
            <w:vAlign w:val="center"/>
          </w:tcPr>
          <w:p w14:paraId="427EC87B">
            <w:pPr>
              <w:spacing w:line="276" w:lineRule="auto"/>
              <w:ind w:firstLine="420" w:firstLineChars="200"/>
              <w:jc w:val="center"/>
              <w:rPr>
                <w:rFonts w:ascii="宋体" w:hAnsi="宋体"/>
                <w:bCs/>
                <w:kern w:val="0"/>
                <w:szCs w:val="21"/>
              </w:rPr>
            </w:pPr>
          </w:p>
        </w:tc>
        <w:tc>
          <w:tcPr>
            <w:tcW w:w="1474" w:type="dxa"/>
            <w:vMerge w:val="continue"/>
            <w:vAlign w:val="center"/>
          </w:tcPr>
          <w:p w14:paraId="211D3B2D">
            <w:pPr>
              <w:spacing w:line="276" w:lineRule="auto"/>
              <w:ind w:firstLine="420" w:firstLineChars="200"/>
              <w:jc w:val="center"/>
              <w:rPr>
                <w:rFonts w:ascii="宋体" w:hAnsi="宋体"/>
                <w:bCs/>
                <w:kern w:val="0"/>
                <w:szCs w:val="21"/>
              </w:rPr>
            </w:pPr>
          </w:p>
        </w:tc>
        <w:tc>
          <w:tcPr>
            <w:tcW w:w="3412" w:type="dxa"/>
          </w:tcPr>
          <w:p w14:paraId="20174E4B">
            <w:pPr>
              <w:spacing w:line="276" w:lineRule="auto"/>
              <w:rPr>
                <w:rFonts w:ascii="宋体" w:hAnsi="宋体"/>
                <w:bCs/>
                <w:kern w:val="0"/>
                <w:szCs w:val="21"/>
              </w:rPr>
            </w:pPr>
            <w:r>
              <w:rPr>
                <w:rFonts w:ascii="宋体" w:hAnsi="宋体"/>
                <w:bCs/>
                <w:kern w:val="0"/>
                <w:szCs w:val="21"/>
              </w:rPr>
              <w:t>6</w:t>
            </w:r>
            <w:r>
              <w:rPr>
                <w:rFonts w:hint="eastAsia" w:ascii="宋体" w:hAnsi="宋体"/>
                <w:bCs/>
                <w:kern w:val="0"/>
                <w:szCs w:val="21"/>
              </w:rPr>
              <w:t>.安全标准：符合GB/T5656-2008、GB19762-2020等国家标准，具备过载保护、漏电保护等功能。</w:t>
            </w:r>
          </w:p>
        </w:tc>
        <w:tc>
          <w:tcPr>
            <w:tcW w:w="1136" w:type="dxa"/>
            <w:vMerge w:val="continue"/>
          </w:tcPr>
          <w:p w14:paraId="35EF5A72">
            <w:pPr>
              <w:spacing w:line="276" w:lineRule="auto"/>
              <w:ind w:firstLine="422" w:firstLineChars="200"/>
              <w:rPr>
                <w:rFonts w:ascii="宋体" w:hAnsi="宋体"/>
                <w:b/>
                <w:bCs/>
                <w:kern w:val="0"/>
                <w:szCs w:val="21"/>
              </w:rPr>
            </w:pPr>
          </w:p>
        </w:tc>
        <w:tc>
          <w:tcPr>
            <w:tcW w:w="1336" w:type="dxa"/>
            <w:vMerge w:val="continue"/>
          </w:tcPr>
          <w:p w14:paraId="326CE613">
            <w:pPr>
              <w:spacing w:line="276" w:lineRule="auto"/>
              <w:ind w:firstLine="422" w:firstLineChars="200"/>
              <w:rPr>
                <w:rFonts w:ascii="宋体" w:hAnsi="宋体"/>
                <w:b/>
                <w:bCs/>
                <w:kern w:val="0"/>
                <w:szCs w:val="21"/>
              </w:rPr>
            </w:pPr>
          </w:p>
        </w:tc>
        <w:tc>
          <w:tcPr>
            <w:tcW w:w="1074" w:type="dxa"/>
            <w:vMerge w:val="continue"/>
          </w:tcPr>
          <w:p w14:paraId="1F2D773B">
            <w:pPr>
              <w:spacing w:line="276" w:lineRule="auto"/>
              <w:ind w:firstLine="422" w:firstLineChars="200"/>
              <w:rPr>
                <w:rFonts w:ascii="宋体" w:hAnsi="宋体"/>
                <w:b/>
                <w:bCs/>
                <w:kern w:val="0"/>
                <w:szCs w:val="21"/>
              </w:rPr>
            </w:pPr>
          </w:p>
        </w:tc>
      </w:tr>
      <w:tr w14:paraId="7695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6" w:type="dxa"/>
            <w:noWrap/>
            <w:vAlign w:val="center"/>
          </w:tcPr>
          <w:p w14:paraId="0844D507">
            <w:pPr>
              <w:spacing w:line="276" w:lineRule="auto"/>
              <w:jc w:val="center"/>
              <w:rPr>
                <w:rFonts w:ascii="宋体" w:hAnsi="宋体"/>
                <w:bCs/>
                <w:kern w:val="0"/>
                <w:szCs w:val="21"/>
              </w:rPr>
            </w:pPr>
            <w:r>
              <w:rPr>
                <w:rFonts w:hint="eastAsia" w:ascii="宋体" w:hAnsi="宋体"/>
                <w:bCs/>
                <w:kern w:val="0"/>
                <w:szCs w:val="21"/>
              </w:rPr>
              <w:t>2</w:t>
            </w:r>
          </w:p>
        </w:tc>
        <w:tc>
          <w:tcPr>
            <w:tcW w:w="1474" w:type="dxa"/>
            <w:noWrap/>
            <w:vAlign w:val="center"/>
          </w:tcPr>
          <w:p w14:paraId="64369B43">
            <w:pPr>
              <w:spacing w:line="276" w:lineRule="auto"/>
              <w:jc w:val="center"/>
              <w:rPr>
                <w:rFonts w:ascii="宋体" w:hAnsi="宋体"/>
                <w:bCs/>
                <w:kern w:val="0"/>
                <w:szCs w:val="21"/>
              </w:rPr>
            </w:pPr>
            <w:r>
              <w:rPr>
                <w:rFonts w:hint="eastAsia" w:ascii="宋体" w:hAnsi="宋体"/>
                <w:bCs/>
                <w:kern w:val="0"/>
                <w:szCs w:val="21"/>
              </w:rPr>
              <w:t>配套管路</w:t>
            </w:r>
          </w:p>
        </w:tc>
        <w:tc>
          <w:tcPr>
            <w:tcW w:w="3412" w:type="dxa"/>
          </w:tcPr>
          <w:p w14:paraId="22F9F195">
            <w:pPr>
              <w:spacing w:line="276" w:lineRule="auto"/>
              <w:jc w:val="left"/>
              <w:rPr>
                <w:rFonts w:ascii="宋体" w:hAnsi="宋体"/>
                <w:bCs/>
                <w:kern w:val="0"/>
                <w:szCs w:val="21"/>
              </w:rPr>
            </w:pPr>
            <w:r>
              <w:rPr>
                <w:rFonts w:hint="eastAsia" w:ascii="宋体" w:hAnsi="宋体"/>
                <w:bCs/>
                <w:kern w:val="0"/>
                <w:szCs w:val="21"/>
              </w:rPr>
              <w:t>含</w:t>
            </w:r>
            <w:r>
              <w:rPr>
                <w:rFonts w:hint="eastAsia" w:ascii="宋体" w:hAnsi="宋体"/>
                <w:bCs/>
                <w:kern w:val="0"/>
                <w:szCs w:val="21"/>
                <w:lang w:val="en-US" w:eastAsia="zh-CN"/>
              </w:rPr>
              <w:t>配套</w:t>
            </w:r>
            <w:r>
              <w:rPr>
                <w:rFonts w:hint="eastAsia" w:ascii="宋体" w:hAnsi="宋体"/>
                <w:bCs/>
                <w:kern w:val="0"/>
                <w:szCs w:val="21"/>
              </w:rPr>
              <w:t>改管、管件、闸阀、止回阀、法兰配件、槽钢底座、大小头等</w:t>
            </w:r>
          </w:p>
        </w:tc>
        <w:tc>
          <w:tcPr>
            <w:tcW w:w="1136" w:type="dxa"/>
            <w:noWrap/>
            <w:vAlign w:val="center"/>
          </w:tcPr>
          <w:p w14:paraId="10916B71">
            <w:pPr>
              <w:spacing w:line="276" w:lineRule="auto"/>
              <w:jc w:val="center"/>
              <w:rPr>
                <w:rFonts w:ascii="宋体" w:hAnsi="宋体"/>
                <w:bCs/>
                <w:kern w:val="0"/>
                <w:szCs w:val="21"/>
              </w:rPr>
            </w:pPr>
            <w:r>
              <w:rPr>
                <w:rFonts w:hint="eastAsia" w:ascii="宋体" w:hAnsi="宋体"/>
                <w:bCs/>
                <w:kern w:val="0"/>
                <w:szCs w:val="21"/>
              </w:rPr>
              <w:t>1</w:t>
            </w:r>
          </w:p>
        </w:tc>
        <w:tc>
          <w:tcPr>
            <w:tcW w:w="1336" w:type="dxa"/>
            <w:noWrap/>
            <w:vAlign w:val="center"/>
          </w:tcPr>
          <w:p w14:paraId="465A1A4F">
            <w:pPr>
              <w:spacing w:line="276" w:lineRule="auto"/>
              <w:jc w:val="center"/>
              <w:rPr>
                <w:rFonts w:ascii="宋体" w:hAnsi="宋体"/>
                <w:bCs/>
                <w:kern w:val="0"/>
                <w:szCs w:val="21"/>
              </w:rPr>
            </w:pPr>
            <w:r>
              <w:rPr>
                <w:rFonts w:hint="eastAsia" w:ascii="宋体" w:hAnsi="宋体"/>
                <w:bCs/>
                <w:kern w:val="0"/>
                <w:szCs w:val="21"/>
              </w:rPr>
              <w:t>项</w:t>
            </w:r>
          </w:p>
        </w:tc>
        <w:tc>
          <w:tcPr>
            <w:tcW w:w="1074" w:type="dxa"/>
            <w:noWrap/>
            <w:vAlign w:val="center"/>
          </w:tcPr>
          <w:p w14:paraId="19DBB193">
            <w:pPr>
              <w:spacing w:line="276" w:lineRule="auto"/>
              <w:jc w:val="center"/>
              <w:rPr>
                <w:rFonts w:ascii="宋体" w:hAnsi="宋体"/>
                <w:bCs/>
                <w:kern w:val="0"/>
                <w:szCs w:val="21"/>
              </w:rPr>
            </w:pPr>
            <w:r>
              <w:rPr>
                <w:rFonts w:hint="eastAsia" w:ascii="宋体" w:hAnsi="宋体"/>
                <w:bCs/>
                <w:kern w:val="0"/>
                <w:szCs w:val="21"/>
              </w:rPr>
              <w:t>进水、出水正常</w:t>
            </w:r>
          </w:p>
        </w:tc>
      </w:tr>
      <w:tr w14:paraId="24A0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66" w:type="dxa"/>
            <w:noWrap/>
            <w:vAlign w:val="center"/>
          </w:tcPr>
          <w:p w14:paraId="46B4805C">
            <w:pPr>
              <w:spacing w:line="276" w:lineRule="auto"/>
              <w:jc w:val="center"/>
              <w:rPr>
                <w:rFonts w:ascii="宋体" w:hAnsi="宋体"/>
                <w:bCs/>
                <w:kern w:val="0"/>
                <w:szCs w:val="21"/>
              </w:rPr>
            </w:pPr>
            <w:r>
              <w:rPr>
                <w:rFonts w:hint="eastAsia" w:ascii="宋体" w:hAnsi="宋体"/>
                <w:bCs/>
                <w:kern w:val="0"/>
                <w:szCs w:val="21"/>
              </w:rPr>
              <w:t>3</w:t>
            </w:r>
          </w:p>
        </w:tc>
        <w:tc>
          <w:tcPr>
            <w:tcW w:w="1474" w:type="dxa"/>
            <w:vAlign w:val="center"/>
          </w:tcPr>
          <w:p w14:paraId="61F4C1BF">
            <w:pPr>
              <w:spacing w:line="276" w:lineRule="auto"/>
              <w:jc w:val="center"/>
              <w:rPr>
                <w:rFonts w:ascii="宋体" w:hAnsi="宋体"/>
                <w:bCs/>
                <w:kern w:val="0"/>
                <w:szCs w:val="21"/>
              </w:rPr>
            </w:pPr>
            <w:r>
              <w:rPr>
                <w:rFonts w:hint="eastAsia" w:ascii="宋体" w:hAnsi="宋体"/>
                <w:bCs/>
                <w:kern w:val="0"/>
                <w:szCs w:val="21"/>
              </w:rPr>
              <w:t>旧立式铸铁泵及配套件拆除</w:t>
            </w:r>
          </w:p>
        </w:tc>
        <w:tc>
          <w:tcPr>
            <w:tcW w:w="3412" w:type="dxa"/>
          </w:tcPr>
          <w:p w14:paraId="7C48A2B2">
            <w:pPr>
              <w:spacing w:line="276" w:lineRule="auto"/>
              <w:jc w:val="left"/>
              <w:rPr>
                <w:rFonts w:ascii="宋体" w:hAnsi="宋体"/>
                <w:bCs/>
                <w:kern w:val="0"/>
                <w:szCs w:val="21"/>
              </w:rPr>
            </w:pPr>
            <w:r>
              <w:rPr>
                <w:rFonts w:hint="eastAsia" w:ascii="宋体" w:hAnsi="宋体"/>
                <w:bCs/>
                <w:kern w:val="0"/>
                <w:szCs w:val="21"/>
              </w:rPr>
              <w:t>负责旧设备拆除并现场清理，同时按采购人要求搬至指定仓库放置。</w:t>
            </w:r>
          </w:p>
        </w:tc>
        <w:tc>
          <w:tcPr>
            <w:tcW w:w="1136" w:type="dxa"/>
            <w:noWrap/>
            <w:vAlign w:val="center"/>
          </w:tcPr>
          <w:p w14:paraId="5E63AA98">
            <w:pPr>
              <w:spacing w:line="276" w:lineRule="auto"/>
              <w:jc w:val="center"/>
              <w:rPr>
                <w:rFonts w:ascii="宋体" w:hAnsi="宋体"/>
                <w:bCs/>
                <w:kern w:val="0"/>
                <w:szCs w:val="21"/>
              </w:rPr>
            </w:pPr>
            <w:r>
              <w:rPr>
                <w:rFonts w:hint="eastAsia" w:ascii="宋体" w:hAnsi="宋体"/>
                <w:bCs/>
                <w:kern w:val="0"/>
                <w:szCs w:val="21"/>
              </w:rPr>
              <w:t>1</w:t>
            </w:r>
          </w:p>
        </w:tc>
        <w:tc>
          <w:tcPr>
            <w:tcW w:w="1336" w:type="dxa"/>
            <w:noWrap/>
            <w:vAlign w:val="center"/>
          </w:tcPr>
          <w:p w14:paraId="4B9C82ED">
            <w:pPr>
              <w:spacing w:line="276" w:lineRule="auto"/>
              <w:jc w:val="center"/>
              <w:rPr>
                <w:rFonts w:ascii="宋体" w:hAnsi="宋体"/>
                <w:bCs/>
                <w:kern w:val="0"/>
                <w:szCs w:val="21"/>
              </w:rPr>
            </w:pPr>
            <w:r>
              <w:rPr>
                <w:rFonts w:hint="eastAsia" w:ascii="宋体" w:hAnsi="宋体"/>
                <w:bCs/>
                <w:kern w:val="0"/>
                <w:szCs w:val="21"/>
              </w:rPr>
              <w:t>套</w:t>
            </w:r>
          </w:p>
        </w:tc>
        <w:tc>
          <w:tcPr>
            <w:tcW w:w="1074" w:type="dxa"/>
            <w:vAlign w:val="center"/>
          </w:tcPr>
          <w:p w14:paraId="249A005F">
            <w:pPr>
              <w:spacing w:line="560" w:lineRule="exact"/>
              <w:ind w:firstLine="420" w:firstLineChars="200"/>
              <w:jc w:val="center"/>
              <w:rPr>
                <w:rFonts w:ascii="宋体" w:hAnsi="宋体"/>
                <w:bCs/>
                <w:kern w:val="0"/>
                <w:szCs w:val="21"/>
              </w:rPr>
            </w:pPr>
          </w:p>
        </w:tc>
      </w:tr>
      <w:tr w14:paraId="7ABA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8" w:type="dxa"/>
            <w:gridSpan w:val="6"/>
            <w:noWrap/>
          </w:tcPr>
          <w:p w14:paraId="70173DB0">
            <w:pPr>
              <w:spacing w:line="560" w:lineRule="exact"/>
              <w:rPr>
                <w:rFonts w:ascii="宋体" w:hAnsi="宋体"/>
                <w:b/>
                <w:bCs/>
                <w:kern w:val="0"/>
                <w:szCs w:val="21"/>
              </w:rPr>
            </w:pPr>
            <w:r>
              <w:rPr>
                <w:rFonts w:hint="eastAsia" w:ascii="宋体" w:hAnsi="宋体"/>
                <w:b/>
                <w:bCs/>
                <w:kern w:val="0"/>
                <w:szCs w:val="21"/>
              </w:rPr>
              <w:t>三、第26栋水泵房设备更换：</w:t>
            </w:r>
          </w:p>
        </w:tc>
      </w:tr>
      <w:tr w14:paraId="2D32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6" w:type="dxa"/>
            <w:noWrap/>
            <w:vAlign w:val="center"/>
          </w:tcPr>
          <w:p w14:paraId="70F18C4F">
            <w:pPr>
              <w:spacing w:line="276" w:lineRule="auto"/>
              <w:jc w:val="center"/>
              <w:rPr>
                <w:rFonts w:ascii="宋体" w:hAnsi="宋体"/>
                <w:b/>
                <w:bCs/>
                <w:kern w:val="0"/>
                <w:szCs w:val="21"/>
              </w:rPr>
            </w:pPr>
            <w:r>
              <w:rPr>
                <w:rFonts w:hint="eastAsia" w:ascii="宋体" w:hAnsi="宋体"/>
                <w:b/>
                <w:bCs/>
                <w:kern w:val="0"/>
                <w:szCs w:val="21"/>
              </w:rPr>
              <w:t>序号</w:t>
            </w:r>
          </w:p>
        </w:tc>
        <w:tc>
          <w:tcPr>
            <w:tcW w:w="1474" w:type="dxa"/>
            <w:noWrap/>
            <w:vAlign w:val="center"/>
          </w:tcPr>
          <w:p w14:paraId="3A5CAA88">
            <w:pPr>
              <w:spacing w:line="276" w:lineRule="auto"/>
              <w:jc w:val="center"/>
              <w:rPr>
                <w:rFonts w:ascii="宋体" w:hAnsi="宋体"/>
                <w:b/>
                <w:bCs/>
                <w:kern w:val="0"/>
                <w:szCs w:val="21"/>
              </w:rPr>
            </w:pPr>
            <w:r>
              <w:rPr>
                <w:rFonts w:hint="eastAsia" w:ascii="宋体" w:hAnsi="宋体"/>
                <w:b/>
                <w:bCs/>
                <w:kern w:val="0"/>
                <w:szCs w:val="21"/>
              </w:rPr>
              <w:t>项目名称</w:t>
            </w:r>
          </w:p>
        </w:tc>
        <w:tc>
          <w:tcPr>
            <w:tcW w:w="3412" w:type="dxa"/>
            <w:noWrap/>
            <w:vAlign w:val="center"/>
          </w:tcPr>
          <w:p w14:paraId="1AD17BB9">
            <w:pPr>
              <w:spacing w:line="276" w:lineRule="auto"/>
              <w:jc w:val="center"/>
              <w:rPr>
                <w:rFonts w:ascii="宋体" w:hAnsi="宋体"/>
                <w:b/>
                <w:bCs/>
                <w:kern w:val="0"/>
                <w:szCs w:val="21"/>
              </w:rPr>
            </w:pPr>
            <w:r>
              <w:rPr>
                <w:rFonts w:hint="eastAsia" w:ascii="宋体" w:hAnsi="宋体"/>
                <w:b/>
                <w:bCs/>
                <w:kern w:val="0"/>
                <w:szCs w:val="21"/>
              </w:rPr>
              <w:t>规格型号</w:t>
            </w:r>
          </w:p>
        </w:tc>
        <w:tc>
          <w:tcPr>
            <w:tcW w:w="1136" w:type="dxa"/>
            <w:noWrap/>
            <w:vAlign w:val="center"/>
          </w:tcPr>
          <w:p w14:paraId="581D413A">
            <w:pPr>
              <w:spacing w:line="276" w:lineRule="auto"/>
              <w:jc w:val="center"/>
              <w:rPr>
                <w:rFonts w:ascii="宋体" w:hAnsi="宋体"/>
                <w:b/>
                <w:bCs/>
                <w:kern w:val="0"/>
                <w:szCs w:val="21"/>
              </w:rPr>
            </w:pPr>
            <w:r>
              <w:rPr>
                <w:rFonts w:hint="eastAsia" w:ascii="宋体" w:hAnsi="宋体"/>
                <w:b/>
                <w:bCs/>
                <w:kern w:val="0"/>
                <w:szCs w:val="21"/>
              </w:rPr>
              <w:t>数量</w:t>
            </w:r>
          </w:p>
        </w:tc>
        <w:tc>
          <w:tcPr>
            <w:tcW w:w="1336" w:type="dxa"/>
            <w:noWrap/>
            <w:vAlign w:val="center"/>
          </w:tcPr>
          <w:p w14:paraId="462A20BD">
            <w:pPr>
              <w:spacing w:line="276" w:lineRule="auto"/>
              <w:jc w:val="center"/>
              <w:rPr>
                <w:rFonts w:ascii="宋体" w:hAnsi="宋体"/>
                <w:b/>
                <w:bCs/>
                <w:kern w:val="0"/>
                <w:szCs w:val="21"/>
              </w:rPr>
            </w:pPr>
            <w:r>
              <w:rPr>
                <w:rFonts w:hint="eastAsia" w:ascii="宋体" w:hAnsi="宋体"/>
                <w:b/>
                <w:bCs/>
                <w:kern w:val="0"/>
                <w:szCs w:val="21"/>
              </w:rPr>
              <w:t>单位</w:t>
            </w:r>
          </w:p>
        </w:tc>
        <w:tc>
          <w:tcPr>
            <w:tcW w:w="1074" w:type="dxa"/>
            <w:noWrap/>
            <w:vAlign w:val="center"/>
          </w:tcPr>
          <w:p w14:paraId="67C8DB57">
            <w:pPr>
              <w:spacing w:line="276" w:lineRule="auto"/>
              <w:jc w:val="center"/>
              <w:rPr>
                <w:rFonts w:ascii="宋体" w:hAnsi="宋体"/>
                <w:b/>
                <w:bCs/>
                <w:kern w:val="0"/>
                <w:szCs w:val="21"/>
              </w:rPr>
            </w:pPr>
            <w:r>
              <w:rPr>
                <w:rFonts w:hint="eastAsia" w:ascii="宋体" w:hAnsi="宋体"/>
                <w:b/>
                <w:bCs/>
                <w:kern w:val="0"/>
                <w:szCs w:val="21"/>
              </w:rPr>
              <w:t>备注</w:t>
            </w:r>
          </w:p>
        </w:tc>
      </w:tr>
      <w:tr w14:paraId="384E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6" w:type="dxa"/>
            <w:vMerge w:val="restart"/>
            <w:noWrap/>
            <w:vAlign w:val="center"/>
          </w:tcPr>
          <w:p w14:paraId="4D89F02F">
            <w:pPr>
              <w:spacing w:line="276" w:lineRule="auto"/>
              <w:jc w:val="center"/>
              <w:rPr>
                <w:rFonts w:ascii="宋体" w:hAnsi="宋体"/>
                <w:bCs/>
                <w:kern w:val="0"/>
                <w:szCs w:val="21"/>
              </w:rPr>
            </w:pPr>
            <w:r>
              <w:rPr>
                <w:rFonts w:hint="eastAsia" w:ascii="宋体" w:hAnsi="宋体"/>
                <w:bCs/>
                <w:kern w:val="0"/>
                <w:szCs w:val="21"/>
              </w:rPr>
              <w:t>1</w:t>
            </w:r>
          </w:p>
        </w:tc>
        <w:tc>
          <w:tcPr>
            <w:tcW w:w="1474" w:type="dxa"/>
            <w:vMerge w:val="restart"/>
            <w:vAlign w:val="center"/>
          </w:tcPr>
          <w:p w14:paraId="22C5C33C">
            <w:pPr>
              <w:spacing w:line="276" w:lineRule="auto"/>
              <w:jc w:val="center"/>
              <w:rPr>
                <w:rFonts w:ascii="宋体" w:hAnsi="宋体"/>
                <w:bCs/>
                <w:kern w:val="0"/>
                <w:szCs w:val="21"/>
              </w:rPr>
            </w:pPr>
            <w:r>
              <w:rPr>
                <w:rFonts w:hint="eastAsia" w:ascii="宋体" w:hAnsi="宋体"/>
                <w:bCs/>
                <w:kern w:val="0"/>
                <w:szCs w:val="21"/>
              </w:rPr>
              <w:t>GDLF立式多级</w:t>
            </w:r>
            <w:r>
              <w:rPr>
                <w:rFonts w:hint="eastAsia" w:ascii="宋体" w:hAnsi="宋体"/>
                <w:bCs/>
                <w:kern w:val="0"/>
                <w:szCs w:val="21"/>
                <w:lang w:val="en-US" w:eastAsia="zh-CN"/>
              </w:rPr>
              <w:t>不锈钢</w:t>
            </w:r>
            <w:r>
              <w:rPr>
                <w:rFonts w:hint="eastAsia" w:ascii="宋体" w:hAnsi="宋体"/>
                <w:bCs/>
                <w:kern w:val="0"/>
                <w:szCs w:val="21"/>
              </w:rPr>
              <w:t>管道泵</w:t>
            </w:r>
          </w:p>
        </w:tc>
        <w:tc>
          <w:tcPr>
            <w:tcW w:w="3412" w:type="dxa"/>
          </w:tcPr>
          <w:p w14:paraId="7141D4F5">
            <w:pPr>
              <w:spacing w:line="276" w:lineRule="auto"/>
              <w:rPr>
                <w:rFonts w:ascii="宋体" w:hAnsi="宋体"/>
                <w:bCs/>
                <w:kern w:val="0"/>
                <w:szCs w:val="21"/>
              </w:rPr>
            </w:pPr>
            <w:r>
              <w:rPr>
                <w:rFonts w:hint="eastAsia" w:ascii="宋体" w:hAnsi="宋体"/>
                <w:bCs/>
                <w:kern w:val="0"/>
                <w:szCs w:val="21"/>
              </w:rPr>
              <w:t>1.流量≧54m</w:t>
            </w:r>
            <w:r>
              <w:rPr>
                <w:rFonts w:hint="eastAsia" w:ascii="宋体" w:hAnsi="宋体"/>
                <w:bCs/>
                <w:kern w:val="0"/>
                <w:szCs w:val="21"/>
                <w:vertAlign w:val="superscript"/>
              </w:rPr>
              <w:t>3</w:t>
            </w:r>
            <w:r>
              <w:rPr>
                <w:rFonts w:hint="eastAsia" w:ascii="宋体" w:hAnsi="宋体"/>
                <w:bCs/>
                <w:kern w:val="0"/>
                <w:szCs w:val="21"/>
              </w:rPr>
              <w:t>/h,扬程≧60m，功率15KW</w:t>
            </w:r>
          </w:p>
        </w:tc>
        <w:tc>
          <w:tcPr>
            <w:tcW w:w="1136" w:type="dxa"/>
            <w:vMerge w:val="restart"/>
            <w:noWrap/>
            <w:vAlign w:val="center"/>
          </w:tcPr>
          <w:p w14:paraId="7D64FD2B">
            <w:pPr>
              <w:spacing w:line="276" w:lineRule="auto"/>
              <w:jc w:val="center"/>
              <w:rPr>
                <w:rFonts w:ascii="宋体" w:hAnsi="宋体"/>
                <w:bCs/>
                <w:kern w:val="0"/>
                <w:szCs w:val="21"/>
              </w:rPr>
            </w:pPr>
            <w:r>
              <w:rPr>
                <w:rFonts w:hint="eastAsia" w:ascii="宋体" w:hAnsi="宋体"/>
                <w:bCs/>
                <w:kern w:val="0"/>
                <w:szCs w:val="21"/>
              </w:rPr>
              <w:t>1</w:t>
            </w:r>
          </w:p>
        </w:tc>
        <w:tc>
          <w:tcPr>
            <w:tcW w:w="1336" w:type="dxa"/>
            <w:vMerge w:val="restart"/>
            <w:noWrap/>
            <w:vAlign w:val="center"/>
          </w:tcPr>
          <w:p w14:paraId="04033314">
            <w:pPr>
              <w:spacing w:line="276" w:lineRule="auto"/>
              <w:jc w:val="center"/>
              <w:rPr>
                <w:rFonts w:ascii="宋体" w:hAnsi="宋体"/>
                <w:bCs/>
                <w:kern w:val="0"/>
                <w:szCs w:val="21"/>
              </w:rPr>
            </w:pPr>
            <w:r>
              <w:rPr>
                <w:rFonts w:hint="eastAsia" w:ascii="宋体" w:hAnsi="宋体"/>
                <w:bCs/>
                <w:kern w:val="0"/>
                <w:szCs w:val="21"/>
              </w:rPr>
              <w:t>台</w:t>
            </w:r>
          </w:p>
        </w:tc>
        <w:tc>
          <w:tcPr>
            <w:tcW w:w="1074" w:type="dxa"/>
            <w:vMerge w:val="restart"/>
            <w:noWrap/>
            <w:vAlign w:val="center"/>
          </w:tcPr>
          <w:p w14:paraId="317A671E">
            <w:pPr>
              <w:spacing w:line="276" w:lineRule="auto"/>
              <w:rPr>
                <w:rFonts w:ascii="宋体" w:hAnsi="宋体"/>
                <w:bCs/>
                <w:kern w:val="0"/>
                <w:szCs w:val="21"/>
              </w:rPr>
            </w:pPr>
            <w:r>
              <w:rPr>
                <w:rFonts w:hint="eastAsia" w:ascii="宋体" w:hAnsi="宋体"/>
                <w:bCs/>
                <w:kern w:val="0"/>
                <w:szCs w:val="21"/>
              </w:rPr>
              <w:t>含安装、调试等</w:t>
            </w:r>
          </w:p>
        </w:tc>
      </w:tr>
      <w:tr w14:paraId="34DE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6" w:type="dxa"/>
            <w:vMerge w:val="continue"/>
            <w:vAlign w:val="center"/>
          </w:tcPr>
          <w:p w14:paraId="01697C99">
            <w:pPr>
              <w:spacing w:line="276" w:lineRule="auto"/>
              <w:ind w:firstLine="422" w:firstLineChars="200"/>
              <w:jc w:val="center"/>
              <w:rPr>
                <w:rFonts w:ascii="宋体" w:hAnsi="宋体"/>
                <w:b/>
                <w:bCs/>
                <w:kern w:val="0"/>
                <w:szCs w:val="21"/>
              </w:rPr>
            </w:pPr>
          </w:p>
        </w:tc>
        <w:tc>
          <w:tcPr>
            <w:tcW w:w="1474" w:type="dxa"/>
            <w:vMerge w:val="continue"/>
            <w:vAlign w:val="center"/>
          </w:tcPr>
          <w:p w14:paraId="70D99A0A">
            <w:pPr>
              <w:spacing w:line="276" w:lineRule="auto"/>
              <w:ind w:firstLine="422" w:firstLineChars="200"/>
              <w:jc w:val="center"/>
              <w:rPr>
                <w:rFonts w:ascii="宋体" w:hAnsi="宋体"/>
                <w:b/>
                <w:bCs/>
                <w:kern w:val="0"/>
                <w:szCs w:val="21"/>
              </w:rPr>
            </w:pPr>
          </w:p>
        </w:tc>
        <w:tc>
          <w:tcPr>
            <w:tcW w:w="3412" w:type="dxa"/>
          </w:tcPr>
          <w:p w14:paraId="3D265BFA">
            <w:pPr>
              <w:spacing w:line="276" w:lineRule="auto"/>
              <w:rPr>
                <w:rFonts w:ascii="宋体" w:hAnsi="宋体"/>
                <w:bCs/>
                <w:kern w:val="0"/>
                <w:szCs w:val="21"/>
              </w:rPr>
            </w:pPr>
            <w:r>
              <w:rPr>
                <w:rFonts w:hint="eastAsia" w:ascii="宋体" w:hAnsi="宋体"/>
                <w:bCs/>
                <w:kern w:val="0"/>
                <w:szCs w:val="21"/>
              </w:rPr>
              <w:t>2.能效标准达到国家二级能效标准。</w:t>
            </w:r>
          </w:p>
        </w:tc>
        <w:tc>
          <w:tcPr>
            <w:tcW w:w="1136" w:type="dxa"/>
            <w:vMerge w:val="continue"/>
            <w:vAlign w:val="center"/>
          </w:tcPr>
          <w:p w14:paraId="7B40EAE3">
            <w:pPr>
              <w:spacing w:line="276" w:lineRule="auto"/>
              <w:ind w:firstLine="422" w:firstLineChars="200"/>
              <w:jc w:val="center"/>
              <w:rPr>
                <w:rFonts w:ascii="宋体" w:hAnsi="宋体"/>
                <w:b/>
                <w:bCs/>
                <w:kern w:val="0"/>
                <w:szCs w:val="21"/>
              </w:rPr>
            </w:pPr>
          </w:p>
        </w:tc>
        <w:tc>
          <w:tcPr>
            <w:tcW w:w="1336" w:type="dxa"/>
            <w:vMerge w:val="continue"/>
            <w:vAlign w:val="center"/>
          </w:tcPr>
          <w:p w14:paraId="1312DECB">
            <w:pPr>
              <w:spacing w:line="276" w:lineRule="auto"/>
              <w:ind w:firstLine="422" w:firstLineChars="200"/>
              <w:jc w:val="center"/>
              <w:rPr>
                <w:rFonts w:ascii="宋体" w:hAnsi="宋体"/>
                <w:b/>
                <w:bCs/>
                <w:kern w:val="0"/>
                <w:szCs w:val="21"/>
              </w:rPr>
            </w:pPr>
          </w:p>
        </w:tc>
        <w:tc>
          <w:tcPr>
            <w:tcW w:w="1074" w:type="dxa"/>
            <w:vMerge w:val="continue"/>
          </w:tcPr>
          <w:p w14:paraId="63A5CC0E">
            <w:pPr>
              <w:spacing w:line="276" w:lineRule="auto"/>
              <w:ind w:firstLine="422" w:firstLineChars="200"/>
              <w:jc w:val="center"/>
              <w:rPr>
                <w:rFonts w:ascii="宋体" w:hAnsi="宋体"/>
                <w:b/>
                <w:bCs/>
                <w:kern w:val="0"/>
                <w:szCs w:val="21"/>
              </w:rPr>
            </w:pPr>
          </w:p>
        </w:tc>
      </w:tr>
      <w:tr w14:paraId="1631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6" w:type="dxa"/>
            <w:vMerge w:val="continue"/>
            <w:vAlign w:val="center"/>
          </w:tcPr>
          <w:p w14:paraId="7ADE99DC">
            <w:pPr>
              <w:spacing w:line="276" w:lineRule="auto"/>
              <w:ind w:firstLine="422" w:firstLineChars="200"/>
              <w:jc w:val="center"/>
              <w:rPr>
                <w:rFonts w:ascii="宋体" w:hAnsi="宋体"/>
                <w:b/>
                <w:bCs/>
                <w:kern w:val="0"/>
                <w:szCs w:val="21"/>
              </w:rPr>
            </w:pPr>
          </w:p>
        </w:tc>
        <w:tc>
          <w:tcPr>
            <w:tcW w:w="1474" w:type="dxa"/>
            <w:vMerge w:val="continue"/>
            <w:vAlign w:val="center"/>
          </w:tcPr>
          <w:p w14:paraId="1D54E117">
            <w:pPr>
              <w:spacing w:line="276" w:lineRule="auto"/>
              <w:ind w:firstLine="422" w:firstLineChars="200"/>
              <w:jc w:val="center"/>
              <w:rPr>
                <w:rFonts w:ascii="宋体" w:hAnsi="宋体"/>
                <w:b/>
                <w:bCs/>
                <w:kern w:val="0"/>
                <w:szCs w:val="21"/>
              </w:rPr>
            </w:pPr>
          </w:p>
        </w:tc>
        <w:tc>
          <w:tcPr>
            <w:tcW w:w="3412" w:type="dxa"/>
          </w:tcPr>
          <w:p w14:paraId="5B3E78B1">
            <w:pPr>
              <w:spacing w:line="276" w:lineRule="auto"/>
              <w:rPr>
                <w:rFonts w:ascii="宋体" w:hAnsi="宋体"/>
                <w:bCs/>
                <w:kern w:val="0"/>
                <w:szCs w:val="21"/>
              </w:rPr>
            </w:pPr>
            <w:r>
              <w:rPr>
                <w:rFonts w:hint="eastAsia" w:ascii="宋体" w:hAnsi="宋体"/>
                <w:bCs/>
                <w:kern w:val="0"/>
                <w:szCs w:val="21"/>
              </w:rPr>
              <w:t>3</w:t>
            </w:r>
            <w:r>
              <w:rPr>
                <w:rFonts w:ascii="宋体" w:hAnsi="宋体"/>
                <w:bCs/>
                <w:kern w:val="0"/>
                <w:szCs w:val="21"/>
              </w:rPr>
              <w:t>.</w:t>
            </w:r>
            <w:r>
              <w:rPr>
                <w:rFonts w:hint="eastAsia" w:ascii="宋体" w:hAnsi="宋体"/>
                <w:bCs/>
                <w:kern w:val="0"/>
                <w:szCs w:val="21"/>
              </w:rPr>
              <w:t>电机：三相型，防护等级IP55，绝缘等级F级，具备过载、缺相、漏电保护功能。</w:t>
            </w:r>
          </w:p>
        </w:tc>
        <w:tc>
          <w:tcPr>
            <w:tcW w:w="1136" w:type="dxa"/>
            <w:vMerge w:val="continue"/>
            <w:vAlign w:val="center"/>
          </w:tcPr>
          <w:p w14:paraId="1FFB2264">
            <w:pPr>
              <w:spacing w:line="276" w:lineRule="auto"/>
              <w:ind w:firstLine="422" w:firstLineChars="200"/>
              <w:jc w:val="center"/>
              <w:rPr>
                <w:rFonts w:ascii="宋体" w:hAnsi="宋体"/>
                <w:b/>
                <w:bCs/>
                <w:kern w:val="0"/>
                <w:szCs w:val="21"/>
              </w:rPr>
            </w:pPr>
          </w:p>
        </w:tc>
        <w:tc>
          <w:tcPr>
            <w:tcW w:w="1336" w:type="dxa"/>
            <w:vMerge w:val="continue"/>
            <w:vAlign w:val="center"/>
          </w:tcPr>
          <w:p w14:paraId="7767FC71">
            <w:pPr>
              <w:spacing w:line="276" w:lineRule="auto"/>
              <w:ind w:firstLine="422" w:firstLineChars="200"/>
              <w:jc w:val="center"/>
              <w:rPr>
                <w:rFonts w:ascii="宋体" w:hAnsi="宋体"/>
                <w:b/>
                <w:bCs/>
                <w:kern w:val="0"/>
                <w:szCs w:val="21"/>
              </w:rPr>
            </w:pPr>
          </w:p>
        </w:tc>
        <w:tc>
          <w:tcPr>
            <w:tcW w:w="1074" w:type="dxa"/>
            <w:vMerge w:val="continue"/>
          </w:tcPr>
          <w:p w14:paraId="1E624310">
            <w:pPr>
              <w:spacing w:line="276" w:lineRule="auto"/>
              <w:ind w:firstLine="422" w:firstLineChars="200"/>
              <w:jc w:val="center"/>
              <w:rPr>
                <w:rFonts w:ascii="宋体" w:hAnsi="宋体"/>
                <w:b/>
                <w:bCs/>
                <w:kern w:val="0"/>
                <w:szCs w:val="21"/>
              </w:rPr>
            </w:pPr>
          </w:p>
        </w:tc>
      </w:tr>
      <w:tr w14:paraId="1DF9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6" w:type="dxa"/>
            <w:vMerge w:val="continue"/>
            <w:vAlign w:val="center"/>
          </w:tcPr>
          <w:p w14:paraId="0D13C52A">
            <w:pPr>
              <w:spacing w:line="276" w:lineRule="auto"/>
              <w:ind w:firstLine="422" w:firstLineChars="200"/>
              <w:jc w:val="center"/>
              <w:rPr>
                <w:rFonts w:ascii="宋体" w:hAnsi="宋体"/>
                <w:b/>
                <w:bCs/>
                <w:kern w:val="0"/>
                <w:szCs w:val="21"/>
              </w:rPr>
            </w:pPr>
          </w:p>
        </w:tc>
        <w:tc>
          <w:tcPr>
            <w:tcW w:w="1474" w:type="dxa"/>
            <w:vMerge w:val="continue"/>
            <w:vAlign w:val="center"/>
          </w:tcPr>
          <w:p w14:paraId="6769653E">
            <w:pPr>
              <w:spacing w:line="276" w:lineRule="auto"/>
              <w:ind w:firstLine="422" w:firstLineChars="200"/>
              <w:jc w:val="center"/>
              <w:rPr>
                <w:rFonts w:ascii="宋体" w:hAnsi="宋体"/>
                <w:b/>
                <w:bCs/>
                <w:kern w:val="0"/>
                <w:szCs w:val="21"/>
              </w:rPr>
            </w:pPr>
          </w:p>
        </w:tc>
        <w:tc>
          <w:tcPr>
            <w:tcW w:w="3412" w:type="dxa"/>
          </w:tcPr>
          <w:p w14:paraId="5770EEC2">
            <w:pPr>
              <w:spacing w:line="276" w:lineRule="auto"/>
              <w:rPr>
                <w:rFonts w:ascii="宋体" w:hAnsi="宋体"/>
                <w:bCs/>
                <w:kern w:val="0"/>
                <w:szCs w:val="21"/>
              </w:rPr>
            </w:pPr>
            <w:r>
              <w:rPr>
                <w:rFonts w:ascii="宋体" w:hAnsi="宋体"/>
                <w:bCs/>
                <w:kern w:val="0"/>
                <w:szCs w:val="21"/>
              </w:rPr>
              <w:t>4</w:t>
            </w:r>
            <w:r>
              <w:rPr>
                <w:rFonts w:hint="eastAsia" w:ascii="宋体" w:hAnsi="宋体"/>
                <w:bCs/>
                <w:kern w:val="0"/>
                <w:szCs w:val="21"/>
              </w:rPr>
              <w:t>.材质要求：泵体、叶轮等关键部件采用不锈钢316，机械密封耐高温碳化硅材质；</w:t>
            </w:r>
          </w:p>
        </w:tc>
        <w:tc>
          <w:tcPr>
            <w:tcW w:w="1136" w:type="dxa"/>
            <w:vMerge w:val="continue"/>
            <w:vAlign w:val="center"/>
          </w:tcPr>
          <w:p w14:paraId="0D5B5C6B">
            <w:pPr>
              <w:spacing w:line="276" w:lineRule="auto"/>
              <w:ind w:firstLine="422" w:firstLineChars="200"/>
              <w:jc w:val="center"/>
              <w:rPr>
                <w:rFonts w:ascii="宋体" w:hAnsi="宋体"/>
                <w:b/>
                <w:bCs/>
                <w:kern w:val="0"/>
                <w:szCs w:val="21"/>
              </w:rPr>
            </w:pPr>
          </w:p>
        </w:tc>
        <w:tc>
          <w:tcPr>
            <w:tcW w:w="1336" w:type="dxa"/>
            <w:vMerge w:val="continue"/>
            <w:vAlign w:val="center"/>
          </w:tcPr>
          <w:p w14:paraId="7B026769">
            <w:pPr>
              <w:spacing w:line="276" w:lineRule="auto"/>
              <w:ind w:firstLine="422" w:firstLineChars="200"/>
              <w:jc w:val="center"/>
              <w:rPr>
                <w:rFonts w:ascii="宋体" w:hAnsi="宋体"/>
                <w:b/>
                <w:bCs/>
                <w:kern w:val="0"/>
                <w:szCs w:val="21"/>
              </w:rPr>
            </w:pPr>
          </w:p>
        </w:tc>
        <w:tc>
          <w:tcPr>
            <w:tcW w:w="1074" w:type="dxa"/>
            <w:vMerge w:val="continue"/>
          </w:tcPr>
          <w:p w14:paraId="52966D58">
            <w:pPr>
              <w:spacing w:line="276" w:lineRule="auto"/>
              <w:ind w:firstLine="422" w:firstLineChars="200"/>
              <w:jc w:val="center"/>
              <w:rPr>
                <w:rFonts w:ascii="宋体" w:hAnsi="宋体"/>
                <w:b/>
                <w:bCs/>
                <w:kern w:val="0"/>
                <w:szCs w:val="21"/>
              </w:rPr>
            </w:pPr>
          </w:p>
        </w:tc>
      </w:tr>
      <w:tr w14:paraId="6D2D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6" w:type="dxa"/>
            <w:vMerge w:val="continue"/>
            <w:vAlign w:val="center"/>
          </w:tcPr>
          <w:p w14:paraId="40D7D314">
            <w:pPr>
              <w:spacing w:line="276" w:lineRule="auto"/>
              <w:ind w:firstLine="422" w:firstLineChars="200"/>
              <w:jc w:val="center"/>
              <w:rPr>
                <w:rFonts w:ascii="宋体" w:hAnsi="宋体"/>
                <w:b/>
                <w:bCs/>
                <w:kern w:val="0"/>
                <w:szCs w:val="21"/>
              </w:rPr>
            </w:pPr>
          </w:p>
        </w:tc>
        <w:tc>
          <w:tcPr>
            <w:tcW w:w="1474" w:type="dxa"/>
            <w:vMerge w:val="continue"/>
            <w:vAlign w:val="center"/>
          </w:tcPr>
          <w:p w14:paraId="0C2317FF">
            <w:pPr>
              <w:spacing w:line="276" w:lineRule="auto"/>
              <w:ind w:firstLine="422" w:firstLineChars="200"/>
              <w:jc w:val="center"/>
              <w:rPr>
                <w:rFonts w:ascii="宋体" w:hAnsi="宋体"/>
                <w:b/>
                <w:bCs/>
                <w:kern w:val="0"/>
                <w:szCs w:val="21"/>
              </w:rPr>
            </w:pPr>
          </w:p>
        </w:tc>
        <w:tc>
          <w:tcPr>
            <w:tcW w:w="3412" w:type="dxa"/>
          </w:tcPr>
          <w:p w14:paraId="6FE9E924">
            <w:pPr>
              <w:spacing w:line="276" w:lineRule="auto"/>
              <w:rPr>
                <w:rFonts w:ascii="宋体" w:hAnsi="宋体"/>
                <w:bCs/>
                <w:kern w:val="0"/>
                <w:szCs w:val="21"/>
              </w:rPr>
            </w:pPr>
            <w:r>
              <w:rPr>
                <w:rFonts w:ascii="宋体" w:hAnsi="宋体"/>
                <w:bCs/>
                <w:kern w:val="0"/>
                <w:szCs w:val="21"/>
              </w:rPr>
              <w:t>5</w:t>
            </w:r>
            <w:r>
              <w:rPr>
                <w:rFonts w:hint="eastAsia" w:ascii="宋体" w:hAnsi="宋体"/>
                <w:bCs/>
                <w:kern w:val="0"/>
                <w:szCs w:val="21"/>
              </w:rPr>
              <w:t>.适配性：更换水泵需兼容现有管道、控制系统及配套设施；</w:t>
            </w:r>
          </w:p>
        </w:tc>
        <w:tc>
          <w:tcPr>
            <w:tcW w:w="1136" w:type="dxa"/>
            <w:vMerge w:val="continue"/>
            <w:vAlign w:val="center"/>
          </w:tcPr>
          <w:p w14:paraId="3CA43698">
            <w:pPr>
              <w:spacing w:line="276" w:lineRule="auto"/>
              <w:ind w:firstLine="422" w:firstLineChars="200"/>
              <w:jc w:val="center"/>
              <w:rPr>
                <w:rFonts w:ascii="宋体" w:hAnsi="宋体"/>
                <w:b/>
                <w:bCs/>
                <w:kern w:val="0"/>
                <w:szCs w:val="21"/>
              </w:rPr>
            </w:pPr>
          </w:p>
        </w:tc>
        <w:tc>
          <w:tcPr>
            <w:tcW w:w="1336" w:type="dxa"/>
            <w:vMerge w:val="continue"/>
            <w:vAlign w:val="center"/>
          </w:tcPr>
          <w:p w14:paraId="339CF31A">
            <w:pPr>
              <w:spacing w:line="276" w:lineRule="auto"/>
              <w:ind w:firstLine="422" w:firstLineChars="200"/>
              <w:jc w:val="center"/>
              <w:rPr>
                <w:rFonts w:ascii="宋体" w:hAnsi="宋体"/>
                <w:b/>
                <w:bCs/>
                <w:kern w:val="0"/>
                <w:szCs w:val="21"/>
              </w:rPr>
            </w:pPr>
          </w:p>
        </w:tc>
        <w:tc>
          <w:tcPr>
            <w:tcW w:w="1074" w:type="dxa"/>
            <w:vMerge w:val="continue"/>
          </w:tcPr>
          <w:p w14:paraId="4FB26CD0">
            <w:pPr>
              <w:spacing w:line="276" w:lineRule="auto"/>
              <w:ind w:firstLine="422" w:firstLineChars="200"/>
              <w:jc w:val="center"/>
              <w:rPr>
                <w:rFonts w:ascii="宋体" w:hAnsi="宋体"/>
                <w:b/>
                <w:bCs/>
                <w:kern w:val="0"/>
                <w:szCs w:val="21"/>
              </w:rPr>
            </w:pPr>
          </w:p>
        </w:tc>
      </w:tr>
      <w:tr w14:paraId="7F62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6" w:type="dxa"/>
            <w:vMerge w:val="continue"/>
            <w:vAlign w:val="center"/>
          </w:tcPr>
          <w:p w14:paraId="6F25D269">
            <w:pPr>
              <w:spacing w:line="276" w:lineRule="auto"/>
              <w:ind w:firstLine="422" w:firstLineChars="200"/>
              <w:jc w:val="center"/>
              <w:rPr>
                <w:rFonts w:ascii="宋体" w:hAnsi="宋体"/>
                <w:b/>
                <w:bCs/>
                <w:kern w:val="0"/>
                <w:szCs w:val="21"/>
              </w:rPr>
            </w:pPr>
          </w:p>
        </w:tc>
        <w:tc>
          <w:tcPr>
            <w:tcW w:w="1474" w:type="dxa"/>
            <w:vMerge w:val="continue"/>
            <w:vAlign w:val="center"/>
          </w:tcPr>
          <w:p w14:paraId="792ECD86">
            <w:pPr>
              <w:spacing w:line="276" w:lineRule="auto"/>
              <w:ind w:firstLine="422" w:firstLineChars="200"/>
              <w:jc w:val="center"/>
              <w:rPr>
                <w:rFonts w:ascii="宋体" w:hAnsi="宋体"/>
                <w:b/>
                <w:bCs/>
                <w:kern w:val="0"/>
                <w:szCs w:val="21"/>
              </w:rPr>
            </w:pPr>
          </w:p>
        </w:tc>
        <w:tc>
          <w:tcPr>
            <w:tcW w:w="3412" w:type="dxa"/>
          </w:tcPr>
          <w:p w14:paraId="355AF41A">
            <w:pPr>
              <w:spacing w:line="276" w:lineRule="auto"/>
              <w:rPr>
                <w:rFonts w:ascii="宋体" w:hAnsi="宋体"/>
                <w:bCs/>
                <w:kern w:val="0"/>
                <w:szCs w:val="21"/>
              </w:rPr>
            </w:pPr>
            <w:r>
              <w:rPr>
                <w:rFonts w:ascii="宋体" w:hAnsi="宋体"/>
                <w:bCs/>
                <w:kern w:val="0"/>
                <w:szCs w:val="21"/>
              </w:rPr>
              <w:t>6</w:t>
            </w:r>
            <w:r>
              <w:rPr>
                <w:rFonts w:hint="eastAsia" w:ascii="宋体" w:hAnsi="宋体"/>
                <w:bCs/>
                <w:kern w:val="0"/>
                <w:szCs w:val="21"/>
              </w:rPr>
              <w:t>.安全标准：符合GB/T5656-2008、GB19762-2020等国家标准，具备过载保护、漏电保护等功能。</w:t>
            </w:r>
          </w:p>
        </w:tc>
        <w:tc>
          <w:tcPr>
            <w:tcW w:w="1136" w:type="dxa"/>
            <w:vMerge w:val="continue"/>
            <w:vAlign w:val="center"/>
          </w:tcPr>
          <w:p w14:paraId="4A756DCF">
            <w:pPr>
              <w:spacing w:line="276" w:lineRule="auto"/>
              <w:ind w:firstLine="422" w:firstLineChars="200"/>
              <w:jc w:val="center"/>
              <w:rPr>
                <w:rFonts w:ascii="宋体" w:hAnsi="宋体"/>
                <w:b/>
                <w:bCs/>
                <w:kern w:val="0"/>
                <w:szCs w:val="21"/>
              </w:rPr>
            </w:pPr>
          </w:p>
        </w:tc>
        <w:tc>
          <w:tcPr>
            <w:tcW w:w="1336" w:type="dxa"/>
            <w:vMerge w:val="continue"/>
            <w:vAlign w:val="center"/>
          </w:tcPr>
          <w:p w14:paraId="7BF432AC">
            <w:pPr>
              <w:spacing w:line="276" w:lineRule="auto"/>
              <w:ind w:firstLine="422" w:firstLineChars="200"/>
              <w:jc w:val="center"/>
              <w:rPr>
                <w:rFonts w:ascii="宋体" w:hAnsi="宋体"/>
                <w:b/>
                <w:bCs/>
                <w:kern w:val="0"/>
                <w:szCs w:val="21"/>
              </w:rPr>
            </w:pPr>
          </w:p>
        </w:tc>
        <w:tc>
          <w:tcPr>
            <w:tcW w:w="1074" w:type="dxa"/>
            <w:vMerge w:val="continue"/>
          </w:tcPr>
          <w:p w14:paraId="7F423988">
            <w:pPr>
              <w:spacing w:line="276" w:lineRule="auto"/>
              <w:ind w:firstLine="422" w:firstLineChars="200"/>
              <w:jc w:val="center"/>
              <w:rPr>
                <w:rFonts w:ascii="宋体" w:hAnsi="宋体"/>
                <w:b/>
                <w:bCs/>
                <w:kern w:val="0"/>
                <w:szCs w:val="21"/>
              </w:rPr>
            </w:pPr>
          </w:p>
        </w:tc>
      </w:tr>
      <w:tr w14:paraId="53E0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66" w:type="dxa"/>
            <w:noWrap/>
            <w:vAlign w:val="center"/>
          </w:tcPr>
          <w:p w14:paraId="1E0FF6B3">
            <w:pPr>
              <w:spacing w:line="276" w:lineRule="auto"/>
              <w:jc w:val="center"/>
              <w:rPr>
                <w:rFonts w:ascii="宋体" w:hAnsi="宋体"/>
                <w:bCs/>
                <w:kern w:val="0"/>
                <w:szCs w:val="21"/>
              </w:rPr>
            </w:pPr>
            <w:r>
              <w:rPr>
                <w:rFonts w:hint="eastAsia" w:ascii="宋体" w:hAnsi="宋体"/>
                <w:bCs/>
                <w:kern w:val="0"/>
                <w:szCs w:val="21"/>
              </w:rPr>
              <w:t>2</w:t>
            </w:r>
          </w:p>
        </w:tc>
        <w:tc>
          <w:tcPr>
            <w:tcW w:w="1474" w:type="dxa"/>
            <w:noWrap/>
            <w:vAlign w:val="center"/>
          </w:tcPr>
          <w:p w14:paraId="545707A9">
            <w:pPr>
              <w:spacing w:line="276" w:lineRule="auto"/>
              <w:jc w:val="center"/>
              <w:rPr>
                <w:rFonts w:ascii="宋体" w:hAnsi="宋体"/>
                <w:bCs/>
                <w:kern w:val="0"/>
                <w:szCs w:val="21"/>
              </w:rPr>
            </w:pPr>
            <w:r>
              <w:rPr>
                <w:rFonts w:hint="eastAsia" w:ascii="宋体" w:hAnsi="宋体"/>
                <w:bCs/>
                <w:kern w:val="0"/>
                <w:szCs w:val="21"/>
              </w:rPr>
              <w:t>配套管路</w:t>
            </w:r>
          </w:p>
        </w:tc>
        <w:tc>
          <w:tcPr>
            <w:tcW w:w="3412" w:type="dxa"/>
          </w:tcPr>
          <w:p w14:paraId="7675DB1E">
            <w:pPr>
              <w:spacing w:line="276" w:lineRule="auto"/>
              <w:jc w:val="left"/>
              <w:rPr>
                <w:rFonts w:ascii="宋体" w:hAnsi="宋体"/>
                <w:bCs/>
                <w:kern w:val="0"/>
                <w:szCs w:val="21"/>
              </w:rPr>
            </w:pPr>
            <w:r>
              <w:rPr>
                <w:rFonts w:hint="eastAsia" w:ascii="宋体" w:hAnsi="宋体"/>
                <w:bCs/>
                <w:kern w:val="0"/>
                <w:szCs w:val="21"/>
              </w:rPr>
              <w:t>含</w:t>
            </w:r>
            <w:r>
              <w:rPr>
                <w:rFonts w:hint="eastAsia" w:ascii="宋体" w:hAnsi="宋体"/>
                <w:bCs/>
                <w:kern w:val="0"/>
                <w:szCs w:val="21"/>
                <w:lang w:val="en-US" w:eastAsia="zh-CN"/>
              </w:rPr>
              <w:t>配套</w:t>
            </w:r>
            <w:r>
              <w:rPr>
                <w:rFonts w:hint="eastAsia" w:ascii="宋体" w:hAnsi="宋体"/>
                <w:bCs/>
                <w:kern w:val="0"/>
                <w:szCs w:val="21"/>
              </w:rPr>
              <w:t>改管、管件、闸阀、止回阀、法兰配件、槽钢底座、大小头等</w:t>
            </w:r>
          </w:p>
        </w:tc>
        <w:tc>
          <w:tcPr>
            <w:tcW w:w="1136" w:type="dxa"/>
            <w:noWrap/>
            <w:vAlign w:val="center"/>
          </w:tcPr>
          <w:p w14:paraId="5E0B1E2D">
            <w:pPr>
              <w:spacing w:line="276" w:lineRule="auto"/>
              <w:jc w:val="center"/>
              <w:rPr>
                <w:rFonts w:ascii="宋体" w:hAnsi="宋体"/>
                <w:bCs/>
                <w:kern w:val="0"/>
                <w:szCs w:val="21"/>
              </w:rPr>
            </w:pPr>
            <w:r>
              <w:rPr>
                <w:rFonts w:hint="eastAsia" w:ascii="宋体" w:hAnsi="宋体"/>
                <w:bCs/>
                <w:kern w:val="0"/>
                <w:szCs w:val="21"/>
              </w:rPr>
              <w:t>1</w:t>
            </w:r>
          </w:p>
        </w:tc>
        <w:tc>
          <w:tcPr>
            <w:tcW w:w="1336" w:type="dxa"/>
            <w:noWrap/>
            <w:vAlign w:val="center"/>
          </w:tcPr>
          <w:p w14:paraId="012B392D">
            <w:pPr>
              <w:spacing w:line="276" w:lineRule="auto"/>
              <w:jc w:val="center"/>
              <w:rPr>
                <w:rFonts w:ascii="宋体" w:hAnsi="宋体"/>
                <w:bCs/>
                <w:kern w:val="0"/>
                <w:szCs w:val="21"/>
              </w:rPr>
            </w:pPr>
            <w:r>
              <w:rPr>
                <w:rFonts w:hint="eastAsia" w:ascii="宋体" w:hAnsi="宋体"/>
                <w:bCs/>
                <w:kern w:val="0"/>
                <w:szCs w:val="21"/>
              </w:rPr>
              <w:t>项</w:t>
            </w:r>
          </w:p>
        </w:tc>
        <w:tc>
          <w:tcPr>
            <w:tcW w:w="1074" w:type="dxa"/>
            <w:noWrap/>
          </w:tcPr>
          <w:p w14:paraId="7A461C9B">
            <w:pPr>
              <w:spacing w:line="276" w:lineRule="auto"/>
              <w:jc w:val="center"/>
              <w:rPr>
                <w:rFonts w:ascii="宋体" w:hAnsi="宋体"/>
                <w:bCs/>
                <w:kern w:val="0"/>
                <w:szCs w:val="21"/>
              </w:rPr>
            </w:pPr>
            <w:r>
              <w:rPr>
                <w:rFonts w:hint="eastAsia" w:ascii="宋体" w:hAnsi="宋体"/>
                <w:bCs/>
                <w:kern w:val="0"/>
                <w:szCs w:val="21"/>
              </w:rPr>
              <w:t>进水、出水正常</w:t>
            </w:r>
          </w:p>
        </w:tc>
      </w:tr>
      <w:tr w14:paraId="5A51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66" w:type="dxa"/>
            <w:noWrap/>
            <w:vAlign w:val="center"/>
          </w:tcPr>
          <w:p w14:paraId="4FD1C1AB">
            <w:pPr>
              <w:spacing w:line="276" w:lineRule="auto"/>
              <w:jc w:val="center"/>
              <w:rPr>
                <w:rFonts w:ascii="宋体" w:hAnsi="宋体"/>
                <w:bCs/>
                <w:kern w:val="0"/>
                <w:szCs w:val="21"/>
              </w:rPr>
            </w:pPr>
            <w:r>
              <w:rPr>
                <w:rFonts w:hint="eastAsia" w:ascii="宋体" w:hAnsi="宋体"/>
                <w:bCs/>
                <w:kern w:val="0"/>
                <w:szCs w:val="21"/>
              </w:rPr>
              <w:t>3</w:t>
            </w:r>
          </w:p>
        </w:tc>
        <w:tc>
          <w:tcPr>
            <w:tcW w:w="1474" w:type="dxa"/>
            <w:vAlign w:val="center"/>
          </w:tcPr>
          <w:p w14:paraId="5F9D51A0">
            <w:pPr>
              <w:spacing w:line="276" w:lineRule="auto"/>
              <w:jc w:val="center"/>
              <w:rPr>
                <w:rFonts w:ascii="宋体" w:hAnsi="宋体"/>
                <w:bCs/>
                <w:kern w:val="0"/>
                <w:szCs w:val="21"/>
              </w:rPr>
            </w:pPr>
            <w:r>
              <w:rPr>
                <w:rFonts w:hint="eastAsia" w:ascii="宋体" w:hAnsi="宋体"/>
                <w:bCs/>
                <w:kern w:val="0"/>
                <w:szCs w:val="21"/>
              </w:rPr>
              <w:t>旧立式铸铁泵及配套件拆除</w:t>
            </w:r>
          </w:p>
        </w:tc>
        <w:tc>
          <w:tcPr>
            <w:tcW w:w="3412" w:type="dxa"/>
          </w:tcPr>
          <w:p w14:paraId="5B370CAB">
            <w:pPr>
              <w:spacing w:line="276" w:lineRule="auto"/>
              <w:jc w:val="left"/>
              <w:rPr>
                <w:rFonts w:ascii="宋体" w:hAnsi="宋体"/>
                <w:bCs/>
                <w:kern w:val="0"/>
                <w:szCs w:val="21"/>
              </w:rPr>
            </w:pPr>
            <w:r>
              <w:rPr>
                <w:rFonts w:hint="eastAsia" w:ascii="宋体" w:hAnsi="宋体"/>
                <w:bCs/>
                <w:kern w:val="0"/>
                <w:szCs w:val="21"/>
              </w:rPr>
              <w:t>负责旧设备拆除并现场清理，同时按采购人要求搬至指定仓库放置。</w:t>
            </w:r>
          </w:p>
        </w:tc>
        <w:tc>
          <w:tcPr>
            <w:tcW w:w="1136" w:type="dxa"/>
            <w:noWrap/>
            <w:vAlign w:val="center"/>
          </w:tcPr>
          <w:p w14:paraId="4B676092">
            <w:pPr>
              <w:spacing w:line="276" w:lineRule="auto"/>
              <w:jc w:val="center"/>
              <w:rPr>
                <w:rFonts w:ascii="宋体" w:hAnsi="宋体"/>
                <w:bCs/>
                <w:kern w:val="0"/>
                <w:szCs w:val="21"/>
              </w:rPr>
            </w:pPr>
            <w:r>
              <w:rPr>
                <w:rFonts w:hint="eastAsia" w:ascii="宋体" w:hAnsi="宋体"/>
                <w:bCs/>
                <w:kern w:val="0"/>
                <w:szCs w:val="21"/>
              </w:rPr>
              <w:t>1</w:t>
            </w:r>
          </w:p>
        </w:tc>
        <w:tc>
          <w:tcPr>
            <w:tcW w:w="1336" w:type="dxa"/>
            <w:noWrap/>
            <w:vAlign w:val="center"/>
          </w:tcPr>
          <w:p w14:paraId="5566410B">
            <w:pPr>
              <w:spacing w:line="276" w:lineRule="auto"/>
              <w:jc w:val="center"/>
              <w:rPr>
                <w:rFonts w:ascii="宋体" w:hAnsi="宋体"/>
                <w:bCs/>
                <w:kern w:val="0"/>
                <w:szCs w:val="21"/>
              </w:rPr>
            </w:pPr>
            <w:r>
              <w:rPr>
                <w:rFonts w:hint="eastAsia" w:ascii="宋体" w:hAnsi="宋体"/>
                <w:bCs/>
                <w:kern w:val="0"/>
                <w:szCs w:val="21"/>
              </w:rPr>
              <w:t>套</w:t>
            </w:r>
          </w:p>
        </w:tc>
        <w:tc>
          <w:tcPr>
            <w:tcW w:w="1074" w:type="dxa"/>
          </w:tcPr>
          <w:p w14:paraId="58C50346">
            <w:pPr>
              <w:spacing w:line="560" w:lineRule="exact"/>
              <w:ind w:firstLine="422" w:firstLineChars="200"/>
              <w:jc w:val="center"/>
              <w:rPr>
                <w:rFonts w:ascii="宋体" w:hAnsi="宋体"/>
                <w:b/>
                <w:bCs/>
                <w:kern w:val="0"/>
                <w:szCs w:val="21"/>
              </w:rPr>
            </w:pPr>
          </w:p>
        </w:tc>
      </w:tr>
    </w:tbl>
    <w:p w14:paraId="4E4C1CCC">
      <w:pPr>
        <w:spacing w:line="560" w:lineRule="exact"/>
        <w:ind w:firstLine="281" w:firstLineChars="100"/>
        <w:rPr>
          <w:rFonts w:ascii="宋体" w:hAnsi="宋体"/>
          <w:b/>
          <w:bCs/>
          <w:kern w:val="0"/>
          <w:sz w:val="28"/>
          <w:szCs w:val="28"/>
        </w:rPr>
      </w:pPr>
      <w:r>
        <w:rPr>
          <w:rFonts w:hint="eastAsia" w:ascii="宋体" w:hAnsi="宋体"/>
          <w:b/>
          <w:bCs/>
          <w:kern w:val="0"/>
          <w:sz w:val="28"/>
          <w:szCs w:val="28"/>
        </w:rPr>
        <w:t>（二）配套要求：</w:t>
      </w:r>
      <w:r>
        <w:rPr>
          <w:rFonts w:hint="eastAsia" w:ascii="宋体" w:hAnsi="宋体"/>
          <w:bCs/>
          <w:kern w:val="0"/>
          <w:sz w:val="28"/>
          <w:szCs w:val="28"/>
        </w:rPr>
        <w:t>含配套电机、底座、压力表、止回阀、软连接等。</w:t>
      </w:r>
    </w:p>
    <w:p w14:paraId="7094180A">
      <w:pPr>
        <w:spacing w:line="560" w:lineRule="exact"/>
        <w:ind w:firstLine="280" w:firstLineChars="100"/>
        <w:rPr>
          <w:rFonts w:hint="eastAsia" w:ascii="宋体" w:hAnsi="宋体" w:eastAsia="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三</w:t>
      </w:r>
      <w:r>
        <w:rPr>
          <w:rFonts w:hint="eastAsia" w:ascii="宋体" w:hAnsi="宋体"/>
          <w:kern w:val="0"/>
          <w:sz w:val="28"/>
          <w:szCs w:val="28"/>
          <w:lang w:eastAsia="zh-CN"/>
        </w:rPr>
        <w:t>）</w:t>
      </w:r>
      <w:r>
        <w:rPr>
          <w:rFonts w:hint="eastAsia" w:ascii="宋体" w:hAnsi="宋体"/>
          <w:kern w:val="0"/>
          <w:sz w:val="28"/>
          <w:szCs w:val="28"/>
          <w:lang w:val="en-US" w:eastAsia="zh-CN"/>
        </w:rPr>
        <w:t>本项目水泵及电机设备须</w:t>
      </w:r>
      <w:r>
        <w:rPr>
          <w:rFonts w:hint="eastAsia" w:ascii="宋体" w:hAnsi="宋体"/>
          <w:kern w:val="0"/>
          <w:sz w:val="28"/>
          <w:szCs w:val="28"/>
          <w:lang w:eastAsia="zh-CN"/>
        </w:rPr>
        <w:t>使用具有国家确定的认证机构出具的、处于有效期之内的节能标志产品认证的产品。具体强制节能产品清单详见《关于印发节能产品政府采购品目清单的通知》（财库〔2019〕19号）。（</w:t>
      </w:r>
      <w:r>
        <w:rPr>
          <w:rFonts w:hint="eastAsia" w:ascii="宋体" w:hAnsi="宋体"/>
          <w:kern w:val="0"/>
          <w:sz w:val="28"/>
          <w:szCs w:val="28"/>
          <w:lang w:val="en-US" w:eastAsia="zh-CN"/>
        </w:rPr>
        <w:t>供应商提供承诺函</w:t>
      </w:r>
      <w:r>
        <w:rPr>
          <w:rFonts w:hint="eastAsia" w:ascii="宋体" w:hAnsi="宋体"/>
          <w:kern w:val="0"/>
          <w:sz w:val="28"/>
          <w:szCs w:val="28"/>
          <w:lang w:eastAsia="zh-CN"/>
        </w:rPr>
        <w:t>）</w:t>
      </w:r>
    </w:p>
    <w:p w14:paraId="147B28D1">
      <w:pPr>
        <w:spacing w:line="360" w:lineRule="auto"/>
        <w:ind w:firstLine="560" w:firstLineChars="200"/>
        <w:rPr>
          <w:rFonts w:ascii="宋体" w:hAnsi="宋体"/>
          <w:kern w:val="0"/>
          <w:sz w:val="28"/>
          <w:szCs w:val="28"/>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5475B872">
      <w:pPr>
        <w:pStyle w:val="3"/>
        <w:spacing w:line="360" w:lineRule="auto"/>
        <w:ind w:firstLine="843" w:firstLineChars="300"/>
        <w:rPr>
          <w:rFonts w:ascii="宋体" w:hAnsi="宋体" w:cs="宋体"/>
          <w:sz w:val="24"/>
        </w:rPr>
      </w:pPr>
      <w:bookmarkStart w:id="26" w:name="_Toc17787"/>
      <w:bookmarkStart w:id="27" w:name="_Toc60236709"/>
      <w:r>
        <w:rPr>
          <w:rFonts w:hint="eastAsia"/>
        </w:rPr>
        <w:t>二、商务要求</w:t>
      </w:r>
      <w:bookmarkEnd w:id="26"/>
      <w:bookmarkEnd w:id="27"/>
    </w:p>
    <w:p w14:paraId="55FF7CB9">
      <w:pPr>
        <w:adjustRightInd w:val="0"/>
        <w:snapToGrid w:val="0"/>
        <w:spacing w:line="360" w:lineRule="auto"/>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5270C296">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20</w:t>
      </w:r>
      <w:r>
        <w:rPr>
          <w:rFonts w:hint="eastAsia" w:ascii="宋体" w:hAnsi="宋体"/>
          <w:bCs/>
          <w:sz w:val="28"/>
          <w:szCs w:val="28"/>
        </w:rPr>
        <w:t>天内安装完成，确保设备正常运行使用。</w:t>
      </w:r>
    </w:p>
    <w:p w14:paraId="13372B5D">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14:paraId="54BC744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2E062D39">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71B287F7">
      <w:pPr>
        <w:adjustRightInd w:val="0"/>
        <w:snapToGrid w:val="0"/>
        <w:spacing w:line="560" w:lineRule="exact"/>
        <w:ind w:firstLine="638" w:firstLineChars="228"/>
        <w:rPr>
          <w:rFonts w:ascii="宋体" w:hAnsi="宋体" w:cs="宋体"/>
          <w:sz w:val="28"/>
          <w:szCs w:val="28"/>
        </w:rPr>
      </w:pPr>
      <w:r>
        <w:rPr>
          <w:rFonts w:ascii="宋体" w:hAnsi="宋体" w:cs="宋体"/>
          <w:sz w:val="28"/>
          <w:szCs w:val="28"/>
        </w:rPr>
        <w:t>1</w:t>
      </w:r>
      <w:r>
        <w:rPr>
          <w:rFonts w:hint="eastAsia" w:ascii="宋体" w:hAnsi="宋体" w:cs="宋体"/>
          <w:sz w:val="28"/>
          <w:szCs w:val="28"/>
        </w:rPr>
        <w:t>.本项目采购内容包送货，包安装，包调试及外部管道及线路接通以达到正常使用功能，包拆除旧设备并按采购人要求把拆除的水泵及相关附件搬至学校内指定仓库指放置。</w:t>
      </w:r>
    </w:p>
    <w:p w14:paraId="74703E1A">
      <w:pPr>
        <w:adjustRightInd w:val="0"/>
        <w:snapToGrid w:val="0"/>
        <w:spacing w:line="560" w:lineRule="exact"/>
        <w:ind w:firstLine="638" w:firstLineChars="228"/>
        <w:rPr>
          <w:rFonts w:ascii="宋体" w:hAnsi="宋体" w:cs="宋体"/>
          <w:sz w:val="28"/>
          <w:szCs w:val="28"/>
        </w:rPr>
      </w:pPr>
      <w:r>
        <w:rPr>
          <w:rFonts w:ascii="宋体" w:hAnsi="宋体" w:cs="宋体"/>
          <w:sz w:val="28"/>
          <w:szCs w:val="28"/>
        </w:rPr>
        <w:t>2</w:t>
      </w:r>
      <w:r>
        <w:rPr>
          <w:rFonts w:hint="eastAsia" w:ascii="宋体" w:hAnsi="宋体" w:cs="宋体"/>
          <w:sz w:val="28"/>
          <w:szCs w:val="28"/>
        </w:rPr>
        <w:t>.本项目建设属于交钥匙工程，由成交供应商负责整体安装、部署与调试。</w:t>
      </w:r>
    </w:p>
    <w:p w14:paraId="1D67B34A">
      <w:pPr>
        <w:adjustRightInd w:val="0"/>
        <w:snapToGrid w:val="0"/>
        <w:spacing w:line="560" w:lineRule="exact"/>
        <w:ind w:firstLine="638" w:firstLineChars="228"/>
        <w:rPr>
          <w:rFonts w:ascii="宋体" w:hAnsi="宋体" w:cs="宋体"/>
          <w:sz w:val="28"/>
          <w:szCs w:val="28"/>
        </w:rPr>
      </w:pPr>
      <w:r>
        <w:rPr>
          <w:rFonts w:ascii="宋体" w:hAnsi="宋体" w:cs="宋体"/>
          <w:sz w:val="28"/>
          <w:szCs w:val="28"/>
        </w:rPr>
        <w:t>3</w:t>
      </w:r>
      <w:r>
        <w:rPr>
          <w:rFonts w:hint="eastAsia" w:ascii="宋体" w:hAnsi="宋体" w:cs="宋体"/>
          <w:sz w:val="28"/>
          <w:szCs w:val="28"/>
        </w:rPr>
        <w:t>.在施工期间，应严格遵守安全操作规则，若由于成交供应商施工人员操作、安装不当而发生事故，成交供应商须承担全部责任。</w:t>
      </w:r>
    </w:p>
    <w:p w14:paraId="3411FAB9">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08DAA233">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1.技术资料验收</w:t>
      </w:r>
    </w:p>
    <w:p w14:paraId="63EDAE4F">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试运行报告：记录运行参数（流量、扬程、电流、电压、温度、振动等）、异常情况及处理结果。</w:t>
      </w:r>
    </w:p>
    <w:p w14:paraId="10E65BCD">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设备合格证、材质检验报告、管道压力试验记录。</w:t>
      </w:r>
    </w:p>
    <w:p w14:paraId="6BC3C484">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2.外观与功能验收</w:t>
      </w:r>
    </w:p>
    <w:p w14:paraId="58FA436D">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设备及管道表面清洁，无油污、焊渣，防腐涂层完整。</w:t>
      </w:r>
    </w:p>
    <w:p w14:paraId="4704520E">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阀门启闭灵活，仪表显示准确，无跑、冒、滴、漏现象。</w:t>
      </w:r>
    </w:p>
    <w:p w14:paraId="7262C326">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lang w:val="en-US" w:eastAsia="zh-CN"/>
        </w:rPr>
        <w:t>3.其他</w:t>
      </w:r>
      <w:r>
        <w:rPr>
          <w:rFonts w:hint="eastAsia" w:ascii="宋体" w:hAnsi="宋体"/>
          <w:sz w:val="28"/>
          <w:szCs w:val="28"/>
        </w:rPr>
        <w:t>要求</w:t>
      </w:r>
    </w:p>
    <w:p w14:paraId="51CD2DB2">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生活供水水泵：材质需符合卫生标准（如不锈钢叶轮、食品级密封材料），避免水质污染。</w:t>
      </w:r>
    </w:p>
    <w:p w14:paraId="66C3DD3D">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lang w:val="en-US" w:eastAsia="zh-CN"/>
        </w:rPr>
        <w:t>4.</w:t>
      </w:r>
      <w:r>
        <w:rPr>
          <w:rFonts w:hint="eastAsia" w:ascii="宋体" w:hAnsi="宋体"/>
          <w:sz w:val="28"/>
          <w:szCs w:val="28"/>
        </w:rPr>
        <w:t>合同项目履约完毕，成交供应商向采购人提供验收资料申请项目验收，验收资料包括设备安装清单、设备出厂检测报告、合格证、材质证明、能效认证文件。验收合格后签署验收报告。验收报告的签署不能免除成交供应商在质量保证期内对合同项目应当承担的保证责任。</w:t>
      </w:r>
    </w:p>
    <w:p w14:paraId="3DD7878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195B9307">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质保期自验收合格之日起生效，质保期为</w:t>
      </w:r>
      <w:r>
        <w:rPr>
          <w:rFonts w:hint="eastAsia" w:ascii="宋体" w:hAnsi="宋体"/>
          <w:sz w:val="28"/>
          <w:szCs w:val="28"/>
          <w:lang w:val="en-US" w:eastAsia="zh-CN"/>
        </w:rPr>
        <w:t>1</w:t>
      </w:r>
      <w:r>
        <w:rPr>
          <w:rFonts w:hint="eastAsia" w:ascii="宋体" w:hAnsi="宋体"/>
          <w:sz w:val="28"/>
          <w:szCs w:val="28"/>
        </w:rPr>
        <w:t>年，供应商质保期内免费提供维修、更换零部件等服务。</w:t>
      </w:r>
    </w:p>
    <w:p w14:paraId="5234031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49AF1F05">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成交供应商接到采购人报修后，服务响应速度2小时内，在</w:t>
      </w:r>
      <w:r>
        <w:rPr>
          <w:rFonts w:ascii="宋体" w:hAnsi="宋体"/>
          <w:sz w:val="28"/>
          <w:szCs w:val="28"/>
        </w:rPr>
        <w:t>8</w:t>
      </w:r>
      <w:r>
        <w:rPr>
          <w:rFonts w:hint="eastAsia" w:ascii="宋体" w:hAnsi="宋体"/>
          <w:sz w:val="28"/>
          <w:szCs w:val="28"/>
        </w:rPr>
        <w:t>小时内派技术人员上门到场维护，并在</w:t>
      </w:r>
      <w:r>
        <w:rPr>
          <w:rFonts w:ascii="宋体" w:hAnsi="宋体"/>
          <w:sz w:val="28"/>
          <w:szCs w:val="28"/>
        </w:rPr>
        <w:t>12</w:t>
      </w:r>
      <w:r>
        <w:rPr>
          <w:rFonts w:hint="eastAsia" w:ascii="宋体" w:hAnsi="宋体"/>
          <w:sz w:val="28"/>
          <w:szCs w:val="28"/>
        </w:rPr>
        <w:t>小时内解决故障。</w:t>
      </w:r>
    </w:p>
    <w:p w14:paraId="3C862EC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（六）履约保证金</w:t>
      </w:r>
    </w:p>
    <w:p w14:paraId="184AF1E9">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成交供应商在合同签订后10个工作日内，以银行转账的方式向采购人缴纳合同中标金额的5%作为履约保证金。(账户名称:广东财经大学 开户银行:中国建设银行广州赤岗支行 账号:44050143190100000072)若供应商已完成合同规定的全部工作且在质保期限内无违约行为或致采购人利益受损行为的，则履约保证金在质保期满后15个工作日内由采购人无息退还，如遇节假日或学校寒暑假期，支付时间相应顺延，具体以学校财务部门办理时限为准。</w:t>
      </w:r>
    </w:p>
    <w:p w14:paraId="6E92A64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（七）结算与付款方式</w:t>
      </w:r>
    </w:p>
    <w:p w14:paraId="17086C59">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该项目验收合格后，将合同款100%转账支付给成交供应商。如遇到学校寒暑假，则付款相应顺延。</w:t>
      </w:r>
    </w:p>
    <w:p w14:paraId="5F82FE06">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（八）双方的权力与义务</w:t>
      </w:r>
    </w:p>
    <w:p w14:paraId="50E6EA66">
      <w:pPr>
        <w:adjustRightInd w:val="0"/>
        <w:snapToGrid w:val="0"/>
        <w:spacing w:line="560" w:lineRule="exact"/>
        <w:ind w:firstLine="918" w:firstLineChars="328"/>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1.采购人的</w:t>
      </w:r>
      <w:r>
        <w:rPr>
          <w:rFonts w:ascii="宋体" w:hAnsi="宋体"/>
          <w:color w:val="000000" w:themeColor="text1"/>
          <w:sz w:val="28"/>
          <w:szCs w:val="28"/>
          <w14:textFill>
            <w14:solidFill>
              <w14:schemeClr w14:val="tx1"/>
            </w14:solidFill>
          </w14:textFill>
        </w:rPr>
        <w:t>权力和义务</w:t>
      </w:r>
      <w:r>
        <w:rPr>
          <w:rFonts w:hint="eastAsia" w:ascii="MS Gothic" w:hAnsi="MS Gothic" w:eastAsia="MS Gothic" w:cs="MS Gothic"/>
          <w:color w:val="000000" w:themeColor="text1"/>
          <w:sz w:val="28"/>
          <w:szCs w:val="28"/>
          <w14:textFill>
            <w14:solidFill>
              <w14:schemeClr w14:val="tx1"/>
            </w14:solidFill>
          </w14:textFill>
        </w:rPr>
        <w:t>​</w:t>
      </w:r>
    </w:p>
    <w:p w14:paraId="4039A6C5">
      <w:pPr>
        <w:adjustRightInd w:val="0"/>
        <w:snapToGrid w:val="0"/>
        <w:spacing w:line="560" w:lineRule="exact"/>
        <w:ind w:firstLine="560" w:firstLineChars="200"/>
        <w:jc w:val="left"/>
        <w:rPr>
          <w:rFonts w:ascii="宋体" w:hAnsi="宋体"/>
          <w:bCs/>
          <w:sz w:val="28"/>
          <w:szCs w:val="28"/>
        </w:rPr>
      </w:pPr>
      <w:r>
        <w:rPr>
          <w:rFonts w:hint="eastAsia" w:ascii="宋体" w:hAnsi="宋体"/>
          <w:bCs/>
          <w:sz w:val="28"/>
          <w:szCs w:val="28"/>
        </w:rPr>
        <w:t>（1）</w:t>
      </w:r>
      <w:r>
        <w:rPr>
          <w:rFonts w:ascii="宋体" w:hAnsi="宋体"/>
          <w:sz w:val="28"/>
          <w:szCs w:val="28"/>
        </w:rPr>
        <w:t>有权对</w:t>
      </w:r>
      <w:r>
        <w:rPr>
          <w:rFonts w:hint="eastAsia" w:ascii="宋体" w:hAnsi="宋体"/>
          <w:sz w:val="28"/>
          <w:szCs w:val="28"/>
        </w:rPr>
        <w:t>成交供应商</w:t>
      </w:r>
      <w:r>
        <w:rPr>
          <w:rFonts w:ascii="宋体" w:hAnsi="宋体"/>
          <w:sz w:val="28"/>
          <w:szCs w:val="28"/>
        </w:rPr>
        <w:t>的施工</w:t>
      </w:r>
      <w:r>
        <w:rPr>
          <w:rFonts w:hint="eastAsia" w:ascii="宋体" w:hAnsi="宋体"/>
          <w:sz w:val="28"/>
          <w:szCs w:val="28"/>
        </w:rPr>
        <w:t>过程</w:t>
      </w:r>
      <w:r>
        <w:rPr>
          <w:rFonts w:ascii="宋体" w:hAnsi="宋体"/>
          <w:sz w:val="28"/>
          <w:szCs w:val="28"/>
        </w:rPr>
        <w:t>进行监督和检查，提出合理的整改意见和要求。</w:t>
      </w:r>
      <w:r>
        <w:rPr>
          <w:rFonts w:hint="eastAsia" w:ascii="MS Gothic" w:hAnsi="MS Gothic" w:eastAsia="MS Gothic" w:cs="MS Gothic"/>
          <w:sz w:val="28"/>
          <w:szCs w:val="28"/>
        </w:rPr>
        <w:t>​</w:t>
      </w:r>
    </w:p>
    <w:p w14:paraId="19EF9C9A">
      <w:pPr>
        <w:adjustRightInd w:val="0"/>
        <w:snapToGrid w:val="0"/>
        <w:spacing w:line="560" w:lineRule="exact"/>
        <w:ind w:firstLine="560" w:firstLineChars="200"/>
        <w:jc w:val="left"/>
        <w:rPr>
          <w:rFonts w:ascii="宋体" w:hAnsi="宋体"/>
          <w:sz w:val="28"/>
          <w:szCs w:val="28"/>
        </w:rPr>
      </w:pPr>
      <w:r>
        <w:rPr>
          <w:rFonts w:hint="eastAsia" w:ascii="宋体" w:hAnsi="宋体"/>
          <w:bCs/>
          <w:sz w:val="28"/>
          <w:szCs w:val="28"/>
        </w:rPr>
        <w:t>（2）负责</w:t>
      </w:r>
      <w:r>
        <w:rPr>
          <w:rFonts w:ascii="宋体" w:hAnsi="宋体"/>
          <w:bCs/>
          <w:sz w:val="28"/>
          <w:szCs w:val="28"/>
        </w:rPr>
        <w:t>项目</w:t>
      </w:r>
      <w:r>
        <w:rPr>
          <w:rFonts w:hint="eastAsia" w:ascii="宋体" w:hAnsi="宋体"/>
          <w:bCs/>
          <w:sz w:val="28"/>
          <w:szCs w:val="28"/>
        </w:rPr>
        <w:t>实施过程</w:t>
      </w:r>
      <w:r>
        <w:rPr>
          <w:rFonts w:ascii="宋体" w:hAnsi="宋体"/>
          <w:bCs/>
          <w:sz w:val="28"/>
          <w:szCs w:val="28"/>
        </w:rPr>
        <w:t>协调</w:t>
      </w:r>
      <w:r>
        <w:rPr>
          <w:rFonts w:hint="eastAsia" w:ascii="宋体" w:hAnsi="宋体"/>
          <w:bCs/>
          <w:sz w:val="28"/>
          <w:szCs w:val="28"/>
        </w:rPr>
        <w:t>及提供设备存放场地</w:t>
      </w:r>
      <w:r>
        <w:rPr>
          <w:rFonts w:hint="eastAsia" w:ascii="宋体" w:hAnsi="宋体"/>
          <w:sz w:val="28"/>
          <w:szCs w:val="28"/>
        </w:rPr>
        <w:t>等。</w:t>
      </w:r>
      <w:r>
        <w:rPr>
          <w:rFonts w:hint="eastAsia" w:ascii="MS Gothic" w:hAnsi="MS Gothic" w:eastAsia="MS Gothic" w:cs="MS Gothic"/>
          <w:sz w:val="28"/>
          <w:szCs w:val="28"/>
        </w:rPr>
        <w:t>​</w:t>
      </w:r>
    </w:p>
    <w:p w14:paraId="37247695">
      <w:pPr>
        <w:adjustRightInd w:val="0"/>
        <w:snapToGrid w:val="0"/>
        <w:spacing w:line="560" w:lineRule="exact"/>
        <w:ind w:firstLine="560" w:firstLineChars="200"/>
        <w:jc w:val="left"/>
        <w:rPr>
          <w:rFonts w:ascii="宋体" w:hAnsi="宋体"/>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款项支付</w:t>
      </w:r>
      <w:r>
        <w:rPr>
          <w:rFonts w:ascii="宋体" w:hAnsi="宋体"/>
          <w:sz w:val="28"/>
          <w:szCs w:val="28"/>
        </w:rPr>
        <w:t>：按照合同约定的时间和方式，及时向成交供应商支付项目款项。</w:t>
      </w:r>
      <w:r>
        <w:rPr>
          <w:rFonts w:hint="eastAsia" w:ascii="MS Gothic" w:hAnsi="MS Gothic" w:eastAsia="MS Gothic" w:cs="MS Gothic"/>
          <w:sz w:val="28"/>
          <w:szCs w:val="28"/>
        </w:rPr>
        <w:t>​​</w:t>
      </w:r>
    </w:p>
    <w:p w14:paraId="5BDD16B3">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成交供应商</w:t>
      </w:r>
      <w:r>
        <w:rPr>
          <w:rFonts w:hint="eastAsia" w:ascii="宋体" w:hAnsi="宋体"/>
          <w:sz w:val="28"/>
          <w:szCs w:val="28"/>
        </w:rPr>
        <w:t>的</w:t>
      </w:r>
      <w:r>
        <w:rPr>
          <w:rFonts w:ascii="宋体" w:hAnsi="宋体"/>
          <w:sz w:val="28"/>
          <w:szCs w:val="28"/>
        </w:rPr>
        <w:t>权力和义务</w:t>
      </w:r>
      <w:r>
        <w:rPr>
          <w:rFonts w:hint="eastAsia" w:ascii="MS Gothic" w:hAnsi="MS Gothic" w:eastAsia="MS Gothic" w:cs="MS Gothic"/>
          <w:sz w:val="28"/>
          <w:szCs w:val="28"/>
        </w:rPr>
        <w:t>​</w:t>
      </w:r>
    </w:p>
    <w:p w14:paraId="74699AE7">
      <w:pPr>
        <w:adjustRightInd w:val="0"/>
        <w:snapToGrid w:val="0"/>
        <w:spacing w:line="560" w:lineRule="exact"/>
        <w:ind w:firstLine="560" w:firstLineChars="200"/>
        <w:jc w:val="left"/>
        <w:rPr>
          <w:rFonts w:ascii="宋体" w:hAnsi="宋体"/>
          <w:bCs/>
          <w:sz w:val="28"/>
          <w:szCs w:val="28"/>
        </w:rPr>
      </w:pPr>
      <w:r>
        <w:rPr>
          <w:rFonts w:hint="eastAsia" w:ascii="宋体" w:hAnsi="宋体"/>
          <w:bCs/>
          <w:sz w:val="28"/>
          <w:szCs w:val="28"/>
        </w:rPr>
        <w:t>（1）</w:t>
      </w:r>
      <w:r>
        <w:rPr>
          <w:rFonts w:ascii="宋体" w:hAnsi="宋体"/>
          <w:sz w:val="28"/>
          <w:szCs w:val="28"/>
        </w:rPr>
        <w:t>有权要求采购人按照合同约定提供施工场地、协调相关单位配合施工等必要条件，若采购人未履行相应义务导致施工受阻，有权要求采购人承担相应责任并顺延工期。</w:t>
      </w:r>
      <w:r>
        <w:rPr>
          <w:rFonts w:hint="eastAsia" w:ascii="MS Gothic" w:hAnsi="MS Gothic" w:eastAsia="MS Gothic" w:cs="MS Gothic"/>
          <w:sz w:val="28"/>
          <w:szCs w:val="28"/>
        </w:rPr>
        <w:t>​</w:t>
      </w:r>
    </w:p>
    <w:p w14:paraId="43C802F5">
      <w:pPr>
        <w:adjustRightInd w:val="0"/>
        <w:snapToGrid w:val="0"/>
        <w:spacing w:line="560" w:lineRule="exact"/>
        <w:ind w:firstLine="560" w:firstLineChars="200"/>
        <w:jc w:val="left"/>
        <w:rPr>
          <w:rFonts w:ascii="宋体" w:hAnsi="宋体" w:eastAsiaTheme="minorEastAsia"/>
          <w:sz w:val="28"/>
          <w:szCs w:val="28"/>
        </w:rPr>
      </w:pPr>
      <w:r>
        <w:rPr>
          <w:rFonts w:hint="eastAsia" w:ascii="宋体" w:hAnsi="宋体"/>
          <w:sz w:val="28"/>
          <w:szCs w:val="28"/>
        </w:rPr>
        <w:t>（2）</w:t>
      </w:r>
      <w:r>
        <w:rPr>
          <w:rFonts w:ascii="宋体" w:hAnsi="宋体"/>
          <w:sz w:val="28"/>
          <w:szCs w:val="28"/>
        </w:rPr>
        <w:t>有权要求采购人按时支付项目款项，若采购人未按时支付，在合理催告后，有权暂停施工，并要求采购人支付逾期利息及相应的违约金。</w:t>
      </w:r>
    </w:p>
    <w:p w14:paraId="24E4C7A7">
      <w:pPr>
        <w:adjustRightInd w:val="0"/>
        <w:snapToGrid w:val="0"/>
        <w:spacing w:line="560" w:lineRule="exact"/>
        <w:ind w:firstLine="560" w:firstLineChars="200"/>
        <w:jc w:val="left"/>
        <w:rPr>
          <w:rFonts w:ascii="宋体" w:hAnsi="宋体"/>
          <w:bCs/>
          <w:sz w:val="28"/>
          <w:szCs w:val="28"/>
        </w:rPr>
      </w:pPr>
      <w:r>
        <w:rPr>
          <w:rFonts w:hint="eastAsia" w:ascii="宋体" w:hAnsi="宋体"/>
          <w:bCs/>
          <w:sz w:val="28"/>
          <w:szCs w:val="28"/>
        </w:rPr>
        <w:t>（4）</w:t>
      </w:r>
      <w:r>
        <w:rPr>
          <w:rFonts w:ascii="宋体" w:hAnsi="宋体"/>
          <w:bCs/>
          <w:sz w:val="28"/>
          <w:szCs w:val="28"/>
        </w:rPr>
        <w:t>施工准备</w:t>
      </w:r>
      <w:r>
        <w:rPr>
          <w:rFonts w:ascii="宋体" w:hAnsi="宋体"/>
          <w:sz w:val="28"/>
          <w:szCs w:val="28"/>
        </w:rPr>
        <w:t>：根据项目要求，负责采购符合合同约定品牌、规格、型号的</w:t>
      </w:r>
      <w:r>
        <w:rPr>
          <w:rFonts w:hint="eastAsia" w:ascii="宋体" w:hAnsi="宋体"/>
          <w:sz w:val="28"/>
          <w:szCs w:val="28"/>
        </w:rPr>
        <w:t>水泵</w:t>
      </w:r>
      <w:r>
        <w:rPr>
          <w:rFonts w:ascii="宋体" w:hAnsi="宋体"/>
          <w:sz w:val="28"/>
          <w:szCs w:val="28"/>
        </w:rPr>
        <w:t>设备及材料，并提供设备的质量合格证明文件。</w:t>
      </w:r>
      <w:r>
        <w:rPr>
          <w:rFonts w:hint="eastAsia" w:ascii="MS Gothic" w:hAnsi="MS Gothic" w:eastAsia="MS Gothic" w:cs="MS Gothic"/>
          <w:sz w:val="28"/>
          <w:szCs w:val="28"/>
        </w:rPr>
        <w:t>​</w:t>
      </w:r>
    </w:p>
    <w:p w14:paraId="3CAA22B9">
      <w:pPr>
        <w:adjustRightInd w:val="0"/>
        <w:snapToGrid w:val="0"/>
        <w:spacing w:line="560" w:lineRule="exact"/>
        <w:ind w:firstLine="560" w:firstLineChars="200"/>
        <w:jc w:val="left"/>
        <w:rPr>
          <w:rFonts w:ascii="宋体" w:hAnsi="宋体"/>
          <w:sz w:val="28"/>
          <w:szCs w:val="28"/>
        </w:rPr>
      </w:pPr>
      <w:r>
        <w:rPr>
          <w:rFonts w:hint="eastAsia" w:ascii="宋体" w:hAnsi="宋体"/>
          <w:bCs/>
          <w:sz w:val="28"/>
          <w:szCs w:val="28"/>
        </w:rPr>
        <w:t>（5）</w:t>
      </w:r>
      <w:r>
        <w:rPr>
          <w:rFonts w:ascii="宋体" w:hAnsi="宋体"/>
          <w:bCs/>
          <w:sz w:val="28"/>
          <w:szCs w:val="28"/>
        </w:rPr>
        <w:t>施工实施</w:t>
      </w:r>
      <w:r>
        <w:rPr>
          <w:rFonts w:ascii="宋体" w:hAnsi="宋体"/>
          <w:sz w:val="28"/>
          <w:szCs w:val="28"/>
        </w:rPr>
        <w:t>：严格按照相关行业标准、规范进行施工，确保项目施工质量。在施工过程中，做好施工现场的安全防护工作，采取必要的安全防护措施，防止发生安全事故。若因成交供应商原因导致安全事故发生，成交供应商应承担全部责任。</w:t>
      </w:r>
      <w:r>
        <w:rPr>
          <w:rFonts w:hint="eastAsia" w:ascii="MS Gothic" w:hAnsi="MS Gothic" w:eastAsia="MS Gothic" w:cs="MS Gothic"/>
          <w:sz w:val="28"/>
          <w:szCs w:val="28"/>
        </w:rPr>
        <w:t>​</w:t>
      </w:r>
    </w:p>
    <w:p w14:paraId="64670B8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（九）违约责任</w:t>
      </w:r>
    </w:p>
    <w:p w14:paraId="64980E5D">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1、成交供应商的违约责任：</w:t>
      </w:r>
    </w:p>
    <w:p w14:paraId="331F3E85">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供应商逾期交付使用的，从逾期之日起每日按合同总价3‰的数额向采购人支付违约金；逾期15日以上的，采购人有权终止合同，由此造成的采购人经济损失由成交供应商承担。成交供应商支付合同金额30%的违约金。</w:t>
      </w:r>
    </w:p>
    <w:p w14:paraId="513E57FB">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(2)成交供应商</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采购人</w:t>
      </w:r>
      <w:r>
        <w:rPr>
          <w:rFonts w:ascii="宋体" w:hAnsi="宋体"/>
          <w:sz w:val="28"/>
          <w:szCs w:val="28"/>
        </w:rPr>
        <w:t>有权拒收，并且</w:t>
      </w:r>
      <w:r>
        <w:rPr>
          <w:rFonts w:hint="eastAsia" w:ascii="宋体" w:hAnsi="宋体"/>
          <w:sz w:val="28"/>
          <w:szCs w:val="28"/>
        </w:rPr>
        <w:t>成交供应商</w:t>
      </w:r>
      <w:r>
        <w:rPr>
          <w:rFonts w:ascii="宋体" w:hAnsi="宋体"/>
          <w:sz w:val="28"/>
          <w:szCs w:val="28"/>
        </w:rPr>
        <w:t>须向</w:t>
      </w:r>
      <w:r>
        <w:rPr>
          <w:rFonts w:hint="eastAsia" w:ascii="宋体" w:hAnsi="宋体"/>
          <w:sz w:val="28"/>
          <w:szCs w:val="28"/>
        </w:rPr>
        <w:t>采购人</w:t>
      </w:r>
      <w:r>
        <w:rPr>
          <w:rFonts w:ascii="宋体" w:hAnsi="宋体"/>
          <w:sz w:val="28"/>
          <w:szCs w:val="28"/>
        </w:rPr>
        <w:t>支付合同总价5%的违约金。</w:t>
      </w:r>
    </w:p>
    <w:p w14:paraId="67EA5FBE">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6E563DC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2、采购人的违约责任：</w:t>
      </w:r>
    </w:p>
    <w:p w14:paraId="6F4A6B91">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(1)采购人逾期付款的，应按照每日合同总价的3‰的比例向成交供应商偿付逾期付款的违约金；</w:t>
      </w:r>
    </w:p>
    <w:p w14:paraId="42AD2C12">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(2)采购人违反合同规定拒绝接受服务的，应当承担由此对成交供应商造成的损失。</w:t>
      </w:r>
    </w:p>
    <w:p w14:paraId="1F2BC00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（十）其他要求</w:t>
      </w:r>
    </w:p>
    <w:p w14:paraId="24112566">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7963B0C0">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采购方在履行合同过程中提供给成交供应商使用保管的全部图纸、文件和其他含有数据和信息的资料，其知识产权属于采购方。</w:t>
      </w:r>
    </w:p>
    <w:p w14:paraId="44044A4B">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成交供应商提供的合同项目涉及知识产权、专利权、软件著作权的，则成交供应商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供应商资格。</w:t>
      </w:r>
    </w:p>
    <w:p w14:paraId="384E0AA2">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如果采购方收到任何第三方有关知识产权、专利权、软件著作权等的主张、索赔或诉讼，成交供应商在收到采购方通知后，应当自负费用处理与第三方的索赔或诉讼，并赔偿采购方因此发生的费用和遭受的损失。</w:t>
      </w:r>
    </w:p>
    <w:p w14:paraId="799338F8">
      <w:pPr>
        <w:spacing w:line="560" w:lineRule="exact"/>
        <w:ind w:firstLine="641" w:firstLineChars="228"/>
        <w:rPr>
          <w:rFonts w:ascii="宋体" w:hAnsi="宋体"/>
          <w:sz w:val="28"/>
          <w:szCs w:val="28"/>
        </w:rPr>
      </w:pPr>
      <w:r>
        <w:rPr>
          <w:rFonts w:hint="eastAsia" w:ascii="宋体" w:hAnsi="宋体"/>
          <w:b/>
          <w:bCs/>
          <w:sz w:val="28"/>
          <w:szCs w:val="28"/>
        </w:rPr>
        <w:t>（十一）争议解决</w:t>
      </w:r>
      <w:r>
        <w:rPr>
          <w:rFonts w:hint="eastAsia" w:ascii="宋体" w:hAnsi="宋体"/>
          <w:sz w:val="28"/>
          <w:szCs w:val="28"/>
        </w:rPr>
        <w:t>：合同执行过程中发生的任何争议，双方友好协商解决，协商不成，向采购人所在地人民法院提起诉讼。</w:t>
      </w:r>
    </w:p>
    <w:p w14:paraId="1D114476">
      <w:pPr>
        <w:spacing w:line="400" w:lineRule="exact"/>
        <w:ind w:firstLine="640" w:firstLineChars="200"/>
        <w:rPr>
          <w:rFonts w:ascii="宋体" w:hAnsi="宋体"/>
          <w:sz w:val="32"/>
          <w:szCs w:val="32"/>
        </w:rPr>
      </w:pPr>
    </w:p>
    <w:p w14:paraId="22E52C82">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45E6D58D">
      <w:pPr>
        <w:pStyle w:val="2"/>
      </w:pPr>
      <w:bookmarkStart w:id="30" w:name="_Toc14310"/>
      <w:r>
        <w:rPr>
          <w:rFonts w:hint="eastAsia"/>
        </w:rPr>
        <w:t>第三部分  报价文件格式</w:t>
      </w:r>
      <w:bookmarkEnd w:id="30"/>
    </w:p>
    <w:p w14:paraId="6FD998D9">
      <w:pPr>
        <w:jc w:val="center"/>
        <w:rPr>
          <w:color w:val="000000"/>
          <w:sz w:val="18"/>
          <w:szCs w:val="18"/>
        </w:rPr>
      </w:pPr>
      <w:r>
        <w:rPr>
          <w:rFonts w:hint="eastAsia"/>
          <w:b/>
          <w:color w:val="000000"/>
          <w:sz w:val="28"/>
          <w:szCs w:val="28"/>
        </w:rPr>
        <w:t>校内分散采购报价文件封面</w:t>
      </w:r>
    </w:p>
    <w:p w14:paraId="1E662BF4">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C957619">
      <w:pPr>
        <w:jc w:val="center"/>
      </w:pPr>
    </w:p>
    <w:p w14:paraId="751DDE3E"/>
    <w:p w14:paraId="2F536FDA"/>
    <w:p w14:paraId="35CC2D88"/>
    <w:p w14:paraId="20B38EBA">
      <w:pPr>
        <w:ind w:left="425"/>
        <w:jc w:val="center"/>
        <w:rPr>
          <w:rFonts w:eastAsia="黑体"/>
          <w:b/>
          <w:sz w:val="72"/>
          <w:szCs w:val="56"/>
        </w:rPr>
      </w:pPr>
      <w:r>
        <w:rPr>
          <w:rFonts w:hint="eastAsia" w:eastAsia="黑体"/>
          <w:b/>
          <w:sz w:val="72"/>
          <w:szCs w:val="56"/>
        </w:rPr>
        <w:t>校内分散采购报价文件</w:t>
      </w:r>
    </w:p>
    <w:p w14:paraId="1E1D6627">
      <w:pPr>
        <w:pStyle w:val="13"/>
        <w:rPr>
          <w:rFonts w:ascii="Calibri" w:hAnsi="Calibri"/>
          <w:b/>
          <w:sz w:val="32"/>
          <w:szCs w:val="32"/>
        </w:rPr>
      </w:pPr>
    </w:p>
    <w:p w14:paraId="3B6B0E5D">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59F05EBB">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5BBE2B4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5E8FF6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307E154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234A9E7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1ABDB0FD">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18B97551">
      <w:pPr>
        <w:spacing w:line="600" w:lineRule="exact"/>
        <w:ind w:firstLine="1442" w:firstLineChars="399"/>
        <w:rPr>
          <w:rFonts w:ascii="楷体_GB2312" w:hAnsi="楷体" w:eastAsia="楷体_GB2312"/>
          <w:b/>
          <w:bCs/>
          <w:sz w:val="36"/>
          <w:u w:val="single"/>
        </w:rPr>
      </w:pPr>
    </w:p>
    <w:p w14:paraId="60B802A7">
      <w:pPr>
        <w:spacing w:line="400" w:lineRule="exact"/>
        <w:ind w:firstLine="961" w:firstLineChars="399"/>
        <w:rPr>
          <w:rFonts w:ascii="楷体_GB2312" w:hAnsi="楷体" w:eastAsia="楷体_GB2312"/>
          <w:b/>
          <w:bCs/>
          <w:sz w:val="24"/>
          <w:u w:val="single"/>
        </w:rPr>
      </w:pPr>
    </w:p>
    <w:p w14:paraId="2EBAE3E3">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1B43A23A">
      <w:pPr>
        <w:jc w:val="center"/>
        <w:rPr>
          <w:b/>
          <w:sz w:val="36"/>
          <w:szCs w:val="36"/>
        </w:rPr>
      </w:pPr>
    </w:p>
    <w:p w14:paraId="71864628">
      <w:pPr>
        <w:spacing w:line="400" w:lineRule="exact"/>
        <w:rPr>
          <w:rFonts w:ascii="宋体" w:hAnsi="宋体"/>
          <w:bCs/>
          <w:sz w:val="28"/>
          <w:szCs w:val="28"/>
        </w:rPr>
      </w:pPr>
    </w:p>
    <w:p w14:paraId="6FDEA1FD">
      <w:pPr>
        <w:rPr>
          <w:rFonts w:ascii="宋体" w:hAnsi="宋体" w:cs="宋体"/>
          <w:b/>
          <w:bCs/>
          <w:spacing w:val="30"/>
          <w:sz w:val="44"/>
          <w:szCs w:val="44"/>
        </w:rPr>
      </w:pPr>
      <w:r>
        <w:rPr>
          <w:rFonts w:hint="eastAsia" w:ascii="宋体" w:hAnsi="宋体" w:cs="宋体"/>
          <w:b/>
          <w:bCs/>
          <w:spacing w:val="30"/>
          <w:sz w:val="44"/>
          <w:szCs w:val="44"/>
        </w:rPr>
        <w:br w:type="page"/>
      </w:r>
    </w:p>
    <w:p w14:paraId="10109E9A">
      <w:pPr>
        <w:jc w:val="center"/>
        <w:rPr>
          <w:b/>
          <w:sz w:val="44"/>
          <w:szCs w:val="44"/>
        </w:rPr>
      </w:pPr>
      <w:r>
        <w:rPr>
          <w:rFonts w:hint="eastAsia"/>
          <w:sz w:val="44"/>
          <w:szCs w:val="44"/>
        </w:rPr>
        <w:t>目录</w:t>
      </w:r>
    </w:p>
    <w:p w14:paraId="2AB35B6B">
      <w:pPr>
        <w:jc w:val="left"/>
        <w:rPr>
          <w:rFonts w:ascii="宋体" w:hAnsi="宋体"/>
          <w:sz w:val="28"/>
          <w:szCs w:val="28"/>
        </w:rPr>
      </w:pPr>
    </w:p>
    <w:p w14:paraId="4AB25267">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6980768F">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7ADEC0B6">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1029037D">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F72D2D6">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697E967F">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56D40101">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6ABA4F6B">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7FF6763D">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1CE338BB">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451ACF42">
      <w:pPr>
        <w:rPr>
          <w:rFonts w:ascii="宋体" w:hAnsi="宋体"/>
          <w:szCs w:val="21"/>
        </w:rPr>
      </w:pPr>
      <w:r>
        <w:rPr>
          <w:rFonts w:ascii="宋体" w:hAnsi="宋体"/>
          <w:szCs w:val="21"/>
        </w:rPr>
        <w:br w:type="page"/>
      </w:r>
    </w:p>
    <w:p w14:paraId="0D1BC742">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1987CD6F">
      <w:pPr>
        <w:rPr>
          <w:rFonts w:ascii="宋体" w:hAnsi="宋体" w:cs="宋体"/>
          <w:b/>
          <w:bCs/>
          <w:spacing w:val="30"/>
          <w:sz w:val="44"/>
          <w:szCs w:val="44"/>
        </w:rPr>
      </w:pPr>
      <w:r>
        <w:rPr>
          <w:rFonts w:hint="eastAsia" w:ascii="宋体" w:hAnsi="宋体" w:cs="宋体"/>
          <w:b/>
          <w:bCs/>
          <w:spacing w:val="30"/>
          <w:sz w:val="44"/>
          <w:szCs w:val="44"/>
        </w:rPr>
        <w:br w:type="page"/>
      </w:r>
    </w:p>
    <w:p w14:paraId="61650FBE">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965D0AD">
      <w:pPr>
        <w:spacing w:line="520" w:lineRule="exact"/>
        <w:rPr>
          <w:rFonts w:ascii="宋体" w:hAnsi="宋体"/>
          <w:bCs/>
          <w:sz w:val="28"/>
          <w:szCs w:val="28"/>
        </w:rPr>
      </w:pPr>
    </w:p>
    <w:p w14:paraId="4CD4420E">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3C8E62AE">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CFAFF9D">
      <w:pPr>
        <w:spacing w:line="520" w:lineRule="exact"/>
        <w:ind w:firstLine="560" w:firstLineChars="200"/>
        <w:rPr>
          <w:rFonts w:ascii="宋体" w:hAnsi="宋体"/>
          <w:bCs/>
          <w:sz w:val="28"/>
          <w:szCs w:val="28"/>
        </w:rPr>
      </w:pPr>
      <w:r>
        <w:rPr>
          <w:rFonts w:ascii="宋体" w:hAnsi="宋体"/>
          <w:bCs/>
          <w:sz w:val="28"/>
          <w:szCs w:val="28"/>
        </w:rPr>
        <w:t>联系方式：</w:t>
      </w:r>
    </w:p>
    <w:p w14:paraId="668304E6">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AA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44AF7C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ADFEEFF">
            <w:pPr>
              <w:spacing w:line="520" w:lineRule="exact"/>
              <w:rPr>
                <w:rFonts w:ascii="宋体" w:hAnsi="宋体"/>
                <w:bCs/>
                <w:sz w:val="28"/>
                <w:szCs w:val="28"/>
              </w:rPr>
            </w:pPr>
          </w:p>
        </w:tc>
      </w:tr>
    </w:tbl>
    <w:p w14:paraId="3E1B24FE">
      <w:pPr>
        <w:spacing w:line="520" w:lineRule="exact"/>
        <w:ind w:firstLine="548" w:firstLineChars="196"/>
        <w:rPr>
          <w:rFonts w:ascii="宋体" w:hAnsi="宋体"/>
          <w:bCs/>
          <w:sz w:val="28"/>
          <w:szCs w:val="28"/>
        </w:rPr>
      </w:pPr>
    </w:p>
    <w:p w14:paraId="52D3746F">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47A305B">
      <w:pPr>
        <w:spacing w:line="520" w:lineRule="exact"/>
        <w:ind w:firstLine="548" w:firstLineChars="196"/>
        <w:rPr>
          <w:rFonts w:ascii="宋体" w:hAnsi="宋体"/>
          <w:bCs/>
          <w:sz w:val="28"/>
          <w:szCs w:val="28"/>
        </w:rPr>
      </w:pPr>
      <w:r>
        <w:rPr>
          <w:rFonts w:ascii="宋体" w:hAnsi="宋体"/>
          <w:bCs/>
          <w:sz w:val="28"/>
          <w:szCs w:val="28"/>
        </w:rPr>
        <w:t>年  月  日</w:t>
      </w:r>
    </w:p>
    <w:p w14:paraId="32C25BD3">
      <w:pPr>
        <w:spacing w:line="440" w:lineRule="exact"/>
        <w:ind w:firstLine="548" w:firstLineChars="196"/>
        <w:rPr>
          <w:rFonts w:ascii="宋体" w:hAnsi="宋体"/>
          <w:bCs/>
          <w:sz w:val="28"/>
          <w:szCs w:val="28"/>
        </w:rPr>
      </w:pPr>
    </w:p>
    <w:p w14:paraId="68AAC553">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1B3AC66F">
      <w:pPr>
        <w:rPr>
          <w:b/>
          <w:bCs/>
          <w:sz w:val="32"/>
          <w:szCs w:val="21"/>
        </w:rPr>
      </w:pPr>
      <w:r>
        <w:rPr>
          <w:rFonts w:hint="eastAsia"/>
          <w:b/>
          <w:bCs/>
          <w:sz w:val="32"/>
          <w:szCs w:val="21"/>
        </w:rPr>
        <w:br w:type="page"/>
      </w:r>
    </w:p>
    <w:p w14:paraId="59DC6EAF">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35CEBE89">
      <w:pPr>
        <w:spacing w:line="520" w:lineRule="exact"/>
        <w:rPr>
          <w:bCs/>
          <w:szCs w:val="21"/>
        </w:rPr>
      </w:pPr>
    </w:p>
    <w:p w14:paraId="3A1473FC">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2253C2E">
      <w:pPr>
        <w:spacing w:line="520" w:lineRule="exact"/>
        <w:rPr>
          <w:rFonts w:ascii="宋体" w:hAnsi="宋体"/>
          <w:bCs/>
          <w:sz w:val="28"/>
          <w:szCs w:val="28"/>
        </w:rPr>
      </w:pPr>
      <w:r>
        <w:rPr>
          <w:rFonts w:ascii="宋体" w:hAnsi="宋体"/>
          <w:bCs/>
          <w:sz w:val="28"/>
          <w:szCs w:val="28"/>
        </w:rPr>
        <w:t>联系方式：</w:t>
      </w:r>
    </w:p>
    <w:p w14:paraId="5E668BB8">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0210813A">
      <w:pPr>
        <w:spacing w:line="520" w:lineRule="exact"/>
        <w:rPr>
          <w:rFonts w:ascii="宋体" w:hAnsi="宋体"/>
          <w:bCs/>
          <w:sz w:val="28"/>
          <w:szCs w:val="28"/>
        </w:rPr>
      </w:pPr>
      <w:r>
        <w:rPr>
          <w:rFonts w:ascii="宋体" w:hAnsi="宋体"/>
          <w:bCs/>
          <w:sz w:val="28"/>
          <w:szCs w:val="28"/>
        </w:rPr>
        <w:t>联系方式：</w:t>
      </w:r>
    </w:p>
    <w:p w14:paraId="2C2F08E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1927ABEC">
      <w:pPr>
        <w:spacing w:line="520" w:lineRule="exact"/>
        <w:rPr>
          <w:rFonts w:ascii="宋体" w:hAnsi="宋体"/>
          <w:bCs/>
          <w:sz w:val="28"/>
          <w:szCs w:val="28"/>
        </w:rPr>
      </w:pPr>
    </w:p>
    <w:p w14:paraId="41B24D49">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5F6C6A0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25A59EE">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7B8EDD5B">
      <w:pPr>
        <w:spacing w:line="520" w:lineRule="exact"/>
        <w:ind w:firstLine="548" w:firstLineChars="196"/>
        <w:rPr>
          <w:rFonts w:ascii="宋体" w:hAnsi="宋体"/>
          <w:bCs/>
          <w:sz w:val="28"/>
          <w:szCs w:val="28"/>
        </w:rPr>
      </w:pPr>
    </w:p>
    <w:p w14:paraId="6F462737">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3CCD03F2">
      <w:pPr>
        <w:spacing w:line="520" w:lineRule="exact"/>
        <w:ind w:firstLine="548" w:firstLineChars="196"/>
        <w:rPr>
          <w:rFonts w:ascii="宋体" w:hAnsi="宋体"/>
          <w:bCs/>
          <w:sz w:val="28"/>
          <w:szCs w:val="28"/>
        </w:rPr>
      </w:pPr>
      <w:r>
        <w:rPr>
          <w:rFonts w:ascii="宋体" w:hAnsi="宋体"/>
          <w:bCs/>
          <w:sz w:val="28"/>
          <w:szCs w:val="28"/>
        </w:rPr>
        <w:t>年  月 日</w:t>
      </w:r>
    </w:p>
    <w:p w14:paraId="5C54F48D">
      <w:pPr>
        <w:spacing w:line="520" w:lineRule="exact"/>
        <w:ind w:firstLine="548" w:firstLineChars="196"/>
        <w:rPr>
          <w:rFonts w:ascii="宋体" w:hAnsi="宋体"/>
          <w:bCs/>
          <w:sz w:val="28"/>
          <w:szCs w:val="28"/>
        </w:rPr>
      </w:pPr>
    </w:p>
    <w:p w14:paraId="5508EB5A">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25E5802B">
      <w:pPr>
        <w:spacing w:line="400" w:lineRule="exact"/>
        <w:ind w:firstLine="548" w:firstLineChars="196"/>
        <w:rPr>
          <w:rFonts w:ascii="宋体" w:hAnsi="宋体"/>
          <w:bCs/>
          <w:sz w:val="28"/>
          <w:szCs w:val="28"/>
        </w:rPr>
      </w:pPr>
    </w:p>
    <w:p w14:paraId="20A41B17">
      <w:pPr>
        <w:spacing w:line="400" w:lineRule="exact"/>
        <w:ind w:firstLine="548" w:firstLineChars="196"/>
        <w:rPr>
          <w:rFonts w:ascii="宋体" w:hAnsi="宋体"/>
          <w:bCs/>
          <w:sz w:val="28"/>
          <w:szCs w:val="28"/>
        </w:rPr>
      </w:pPr>
    </w:p>
    <w:p w14:paraId="5CE71FC3">
      <w:pPr>
        <w:rPr>
          <w:rFonts w:ascii="宋体" w:hAnsi="宋体"/>
          <w:bCs/>
          <w:sz w:val="28"/>
          <w:szCs w:val="28"/>
        </w:rPr>
      </w:pPr>
      <w:r>
        <w:rPr>
          <w:rFonts w:hint="eastAsia" w:ascii="宋体" w:hAnsi="宋体"/>
          <w:bCs/>
          <w:sz w:val="28"/>
          <w:szCs w:val="28"/>
        </w:rPr>
        <w:br w:type="page"/>
      </w:r>
    </w:p>
    <w:p w14:paraId="2C55196D">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08083F1F">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39A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83C942E">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AD6A4FA">
            <w:pPr>
              <w:spacing w:line="520" w:lineRule="exact"/>
              <w:rPr>
                <w:rFonts w:ascii="宋体" w:hAnsi="宋体"/>
                <w:bCs/>
                <w:sz w:val="28"/>
                <w:szCs w:val="28"/>
              </w:rPr>
            </w:pPr>
          </w:p>
        </w:tc>
      </w:tr>
    </w:tbl>
    <w:p w14:paraId="5085A75F">
      <w:pPr>
        <w:spacing w:line="520" w:lineRule="exact"/>
        <w:ind w:firstLine="548" w:firstLineChars="196"/>
        <w:rPr>
          <w:rFonts w:ascii="宋体" w:hAnsi="宋体"/>
          <w:bCs/>
          <w:sz w:val="28"/>
          <w:szCs w:val="28"/>
        </w:rPr>
      </w:pPr>
    </w:p>
    <w:p w14:paraId="006E95E5">
      <w:pPr>
        <w:spacing w:line="400" w:lineRule="exact"/>
        <w:ind w:firstLine="548" w:firstLineChars="196"/>
        <w:rPr>
          <w:rFonts w:ascii="宋体" w:hAnsi="宋体"/>
          <w:bCs/>
          <w:sz w:val="28"/>
          <w:szCs w:val="28"/>
        </w:rPr>
      </w:pPr>
    </w:p>
    <w:p w14:paraId="7555F943">
      <w:pPr>
        <w:spacing w:line="400" w:lineRule="exact"/>
        <w:ind w:firstLine="548" w:firstLineChars="196"/>
        <w:rPr>
          <w:rFonts w:ascii="宋体" w:hAnsi="宋体"/>
          <w:bCs/>
          <w:sz w:val="28"/>
          <w:szCs w:val="28"/>
        </w:rPr>
      </w:pPr>
    </w:p>
    <w:p w14:paraId="1299E1FF">
      <w:pPr>
        <w:spacing w:line="400" w:lineRule="exact"/>
        <w:ind w:firstLine="548" w:firstLineChars="196"/>
        <w:rPr>
          <w:rFonts w:ascii="宋体" w:hAnsi="宋体"/>
          <w:bCs/>
          <w:sz w:val="28"/>
          <w:szCs w:val="28"/>
        </w:rPr>
      </w:pPr>
    </w:p>
    <w:p w14:paraId="0C8E08D7">
      <w:pPr>
        <w:spacing w:line="400" w:lineRule="exact"/>
        <w:ind w:firstLine="548" w:firstLineChars="196"/>
        <w:rPr>
          <w:rFonts w:ascii="宋体" w:hAnsi="宋体"/>
          <w:bCs/>
          <w:sz w:val="28"/>
          <w:szCs w:val="28"/>
        </w:rPr>
      </w:pPr>
    </w:p>
    <w:p w14:paraId="7DEA9115">
      <w:pPr>
        <w:spacing w:line="400" w:lineRule="exact"/>
        <w:ind w:firstLine="548" w:firstLineChars="196"/>
        <w:rPr>
          <w:rFonts w:ascii="宋体" w:hAnsi="宋体"/>
          <w:bCs/>
          <w:sz w:val="28"/>
          <w:szCs w:val="28"/>
        </w:rPr>
      </w:pPr>
    </w:p>
    <w:p w14:paraId="4307D889">
      <w:pPr>
        <w:spacing w:line="400" w:lineRule="exact"/>
        <w:ind w:firstLine="548" w:firstLineChars="196"/>
        <w:rPr>
          <w:rFonts w:ascii="宋体" w:hAnsi="宋体"/>
          <w:bCs/>
          <w:sz w:val="28"/>
          <w:szCs w:val="28"/>
        </w:rPr>
      </w:pPr>
    </w:p>
    <w:p w14:paraId="5EADDDBE">
      <w:pPr>
        <w:spacing w:line="400" w:lineRule="exact"/>
        <w:ind w:firstLine="548" w:firstLineChars="196"/>
        <w:rPr>
          <w:rFonts w:ascii="宋体" w:hAnsi="宋体"/>
          <w:bCs/>
          <w:sz w:val="28"/>
          <w:szCs w:val="28"/>
        </w:rPr>
      </w:pPr>
    </w:p>
    <w:p w14:paraId="0597C23A">
      <w:pPr>
        <w:spacing w:line="400" w:lineRule="exact"/>
        <w:ind w:firstLine="548" w:firstLineChars="196"/>
        <w:rPr>
          <w:rFonts w:ascii="宋体" w:hAnsi="宋体"/>
          <w:bCs/>
          <w:sz w:val="28"/>
          <w:szCs w:val="28"/>
        </w:rPr>
      </w:pPr>
    </w:p>
    <w:p w14:paraId="77B1ED3D">
      <w:pPr>
        <w:spacing w:line="400" w:lineRule="exact"/>
        <w:ind w:firstLine="548" w:firstLineChars="196"/>
        <w:rPr>
          <w:rFonts w:ascii="宋体" w:hAnsi="宋体"/>
          <w:bCs/>
          <w:sz w:val="28"/>
          <w:szCs w:val="28"/>
        </w:rPr>
      </w:pPr>
    </w:p>
    <w:p w14:paraId="573024CC">
      <w:pPr>
        <w:pStyle w:val="13"/>
        <w:jc w:val="left"/>
        <w:rPr>
          <w:rFonts w:hAnsi="宋体" w:cs="宋体"/>
          <w:bCs/>
          <w:color w:val="000000"/>
          <w:sz w:val="30"/>
          <w:szCs w:val="30"/>
        </w:rPr>
      </w:pPr>
    </w:p>
    <w:p w14:paraId="1A910694">
      <w:pPr>
        <w:pStyle w:val="13"/>
        <w:jc w:val="left"/>
        <w:rPr>
          <w:rFonts w:hAnsi="宋体" w:cs="宋体"/>
          <w:bCs/>
          <w:color w:val="000000"/>
          <w:sz w:val="30"/>
          <w:szCs w:val="30"/>
        </w:rPr>
      </w:pPr>
    </w:p>
    <w:p w14:paraId="69B63FA6">
      <w:pPr>
        <w:pStyle w:val="13"/>
        <w:jc w:val="left"/>
        <w:rPr>
          <w:rFonts w:hAnsi="宋体" w:cs="宋体"/>
          <w:bCs/>
          <w:color w:val="000000"/>
          <w:sz w:val="30"/>
          <w:szCs w:val="30"/>
        </w:rPr>
      </w:pPr>
    </w:p>
    <w:p w14:paraId="10F5D8B1">
      <w:pPr>
        <w:pStyle w:val="13"/>
        <w:jc w:val="left"/>
        <w:rPr>
          <w:rFonts w:hAnsi="宋体" w:cs="宋体"/>
          <w:bCs/>
          <w:color w:val="000000"/>
          <w:sz w:val="30"/>
          <w:szCs w:val="30"/>
        </w:rPr>
      </w:pPr>
    </w:p>
    <w:p w14:paraId="173634BC">
      <w:pPr>
        <w:rPr>
          <w:rFonts w:ascii="宋体" w:hAnsi="宋体"/>
          <w:bCs/>
          <w:sz w:val="28"/>
          <w:szCs w:val="28"/>
        </w:rPr>
      </w:pPr>
      <w:r>
        <w:rPr>
          <w:rFonts w:hint="eastAsia" w:ascii="宋体" w:hAnsi="宋体"/>
          <w:bCs/>
          <w:sz w:val="28"/>
          <w:szCs w:val="28"/>
        </w:rPr>
        <w:br w:type="page"/>
      </w:r>
    </w:p>
    <w:p w14:paraId="297CC9E5">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3F2B6397">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3983F91">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42E30C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09E19B57">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4DC0C3B">
            <w:pPr>
              <w:autoSpaceDE w:val="0"/>
              <w:autoSpaceDN w:val="0"/>
              <w:adjustRightInd w:val="0"/>
              <w:spacing w:line="480" w:lineRule="exact"/>
              <w:rPr>
                <w:rFonts w:ascii="宋体" w:hAnsi="宋体"/>
                <w:sz w:val="24"/>
              </w:rPr>
            </w:pPr>
            <w:r>
              <w:rPr>
                <w:rFonts w:hint="eastAsia" w:ascii="宋体" w:hAnsi="宋体"/>
                <w:sz w:val="24"/>
              </w:rPr>
              <w:t>广州校区总水泵房、实验楼及第26栋水泵房供水泵更换项目</w:t>
            </w:r>
          </w:p>
        </w:tc>
      </w:tr>
      <w:tr w14:paraId="594E17D5">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2DB0E7D9">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A4EA550">
            <w:pPr>
              <w:autoSpaceDE w:val="0"/>
              <w:autoSpaceDN w:val="0"/>
              <w:adjustRightInd w:val="0"/>
              <w:spacing w:line="480" w:lineRule="exact"/>
              <w:rPr>
                <w:rFonts w:ascii="宋体" w:hAnsi="宋体"/>
                <w:b/>
                <w:sz w:val="24"/>
                <w:u w:val="single"/>
              </w:rPr>
            </w:pPr>
          </w:p>
          <w:p w14:paraId="2DBFE202">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1F34E047">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56154EEA">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0D4E2840">
            <w:pPr>
              <w:autoSpaceDE w:val="0"/>
              <w:autoSpaceDN w:val="0"/>
              <w:adjustRightInd w:val="0"/>
              <w:spacing w:line="480" w:lineRule="exact"/>
              <w:ind w:firstLine="843" w:firstLineChars="350"/>
              <w:rPr>
                <w:rFonts w:ascii="宋体"/>
                <w:b/>
                <w:sz w:val="24"/>
                <w:u w:val="single"/>
              </w:rPr>
            </w:pPr>
          </w:p>
          <w:p w14:paraId="23E99274">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21EE0516">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0BF1A66">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4EE2AAF">
            <w:pPr>
              <w:autoSpaceDE w:val="0"/>
              <w:autoSpaceDN w:val="0"/>
              <w:adjustRightInd w:val="0"/>
              <w:spacing w:line="480" w:lineRule="exact"/>
              <w:jc w:val="center"/>
              <w:rPr>
                <w:rFonts w:ascii="宋体" w:hAnsi="宋体"/>
                <w:sz w:val="24"/>
              </w:rPr>
            </w:pPr>
          </w:p>
        </w:tc>
      </w:tr>
    </w:tbl>
    <w:p w14:paraId="14E9EE2F">
      <w:pPr>
        <w:pStyle w:val="13"/>
        <w:spacing w:line="480" w:lineRule="exact"/>
        <w:rPr>
          <w:rFonts w:hAnsi="宋体"/>
          <w:sz w:val="28"/>
          <w:szCs w:val="28"/>
        </w:rPr>
      </w:pPr>
      <w:r>
        <w:rPr>
          <w:rFonts w:hint="eastAsia" w:hAnsi="宋体"/>
          <w:sz w:val="28"/>
          <w:szCs w:val="28"/>
        </w:rPr>
        <w:t>注：</w:t>
      </w:r>
    </w:p>
    <w:p w14:paraId="08402051">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14:paraId="49292228">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14:paraId="4BB166B6">
      <w:pPr>
        <w:pStyle w:val="13"/>
        <w:numPr>
          <w:ilvl w:val="0"/>
          <w:numId w:val="7"/>
        </w:numPr>
        <w:spacing w:line="0" w:lineRule="atLeast"/>
        <w:rPr>
          <w:rFonts w:hAnsi="宋体"/>
          <w:sz w:val="28"/>
          <w:szCs w:val="28"/>
        </w:rPr>
      </w:pPr>
      <w:r>
        <w:rPr>
          <w:rFonts w:hint="eastAsia"/>
          <w:sz w:val="28"/>
          <w:szCs w:val="28"/>
        </w:rPr>
        <w:t>填写此表时不得改变表格的形式。</w:t>
      </w:r>
    </w:p>
    <w:p w14:paraId="549F892A">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14:paraId="05CF3D31">
      <w:pPr>
        <w:adjustRightInd w:val="0"/>
        <w:snapToGrid w:val="0"/>
        <w:rPr>
          <w:rFonts w:ascii="宋体" w:hAnsi="宋体"/>
          <w:b/>
          <w:sz w:val="28"/>
          <w:szCs w:val="28"/>
        </w:rPr>
      </w:pPr>
    </w:p>
    <w:p w14:paraId="2BB26D2D">
      <w:pPr>
        <w:spacing w:line="400" w:lineRule="exact"/>
        <w:rPr>
          <w:rFonts w:ascii="宋体" w:hAnsi="宋体"/>
          <w:sz w:val="32"/>
          <w:szCs w:val="32"/>
        </w:rPr>
      </w:pPr>
    </w:p>
    <w:p w14:paraId="1A236F4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3F28BF2">
      <w:pPr>
        <w:spacing w:line="400" w:lineRule="exact"/>
        <w:rPr>
          <w:rFonts w:ascii="宋体" w:hAnsi="宋体"/>
          <w:sz w:val="32"/>
          <w:szCs w:val="32"/>
        </w:rPr>
      </w:pPr>
    </w:p>
    <w:p w14:paraId="53F7CB89">
      <w:pPr>
        <w:spacing w:after="156" w:afterLines="50" w:line="400" w:lineRule="exact"/>
        <w:rPr>
          <w:rFonts w:ascii="宋体" w:hAnsi="宋体"/>
          <w:sz w:val="32"/>
          <w:szCs w:val="32"/>
        </w:rPr>
      </w:pPr>
      <w:r>
        <w:rPr>
          <w:rFonts w:hint="eastAsia" w:ascii="宋体" w:hAnsi="宋体"/>
          <w:sz w:val="32"/>
          <w:szCs w:val="32"/>
        </w:rPr>
        <w:t>报价人单位（盖章）：</w:t>
      </w:r>
    </w:p>
    <w:p w14:paraId="611930FE">
      <w:pPr>
        <w:spacing w:line="480" w:lineRule="exact"/>
        <w:ind w:left="4599" w:leftChars="2190"/>
        <w:rPr>
          <w:rFonts w:ascii="宋体"/>
          <w:sz w:val="28"/>
          <w:szCs w:val="28"/>
        </w:rPr>
      </w:pPr>
    </w:p>
    <w:p w14:paraId="55FE28F7">
      <w:pPr>
        <w:rPr>
          <w:sz w:val="28"/>
          <w:szCs w:val="28"/>
        </w:rPr>
      </w:pPr>
    </w:p>
    <w:p w14:paraId="02AB4050">
      <w:pPr>
        <w:rPr>
          <w:sz w:val="24"/>
        </w:rPr>
      </w:pPr>
    </w:p>
    <w:p w14:paraId="7B02092B">
      <w:pPr>
        <w:rPr>
          <w:sz w:val="24"/>
        </w:rPr>
      </w:pPr>
      <w:r>
        <w:rPr>
          <w:sz w:val="24"/>
        </w:rPr>
        <w:br w:type="page"/>
      </w:r>
    </w:p>
    <w:p w14:paraId="784F21C3">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3825E4B4">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76230B2">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2CA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0B86B56">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9B9D37E">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C1E58B8">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11E8BEB">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CB3C490">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DE42638">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7C6CB03">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64BF94">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C69B42">
            <w:pPr>
              <w:pStyle w:val="13"/>
              <w:jc w:val="left"/>
              <w:rPr>
                <w:rFonts w:hAnsi="宋体"/>
                <w:b/>
                <w:kern w:val="2"/>
                <w:sz w:val="24"/>
              </w:rPr>
            </w:pPr>
            <w:r>
              <w:rPr>
                <w:rFonts w:hint="eastAsia" w:hAnsi="宋体"/>
                <w:b/>
                <w:kern w:val="2"/>
                <w:sz w:val="24"/>
              </w:rPr>
              <w:t>备注</w:t>
            </w:r>
          </w:p>
        </w:tc>
      </w:tr>
      <w:tr w14:paraId="58A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D02F3A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5604D9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0CA361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457BC9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659F81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3A9A8A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45A133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9316B1F">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7CF3372">
            <w:pPr>
              <w:pStyle w:val="13"/>
              <w:jc w:val="left"/>
              <w:rPr>
                <w:rFonts w:hAnsi="宋体"/>
                <w:kern w:val="2"/>
                <w:sz w:val="24"/>
              </w:rPr>
            </w:pPr>
          </w:p>
        </w:tc>
      </w:tr>
      <w:tr w14:paraId="1F97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30C27D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FF9767E">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1FBF79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8A8932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BDBDF7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1F46D6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C63409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2426B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0E617E3">
            <w:pPr>
              <w:pStyle w:val="13"/>
              <w:jc w:val="left"/>
              <w:rPr>
                <w:rFonts w:hAnsi="宋体"/>
                <w:kern w:val="2"/>
                <w:sz w:val="24"/>
              </w:rPr>
            </w:pPr>
          </w:p>
        </w:tc>
      </w:tr>
      <w:tr w14:paraId="681C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68B956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A4B948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EB6EAD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6ACC3D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CD7927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E6DE8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73ADD5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E89C9C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8C0E488">
            <w:pPr>
              <w:pStyle w:val="13"/>
              <w:jc w:val="left"/>
              <w:rPr>
                <w:rFonts w:hAnsi="宋体"/>
                <w:kern w:val="2"/>
                <w:sz w:val="24"/>
              </w:rPr>
            </w:pPr>
          </w:p>
        </w:tc>
      </w:tr>
      <w:tr w14:paraId="268E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48C9EBE5">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B6E2F72">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5CF0A9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060EAF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C1E84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2FA53F8">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8E5667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A2DF4B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724284D">
            <w:pPr>
              <w:pStyle w:val="13"/>
              <w:jc w:val="left"/>
              <w:rPr>
                <w:rFonts w:hAnsi="宋体"/>
                <w:kern w:val="2"/>
                <w:sz w:val="24"/>
              </w:rPr>
            </w:pPr>
          </w:p>
        </w:tc>
      </w:tr>
      <w:tr w14:paraId="7E25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1F19D06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BD5309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1F31F5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B6685B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C8C1A0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F2B13C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B32E03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775A2F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C2C0F56">
            <w:pPr>
              <w:pStyle w:val="13"/>
              <w:jc w:val="left"/>
              <w:rPr>
                <w:rFonts w:hAnsi="宋体"/>
                <w:kern w:val="2"/>
                <w:sz w:val="24"/>
              </w:rPr>
            </w:pPr>
          </w:p>
        </w:tc>
      </w:tr>
      <w:tr w14:paraId="248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23E7B2E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F2EC2D2">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C600DC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2590E6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A464F9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A794AC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B87D6B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39F3ED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084F1AD">
            <w:pPr>
              <w:pStyle w:val="13"/>
              <w:jc w:val="left"/>
              <w:rPr>
                <w:rFonts w:hAnsi="宋体"/>
                <w:kern w:val="2"/>
                <w:sz w:val="24"/>
              </w:rPr>
            </w:pPr>
          </w:p>
        </w:tc>
      </w:tr>
      <w:tr w14:paraId="255E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94473A7">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BAA6E5">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7522D21">
            <w:pPr>
              <w:pStyle w:val="13"/>
              <w:ind w:firstLine="241" w:firstLineChars="100"/>
              <w:rPr>
                <w:rFonts w:hAnsi="宋体"/>
                <w:b/>
                <w:kern w:val="2"/>
                <w:sz w:val="24"/>
              </w:rPr>
            </w:pPr>
            <w:r>
              <w:rPr>
                <w:rFonts w:hint="eastAsia" w:hAnsi="宋体"/>
                <w:b/>
                <w:kern w:val="2"/>
                <w:sz w:val="24"/>
              </w:rPr>
              <w:t>¥：       元</w:t>
            </w:r>
          </w:p>
        </w:tc>
      </w:tr>
      <w:tr w14:paraId="47F1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6C827F0">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EA0D67">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459BE1D">
            <w:pPr>
              <w:pStyle w:val="13"/>
              <w:jc w:val="left"/>
              <w:rPr>
                <w:rFonts w:hAnsi="宋体"/>
                <w:b/>
                <w:kern w:val="2"/>
                <w:sz w:val="24"/>
              </w:rPr>
            </w:pPr>
            <w:r>
              <w:rPr>
                <w:rFonts w:hint="eastAsia" w:hAnsi="宋体"/>
                <w:b/>
                <w:kern w:val="2"/>
                <w:sz w:val="24"/>
              </w:rPr>
              <w:t xml:space="preserve"> 人民币：</w:t>
            </w:r>
          </w:p>
        </w:tc>
      </w:tr>
    </w:tbl>
    <w:p w14:paraId="3276E2AF">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28ADB1FD">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21705A4F">
      <w:pPr>
        <w:pStyle w:val="13"/>
        <w:spacing w:line="0" w:lineRule="atLeast"/>
        <w:ind w:left="336"/>
        <w:rPr>
          <w:rFonts w:hAnsi="宋体"/>
          <w:sz w:val="28"/>
          <w:szCs w:val="28"/>
        </w:rPr>
      </w:pPr>
      <w:r>
        <w:rPr>
          <w:rFonts w:hint="eastAsia" w:hAnsi="宋体"/>
          <w:sz w:val="28"/>
          <w:szCs w:val="28"/>
        </w:rPr>
        <w:t>3、对于报价免费的项目必须标明“免费”。</w:t>
      </w:r>
    </w:p>
    <w:p w14:paraId="704A9732">
      <w:pPr>
        <w:pStyle w:val="13"/>
        <w:spacing w:line="0" w:lineRule="atLeast"/>
        <w:ind w:left="336"/>
        <w:rPr>
          <w:rFonts w:hAnsi="宋体"/>
          <w:sz w:val="28"/>
          <w:szCs w:val="28"/>
        </w:rPr>
      </w:pPr>
      <w:r>
        <w:rPr>
          <w:rFonts w:hint="eastAsia" w:hAnsi="宋体"/>
          <w:sz w:val="28"/>
          <w:szCs w:val="28"/>
        </w:rPr>
        <w:t>4、所有根据采购书、合同以及其它原因应由成交供应商支付的税款和其它应交纳的费用都要包括在报价人提交的报价总价中。</w:t>
      </w:r>
    </w:p>
    <w:p w14:paraId="3205EA37">
      <w:pPr>
        <w:pStyle w:val="13"/>
        <w:jc w:val="left"/>
        <w:rPr>
          <w:rFonts w:ascii="Times New Roman" w:hAnsi="Times New Roman"/>
          <w:szCs w:val="21"/>
        </w:rPr>
      </w:pPr>
    </w:p>
    <w:p w14:paraId="41310DAF">
      <w:pPr>
        <w:pStyle w:val="13"/>
        <w:jc w:val="left"/>
        <w:rPr>
          <w:rFonts w:ascii="Times New Roman" w:hAnsi="Times New Roman"/>
          <w:szCs w:val="21"/>
        </w:rPr>
      </w:pPr>
    </w:p>
    <w:p w14:paraId="741ED869">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267EA8F">
      <w:pPr>
        <w:spacing w:line="400" w:lineRule="exact"/>
        <w:rPr>
          <w:rFonts w:ascii="宋体" w:hAnsi="宋体"/>
          <w:sz w:val="32"/>
          <w:szCs w:val="32"/>
        </w:rPr>
      </w:pPr>
    </w:p>
    <w:p w14:paraId="7CE9ECCF">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7D80F6EF">
      <w:pPr>
        <w:rPr>
          <w:rFonts w:ascii="宋体" w:hAnsi="宋体" w:cs="宋体"/>
          <w:bCs/>
          <w:color w:val="000000"/>
          <w:szCs w:val="21"/>
        </w:rPr>
      </w:pPr>
    </w:p>
    <w:p w14:paraId="6E5A0E4F">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B906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0DEE0C">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849071">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581A8A54">
            <w:pPr>
              <w:widowControl/>
              <w:jc w:val="center"/>
              <w:rPr>
                <w:rFonts w:ascii="宋体" w:hAnsi="宋体"/>
                <w:b/>
                <w:kern w:val="0"/>
                <w:szCs w:val="21"/>
              </w:rPr>
            </w:pPr>
            <w:r>
              <w:rPr>
                <w:rFonts w:hint="eastAsia" w:ascii="宋体" w:hAnsi="宋体"/>
                <w:b/>
                <w:kern w:val="0"/>
                <w:szCs w:val="21"/>
              </w:rPr>
              <w:t>证明材料</w:t>
            </w:r>
          </w:p>
        </w:tc>
      </w:tr>
      <w:tr w14:paraId="7BAE0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A6E39A">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F826F2F">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114BE911">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CF5272C">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A9CDA19">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FD4FFEB">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D02EF9E">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BA0A590">
            <w:pPr>
              <w:jc w:val="center"/>
              <w:rPr>
                <w:rFonts w:ascii="宋体" w:hAnsi="宋体"/>
                <w:b/>
                <w:szCs w:val="21"/>
              </w:rPr>
            </w:pPr>
            <w:r>
              <w:rPr>
                <w:rFonts w:hint="eastAsia" w:ascii="宋体" w:hAnsi="宋体"/>
                <w:b/>
                <w:szCs w:val="21"/>
              </w:rPr>
              <w:t>见报价文件__页</w:t>
            </w:r>
          </w:p>
        </w:tc>
      </w:tr>
      <w:tr w14:paraId="7BFF7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025FC86">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6BE7C50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7590A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57A5F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27FF2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EB06E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FDA5B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A0D328">
            <w:pPr>
              <w:jc w:val="center"/>
              <w:rPr>
                <w:rFonts w:ascii="宋体" w:hAnsi="宋体"/>
                <w:szCs w:val="21"/>
              </w:rPr>
            </w:pPr>
          </w:p>
        </w:tc>
      </w:tr>
      <w:tr w14:paraId="38D9A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F75F087">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075B19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F914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9151B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28BB7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250D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88B3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B6C456">
            <w:pPr>
              <w:spacing w:line="240" w:lineRule="exact"/>
              <w:jc w:val="center"/>
              <w:rPr>
                <w:rFonts w:ascii="宋体" w:hAnsi="宋体"/>
                <w:szCs w:val="21"/>
              </w:rPr>
            </w:pPr>
          </w:p>
        </w:tc>
      </w:tr>
      <w:tr w14:paraId="3FF90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983BC48">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6521B5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A1ACE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EA6FD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3AB0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692FD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F64C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434927">
            <w:pPr>
              <w:spacing w:line="240" w:lineRule="exact"/>
              <w:jc w:val="center"/>
              <w:rPr>
                <w:rFonts w:ascii="宋体" w:hAnsi="宋体"/>
                <w:szCs w:val="21"/>
              </w:rPr>
            </w:pPr>
          </w:p>
        </w:tc>
      </w:tr>
      <w:tr w14:paraId="09ACD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00D7FB8">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38F72C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4A5DC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B2A0F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6033B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A57D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720C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40FCE7">
            <w:pPr>
              <w:spacing w:line="240" w:lineRule="exact"/>
              <w:jc w:val="center"/>
              <w:rPr>
                <w:rFonts w:ascii="宋体" w:hAnsi="宋体"/>
                <w:szCs w:val="21"/>
              </w:rPr>
            </w:pPr>
          </w:p>
        </w:tc>
      </w:tr>
      <w:tr w14:paraId="0CC38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1136BD0">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735FC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DF1B6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757F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1BA28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92BD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B968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9E7A34">
            <w:pPr>
              <w:spacing w:line="240" w:lineRule="exact"/>
              <w:jc w:val="center"/>
              <w:rPr>
                <w:rFonts w:ascii="宋体" w:hAnsi="宋体"/>
                <w:szCs w:val="21"/>
              </w:rPr>
            </w:pPr>
          </w:p>
        </w:tc>
      </w:tr>
      <w:tr w14:paraId="6006E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BD1E6A6">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D60CED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88872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4DFC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549C3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13B61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32950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5A27AF">
            <w:pPr>
              <w:spacing w:line="240" w:lineRule="exact"/>
              <w:jc w:val="center"/>
              <w:rPr>
                <w:rFonts w:ascii="宋体" w:hAnsi="宋体"/>
                <w:szCs w:val="21"/>
              </w:rPr>
            </w:pPr>
          </w:p>
        </w:tc>
      </w:tr>
      <w:tr w14:paraId="44F35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06323B">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04D76D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DDB5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6455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F156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5FB9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6087B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7A1FAF">
            <w:pPr>
              <w:spacing w:line="240" w:lineRule="exact"/>
              <w:jc w:val="center"/>
              <w:rPr>
                <w:rFonts w:ascii="宋体" w:hAnsi="宋体"/>
                <w:szCs w:val="21"/>
              </w:rPr>
            </w:pPr>
          </w:p>
        </w:tc>
      </w:tr>
      <w:tr w14:paraId="4D905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DFD76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5F10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EBAA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C735D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667A5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C7901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E9CB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D9209">
            <w:pPr>
              <w:spacing w:line="240" w:lineRule="exact"/>
              <w:jc w:val="center"/>
              <w:rPr>
                <w:rFonts w:ascii="宋体" w:hAnsi="宋体"/>
                <w:szCs w:val="21"/>
              </w:rPr>
            </w:pPr>
          </w:p>
        </w:tc>
      </w:tr>
      <w:tr w14:paraId="53DB6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D0C062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85BB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A808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59CC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A40F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4BC5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ED185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8ACDB7">
            <w:pPr>
              <w:spacing w:line="240" w:lineRule="exact"/>
              <w:jc w:val="center"/>
              <w:rPr>
                <w:rFonts w:ascii="宋体" w:hAnsi="宋体"/>
                <w:szCs w:val="21"/>
              </w:rPr>
            </w:pPr>
          </w:p>
        </w:tc>
      </w:tr>
    </w:tbl>
    <w:p w14:paraId="6CF760C5">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C979942">
      <w:pPr>
        <w:rPr>
          <w:rFonts w:ascii="宋体" w:hAnsi="宋体"/>
          <w:sz w:val="24"/>
        </w:rPr>
      </w:pPr>
    </w:p>
    <w:p w14:paraId="36F631D9">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39CF9FDF">
      <w:pPr>
        <w:spacing w:line="400" w:lineRule="exact"/>
        <w:rPr>
          <w:rFonts w:ascii="宋体" w:hAnsi="宋体"/>
          <w:sz w:val="32"/>
          <w:szCs w:val="32"/>
        </w:rPr>
      </w:pPr>
    </w:p>
    <w:p w14:paraId="65703479">
      <w:pPr>
        <w:spacing w:line="400" w:lineRule="exact"/>
        <w:rPr>
          <w:rFonts w:ascii="宋体" w:hAnsi="宋体"/>
          <w:sz w:val="32"/>
          <w:szCs w:val="32"/>
        </w:rPr>
      </w:pPr>
      <w:r>
        <w:rPr>
          <w:rFonts w:hint="eastAsia" w:ascii="宋体" w:hAnsi="宋体"/>
          <w:sz w:val="32"/>
          <w:szCs w:val="32"/>
        </w:rPr>
        <w:t>报价人单位（盖章）：</w:t>
      </w:r>
    </w:p>
    <w:p w14:paraId="0A47AAF9">
      <w:pPr>
        <w:rPr>
          <w:b/>
          <w:bCs/>
          <w:sz w:val="32"/>
        </w:rPr>
      </w:pPr>
    </w:p>
    <w:p w14:paraId="74B44C5D">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19CA2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349E40">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EC904AB">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55E5F2AC">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1B86A26">
            <w:pPr>
              <w:jc w:val="center"/>
              <w:rPr>
                <w:rFonts w:ascii="宋体" w:hAnsi="宋体"/>
                <w:b/>
                <w:bCs/>
                <w:szCs w:val="21"/>
              </w:rPr>
            </w:pPr>
            <w:r>
              <w:rPr>
                <w:rFonts w:hint="eastAsia" w:ascii="宋体" w:hAnsi="宋体"/>
                <w:b/>
                <w:bCs/>
                <w:szCs w:val="21"/>
              </w:rPr>
              <w:t>商务条款偏离情况</w:t>
            </w:r>
          </w:p>
        </w:tc>
      </w:tr>
      <w:tr w14:paraId="1CAC0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E21E8B2">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6139F79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5EF4C9">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E5B2C04">
            <w:pPr>
              <w:jc w:val="center"/>
              <w:rPr>
                <w:rFonts w:ascii="宋体" w:hAnsi="宋体"/>
                <w:szCs w:val="21"/>
              </w:rPr>
            </w:pPr>
          </w:p>
        </w:tc>
      </w:tr>
      <w:tr w14:paraId="4C266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890865F">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0D632D5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7F865E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87EE1F">
            <w:pPr>
              <w:spacing w:line="240" w:lineRule="exact"/>
              <w:jc w:val="center"/>
              <w:rPr>
                <w:rFonts w:ascii="宋体" w:hAnsi="宋体"/>
                <w:szCs w:val="21"/>
              </w:rPr>
            </w:pPr>
          </w:p>
        </w:tc>
      </w:tr>
      <w:tr w14:paraId="6B52E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47BB7D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60FE0F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7417E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C9AE431">
            <w:pPr>
              <w:spacing w:line="240" w:lineRule="exact"/>
              <w:jc w:val="center"/>
              <w:rPr>
                <w:rFonts w:ascii="宋体" w:hAnsi="宋体"/>
                <w:szCs w:val="21"/>
              </w:rPr>
            </w:pPr>
          </w:p>
        </w:tc>
      </w:tr>
      <w:tr w14:paraId="27A81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592C2C7">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34CFD04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7D44EC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EAA4B77">
            <w:pPr>
              <w:spacing w:line="240" w:lineRule="exact"/>
              <w:jc w:val="center"/>
              <w:rPr>
                <w:rFonts w:ascii="宋体" w:hAnsi="宋体"/>
                <w:szCs w:val="21"/>
              </w:rPr>
            </w:pPr>
          </w:p>
        </w:tc>
      </w:tr>
      <w:tr w14:paraId="490B6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043878B">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49EE9D9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50B61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1EF74E">
            <w:pPr>
              <w:spacing w:line="240" w:lineRule="exact"/>
              <w:jc w:val="center"/>
              <w:rPr>
                <w:rFonts w:ascii="宋体" w:hAnsi="宋体"/>
                <w:szCs w:val="21"/>
              </w:rPr>
            </w:pPr>
          </w:p>
        </w:tc>
      </w:tr>
      <w:tr w14:paraId="59BA2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2FFBD72">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C5072B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27AA8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2D0493">
            <w:pPr>
              <w:spacing w:line="240" w:lineRule="exact"/>
              <w:jc w:val="center"/>
              <w:rPr>
                <w:rFonts w:ascii="宋体" w:hAnsi="宋体"/>
                <w:szCs w:val="21"/>
              </w:rPr>
            </w:pPr>
          </w:p>
        </w:tc>
      </w:tr>
      <w:tr w14:paraId="62A47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651D6C7">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F711A0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09FDD7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389C77">
            <w:pPr>
              <w:spacing w:line="240" w:lineRule="exact"/>
              <w:jc w:val="center"/>
              <w:rPr>
                <w:rFonts w:ascii="宋体" w:hAnsi="宋体"/>
                <w:szCs w:val="21"/>
              </w:rPr>
            </w:pPr>
          </w:p>
        </w:tc>
      </w:tr>
    </w:tbl>
    <w:p w14:paraId="5195F72D">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94F9432"/>
    <w:p w14:paraId="1C2AA05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5F3E73D">
      <w:pPr>
        <w:spacing w:line="400" w:lineRule="exact"/>
        <w:rPr>
          <w:rFonts w:ascii="宋体" w:hAnsi="宋体"/>
          <w:sz w:val="32"/>
          <w:szCs w:val="32"/>
        </w:rPr>
      </w:pPr>
    </w:p>
    <w:p w14:paraId="1A7AD511">
      <w:pPr>
        <w:spacing w:line="400" w:lineRule="exact"/>
        <w:rPr>
          <w:rFonts w:ascii="宋体" w:hAnsi="宋体"/>
          <w:sz w:val="32"/>
          <w:szCs w:val="32"/>
        </w:rPr>
      </w:pPr>
      <w:r>
        <w:rPr>
          <w:rFonts w:hint="eastAsia" w:ascii="宋体" w:hAnsi="宋体"/>
          <w:sz w:val="32"/>
          <w:szCs w:val="32"/>
        </w:rPr>
        <w:t>报价人单位（盖章）：</w:t>
      </w:r>
    </w:p>
    <w:p w14:paraId="041645D4">
      <w:pPr>
        <w:rPr>
          <w:rFonts w:ascii="宋体" w:hAnsi="宋体"/>
          <w:sz w:val="24"/>
        </w:rPr>
      </w:pPr>
      <w:r>
        <w:rPr>
          <w:rFonts w:hint="eastAsia" w:ascii="宋体" w:hAnsi="宋体"/>
          <w:sz w:val="24"/>
        </w:rPr>
        <w:br w:type="page"/>
      </w:r>
    </w:p>
    <w:p w14:paraId="311D0AE0">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0E2200FB">
      <w:pPr>
        <w:spacing w:line="560" w:lineRule="exact"/>
        <w:rPr>
          <w:rFonts w:ascii="宋体" w:hAnsi="宋体"/>
          <w:sz w:val="28"/>
          <w:szCs w:val="28"/>
        </w:rPr>
      </w:pPr>
    </w:p>
    <w:p w14:paraId="52DEA404">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74FC770A">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1ED9777">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4D0B0D5F">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14:paraId="3FEA3A1A">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2265C10">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0D7A32F0">
      <w:pPr>
        <w:numPr>
          <w:ilvl w:val="0"/>
          <w:numId w:val="8"/>
        </w:numPr>
        <w:spacing w:line="400" w:lineRule="exact"/>
        <w:rPr>
          <w:rFonts w:ascii="宋体" w:hAnsi="宋体"/>
          <w:sz w:val="24"/>
        </w:rPr>
      </w:pPr>
      <w:r>
        <w:rPr>
          <w:rFonts w:hint="eastAsia" w:ascii="宋体" w:hAnsi="宋体"/>
          <w:sz w:val="24"/>
        </w:rPr>
        <w:t>我方理解贵方不一定接受最低报价。</w:t>
      </w:r>
    </w:p>
    <w:p w14:paraId="1889EAB8">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EC2503D">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50ABDEDF">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58829C4">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528C13A5">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123DBDEE">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14:paraId="12A027BD">
      <w:pPr>
        <w:spacing w:line="400" w:lineRule="exact"/>
        <w:rPr>
          <w:rFonts w:ascii="宋体" w:hAnsi="宋体"/>
          <w:sz w:val="24"/>
        </w:rPr>
      </w:pPr>
    </w:p>
    <w:p w14:paraId="0C54BD0F">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3DF05340">
      <w:pPr>
        <w:spacing w:line="440" w:lineRule="exact"/>
        <w:ind w:firstLine="240" w:firstLineChars="100"/>
        <w:rPr>
          <w:rFonts w:ascii="宋体" w:hAnsi="宋体"/>
          <w:sz w:val="24"/>
          <w:u w:val="single"/>
        </w:rPr>
      </w:pPr>
      <w:r>
        <w:rPr>
          <w:rFonts w:hint="eastAsia" w:ascii="宋体" w:hAnsi="宋体"/>
          <w:sz w:val="24"/>
        </w:rPr>
        <w:t>地    址：.邮政编码：.</w:t>
      </w:r>
    </w:p>
    <w:p w14:paraId="5B8DF437">
      <w:pPr>
        <w:spacing w:line="440" w:lineRule="exact"/>
        <w:rPr>
          <w:rFonts w:ascii="宋体" w:hAnsi="宋体"/>
          <w:sz w:val="24"/>
          <w:u w:val="single"/>
        </w:rPr>
      </w:pPr>
      <w:r>
        <w:rPr>
          <w:rFonts w:hint="eastAsia" w:ascii="宋体" w:hAnsi="宋体"/>
          <w:sz w:val="24"/>
        </w:rPr>
        <w:t xml:space="preserve">  代表姓名：.职    务：.</w:t>
      </w:r>
    </w:p>
    <w:p w14:paraId="271A0F2E">
      <w:pPr>
        <w:spacing w:line="560" w:lineRule="exact"/>
        <w:ind w:firstLine="280" w:firstLineChars="100"/>
        <w:rPr>
          <w:rFonts w:ascii="宋体" w:hAnsi="宋体"/>
          <w:sz w:val="28"/>
          <w:szCs w:val="28"/>
        </w:rPr>
      </w:pPr>
      <w:r>
        <w:rPr>
          <w:rFonts w:hint="eastAsia" w:ascii="宋体" w:hAnsi="宋体"/>
          <w:sz w:val="28"/>
          <w:szCs w:val="28"/>
        </w:rPr>
        <w:t>特此声明。</w:t>
      </w:r>
    </w:p>
    <w:p w14:paraId="6BD54A2E">
      <w:pPr>
        <w:spacing w:line="480" w:lineRule="exact"/>
        <w:rPr>
          <w:rFonts w:ascii="宋体" w:hAnsi="宋体"/>
          <w:sz w:val="32"/>
          <w:szCs w:val="32"/>
        </w:rPr>
      </w:pPr>
    </w:p>
    <w:p w14:paraId="362862A5">
      <w:pPr>
        <w:spacing w:line="480" w:lineRule="exact"/>
        <w:rPr>
          <w:rFonts w:ascii="宋体" w:hAnsi="宋体"/>
          <w:sz w:val="32"/>
          <w:szCs w:val="32"/>
        </w:rPr>
      </w:pPr>
    </w:p>
    <w:p w14:paraId="6628EAF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52162CB">
      <w:pPr>
        <w:spacing w:line="400" w:lineRule="exact"/>
        <w:rPr>
          <w:rFonts w:ascii="宋体" w:hAnsi="宋体"/>
          <w:sz w:val="32"/>
          <w:szCs w:val="32"/>
        </w:rPr>
      </w:pPr>
    </w:p>
    <w:p w14:paraId="21CBB35B">
      <w:pPr>
        <w:spacing w:line="400" w:lineRule="exact"/>
        <w:rPr>
          <w:rFonts w:ascii="宋体" w:hAnsi="宋体"/>
          <w:sz w:val="32"/>
          <w:szCs w:val="32"/>
        </w:rPr>
      </w:pPr>
      <w:r>
        <w:rPr>
          <w:rFonts w:hint="eastAsia" w:ascii="宋体" w:hAnsi="宋体"/>
          <w:sz w:val="32"/>
          <w:szCs w:val="32"/>
        </w:rPr>
        <w:t>报价人单位（盖章）：</w:t>
      </w:r>
    </w:p>
    <w:p w14:paraId="31232D57">
      <w:pPr>
        <w:spacing w:line="400" w:lineRule="exact"/>
        <w:rPr>
          <w:rFonts w:ascii="宋体" w:hAnsi="宋体"/>
          <w:sz w:val="32"/>
          <w:szCs w:val="32"/>
        </w:rPr>
      </w:pPr>
    </w:p>
    <w:p w14:paraId="1CCA40E1">
      <w:pPr>
        <w:spacing w:line="400" w:lineRule="exact"/>
        <w:rPr>
          <w:rFonts w:ascii="宋体" w:hAnsi="宋体"/>
          <w:sz w:val="32"/>
          <w:szCs w:val="32"/>
        </w:rPr>
      </w:pPr>
      <w:r>
        <w:rPr>
          <w:rFonts w:hint="eastAsia" w:ascii="宋体" w:hAnsi="宋体"/>
          <w:sz w:val="32"/>
          <w:szCs w:val="32"/>
        </w:rPr>
        <w:t xml:space="preserve">                                    年  月  日</w:t>
      </w:r>
    </w:p>
    <w:p w14:paraId="42F3F40D">
      <w:pPr>
        <w:spacing w:line="320" w:lineRule="exact"/>
        <w:jc w:val="center"/>
        <w:rPr>
          <w:rFonts w:ascii="宋体" w:hAnsi="宋体"/>
          <w:b/>
          <w:sz w:val="28"/>
          <w:szCs w:val="28"/>
        </w:rPr>
      </w:pPr>
    </w:p>
    <w:p w14:paraId="5FECB621">
      <w:pPr>
        <w:spacing w:line="320" w:lineRule="exact"/>
        <w:jc w:val="center"/>
        <w:rPr>
          <w:rFonts w:ascii="宋体" w:hAnsi="宋体"/>
          <w:b/>
          <w:sz w:val="28"/>
          <w:szCs w:val="28"/>
        </w:rPr>
      </w:pPr>
    </w:p>
    <w:p w14:paraId="01D45A24">
      <w:pPr>
        <w:rPr>
          <w:rFonts w:ascii="宋体" w:hAnsi="宋体"/>
          <w:b/>
          <w:sz w:val="44"/>
          <w:szCs w:val="44"/>
        </w:rPr>
      </w:pPr>
      <w:r>
        <w:rPr>
          <w:rFonts w:hint="eastAsia" w:ascii="宋体" w:hAnsi="宋体"/>
          <w:b/>
          <w:sz w:val="44"/>
          <w:szCs w:val="44"/>
        </w:rPr>
        <w:br w:type="page"/>
      </w:r>
    </w:p>
    <w:p w14:paraId="2C70CA66">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7EF2319F">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39B431-5F74-48E4-BC0D-9E6329D6A4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491787B-E034-41FD-BD4F-1A4074633401}"/>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75AC6762-C66A-4A4D-AECF-851100E33C47}"/>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2D19A4BF-E700-40B9-B79B-BE82C8A88C9F}"/>
  </w:font>
  <w:font w:name="MS Gothic">
    <w:panose1 w:val="020B0609070205080204"/>
    <w:charset w:val="80"/>
    <w:family w:val="modern"/>
    <w:pitch w:val="default"/>
    <w:sig w:usb0="E00002FF" w:usb1="6AC7FDFB" w:usb2="08000012" w:usb3="00000000" w:csb0="4002009F" w:csb1="DFD70000"/>
    <w:embedRegular r:id="rId5" w:fontKey="{D2AF9670-C36C-4D38-9987-DBA8E759DB5C}"/>
  </w:font>
  <w:font w:name="楷体_GB2312">
    <w:panose1 w:val="02010609030101010101"/>
    <w:charset w:val="86"/>
    <w:family w:val="modern"/>
    <w:pitch w:val="default"/>
    <w:sig w:usb0="00000001" w:usb1="080E0000" w:usb2="00000000" w:usb3="00000000" w:csb0="00040000" w:csb1="00000000"/>
    <w:embedRegular r:id="rId6" w:fontKey="{7330B244-D3AF-468D-9471-A34F6FD357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27A5">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14:paraId="611242FC">
                          <w:pPr>
                            <w:pStyle w:val="16"/>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outside;mso-position-horizontal-relative:margin;mso-wrap-style:none;z-index:251661312;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ELF2mUyAgAAUwQAAA4AAAAAAAAAAQAgAAAAIAEAAGRycy9lMm9Eb2MueG1sUEsF&#10;BgAAAAAGAAYAWQEAAMQFAAAAAA==&#10;">
              <v:fill on="f" focussize="0,0"/>
              <v:stroke on="f" weight="0.5pt"/>
              <v:imagedata o:title=""/>
              <o:lock v:ext="edit" aspectratio="f"/>
              <v:textbox inset="0mm,0mm,0mm,0mm" style="mso-fit-shape-to-text:t;">
                <w:txbxContent>
                  <w:p w14:paraId="611242FC">
                    <w:pPr>
                      <w:pStyle w:val="16"/>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6F4CC9D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6F4CC9D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3384">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14:paraId="2F92E41D">
                          <w:pPr>
                            <w:pStyle w:val="16"/>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outside;mso-position-horizontal-relative:margin;mso-wrap-style:none;z-index:251660288;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D4KueMyAgAAUwQAAA4AAAAAAAAAAQAgAAAAIAEAAGRycy9lMm9Eb2MueG1sUEsF&#10;BgAAAAAGAAYAWQEAAMQFAAAAAA==&#10;">
              <v:fill on="f" focussize="0,0"/>
              <v:stroke on="f" weight="0.5pt"/>
              <v:imagedata o:title=""/>
              <o:lock v:ext="edit" aspectratio="f"/>
              <v:textbox inset="0mm,0mm,0mm,0mm" style="mso-fit-shape-to-text:t;">
                <w:txbxContent>
                  <w:p w14:paraId="2F92E41D">
                    <w:pPr>
                      <w:pStyle w:val="16"/>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08BA">
    <w:pPr>
      <w:pStyle w:val="16"/>
      <w:ind w:right="360"/>
      <w:rPr>
        <w:u w:val="single"/>
      </w:rPr>
    </w:pPr>
  </w:p>
  <w:p w14:paraId="162ACEBE">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868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A47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52AE">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0A7380B5">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0A7380B5">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6F35"/>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005D"/>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7B"/>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A81"/>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E68DF"/>
    <w:rsid w:val="001F171F"/>
    <w:rsid w:val="001F1C80"/>
    <w:rsid w:val="001F208D"/>
    <w:rsid w:val="001F2C78"/>
    <w:rsid w:val="001F31C0"/>
    <w:rsid w:val="001F3E61"/>
    <w:rsid w:val="001F3F26"/>
    <w:rsid w:val="001F58D9"/>
    <w:rsid w:val="001F5C8E"/>
    <w:rsid w:val="001F63EB"/>
    <w:rsid w:val="001F6F50"/>
    <w:rsid w:val="001F725E"/>
    <w:rsid w:val="001F78A4"/>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023B"/>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15D"/>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2C22"/>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8E4"/>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12C"/>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15B"/>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48F2"/>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3E37"/>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3DA1"/>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5F5A"/>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4AA"/>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1EB"/>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1517"/>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31B0"/>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1B"/>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661"/>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008"/>
    <w:rsid w:val="00AB2B8C"/>
    <w:rsid w:val="00AB2FCD"/>
    <w:rsid w:val="00AB527F"/>
    <w:rsid w:val="00AB6552"/>
    <w:rsid w:val="00AB6914"/>
    <w:rsid w:val="00AB6947"/>
    <w:rsid w:val="00AB7A42"/>
    <w:rsid w:val="00AB7A59"/>
    <w:rsid w:val="00AC0943"/>
    <w:rsid w:val="00AC0D40"/>
    <w:rsid w:val="00AC1308"/>
    <w:rsid w:val="00AC28B7"/>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2F4"/>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47F"/>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2775"/>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631"/>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7A2"/>
    <w:rsid w:val="00F11DEA"/>
    <w:rsid w:val="00F1269D"/>
    <w:rsid w:val="00F12C75"/>
    <w:rsid w:val="00F1302A"/>
    <w:rsid w:val="00F132F3"/>
    <w:rsid w:val="00F13907"/>
    <w:rsid w:val="00F139D4"/>
    <w:rsid w:val="00F14FDF"/>
    <w:rsid w:val="00F15009"/>
    <w:rsid w:val="00F15F1B"/>
    <w:rsid w:val="00F1607A"/>
    <w:rsid w:val="00F17896"/>
    <w:rsid w:val="00F20F25"/>
    <w:rsid w:val="00F21F31"/>
    <w:rsid w:val="00F2342E"/>
    <w:rsid w:val="00F249CF"/>
    <w:rsid w:val="00F2606D"/>
    <w:rsid w:val="00F26123"/>
    <w:rsid w:val="00F269F1"/>
    <w:rsid w:val="00F26A08"/>
    <w:rsid w:val="00F27B5E"/>
    <w:rsid w:val="00F27C02"/>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433E"/>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5B53"/>
    <w:rsid w:val="00FF64C5"/>
    <w:rsid w:val="00FF65D8"/>
    <w:rsid w:val="00FF6C1D"/>
    <w:rsid w:val="029C7941"/>
    <w:rsid w:val="0338148D"/>
    <w:rsid w:val="03AD1858"/>
    <w:rsid w:val="03D568F0"/>
    <w:rsid w:val="05940418"/>
    <w:rsid w:val="07654F6A"/>
    <w:rsid w:val="079E325C"/>
    <w:rsid w:val="0A2F4D76"/>
    <w:rsid w:val="0A413560"/>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2EF078FC"/>
    <w:rsid w:val="305B2BFC"/>
    <w:rsid w:val="311763F2"/>
    <w:rsid w:val="3237724D"/>
    <w:rsid w:val="32C61B83"/>
    <w:rsid w:val="344B05CF"/>
    <w:rsid w:val="34683033"/>
    <w:rsid w:val="35B77661"/>
    <w:rsid w:val="36583023"/>
    <w:rsid w:val="3713274F"/>
    <w:rsid w:val="39A6093D"/>
    <w:rsid w:val="3BF75747"/>
    <w:rsid w:val="3D832EB5"/>
    <w:rsid w:val="3DF61E43"/>
    <w:rsid w:val="3EB43B95"/>
    <w:rsid w:val="3EFF43CD"/>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4EC305C0"/>
    <w:rsid w:val="507A5425"/>
    <w:rsid w:val="50C30629"/>
    <w:rsid w:val="51577DD1"/>
    <w:rsid w:val="51AB09AF"/>
    <w:rsid w:val="520732F2"/>
    <w:rsid w:val="531269D1"/>
    <w:rsid w:val="539F2640"/>
    <w:rsid w:val="54B4589B"/>
    <w:rsid w:val="55B90436"/>
    <w:rsid w:val="563A5F94"/>
    <w:rsid w:val="57434CFA"/>
    <w:rsid w:val="5A165665"/>
    <w:rsid w:val="5A965CB3"/>
    <w:rsid w:val="5C097FBF"/>
    <w:rsid w:val="5C837B0E"/>
    <w:rsid w:val="5CFE645C"/>
    <w:rsid w:val="5D3024F2"/>
    <w:rsid w:val="5D901B4E"/>
    <w:rsid w:val="5D9D4DBB"/>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line="720" w:lineRule="exact"/>
      <w:jc w:val="center"/>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39"/>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40"/>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0"/>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4"/>
    <w:semiHidden/>
    <w:qFormat/>
    <w:uiPriority w:val="0"/>
    <w:pPr>
      <w:adjustRightInd w:val="0"/>
      <w:snapToGrid w:val="0"/>
    </w:pPr>
    <w:rPr>
      <w:sz w:val="28"/>
      <w:szCs w:val="18"/>
    </w:rPr>
  </w:style>
  <w:style w:type="paragraph" w:styleId="10">
    <w:name w:val="Body Text Indent"/>
    <w:basedOn w:val="1"/>
    <w:link w:val="56"/>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5"/>
    <w:qFormat/>
    <w:uiPriority w:val="0"/>
    <w:rPr>
      <w:rFonts w:ascii="宋体" w:hAnsi="Courier New"/>
      <w:kern w:val="0"/>
      <w:sz w:val="20"/>
    </w:rPr>
  </w:style>
  <w:style w:type="paragraph" w:styleId="14">
    <w:name w:val="Date"/>
    <w:basedOn w:val="1"/>
    <w:next w:val="1"/>
    <w:link w:val="42"/>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7"/>
    <w:qFormat/>
    <w:uiPriority w:val="0"/>
    <w:pPr>
      <w:tabs>
        <w:tab w:val="center" w:pos="4153"/>
        <w:tab w:val="right" w:pos="8306"/>
      </w:tabs>
      <w:snapToGrid w:val="0"/>
      <w:jc w:val="left"/>
    </w:pPr>
    <w:rPr>
      <w:kern w:val="0"/>
      <w:sz w:val="18"/>
      <w:szCs w:val="18"/>
    </w:rPr>
  </w:style>
  <w:style w:type="paragraph" w:styleId="17">
    <w:name w:val="header"/>
    <w:basedOn w:val="1"/>
    <w:link w:val="5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3"/>
    <w:qFormat/>
    <w:uiPriority w:val="0"/>
    <w:pPr>
      <w:snapToGrid w:val="0"/>
      <w:jc w:val="left"/>
    </w:pPr>
    <w:rPr>
      <w:kern w:val="0"/>
      <w:sz w:val="18"/>
      <w:szCs w:val="18"/>
    </w:rPr>
  </w:style>
  <w:style w:type="paragraph" w:styleId="23">
    <w:name w:val="Body Text Indent 3"/>
    <w:basedOn w:val="1"/>
    <w:link w:val="49"/>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宋体" w:cs="Times New Roman"/>
      <w:b/>
      <w:bCs/>
      <w:sz w:val="28"/>
      <w:szCs w:val="32"/>
    </w:rPr>
  </w:style>
  <w:style w:type="character" w:customStyle="1" w:styleId="39">
    <w:name w:val="标题 3 字符"/>
    <w:link w:val="4"/>
    <w:qFormat/>
    <w:uiPriority w:val="0"/>
    <w:rPr>
      <w:rFonts w:ascii="Times New Roman" w:hAnsi="Times New Roman" w:eastAsia="宋体" w:cs="Times New Roman"/>
      <w:b/>
      <w:bCs/>
      <w:sz w:val="24"/>
      <w:szCs w:val="32"/>
    </w:rPr>
  </w:style>
  <w:style w:type="character" w:customStyle="1" w:styleId="40">
    <w:name w:val="标题 4 字符"/>
    <w:link w:val="5"/>
    <w:semiHidden/>
    <w:qFormat/>
    <w:uiPriority w:val="9"/>
    <w:rPr>
      <w:rFonts w:ascii="Cambria" w:hAnsi="Cambria" w:eastAsia="宋体" w:cs="Times New Roman"/>
      <w:b/>
      <w:bCs/>
      <w:sz w:val="28"/>
      <w:szCs w:val="28"/>
    </w:rPr>
  </w:style>
  <w:style w:type="character" w:customStyle="1" w:styleId="41">
    <w:name w:val="副标题 字符"/>
    <w:link w:val="21"/>
    <w:qFormat/>
    <w:uiPriority w:val="0"/>
    <w:rPr>
      <w:rFonts w:ascii="Cambria" w:hAnsi="Cambria" w:eastAsia="宋体" w:cs="Times New Roman"/>
      <w:b/>
      <w:bCs/>
      <w:kern w:val="28"/>
      <w:sz w:val="32"/>
      <w:szCs w:val="32"/>
    </w:rPr>
  </w:style>
  <w:style w:type="character" w:customStyle="1" w:styleId="42">
    <w:name w:val="日期 字符"/>
    <w:link w:val="14"/>
    <w:qFormat/>
    <w:uiPriority w:val="0"/>
    <w:rPr>
      <w:rFonts w:ascii="Times New Roman" w:hAnsi="Times New Roman" w:eastAsia="宋体" w:cs="Times New Roman"/>
      <w:sz w:val="28"/>
      <w:szCs w:val="24"/>
    </w:rPr>
  </w:style>
  <w:style w:type="character" w:customStyle="1" w:styleId="43">
    <w:name w:val="脚注文本 字符"/>
    <w:link w:val="22"/>
    <w:qFormat/>
    <w:uiPriority w:val="0"/>
    <w:rPr>
      <w:rFonts w:ascii="Times New Roman" w:hAnsi="Times New Roman" w:eastAsia="宋体" w:cs="Times New Roman"/>
      <w:sz w:val="18"/>
      <w:szCs w:val="18"/>
    </w:rPr>
  </w:style>
  <w:style w:type="character" w:customStyle="1" w:styleId="44">
    <w:name w:val="批注框文本 字符"/>
    <w:link w:val="9"/>
    <w:semiHidden/>
    <w:qFormat/>
    <w:uiPriority w:val="0"/>
    <w:rPr>
      <w:rFonts w:ascii="Times New Roman" w:hAnsi="Times New Roman"/>
      <w:kern w:val="2"/>
      <w:sz w:val="28"/>
      <w:szCs w:val="18"/>
    </w:rPr>
  </w:style>
  <w:style w:type="character" w:customStyle="1" w:styleId="45">
    <w:name w:val="纯文本 字符"/>
    <w:link w:val="13"/>
    <w:qFormat/>
    <w:uiPriority w:val="0"/>
    <w:rPr>
      <w:rFonts w:ascii="宋体" w:hAnsi="Courier New" w:eastAsia="宋体"/>
      <w:szCs w:val="24"/>
    </w:rPr>
  </w:style>
  <w:style w:type="character" w:customStyle="1" w:styleId="46">
    <w:name w:val="列出段落 Char"/>
    <w:link w:val="47"/>
    <w:qFormat/>
    <w:locked/>
    <w:uiPriority w:val="99"/>
    <w:rPr>
      <w:rFonts w:ascii="Times New Roman" w:hAnsi="Times New Roman"/>
      <w:kern w:val="2"/>
      <w:sz w:val="21"/>
      <w:szCs w:val="24"/>
    </w:rPr>
  </w:style>
  <w:style w:type="paragraph" w:customStyle="1" w:styleId="47">
    <w:name w:val="列出段落2"/>
    <w:basedOn w:val="1"/>
    <w:link w:val="46"/>
    <w:qFormat/>
    <w:uiPriority w:val="99"/>
    <w:pPr>
      <w:ind w:firstLine="420" w:firstLineChars="200"/>
    </w:pPr>
  </w:style>
  <w:style w:type="character" w:customStyle="1" w:styleId="48">
    <w:name w:val="纯文本 Char1"/>
    <w:semiHidden/>
    <w:qFormat/>
    <w:uiPriority w:val="99"/>
    <w:rPr>
      <w:rFonts w:ascii="宋体" w:hAnsi="Courier New" w:eastAsia="宋体" w:cs="Courier New"/>
      <w:szCs w:val="21"/>
    </w:rPr>
  </w:style>
  <w:style w:type="character" w:customStyle="1" w:styleId="49">
    <w:name w:val="正文文本缩进 3 字符"/>
    <w:link w:val="23"/>
    <w:qFormat/>
    <w:uiPriority w:val="0"/>
    <w:rPr>
      <w:rFonts w:ascii="宋体" w:hAnsi="Times New Roman" w:eastAsia="宋体" w:cs="Times New Roman"/>
      <w:sz w:val="28"/>
      <w:szCs w:val="20"/>
    </w:rPr>
  </w:style>
  <w:style w:type="character" w:customStyle="1" w:styleId="50">
    <w:name w:val="正文缩进 字符"/>
    <w:link w:val="6"/>
    <w:qFormat/>
    <w:uiPriority w:val="0"/>
    <w:rPr>
      <w:rFonts w:eastAsia="宋体"/>
    </w:rPr>
  </w:style>
  <w:style w:type="character" w:customStyle="1" w:styleId="51">
    <w:name w:val="页眉1 Char"/>
    <w:link w:val="52"/>
    <w:qFormat/>
    <w:uiPriority w:val="0"/>
    <w:rPr>
      <w:sz w:val="18"/>
      <w:szCs w:val="18"/>
    </w:rPr>
  </w:style>
  <w:style w:type="paragraph" w:customStyle="1" w:styleId="52">
    <w:name w:val="页眉1"/>
    <w:basedOn w:val="17"/>
    <w:link w:val="51"/>
    <w:qFormat/>
    <w:uiPriority w:val="0"/>
    <w:pPr>
      <w:pBdr>
        <w:bottom w:val="none" w:color="auto" w:sz="0" w:space="0"/>
      </w:pBdr>
      <w:jc w:val="both"/>
    </w:pPr>
  </w:style>
  <w:style w:type="character" w:customStyle="1" w:styleId="53">
    <w:name w:val="页眉 字符"/>
    <w:link w:val="17"/>
    <w:qFormat/>
    <w:uiPriority w:val="0"/>
    <w:rPr>
      <w:sz w:val="18"/>
      <w:szCs w:val="18"/>
    </w:rPr>
  </w:style>
  <w:style w:type="character" w:customStyle="1" w:styleId="54">
    <w:name w:val="h2"/>
    <w:qFormat/>
    <w:uiPriority w:val="0"/>
    <w:rPr>
      <w:color w:val="000000"/>
      <w:sz w:val="24"/>
      <w:szCs w:val="24"/>
    </w:rPr>
  </w:style>
  <w:style w:type="character" w:customStyle="1" w:styleId="55">
    <w:name w:val="unnamed1"/>
    <w:basedOn w:val="29"/>
    <w:qFormat/>
    <w:uiPriority w:val="0"/>
  </w:style>
  <w:style w:type="character" w:customStyle="1" w:styleId="56">
    <w:name w:val="正文文本缩进 字符"/>
    <w:link w:val="10"/>
    <w:qFormat/>
    <w:uiPriority w:val="0"/>
    <w:rPr>
      <w:rFonts w:ascii="宋体" w:hAnsi="宋体" w:eastAsia="宋体" w:cs="Times New Roman"/>
      <w:sz w:val="24"/>
      <w:szCs w:val="24"/>
    </w:rPr>
  </w:style>
  <w:style w:type="character" w:customStyle="1" w:styleId="57">
    <w:name w:val="页脚 字符"/>
    <w:link w:val="16"/>
    <w:qFormat/>
    <w:uiPriority w:val="0"/>
    <w:rPr>
      <w:rFonts w:ascii="Times New Roman" w:hAnsi="Times New Roman" w:eastAsia="宋体" w:cs="Times New Roman"/>
      <w:sz w:val="18"/>
      <w:szCs w:val="1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82291-DDE4-4E45-9360-CC945803EDC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4248</Words>
  <Characters>4450</Characters>
  <Lines>91</Lines>
  <Paragraphs>25</Paragraphs>
  <TotalTime>4</TotalTime>
  <ScaleCrop>false</ScaleCrop>
  <LinksUpToDate>false</LinksUpToDate>
  <CharactersWithSpaces>4498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2025-05-10T01:31:00Z</dcterms:created>
  <dc:creator>招投标中心</dc:creator>
  <cp:lastModifiedBy>Lenovo</cp:lastModifiedBy>
  <cp:lastPrinted>2025-05-23T07:28:00Z</cp:lastPrinted>
  <dcterms:modified xsi:type="dcterms:W3CDTF">2025-05-23T12:00:30Z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DCFA2C2596DF4864A3F70295ED2B05A0_13</vt:lpwstr>
  </property>
</Properties>
</file>