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0189C">
      <w:pPr>
        <w:tabs>
          <w:tab w:val="left" w:pos="360"/>
        </w:tabs>
        <w:rPr>
          <w:color w:val="000000"/>
        </w:rPr>
      </w:pPr>
    </w:p>
    <w:p w14:paraId="1D572ABA">
      <w:pPr>
        <w:tabs>
          <w:tab w:val="left" w:pos="360"/>
        </w:tabs>
        <w:rPr>
          <w:color w:val="000000"/>
        </w:rPr>
      </w:pPr>
    </w:p>
    <w:p w14:paraId="4FD2712E">
      <w:pPr>
        <w:jc w:val="center"/>
        <w:rPr>
          <w:color w:val="000000"/>
        </w:rPr>
      </w:pPr>
    </w:p>
    <w:p w14:paraId="47DB7B1E">
      <w:pPr>
        <w:jc w:val="center"/>
        <w:rPr>
          <w:color w:val="000000"/>
        </w:rPr>
      </w:pPr>
      <w:r>
        <w:rPr>
          <w:color w:val="000000"/>
        </w:rPr>
        <w:drawing>
          <wp:inline distT="0" distB="0" distL="0" distR="0">
            <wp:extent cx="3093085" cy="58039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5" cstate="print">
                      <a:clrChange>
                        <a:clrFrom>
                          <a:srgbClr val="FEFEFE"/>
                        </a:clrFrom>
                        <a:clrTo>
                          <a:srgbClr val="FEFEFE">
                            <a:alpha val="0"/>
                          </a:srgbClr>
                        </a:clrTo>
                      </a:clrChange>
                      <a:biLevel thresh="50000"/>
                      <a:grayscl/>
                    </a:blip>
                    <a:srcRect/>
                    <a:stretch>
                      <a:fillRect/>
                    </a:stretch>
                  </pic:blipFill>
                  <pic:spPr>
                    <a:xfrm>
                      <a:off x="0" y="0"/>
                      <a:ext cx="3093085" cy="580390"/>
                    </a:xfrm>
                    <a:prstGeom prst="rect">
                      <a:avLst/>
                    </a:prstGeom>
                    <a:noFill/>
                    <a:ln w="9525">
                      <a:noFill/>
                      <a:miter lim="800000"/>
                      <a:headEnd/>
                      <a:tailEnd/>
                    </a:ln>
                  </pic:spPr>
                </pic:pic>
              </a:graphicData>
            </a:graphic>
          </wp:inline>
        </w:drawing>
      </w:r>
    </w:p>
    <w:p w14:paraId="5C6F048D">
      <w:pPr>
        <w:jc w:val="center"/>
        <w:rPr>
          <w:color w:val="000000"/>
        </w:rPr>
      </w:pPr>
    </w:p>
    <w:p w14:paraId="2CF56744">
      <w:pPr>
        <w:jc w:val="center"/>
        <w:rPr>
          <w:color w:val="000000"/>
        </w:rPr>
      </w:pPr>
    </w:p>
    <w:p w14:paraId="190292F1">
      <w:pPr>
        <w:ind w:left="425"/>
        <w:jc w:val="center"/>
        <w:rPr>
          <w:rFonts w:ascii="黑体" w:hAnsi="黑体" w:eastAsia="黑体"/>
          <w:b/>
          <w:spacing w:val="-6"/>
          <w:sz w:val="52"/>
          <w:szCs w:val="52"/>
        </w:rPr>
      </w:pPr>
      <w:r>
        <w:rPr>
          <w:rFonts w:hint="eastAsia" w:ascii="黑体" w:hAnsi="黑体" w:eastAsia="黑体"/>
          <w:b/>
          <w:spacing w:val="-6"/>
          <w:sz w:val="52"/>
          <w:szCs w:val="52"/>
        </w:rPr>
        <w:t xml:space="preserve"> 202</w:t>
      </w:r>
      <w:r>
        <w:rPr>
          <w:rFonts w:hint="eastAsia" w:ascii="黑体" w:hAnsi="黑体" w:eastAsia="黑体"/>
          <w:b/>
          <w:spacing w:val="-6"/>
          <w:sz w:val="52"/>
          <w:szCs w:val="52"/>
          <w:lang w:val="en-US" w:eastAsia="zh-CN"/>
        </w:rPr>
        <w:t>6</w:t>
      </w:r>
      <w:r>
        <w:rPr>
          <w:rFonts w:hint="eastAsia" w:ascii="黑体" w:hAnsi="黑体" w:eastAsia="黑体"/>
          <w:b/>
          <w:spacing w:val="-6"/>
          <w:sz w:val="52"/>
          <w:szCs w:val="52"/>
        </w:rPr>
        <w:t>年离任二级单位</w:t>
      </w:r>
      <w:r>
        <w:rPr>
          <w:rFonts w:hint="eastAsia" w:ascii="黑体" w:hAnsi="黑体" w:eastAsia="黑体"/>
          <w:b/>
          <w:spacing w:val="-6"/>
          <w:sz w:val="52"/>
          <w:szCs w:val="52"/>
          <w:lang w:eastAsia="zh-CN"/>
        </w:rPr>
        <w:t>主要</w:t>
      </w:r>
      <w:r>
        <w:rPr>
          <w:rFonts w:hint="eastAsia" w:ascii="黑体" w:hAnsi="黑体" w:eastAsia="黑体"/>
          <w:b/>
          <w:spacing w:val="-6"/>
          <w:sz w:val="52"/>
          <w:szCs w:val="52"/>
        </w:rPr>
        <w:t>负责人经济责任审计服务采购项目</w:t>
      </w:r>
    </w:p>
    <w:p w14:paraId="4C7C4CFE">
      <w:pPr>
        <w:rPr>
          <w:rFonts w:ascii="黑体" w:hAnsi="宋体" w:eastAsia="黑体"/>
          <w:b/>
          <w:color w:val="000000"/>
          <w:kern w:val="0"/>
          <w:sz w:val="28"/>
        </w:rPr>
      </w:pPr>
    </w:p>
    <w:p w14:paraId="57DA52F4">
      <w:pPr>
        <w:spacing w:line="1000" w:lineRule="exact"/>
        <w:jc w:val="center"/>
        <w:rPr>
          <w:rFonts w:ascii="黑体" w:eastAsia="黑体"/>
          <w:b/>
          <w:color w:val="000000"/>
          <w:sz w:val="72"/>
          <w:szCs w:val="72"/>
        </w:rPr>
      </w:pPr>
    </w:p>
    <w:p w14:paraId="44DEF49A">
      <w:pPr>
        <w:spacing w:line="1000" w:lineRule="exact"/>
        <w:jc w:val="center"/>
        <w:rPr>
          <w:rFonts w:hint="eastAsia" w:ascii="黑体" w:eastAsia="黑体"/>
          <w:b/>
          <w:color w:val="000000"/>
          <w:sz w:val="72"/>
          <w:szCs w:val="72"/>
          <w:lang w:eastAsia="zh-CN"/>
        </w:rPr>
      </w:pPr>
      <w:r>
        <w:rPr>
          <w:rFonts w:hint="eastAsia" w:ascii="黑体" w:eastAsia="黑体"/>
          <w:b/>
          <w:color w:val="000000"/>
          <w:sz w:val="72"/>
          <w:szCs w:val="72"/>
          <w:lang w:eastAsia="zh-CN"/>
        </w:rPr>
        <w:t>采</w:t>
      </w:r>
    </w:p>
    <w:p w14:paraId="676A4B9B">
      <w:pPr>
        <w:spacing w:line="1000" w:lineRule="exact"/>
        <w:jc w:val="center"/>
        <w:rPr>
          <w:rFonts w:hint="eastAsia" w:ascii="黑体" w:eastAsia="黑体"/>
          <w:b/>
          <w:color w:val="000000"/>
          <w:sz w:val="72"/>
          <w:szCs w:val="72"/>
          <w:lang w:eastAsia="zh-CN"/>
        </w:rPr>
      </w:pPr>
      <w:r>
        <w:rPr>
          <w:rFonts w:hint="eastAsia" w:ascii="黑体" w:eastAsia="黑体"/>
          <w:b/>
          <w:color w:val="000000"/>
          <w:sz w:val="72"/>
          <w:szCs w:val="72"/>
          <w:lang w:eastAsia="zh-CN"/>
        </w:rPr>
        <w:t>购</w:t>
      </w:r>
    </w:p>
    <w:p w14:paraId="3E8ACC21">
      <w:pPr>
        <w:spacing w:line="1000" w:lineRule="exact"/>
        <w:jc w:val="center"/>
        <w:rPr>
          <w:rFonts w:ascii="黑体" w:eastAsia="黑体"/>
          <w:b/>
          <w:color w:val="000000"/>
          <w:sz w:val="72"/>
          <w:szCs w:val="72"/>
        </w:rPr>
      </w:pPr>
      <w:r>
        <w:rPr>
          <w:rFonts w:hint="eastAsia" w:ascii="黑体" w:eastAsia="黑体"/>
          <w:b/>
          <w:color w:val="000000"/>
          <w:sz w:val="72"/>
          <w:szCs w:val="72"/>
        </w:rPr>
        <w:t>文</w:t>
      </w:r>
    </w:p>
    <w:p w14:paraId="5B8EBB7F">
      <w:pPr>
        <w:spacing w:line="1000" w:lineRule="exact"/>
        <w:jc w:val="center"/>
        <w:rPr>
          <w:rFonts w:ascii="黑体" w:eastAsia="黑体"/>
          <w:b/>
          <w:color w:val="000000"/>
          <w:sz w:val="72"/>
          <w:szCs w:val="72"/>
        </w:rPr>
      </w:pPr>
      <w:r>
        <w:rPr>
          <w:rFonts w:hint="eastAsia" w:ascii="黑体" w:eastAsia="黑体"/>
          <w:b/>
          <w:color w:val="000000"/>
          <w:sz w:val="72"/>
          <w:szCs w:val="72"/>
        </w:rPr>
        <w:t>件</w:t>
      </w:r>
    </w:p>
    <w:p w14:paraId="1BAA9D72">
      <w:pPr>
        <w:rPr>
          <w:color w:val="000000"/>
        </w:rPr>
      </w:pPr>
    </w:p>
    <w:p w14:paraId="709C375B">
      <w:pPr>
        <w:rPr>
          <w:color w:val="000000"/>
        </w:rPr>
      </w:pPr>
    </w:p>
    <w:p w14:paraId="7708CC1D">
      <w:pPr>
        <w:rPr>
          <w:color w:val="000000"/>
        </w:rPr>
      </w:pPr>
    </w:p>
    <w:p w14:paraId="55738968">
      <w:pPr>
        <w:rPr>
          <w:color w:val="000000"/>
        </w:rPr>
      </w:pPr>
    </w:p>
    <w:p w14:paraId="180450B3">
      <w:pPr>
        <w:rPr>
          <w:color w:val="000000"/>
        </w:rPr>
      </w:pPr>
    </w:p>
    <w:p w14:paraId="529BAC7D">
      <w:pPr>
        <w:rPr>
          <w:color w:val="000000"/>
        </w:rPr>
      </w:pPr>
    </w:p>
    <w:p w14:paraId="61CE1E6D">
      <w:pPr>
        <w:rPr>
          <w:color w:val="000000"/>
        </w:rPr>
      </w:pPr>
    </w:p>
    <w:p w14:paraId="644B62D1">
      <w:pPr>
        <w:rPr>
          <w:color w:val="000000"/>
        </w:rPr>
      </w:pPr>
    </w:p>
    <w:p w14:paraId="22355F68">
      <w:pPr>
        <w:pStyle w:val="17"/>
        <w:spacing w:line="360" w:lineRule="auto"/>
        <w:ind w:left="0" w:leftChars="0"/>
        <w:jc w:val="center"/>
        <w:rPr>
          <w:rFonts w:ascii="宋体" w:hAnsi="宋体"/>
          <w:color w:val="000000"/>
          <w:sz w:val="32"/>
          <w:szCs w:val="32"/>
        </w:rPr>
      </w:pPr>
      <w:r>
        <w:rPr>
          <w:rFonts w:hint="eastAsia" w:ascii="宋体" w:hAnsi="宋体"/>
          <w:color w:val="000000"/>
          <w:sz w:val="32"/>
          <w:szCs w:val="32"/>
        </w:rPr>
        <w:t>审计</w:t>
      </w:r>
      <w:r>
        <w:rPr>
          <w:rFonts w:hint="eastAsia" w:ascii="宋体" w:hAnsi="宋体"/>
          <w:color w:val="000000"/>
          <w:sz w:val="32"/>
          <w:szCs w:val="32"/>
          <w:lang w:eastAsia="zh-CN"/>
        </w:rPr>
        <w:t>部</w:t>
      </w:r>
      <w:r>
        <w:rPr>
          <w:rFonts w:hint="eastAsia" w:ascii="宋体" w:hAnsi="宋体"/>
          <w:color w:val="000000"/>
          <w:sz w:val="32"/>
          <w:szCs w:val="32"/>
        </w:rPr>
        <w:t>编制</w:t>
      </w:r>
    </w:p>
    <w:p w14:paraId="06F7DB67">
      <w:pPr>
        <w:adjustRightInd w:val="0"/>
        <w:snapToGrid w:val="0"/>
        <w:spacing w:line="500" w:lineRule="exact"/>
        <w:jc w:val="center"/>
        <w:rPr>
          <w:b/>
          <w:sz w:val="52"/>
          <w:szCs w:val="52"/>
        </w:rPr>
      </w:pPr>
      <w:r>
        <w:rPr>
          <w:rFonts w:hint="eastAsia" w:ascii="宋体" w:hAnsi="宋体"/>
          <w:color w:val="000000" w:themeColor="text1"/>
          <w:sz w:val="32"/>
          <w:szCs w:val="32"/>
          <w14:textFill>
            <w14:solidFill>
              <w14:schemeClr w14:val="tx1"/>
            </w14:solidFill>
          </w14:textFill>
        </w:rPr>
        <w:t>202</w:t>
      </w:r>
      <w:r>
        <w:rPr>
          <w:rFonts w:hint="eastAsia" w:ascii="宋体" w:hAnsi="宋体"/>
          <w:color w:val="000000" w:themeColor="text1"/>
          <w:sz w:val="32"/>
          <w:szCs w:val="32"/>
          <w:lang w:val="en-US" w:eastAsia="zh-CN"/>
          <w14:textFill>
            <w14:solidFill>
              <w14:schemeClr w14:val="tx1"/>
            </w14:solidFill>
          </w14:textFill>
        </w:rPr>
        <w:t>6</w:t>
      </w:r>
      <w:r>
        <w:rPr>
          <w:rFonts w:hint="eastAsia" w:ascii="宋体" w:hAnsi="宋体"/>
          <w:color w:val="000000" w:themeColor="text1"/>
          <w:sz w:val="32"/>
          <w:szCs w:val="32"/>
          <w14:textFill>
            <w14:solidFill>
              <w14:schemeClr w14:val="tx1"/>
            </w14:solidFill>
          </w14:textFill>
        </w:rPr>
        <w:t>年</w:t>
      </w:r>
      <w:r>
        <w:rPr>
          <w:rFonts w:hint="eastAsia" w:ascii="宋体" w:hAnsi="宋体"/>
          <w:color w:val="000000" w:themeColor="text1"/>
          <w:sz w:val="32"/>
          <w:szCs w:val="32"/>
          <w:lang w:val="en-US" w:eastAsia="zh-CN"/>
          <w14:textFill>
            <w14:solidFill>
              <w14:schemeClr w14:val="tx1"/>
            </w14:solidFill>
          </w14:textFill>
        </w:rPr>
        <w:t>3</w:t>
      </w:r>
      <w:r>
        <w:rPr>
          <w:rFonts w:hint="eastAsia" w:ascii="宋体" w:hAnsi="宋体"/>
          <w:color w:val="000000" w:themeColor="text1"/>
          <w:sz w:val="32"/>
          <w:szCs w:val="32"/>
          <w14:textFill>
            <w14:solidFill>
              <w14:schemeClr w14:val="tx1"/>
            </w14:solidFill>
          </w14:textFill>
        </w:rPr>
        <w:t>月</w:t>
      </w:r>
      <w:r>
        <w:rPr>
          <w:rFonts w:hint="eastAsia" w:ascii="宋体" w:hAnsi="宋体"/>
          <w:color w:val="000000" w:themeColor="text1"/>
          <w:sz w:val="32"/>
          <w:szCs w:val="32"/>
          <w:lang w:val="en-US" w:eastAsia="zh-CN"/>
          <w14:textFill>
            <w14:solidFill>
              <w14:schemeClr w14:val="tx1"/>
            </w14:solidFill>
          </w14:textFill>
        </w:rPr>
        <w:t>30</w:t>
      </w:r>
      <w:r>
        <w:rPr>
          <w:rFonts w:hint="eastAsia" w:ascii="宋体" w:hAnsi="宋体"/>
          <w:color w:val="000000" w:themeColor="text1"/>
          <w:sz w:val="32"/>
          <w:szCs w:val="32"/>
          <w14:textFill>
            <w14:solidFill>
              <w14:schemeClr w14:val="tx1"/>
            </w14:solidFill>
          </w14:textFill>
        </w:rPr>
        <w:t xml:space="preserve">日  </w:t>
      </w:r>
      <w:r>
        <w:rPr>
          <w:rFonts w:hint="eastAsia" w:ascii="宋体" w:hAnsi="宋体"/>
          <w:color w:val="000000"/>
          <w:sz w:val="32"/>
          <w:szCs w:val="32"/>
        </w:rPr>
        <w:t>发布</w:t>
      </w:r>
    </w:p>
    <w:p w14:paraId="2E49D000">
      <w:pPr>
        <w:adjustRightInd w:val="0"/>
        <w:snapToGrid w:val="0"/>
        <w:spacing w:line="500" w:lineRule="exact"/>
        <w:jc w:val="center"/>
        <w:rPr>
          <w:b/>
          <w:sz w:val="44"/>
          <w:szCs w:val="44"/>
        </w:rPr>
      </w:pPr>
      <w:r>
        <w:rPr>
          <w:rFonts w:hint="eastAsia"/>
          <w:b/>
          <w:sz w:val="44"/>
          <w:szCs w:val="44"/>
        </w:rPr>
        <w:t>温馨提醒</w:t>
      </w:r>
    </w:p>
    <w:p w14:paraId="2BFFABAF">
      <w:pPr>
        <w:pStyle w:val="86"/>
        <w:adjustRightInd w:val="0"/>
        <w:snapToGrid w:val="0"/>
        <w:spacing w:line="460" w:lineRule="exact"/>
        <w:ind w:firstLineChars="0"/>
        <w:rPr>
          <w:rFonts w:ascii="宋体" w:hAnsi="宋体" w:eastAsia="宋体"/>
          <w:sz w:val="28"/>
          <w:szCs w:val="28"/>
        </w:rPr>
      </w:pPr>
      <w:r>
        <w:rPr>
          <w:rFonts w:hint="eastAsia" w:ascii="宋体" w:hAnsi="宋体" w:eastAsia="宋体"/>
          <w:sz w:val="28"/>
          <w:szCs w:val="28"/>
        </w:rPr>
        <w:t>为避免各</w:t>
      </w:r>
      <w:r>
        <w:rPr>
          <w:rFonts w:hint="eastAsia" w:ascii="宋体" w:hAnsi="宋体" w:eastAsia="宋体"/>
          <w:sz w:val="28"/>
          <w:szCs w:val="28"/>
          <w:lang w:eastAsia="zh-CN"/>
        </w:rPr>
        <w:t>报价</w:t>
      </w:r>
      <w:r>
        <w:rPr>
          <w:rFonts w:hint="eastAsia" w:ascii="宋体" w:hAnsi="宋体" w:eastAsia="宋体"/>
          <w:sz w:val="28"/>
          <w:szCs w:val="28"/>
        </w:rPr>
        <w:t>人因</w:t>
      </w:r>
      <w:r>
        <w:rPr>
          <w:rFonts w:hint="eastAsia" w:ascii="宋体" w:hAnsi="宋体" w:eastAsia="宋体"/>
          <w:sz w:val="28"/>
          <w:szCs w:val="28"/>
          <w:lang w:eastAsia="zh-CN"/>
        </w:rPr>
        <w:t>报价</w:t>
      </w:r>
      <w:r>
        <w:rPr>
          <w:rFonts w:hint="eastAsia" w:ascii="宋体" w:hAnsi="宋体" w:eastAsia="宋体"/>
          <w:sz w:val="28"/>
          <w:szCs w:val="28"/>
        </w:rPr>
        <w:t>文件编制失误导致</w:t>
      </w:r>
      <w:r>
        <w:rPr>
          <w:rFonts w:hint="eastAsia" w:ascii="宋体" w:hAnsi="宋体" w:eastAsia="宋体"/>
          <w:sz w:val="28"/>
          <w:szCs w:val="28"/>
          <w:lang w:eastAsia="zh-CN"/>
        </w:rPr>
        <w:t>报价</w:t>
      </w:r>
      <w:r>
        <w:rPr>
          <w:rFonts w:hint="eastAsia" w:ascii="宋体" w:hAnsi="宋体" w:eastAsia="宋体"/>
          <w:sz w:val="28"/>
          <w:szCs w:val="28"/>
        </w:rPr>
        <w:t>无效，提醒以下事项，请</w:t>
      </w:r>
      <w:r>
        <w:rPr>
          <w:rFonts w:hint="eastAsia" w:ascii="宋体" w:hAnsi="宋体" w:eastAsia="宋体"/>
          <w:b/>
          <w:sz w:val="28"/>
          <w:szCs w:val="28"/>
        </w:rPr>
        <w:t>特别注意</w:t>
      </w:r>
      <w:r>
        <w:rPr>
          <w:rFonts w:hint="eastAsia" w:ascii="宋体" w:hAnsi="宋体" w:eastAsia="宋体"/>
          <w:sz w:val="28"/>
          <w:szCs w:val="28"/>
        </w:rPr>
        <w:t>:</w:t>
      </w:r>
    </w:p>
    <w:p w14:paraId="2926D88E">
      <w:pPr>
        <w:pStyle w:val="86"/>
        <w:numPr>
          <w:ilvl w:val="0"/>
          <w:numId w:val="0"/>
        </w:numPr>
        <w:adjustRightInd w:val="0"/>
        <w:snapToGrid w:val="0"/>
        <w:spacing w:line="460" w:lineRule="exact"/>
        <w:ind w:left="565" w:leftChars="0" w:hanging="565" w:hangingChars="202"/>
        <w:rPr>
          <w:rFonts w:ascii="宋体" w:hAnsi="宋体" w:eastAsia="宋体"/>
          <w:sz w:val="28"/>
          <w:szCs w:val="28"/>
        </w:rPr>
      </w:pPr>
      <w:r>
        <w:rPr>
          <w:rFonts w:hint="default" w:ascii="宋体" w:hAnsi="宋体" w:eastAsia="宋体" w:cs="Times New Roman"/>
          <w:b w:val="0"/>
          <w:kern w:val="2"/>
          <w:sz w:val="28"/>
          <w:szCs w:val="28"/>
          <w:lang w:val="en-US" w:eastAsia="zh-CN" w:bidi="ar-SA"/>
        </w:rPr>
        <w:t>i、</w:t>
      </w:r>
      <w:r>
        <w:rPr>
          <w:rFonts w:hint="eastAsia" w:ascii="宋体" w:hAnsi="宋体" w:eastAsia="宋体" w:cs="Times New Roman"/>
          <w:b w:val="0"/>
          <w:kern w:val="2"/>
          <w:sz w:val="28"/>
          <w:szCs w:val="28"/>
          <w:lang w:val="en-US" w:eastAsia="zh-CN" w:bidi="ar-SA"/>
        </w:rPr>
        <w:t xml:space="preserve"> </w:t>
      </w:r>
      <w:r>
        <w:rPr>
          <w:rFonts w:hint="eastAsia" w:ascii="宋体" w:hAnsi="宋体" w:eastAsia="宋体"/>
          <w:sz w:val="28"/>
          <w:szCs w:val="28"/>
          <w:lang w:eastAsia="zh-CN"/>
        </w:rPr>
        <w:t>采购</w:t>
      </w:r>
      <w:r>
        <w:rPr>
          <w:rFonts w:hint="eastAsia" w:ascii="宋体" w:hAnsi="宋体" w:eastAsia="宋体"/>
          <w:sz w:val="28"/>
          <w:szCs w:val="28"/>
        </w:rPr>
        <w:t>文件第</w:t>
      </w:r>
      <w:r>
        <w:rPr>
          <w:rFonts w:hint="eastAsia" w:ascii="宋体" w:hAnsi="宋体" w:eastAsia="宋体"/>
          <w:sz w:val="28"/>
          <w:szCs w:val="28"/>
          <w:u w:val="single"/>
          <w:lang w:val="en-US" w:eastAsia="zh-CN"/>
        </w:rPr>
        <w:t>7</w:t>
      </w:r>
      <w:r>
        <w:rPr>
          <w:rFonts w:hint="eastAsia" w:ascii="宋体" w:hAnsi="宋体" w:eastAsia="宋体"/>
          <w:sz w:val="28"/>
          <w:szCs w:val="28"/>
        </w:rPr>
        <w:t>页“3.3.5.1”条款及“3.3.5.2”条款要求</w:t>
      </w:r>
      <w:r>
        <w:rPr>
          <w:rFonts w:hint="eastAsia" w:ascii="宋体" w:hAnsi="宋体" w:eastAsia="宋体"/>
          <w:sz w:val="28"/>
          <w:szCs w:val="28"/>
          <w:lang w:eastAsia="zh-CN"/>
        </w:rPr>
        <w:t>报价</w:t>
      </w:r>
      <w:r>
        <w:rPr>
          <w:rFonts w:hint="eastAsia" w:ascii="宋体" w:hAnsi="宋体" w:eastAsia="宋体"/>
          <w:sz w:val="28"/>
          <w:szCs w:val="28"/>
        </w:rPr>
        <w:t>人所提交的</w:t>
      </w:r>
      <w:r>
        <w:rPr>
          <w:rFonts w:hint="eastAsia" w:ascii="宋体" w:hAnsi="宋体" w:eastAsia="宋体"/>
          <w:sz w:val="28"/>
          <w:szCs w:val="28"/>
          <w:lang w:eastAsia="zh-CN"/>
        </w:rPr>
        <w:t>报价</w:t>
      </w:r>
      <w:r>
        <w:rPr>
          <w:rFonts w:hint="eastAsia" w:ascii="宋体" w:hAnsi="宋体" w:eastAsia="宋体"/>
          <w:sz w:val="28"/>
          <w:szCs w:val="28"/>
        </w:rPr>
        <w:t>文件须</w:t>
      </w:r>
      <w:r>
        <w:rPr>
          <w:rFonts w:hint="eastAsia" w:ascii="宋体" w:hAnsi="宋体" w:eastAsia="宋体"/>
          <w:b/>
          <w:sz w:val="28"/>
          <w:szCs w:val="28"/>
          <w:u w:val="single"/>
        </w:rPr>
        <w:t>装订成册</w:t>
      </w:r>
      <w:r>
        <w:rPr>
          <w:rFonts w:hint="eastAsia" w:ascii="宋体" w:hAnsi="宋体" w:eastAsia="宋体"/>
          <w:sz w:val="28"/>
          <w:szCs w:val="28"/>
        </w:rPr>
        <w:t>，须清楚标明</w:t>
      </w:r>
      <w:r>
        <w:rPr>
          <w:rFonts w:hint="eastAsia" w:ascii="宋体" w:hAnsi="宋体" w:eastAsia="宋体"/>
          <w:b/>
          <w:sz w:val="28"/>
          <w:szCs w:val="28"/>
          <w:u w:val="single"/>
        </w:rPr>
        <w:t>“正本”或“副本”</w:t>
      </w:r>
      <w:r>
        <w:rPr>
          <w:rFonts w:hint="eastAsia" w:ascii="宋体" w:hAnsi="宋体" w:eastAsia="宋体"/>
          <w:sz w:val="28"/>
          <w:szCs w:val="28"/>
        </w:rPr>
        <w:t>，须</w:t>
      </w:r>
      <w:r>
        <w:rPr>
          <w:rFonts w:hint="eastAsia" w:ascii="宋体" w:hAnsi="宋体" w:eastAsia="宋体"/>
          <w:b/>
          <w:sz w:val="28"/>
          <w:szCs w:val="28"/>
          <w:u w:val="single"/>
        </w:rPr>
        <w:t>密封完好</w:t>
      </w:r>
      <w:r>
        <w:rPr>
          <w:rFonts w:hint="eastAsia" w:ascii="宋体" w:hAnsi="宋体" w:eastAsia="宋体"/>
          <w:sz w:val="28"/>
          <w:szCs w:val="28"/>
        </w:rPr>
        <w:t>。</w:t>
      </w:r>
    </w:p>
    <w:p w14:paraId="387B4285">
      <w:pPr>
        <w:pStyle w:val="86"/>
        <w:numPr>
          <w:ilvl w:val="0"/>
          <w:numId w:val="0"/>
        </w:numPr>
        <w:adjustRightInd w:val="0"/>
        <w:snapToGrid w:val="0"/>
        <w:spacing w:line="460" w:lineRule="exact"/>
        <w:ind w:left="565" w:leftChars="0" w:hanging="565" w:hangingChars="202"/>
        <w:rPr>
          <w:rFonts w:ascii="宋体" w:hAnsi="宋体"/>
          <w:b/>
          <w:sz w:val="28"/>
        </w:rPr>
      </w:pPr>
      <w:r>
        <w:rPr>
          <w:rFonts w:hint="default" w:ascii="宋体" w:hAnsi="宋体" w:eastAsia="微软雅黑" w:cs="Times New Roman"/>
          <w:b w:val="0"/>
          <w:kern w:val="2"/>
          <w:sz w:val="28"/>
          <w:szCs w:val="28"/>
          <w:lang w:val="en-US" w:eastAsia="zh-CN" w:bidi="ar-SA"/>
        </w:rPr>
        <w:t>ii、</w:t>
      </w:r>
      <w:r>
        <w:rPr>
          <w:rFonts w:hint="eastAsia" w:ascii="宋体" w:hAnsi="宋体" w:eastAsia="宋体"/>
          <w:sz w:val="28"/>
          <w:szCs w:val="28"/>
          <w:lang w:eastAsia="zh-CN"/>
        </w:rPr>
        <w:t>采购</w:t>
      </w:r>
      <w:r>
        <w:rPr>
          <w:rFonts w:hint="eastAsia" w:ascii="宋体" w:hAnsi="宋体" w:eastAsia="宋体"/>
          <w:sz w:val="28"/>
          <w:szCs w:val="28"/>
        </w:rPr>
        <w:t>文件第</w:t>
      </w:r>
      <w:r>
        <w:rPr>
          <w:rFonts w:hint="eastAsia" w:ascii="宋体" w:hAnsi="宋体" w:eastAsia="宋体"/>
          <w:sz w:val="28"/>
          <w:szCs w:val="28"/>
          <w:u w:val="single"/>
          <w:lang w:val="en-US" w:eastAsia="zh-CN"/>
        </w:rPr>
        <w:t>4</w:t>
      </w:r>
      <w:r>
        <w:rPr>
          <w:rFonts w:hint="eastAsia" w:ascii="宋体" w:hAnsi="宋体" w:eastAsia="宋体"/>
          <w:sz w:val="28"/>
          <w:szCs w:val="28"/>
        </w:rPr>
        <w:t>页“3.1.3合格</w:t>
      </w:r>
      <w:r>
        <w:rPr>
          <w:rFonts w:hint="eastAsia" w:ascii="宋体" w:hAnsi="宋体" w:eastAsia="宋体"/>
          <w:sz w:val="28"/>
          <w:szCs w:val="28"/>
          <w:lang w:eastAsia="zh-CN"/>
        </w:rPr>
        <w:t>报价</w:t>
      </w:r>
      <w:r>
        <w:rPr>
          <w:rFonts w:hint="eastAsia" w:ascii="宋体" w:hAnsi="宋体" w:eastAsia="宋体"/>
          <w:sz w:val="28"/>
          <w:szCs w:val="28"/>
        </w:rPr>
        <w:t>人”中“3.1.3.1”条款要求提交的</w:t>
      </w:r>
      <w:r>
        <w:rPr>
          <w:rFonts w:hint="eastAsia" w:ascii="宋体" w:hAnsi="宋体" w:eastAsia="宋体"/>
          <w:b/>
          <w:sz w:val="28"/>
          <w:szCs w:val="28"/>
        </w:rPr>
        <w:t>《营业执照》副本</w:t>
      </w:r>
      <w:r>
        <w:rPr>
          <w:rFonts w:hint="eastAsia" w:ascii="宋体" w:hAnsi="宋体" w:eastAsia="宋体"/>
          <w:sz w:val="28"/>
          <w:szCs w:val="28"/>
        </w:rPr>
        <w:t>或</w:t>
      </w:r>
      <w:r>
        <w:rPr>
          <w:rFonts w:ascii="宋体" w:hAnsi="宋体" w:eastAsia="宋体"/>
          <w:sz w:val="28"/>
          <w:szCs w:val="28"/>
        </w:rPr>
        <w:t>事业单位法人证书或</w:t>
      </w:r>
      <w:r>
        <w:rPr>
          <w:rFonts w:hint="eastAsia" w:ascii="宋体" w:hAnsi="宋体" w:eastAsia="宋体"/>
          <w:sz w:val="28"/>
          <w:szCs w:val="28"/>
        </w:rPr>
        <w:t>法人登记证书,</w:t>
      </w:r>
      <w:r>
        <w:rPr>
          <w:rFonts w:hint="eastAsia" w:ascii="宋体" w:hAnsi="宋体" w:eastAsia="宋体"/>
          <w:b/>
          <w:sz w:val="28"/>
          <w:szCs w:val="28"/>
        </w:rPr>
        <w:t>须加盖</w:t>
      </w:r>
      <w:r>
        <w:rPr>
          <w:rFonts w:hint="eastAsia" w:ascii="宋体" w:hAnsi="宋体" w:eastAsia="宋体"/>
          <w:b/>
          <w:sz w:val="28"/>
          <w:szCs w:val="28"/>
          <w:lang w:eastAsia="zh-CN"/>
        </w:rPr>
        <w:t>报价</w:t>
      </w:r>
      <w:r>
        <w:rPr>
          <w:rFonts w:hint="eastAsia" w:ascii="宋体" w:hAnsi="宋体" w:eastAsia="宋体"/>
          <w:b/>
          <w:sz w:val="28"/>
          <w:szCs w:val="28"/>
        </w:rPr>
        <w:t>人公章。</w:t>
      </w:r>
    </w:p>
    <w:p w14:paraId="331F637F">
      <w:pPr>
        <w:pStyle w:val="86"/>
        <w:numPr>
          <w:ilvl w:val="0"/>
          <w:numId w:val="0"/>
        </w:numPr>
        <w:adjustRightInd w:val="0"/>
        <w:snapToGrid w:val="0"/>
        <w:spacing w:line="460" w:lineRule="exact"/>
        <w:ind w:left="565" w:leftChars="0" w:hanging="565" w:hangingChars="202"/>
        <w:rPr>
          <w:rFonts w:ascii="宋体" w:hAnsi="宋体" w:eastAsia="宋体"/>
          <w:sz w:val="28"/>
          <w:szCs w:val="28"/>
        </w:rPr>
      </w:pPr>
      <w:r>
        <w:rPr>
          <w:rFonts w:hint="default" w:ascii="宋体" w:hAnsi="宋体" w:eastAsia="宋体" w:cs="Times New Roman"/>
          <w:b w:val="0"/>
          <w:kern w:val="2"/>
          <w:sz w:val="28"/>
          <w:szCs w:val="28"/>
          <w:lang w:val="en-US" w:eastAsia="zh-CN" w:bidi="ar-SA"/>
        </w:rPr>
        <w:t>iii、</w:t>
      </w:r>
      <w:r>
        <w:rPr>
          <w:rFonts w:hint="eastAsia" w:ascii="宋体" w:hAnsi="宋体" w:eastAsia="宋体"/>
          <w:sz w:val="28"/>
          <w:szCs w:val="28"/>
          <w:lang w:eastAsia="zh-CN"/>
        </w:rPr>
        <w:t>采购</w:t>
      </w:r>
      <w:r>
        <w:rPr>
          <w:rFonts w:hint="eastAsia" w:ascii="宋体" w:hAnsi="宋体" w:eastAsia="宋体"/>
          <w:sz w:val="28"/>
          <w:szCs w:val="28"/>
        </w:rPr>
        <w:t>文件第</w:t>
      </w:r>
      <w:r>
        <w:rPr>
          <w:rFonts w:hint="eastAsia" w:ascii="宋体" w:hAnsi="宋体" w:eastAsia="宋体"/>
          <w:sz w:val="28"/>
          <w:szCs w:val="28"/>
          <w:u w:val="single"/>
          <w:lang w:val="en-US" w:eastAsia="zh-CN"/>
        </w:rPr>
        <w:t>22-23</w:t>
      </w:r>
      <w:r>
        <w:rPr>
          <w:rFonts w:hint="eastAsia" w:ascii="宋体" w:hAnsi="宋体" w:eastAsia="宋体"/>
          <w:sz w:val="28"/>
          <w:szCs w:val="28"/>
        </w:rPr>
        <w:t>页“6.1</w:t>
      </w:r>
      <w:r>
        <w:rPr>
          <w:rFonts w:hint="eastAsia" w:ascii="宋体" w:hAnsi="宋体" w:eastAsia="宋体"/>
          <w:sz w:val="28"/>
          <w:szCs w:val="28"/>
          <w:lang w:eastAsia="zh-CN"/>
        </w:rPr>
        <w:t>报价</w:t>
      </w:r>
      <w:r>
        <w:rPr>
          <w:rFonts w:hint="eastAsia" w:ascii="宋体" w:hAnsi="宋体" w:eastAsia="宋体"/>
          <w:sz w:val="28"/>
          <w:szCs w:val="28"/>
        </w:rPr>
        <w:t>函”为</w:t>
      </w:r>
      <w:r>
        <w:rPr>
          <w:rFonts w:hint="eastAsia" w:ascii="宋体" w:hAnsi="宋体" w:eastAsia="宋体"/>
          <w:b/>
          <w:sz w:val="28"/>
          <w:szCs w:val="28"/>
          <w:u w:val="single"/>
        </w:rPr>
        <w:t>必要文件（不得改变格式）</w:t>
      </w:r>
      <w:r>
        <w:rPr>
          <w:rFonts w:hint="eastAsia" w:ascii="宋体" w:hAnsi="宋体" w:eastAsia="宋体"/>
          <w:sz w:val="28"/>
          <w:szCs w:val="28"/>
        </w:rPr>
        <w:t>，必须有法定代表人或代理人</w:t>
      </w:r>
      <w:r>
        <w:rPr>
          <w:rFonts w:hint="eastAsia" w:ascii="宋体" w:hAnsi="宋体" w:eastAsia="宋体"/>
          <w:b/>
          <w:sz w:val="28"/>
          <w:szCs w:val="28"/>
          <w:u w:val="single"/>
        </w:rPr>
        <w:t>亲笔签名</w:t>
      </w:r>
      <w:r>
        <w:rPr>
          <w:rFonts w:hint="eastAsia" w:ascii="宋体" w:hAnsi="宋体" w:eastAsia="宋体"/>
          <w:sz w:val="28"/>
          <w:szCs w:val="28"/>
        </w:rPr>
        <w:t>，必须</w:t>
      </w:r>
      <w:r>
        <w:rPr>
          <w:rFonts w:hint="eastAsia" w:ascii="宋体" w:hAnsi="宋体" w:eastAsia="宋体"/>
          <w:b/>
          <w:sz w:val="28"/>
          <w:szCs w:val="28"/>
        </w:rPr>
        <w:t>加盖</w:t>
      </w:r>
      <w:r>
        <w:rPr>
          <w:rFonts w:hint="eastAsia" w:ascii="宋体" w:hAnsi="宋体" w:eastAsia="宋体"/>
          <w:b/>
          <w:sz w:val="28"/>
          <w:szCs w:val="28"/>
          <w:lang w:eastAsia="zh-CN"/>
        </w:rPr>
        <w:t>报价</w:t>
      </w:r>
      <w:r>
        <w:rPr>
          <w:rFonts w:hint="eastAsia" w:ascii="宋体" w:hAnsi="宋体" w:eastAsia="宋体"/>
          <w:b/>
          <w:sz w:val="28"/>
          <w:szCs w:val="28"/>
        </w:rPr>
        <w:t>人公章</w:t>
      </w:r>
      <w:r>
        <w:rPr>
          <w:rFonts w:hint="eastAsia" w:ascii="宋体" w:hAnsi="宋体" w:eastAsia="宋体"/>
          <w:sz w:val="28"/>
          <w:szCs w:val="28"/>
        </w:rPr>
        <w:t>，否则，作无效处理。</w:t>
      </w:r>
    </w:p>
    <w:p w14:paraId="3138E491">
      <w:pPr>
        <w:pStyle w:val="86"/>
        <w:numPr>
          <w:ilvl w:val="0"/>
          <w:numId w:val="0"/>
        </w:numPr>
        <w:adjustRightInd w:val="0"/>
        <w:snapToGrid w:val="0"/>
        <w:spacing w:line="460" w:lineRule="exact"/>
        <w:ind w:left="565" w:leftChars="0" w:hanging="565" w:hangingChars="202"/>
        <w:rPr>
          <w:rFonts w:ascii="宋体" w:hAnsi="宋体" w:eastAsia="宋体"/>
          <w:sz w:val="28"/>
          <w:szCs w:val="28"/>
        </w:rPr>
      </w:pPr>
      <w:r>
        <w:rPr>
          <w:rFonts w:hint="default" w:ascii="宋体" w:hAnsi="宋体" w:eastAsia="宋体" w:cs="Times New Roman"/>
          <w:b w:val="0"/>
          <w:kern w:val="2"/>
          <w:sz w:val="28"/>
          <w:szCs w:val="28"/>
          <w:lang w:val="en-US" w:eastAsia="zh-CN" w:bidi="ar-SA"/>
        </w:rPr>
        <w:t>iv、</w:t>
      </w:r>
      <w:r>
        <w:rPr>
          <w:rFonts w:hint="eastAsia" w:ascii="宋体" w:hAnsi="宋体" w:eastAsia="宋体"/>
          <w:sz w:val="28"/>
          <w:szCs w:val="28"/>
          <w:lang w:eastAsia="zh-CN"/>
        </w:rPr>
        <w:t>采购</w:t>
      </w:r>
      <w:r>
        <w:rPr>
          <w:rFonts w:hint="eastAsia" w:ascii="宋体" w:hAnsi="宋体" w:eastAsia="宋体"/>
          <w:sz w:val="28"/>
          <w:szCs w:val="28"/>
        </w:rPr>
        <w:t>文件第</w:t>
      </w:r>
      <w:r>
        <w:rPr>
          <w:rFonts w:hint="eastAsia" w:ascii="宋体" w:hAnsi="宋体" w:eastAsia="宋体"/>
          <w:sz w:val="28"/>
          <w:szCs w:val="28"/>
          <w:u w:val="single"/>
          <w:lang w:val="en-US" w:eastAsia="zh-CN"/>
        </w:rPr>
        <w:t>24-28</w:t>
      </w:r>
      <w:r>
        <w:rPr>
          <w:rFonts w:hint="eastAsia" w:ascii="宋体" w:hAnsi="宋体" w:eastAsia="宋体"/>
          <w:sz w:val="28"/>
          <w:szCs w:val="28"/>
        </w:rPr>
        <w:t>页“6.2价格文件”为</w:t>
      </w:r>
      <w:r>
        <w:rPr>
          <w:rFonts w:hint="eastAsia" w:ascii="宋体" w:hAnsi="宋体" w:eastAsia="宋体"/>
          <w:b/>
          <w:sz w:val="28"/>
          <w:szCs w:val="28"/>
          <w:u w:val="single"/>
        </w:rPr>
        <w:t>必要文件（不得改变格式）</w:t>
      </w:r>
      <w:r>
        <w:rPr>
          <w:rFonts w:hint="eastAsia" w:ascii="宋体" w:hAnsi="宋体" w:eastAsia="宋体"/>
          <w:sz w:val="28"/>
          <w:szCs w:val="28"/>
        </w:rPr>
        <w:t>，必须按要求填写</w:t>
      </w:r>
      <w:r>
        <w:rPr>
          <w:rFonts w:hint="eastAsia" w:ascii="宋体" w:hAnsi="宋体" w:eastAsia="宋体"/>
          <w:b/>
          <w:sz w:val="28"/>
          <w:szCs w:val="28"/>
        </w:rPr>
        <w:t>小写金额</w:t>
      </w:r>
      <w:r>
        <w:rPr>
          <w:rFonts w:hint="eastAsia" w:ascii="宋体" w:hAnsi="宋体" w:eastAsia="宋体"/>
          <w:sz w:val="28"/>
          <w:szCs w:val="28"/>
        </w:rPr>
        <w:t>和</w:t>
      </w:r>
      <w:r>
        <w:rPr>
          <w:rFonts w:hint="eastAsia" w:ascii="宋体" w:hAnsi="宋体" w:eastAsia="宋体"/>
          <w:b/>
          <w:sz w:val="28"/>
          <w:szCs w:val="28"/>
        </w:rPr>
        <w:t>大写金额</w:t>
      </w:r>
      <w:r>
        <w:rPr>
          <w:rFonts w:hint="eastAsia" w:ascii="宋体" w:hAnsi="宋体" w:eastAsia="宋体"/>
          <w:sz w:val="28"/>
          <w:szCs w:val="28"/>
        </w:rPr>
        <w:t>，必须有法定代表人或代理人</w:t>
      </w:r>
      <w:r>
        <w:rPr>
          <w:rFonts w:hint="eastAsia" w:ascii="宋体" w:hAnsi="宋体" w:eastAsia="宋体"/>
          <w:b/>
          <w:sz w:val="28"/>
          <w:szCs w:val="28"/>
          <w:u w:val="single"/>
        </w:rPr>
        <w:t>亲笔签名</w:t>
      </w:r>
      <w:r>
        <w:rPr>
          <w:rFonts w:hint="eastAsia" w:ascii="宋体" w:hAnsi="宋体" w:eastAsia="宋体"/>
          <w:sz w:val="28"/>
          <w:szCs w:val="28"/>
        </w:rPr>
        <w:t>，必须</w:t>
      </w:r>
      <w:r>
        <w:rPr>
          <w:rFonts w:hint="eastAsia" w:ascii="宋体" w:hAnsi="宋体" w:eastAsia="宋体"/>
          <w:b/>
          <w:sz w:val="28"/>
          <w:szCs w:val="28"/>
        </w:rPr>
        <w:t>加盖</w:t>
      </w:r>
      <w:r>
        <w:rPr>
          <w:rFonts w:hint="eastAsia" w:ascii="宋体" w:hAnsi="宋体" w:eastAsia="宋体"/>
          <w:b/>
          <w:sz w:val="28"/>
          <w:szCs w:val="28"/>
          <w:lang w:eastAsia="zh-CN"/>
        </w:rPr>
        <w:t>报价</w:t>
      </w:r>
      <w:r>
        <w:rPr>
          <w:rFonts w:hint="eastAsia" w:ascii="宋体" w:hAnsi="宋体" w:eastAsia="宋体"/>
          <w:b/>
          <w:sz w:val="28"/>
          <w:szCs w:val="28"/>
        </w:rPr>
        <w:t>人公章</w:t>
      </w:r>
      <w:r>
        <w:rPr>
          <w:rFonts w:hint="eastAsia" w:ascii="宋体" w:hAnsi="宋体" w:eastAsia="宋体"/>
          <w:sz w:val="28"/>
          <w:szCs w:val="28"/>
        </w:rPr>
        <w:t>，否则，作无效处理。</w:t>
      </w:r>
    </w:p>
    <w:p w14:paraId="01705CAB">
      <w:pPr>
        <w:pStyle w:val="86"/>
        <w:numPr>
          <w:ilvl w:val="0"/>
          <w:numId w:val="0"/>
        </w:numPr>
        <w:adjustRightInd w:val="0"/>
        <w:snapToGrid w:val="0"/>
        <w:spacing w:line="460" w:lineRule="exact"/>
        <w:ind w:left="565" w:leftChars="0" w:hanging="565" w:hangingChars="202"/>
        <w:rPr>
          <w:rFonts w:ascii="宋体" w:hAnsi="宋体" w:eastAsia="宋体"/>
          <w:sz w:val="28"/>
          <w:szCs w:val="28"/>
        </w:rPr>
      </w:pPr>
      <w:r>
        <w:rPr>
          <w:rFonts w:hint="default" w:ascii="宋体" w:hAnsi="宋体" w:eastAsia="宋体" w:cs="Times New Roman"/>
          <w:b w:val="0"/>
          <w:kern w:val="2"/>
          <w:sz w:val="28"/>
          <w:szCs w:val="28"/>
          <w:lang w:val="en-US" w:eastAsia="zh-CN" w:bidi="ar-SA"/>
        </w:rPr>
        <w:t>v、</w:t>
      </w:r>
      <w:r>
        <w:rPr>
          <w:rFonts w:hint="eastAsia" w:ascii="宋体" w:hAnsi="宋体" w:eastAsia="宋体"/>
          <w:sz w:val="28"/>
          <w:szCs w:val="28"/>
          <w:lang w:eastAsia="zh-CN"/>
        </w:rPr>
        <w:t>采购</w:t>
      </w:r>
      <w:r>
        <w:rPr>
          <w:rFonts w:hint="eastAsia" w:ascii="宋体" w:hAnsi="宋体" w:eastAsia="宋体"/>
          <w:sz w:val="28"/>
          <w:szCs w:val="28"/>
        </w:rPr>
        <w:t>文件第</w:t>
      </w:r>
      <w:r>
        <w:rPr>
          <w:rFonts w:hint="eastAsia" w:ascii="宋体" w:hAnsi="宋体" w:eastAsia="宋体"/>
          <w:sz w:val="28"/>
          <w:szCs w:val="28"/>
          <w:u w:val="single"/>
          <w:lang w:val="en-US" w:eastAsia="zh-CN"/>
        </w:rPr>
        <w:t>31</w:t>
      </w:r>
      <w:r>
        <w:rPr>
          <w:rFonts w:hint="eastAsia" w:ascii="宋体" w:hAnsi="宋体" w:eastAsia="宋体"/>
          <w:sz w:val="28"/>
          <w:szCs w:val="28"/>
        </w:rPr>
        <w:t>页“6.6.3法定代表人证明书”</w:t>
      </w:r>
      <w:r>
        <w:rPr>
          <w:rFonts w:hint="eastAsia" w:ascii="宋体" w:hAnsi="宋体" w:eastAsia="宋体"/>
          <w:b/>
          <w:sz w:val="28"/>
          <w:szCs w:val="28"/>
        </w:rPr>
        <w:t>为必要文件</w:t>
      </w:r>
      <w:r>
        <w:rPr>
          <w:rFonts w:hint="eastAsia" w:ascii="宋体" w:hAnsi="宋体" w:eastAsia="宋体"/>
          <w:b/>
          <w:sz w:val="28"/>
          <w:szCs w:val="28"/>
          <w:u w:val="single"/>
        </w:rPr>
        <w:t>（不得改变格式）</w:t>
      </w:r>
      <w:r>
        <w:rPr>
          <w:rFonts w:hint="eastAsia" w:ascii="宋体" w:hAnsi="宋体" w:eastAsia="宋体"/>
          <w:b/>
          <w:sz w:val="28"/>
          <w:szCs w:val="28"/>
        </w:rPr>
        <w:t>，</w:t>
      </w:r>
      <w:r>
        <w:rPr>
          <w:rFonts w:hint="eastAsia" w:ascii="宋体" w:hAnsi="宋体"/>
          <w:sz w:val="28"/>
        </w:rPr>
        <w:t>必须有</w:t>
      </w:r>
      <w:r>
        <w:rPr>
          <w:rFonts w:hint="eastAsia" w:ascii="宋体" w:hAnsi="宋体"/>
          <w:b/>
          <w:sz w:val="28"/>
        </w:rPr>
        <w:t>法定代表人</w:t>
      </w:r>
      <w:r>
        <w:rPr>
          <w:rFonts w:hint="eastAsia" w:ascii="宋体" w:hAnsi="宋体" w:eastAsia="宋体"/>
          <w:b/>
          <w:sz w:val="28"/>
          <w:szCs w:val="28"/>
          <w:u w:val="single"/>
        </w:rPr>
        <w:t>亲笔签名</w:t>
      </w:r>
      <w:r>
        <w:rPr>
          <w:rFonts w:hint="eastAsia" w:ascii="宋体" w:hAnsi="宋体" w:eastAsia="宋体"/>
          <w:sz w:val="28"/>
          <w:szCs w:val="28"/>
        </w:rPr>
        <w:t>，必须</w:t>
      </w:r>
      <w:r>
        <w:rPr>
          <w:rFonts w:hint="eastAsia" w:ascii="宋体" w:hAnsi="宋体" w:eastAsia="宋体"/>
          <w:b/>
          <w:sz w:val="28"/>
          <w:szCs w:val="28"/>
        </w:rPr>
        <w:t>加盖</w:t>
      </w:r>
      <w:r>
        <w:rPr>
          <w:rFonts w:hint="eastAsia" w:ascii="宋体" w:hAnsi="宋体" w:eastAsia="宋体"/>
          <w:b/>
          <w:sz w:val="28"/>
          <w:szCs w:val="28"/>
          <w:lang w:eastAsia="zh-CN"/>
        </w:rPr>
        <w:t>报价</w:t>
      </w:r>
      <w:r>
        <w:rPr>
          <w:rFonts w:hint="eastAsia" w:ascii="宋体" w:hAnsi="宋体" w:eastAsia="宋体"/>
          <w:b/>
          <w:sz w:val="28"/>
          <w:szCs w:val="28"/>
        </w:rPr>
        <w:t>人公章，</w:t>
      </w:r>
      <w:r>
        <w:rPr>
          <w:rFonts w:hint="eastAsia" w:ascii="宋体" w:hAnsi="宋体" w:eastAsia="宋体"/>
          <w:sz w:val="28"/>
          <w:szCs w:val="28"/>
        </w:rPr>
        <w:t>否则，作无效处理。</w:t>
      </w:r>
    </w:p>
    <w:p w14:paraId="0E2F16CC">
      <w:pPr>
        <w:pStyle w:val="86"/>
        <w:numPr>
          <w:ilvl w:val="0"/>
          <w:numId w:val="0"/>
        </w:numPr>
        <w:adjustRightInd w:val="0"/>
        <w:snapToGrid w:val="0"/>
        <w:spacing w:line="460" w:lineRule="exact"/>
        <w:ind w:left="565" w:leftChars="0" w:hanging="565" w:hangingChars="202"/>
        <w:rPr>
          <w:rFonts w:ascii="宋体" w:hAnsi="宋体" w:eastAsia="宋体"/>
          <w:color w:val="000000"/>
        </w:rPr>
      </w:pPr>
      <w:r>
        <w:rPr>
          <w:rFonts w:hint="default" w:ascii="宋体" w:hAnsi="宋体" w:eastAsia="宋体" w:cs="Times New Roman"/>
          <w:b w:val="0"/>
          <w:color w:val="000000"/>
          <w:kern w:val="2"/>
          <w:sz w:val="28"/>
          <w:szCs w:val="28"/>
          <w:lang w:val="en-US" w:eastAsia="zh-CN" w:bidi="ar-SA"/>
        </w:rPr>
        <w:t>vi、</w:t>
      </w:r>
      <w:r>
        <w:rPr>
          <w:rFonts w:hint="eastAsia" w:ascii="宋体" w:hAnsi="宋体" w:eastAsia="宋体"/>
          <w:sz w:val="28"/>
          <w:szCs w:val="28"/>
          <w:lang w:eastAsia="zh-CN"/>
        </w:rPr>
        <w:t>采购</w:t>
      </w:r>
      <w:r>
        <w:rPr>
          <w:rFonts w:hint="eastAsia" w:ascii="宋体" w:hAnsi="宋体" w:eastAsia="宋体"/>
          <w:sz w:val="28"/>
          <w:szCs w:val="28"/>
        </w:rPr>
        <w:t>文件第</w:t>
      </w:r>
      <w:r>
        <w:rPr>
          <w:rFonts w:hint="eastAsia" w:ascii="宋体" w:hAnsi="宋体" w:eastAsia="宋体"/>
          <w:sz w:val="28"/>
          <w:szCs w:val="28"/>
          <w:u w:val="single"/>
          <w:lang w:val="en-US" w:eastAsia="zh-CN"/>
        </w:rPr>
        <w:t>32</w:t>
      </w:r>
      <w:r>
        <w:rPr>
          <w:rFonts w:hint="eastAsia" w:ascii="宋体" w:hAnsi="宋体" w:eastAsia="宋体"/>
          <w:sz w:val="28"/>
          <w:szCs w:val="28"/>
        </w:rPr>
        <w:t>页“6.6.4授权委托书”</w:t>
      </w:r>
      <w:r>
        <w:rPr>
          <w:rFonts w:hint="eastAsia" w:ascii="宋体" w:hAnsi="宋体" w:eastAsia="宋体"/>
          <w:b/>
          <w:sz w:val="28"/>
          <w:szCs w:val="28"/>
        </w:rPr>
        <w:t>为必要文件</w:t>
      </w:r>
      <w:r>
        <w:rPr>
          <w:rFonts w:hint="eastAsia" w:ascii="宋体" w:hAnsi="宋体" w:eastAsia="宋体"/>
          <w:b/>
          <w:sz w:val="28"/>
          <w:szCs w:val="28"/>
          <w:u w:val="single"/>
        </w:rPr>
        <w:t>（不得改变格式）</w:t>
      </w:r>
      <w:r>
        <w:rPr>
          <w:rFonts w:hint="eastAsia" w:ascii="宋体" w:hAnsi="宋体" w:eastAsia="宋体"/>
          <w:b/>
          <w:sz w:val="28"/>
          <w:szCs w:val="28"/>
        </w:rPr>
        <w:t>，</w:t>
      </w:r>
      <w:r>
        <w:rPr>
          <w:rFonts w:hint="eastAsia" w:ascii="宋体" w:hAnsi="宋体" w:eastAsia="宋体"/>
          <w:sz w:val="28"/>
          <w:szCs w:val="28"/>
        </w:rPr>
        <w:t>必须有</w:t>
      </w:r>
      <w:r>
        <w:rPr>
          <w:rFonts w:hint="eastAsia" w:ascii="宋体" w:hAnsi="宋体"/>
          <w:b/>
          <w:sz w:val="28"/>
        </w:rPr>
        <w:t>法定代表人</w:t>
      </w:r>
      <w:r>
        <w:rPr>
          <w:rFonts w:hint="eastAsia" w:ascii="宋体" w:hAnsi="宋体" w:eastAsia="宋体"/>
          <w:b/>
          <w:sz w:val="28"/>
          <w:szCs w:val="28"/>
          <w:u w:val="single"/>
        </w:rPr>
        <w:t>亲笔签名</w:t>
      </w:r>
      <w:r>
        <w:rPr>
          <w:rFonts w:hint="eastAsia" w:ascii="宋体" w:hAnsi="宋体" w:eastAsia="宋体"/>
          <w:b/>
          <w:sz w:val="28"/>
          <w:szCs w:val="28"/>
        </w:rPr>
        <w:t>，</w:t>
      </w:r>
      <w:r>
        <w:rPr>
          <w:rFonts w:hint="eastAsia" w:ascii="宋体" w:hAnsi="宋体" w:eastAsia="宋体"/>
          <w:sz w:val="28"/>
          <w:szCs w:val="28"/>
        </w:rPr>
        <w:t>必须有</w:t>
      </w:r>
      <w:r>
        <w:rPr>
          <w:rFonts w:hint="eastAsia" w:ascii="宋体" w:hAnsi="宋体"/>
          <w:b/>
          <w:sz w:val="28"/>
        </w:rPr>
        <w:t>代理人</w:t>
      </w:r>
      <w:r>
        <w:rPr>
          <w:rFonts w:hint="eastAsia" w:ascii="宋体" w:hAnsi="宋体" w:eastAsia="宋体"/>
          <w:b/>
          <w:sz w:val="28"/>
          <w:szCs w:val="28"/>
          <w:u w:val="single"/>
        </w:rPr>
        <w:t>亲笔签名</w:t>
      </w:r>
      <w:r>
        <w:rPr>
          <w:rFonts w:hint="eastAsia" w:ascii="宋体" w:hAnsi="宋体" w:eastAsia="宋体"/>
          <w:sz w:val="28"/>
          <w:szCs w:val="28"/>
        </w:rPr>
        <w:t>, 必须</w:t>
      </w:r>
      <w:r>
        <w:rPr>
          <w:rFonts w:hint="eastAsia" w:ascii="宋体" w:hAnsi="宋体" w:eastAsia="宋体"/>
          <w:b/>
          <w:sz w:val="28"/>
          <w:szCs w:val="28"/>
        </w:rPr>
        <w:t>加盖</w:t>
      </w:r>
      <w:r>
        <w:rPr>
          <w:rFonts w:hint="eastAsia" w:ascii="宋体" w:hAnsi="宋体" w:eastAsia="宋体"/>
          <w:b/>
          <w:sz w:val="28"/>
          <w:szCs w:val="28"/>
          <w:lang w:eastAsia="zh-CN"/>
        </w:rPr>
        <w:t>报价</w:t>
      </w:r>
      <w:r>
        <w:rPr>
          <w:rFonts w:hint="eastAsia" w:ascii="宋体" w:hAnsi="宋体" w:eastAsia="宋体"/>
          <w:b/>
          <w:sz w:val="28"/>
          <w:szCs w:val="28"/>
        </w:rPr>
        <w:t>人公章，</w:t>
      </w:r>
      <w:r>
        <w:rPr>
          <w:rFonts w:hint="eastAsia" w:ascii="宋体" w:hAnsi="宋体" w:eastAsia="宋体"/>
          <w:sz w:val="28"/>
          <w:szCs w:val="28"/>
        </w:rPr>
        <w:t>否则，作无效处理。</w:t>
      </w:r>
    </w:p>
    <w:p w14:paraId="5F39E13A">
      <w:pPr>
        <w:adjustRightInd w:val="0"/>
        <w:snapToGrid w:val="0"/>
        <w:spacing w:line="460" w:lineRule="exact"/>
        <w:jc w:val="left"/>
        <w:rPr>
          <w:rFonts w:ascii="宋体" w:hAnsi="宋体"/>
          <w:b/>
          <w:sz w:val="28"/>
          <w:szCs w:val="28"/>
        </w:rPr>
      </w:pPr>
    </w:p>
    <w:p w14:paraId="73F6A044">
      <w:pPr>
        <w:pStyle w:val="17"/>
        <w:spacing w:line="360" w:lineRule="auto"/>
        <w:ind w:left="0" w:leftChars="0" w:firstLine="562" w:firstLineChars="200"/>
        <w:rPr>
          <w:rFonts w:hint="eastAsia" w:eastAsia="宋体"/>
          <w:lang w:eastAsia="zh-CN"/>
        </w:rPr>
        <w:sectPr>
          <w:headerReference r:id="rId4" w:type="first"/>
          <w:headerReference r:id="rId3" w:type="default"/>
          <w:footerReference r:id="rId5" w:type="default"/>
          <w:footerReference r:id="rId6" w:type="even"/>
          <w:pgSz w:w="11907" w:h="16840"/>
          <w:pgMar w:top="1440" w:right="1758" w:bottom="1440" w:left="1758" w:header="851" w:footer="992" w:gutter="0"/>
          <w:cols w:space="720" w:num="1"/>
          <w:docGrid w:type="lines" w:linePitch="312" w:charSpace="0"/>
        </w:sectPr>
      </w:pPr>
      <w:r>
        <w:rPr>
          <w:rFonts w:hint="eastAsia" w:ascii="宋体" w:hAnsi="宋体"/>
          <w:b/>
          <w:szCs w:val="28"/>
        </w:rPr>
        <w:t>以上提醒事项均来源于</w:t>
      </w:r>
      <w:r>
        <w:rPr>
          <w:rFonts w:hint="eastAsia" w:ascii="宋体" w:hAnsi="宋体"/>
          <w:b/>
          <w:szCs w:val="28"/>
          <w:lang w:eastAsia="zh-CN"/>
        </w:rPr>
        <w:t>采购</w:t>
      </w:r>
      <w:r>
        <w:rPr>
          <w:rFonts w:hint="eastAsia" w:ascii="宋体" w:hAnsi="宋体"/>
          <w:b/>
          <w:szCs w:val="28"/>
        </w:rPr>
        <w:t>文件，仅供参考，请各</w:t>
      </w:r>
      <w:r>
        <w:rPr>
          <w:rFonts w:hint="eastAsia" w:ascii="宋体" w:hAnsi="宋体"/>
          <w:b/>
          <w:szCs w:val="28"/>
          <w:lang w:eastAsia="zh-CN"/>
        </w:rPr>
        <w:t>报价</w:t>
      </w:r>
      <w:r>
        <w:rPr>
          <w:rFonts w:hint="eastAsia" w:ascii="宋体" w:hAnsi="宋体"/>
          <w:b/>
          <w:szCs w:val="28"/>
        </w:rPr>
        <w:t>人认真阅读、理解</w:t>
      </w:r>
      <w:r>
        <w:rPr>
          <w:rFonts w:hint="eastAsia" w:ascii="宋体" w:hAnsi="宋体"/>
          <w:b/>
          <w:szCs w:val="28"/>
          <w:lang w:eastAsia="zh-CN"/>
        </w:rPr>
        <w:t>采购</w:t>
      </w:r>
      <w:r>
        <w:rPr>
          <w:rFonts w:hint="eastAsia" w:ascii="宋体" w:hAnsi="宋体"/>
          <w:b/>
          <w:szCs w:val="28"/>
        </w:rPr>
        <w:t>文件，并严格按照</w:t>
      </w:r>
      <w:r>
        <w:rPr>
          <w:rFonts w:hint="eastAsia" w:ascii="宋体" w:hAnsi="宋体"/>
          <w:b/>
          <w:szCs w:val="28"/>
          <w:lang w:eastAsia="zh-CN"/>
        </w:rPr>
        <w:t>采购</w:t>
      </w:r>
      <w:r>
        <w:rPr>
          <w:rFonts w:hint="eastAsia" w:ascii="宋体" w:hAnsi="宋体"/>
          <w:b/>
          <w:szCs w:val="28"/>
        </w:rPr>
        <w:t>文件要求进行与</w:t>
      </w:r>
      <w:r>
        <w:rPr>
          <w:rFonts w:hint="eastAsia" w:ascii="宋体" w:hAnsi="宋体"/>
          <w:b/>
          <w:szCs w:val="28"/>
          <w:lang w:eastAsia="zh-CN"/>
        </w:rPr>
        <w:t>报价</w:t>
      </w:r>
      <w:r>
        <w:rPr>
          <w:rFonts w:hint="eastAsia" w:ascii="宋体" w:hAnsi="宋体"/>
          <w:b/>
          <w:szCs w:val="28"/>
        </w:rPr>
        <w:t>有关的一切事宜。如因</w:t>
      </w:r>
      <w:r>
        <w:rPr>
          <w:rFonts w:hint="eastAsia" w:ascii="宋体" w:hAnsi="宋体"/>
          <w:b/>
          <w:szCs w:val="28"/>
          <w:lang w:eastAsia="zh-CN"/>
        </w:rPr>
        <w:t>报价</w:t>
      </w:r>
      <w:r>
        <w:rPr>
          <w:rFonts w:hint="eastAsia" w:ascii="宋体" w:hAnsi="宋体"/>
          <w:b/>
          <w:szCs w:val="28"/>
        </w:rPr>
        <w:t>人原因（包括但不限于以上事项）导致</w:t>
      </w:r>
      <w:r>
        <w:rPr>
          <w:rFonts w:hint="eastAsia" w:ascii="宋体" w:hAnsi="宋体"/>
          <w:b/>
          <w:szCs w:val="28"/>
          <w:lang w:eastAsia="zh-CN"/>
        </w:rPr>
        <w:t>报价</w:t>
      </w:r>
      <w:r>
        <w:rPr>
          <w:rFonts w:hint="eastAsia" w:ascii="宋体" w:hAnsi="宋体"/>
          <w:b/>
          <w:szCs w:val="28"/>
        </w:rPr>
        <w:t>无效，采购人概不负</w:t>
      </w:r>
      <w:r>
        <w:rPr>
          <w:rFonts w:hint="eastAsia" w:ascii="宋体" w:hAnsi="宋体"/>
          <w:b/>
          <w:szCs w:val="28"/>
          <w:lang w:eastAsia="zh-CN"/>
        </w:rPr>
        <w:t>责。</w:t>
      </w:r>
    </w:p>
    <w:p w14:paraId="2C90D0C0">
      <w:pPr>
        <w:spacing w:line="440" w:lineRule="exact"/>
        <w:rPr>
          <w:rFonts w:ascii="宋体" w:hAnsi="宋体"/>
          <w:color w:val="000000"/>
          <w:sz w:val="28"/>
          <w:szCs w:val="28"/>
        </w:rPr>
        <w:sectPr>
          <w:headerReference r:id="rId7" w:type="first"/>
          <w:footerReference r:id="rId9" w:type="first"/>
          <w:footerReference r:id="rId8" w:type="default"/>
          <w:pgSz w:w="11907" w:h="16840"/>
          <w:pgMar w:top="1440" w:right="1758" w:bottom="1440" w:left="1758" w:header="851" w:footer="992" w:gutter="0"/>
          <w:pgNumType w:fmt="decimal" w:start="1"/>
          <w:cols w:space="720" w:num="1"/>
          <w:titlePg/>
          <w:docGrid w:type="lines" w:linePitch="312" w:charSpace="0"/>
        </w:sectPr>
      </w:pPr>
    </w:p>
    <w:p w14:paraId="2313EC8C">
      <w:pPr>
        <w:pStyle w:val="3"/>
        <w:spacing w:before="0" w:after="0" w:line="240" w:lineRule="auto"/>
        <w:ind w:firstLine="2429" w:firstLineChars="550"/>
        <w:rPr>
          <w:color w:val="000000"/>
        </w:rPr>
      </w:pPr>
      <w:bookmarkStart w:id="0" w:name="_Toc76133342"/>
      <w:r>
        <w:rPr>
          <w:rFonts w:hint="eastAsia"/>
          <w:color w:val="000000"/>
        </w:rPr>
        <w:t xml:space="preserve">第一部分 </w:t>
      </w:r>
      <w:r>
        <w:rPr>
          <w:rFonts w:hint="eastAsia"/>
          <w:color w:val="000000"/>
          <w:lang w:eastAsia="zh-CN"/>
        </w:rPr>
        <w:t>报价</w:t>
      </w:r>
      <w:r>
        <w:rPr>
          <w:rFonts w:hint="eastAsia"/>
          <w:color w:val="000000"/>
        </w:rPr>
        <w:t>邀请函</w:t>
      </w:r>
      <w:bookmarkEnd w:id="0"/>
    </w:p>
    <w:p w14:paraId="128A497A">
      <w:pPr>
        <w:rPr>
          <w:color w:val="000000"/>
        </w:rPr>
      </w:pPr>
    </w:p>
    <w:p w14:paraId="73707583">
      <w:pPr>
        <w:spacing w:line="520" w:lineRule="exact"/>
        <w:rPr>
          <w:rFonts w:ascii="宋体" w:hAnsi="宋体"/>
          <w:color w:val="000000"/>
          <w:sz w:val="24"/>
        </w:rPr>
      </w:pPr>
      <w:r>
        <w:rPr>
          <w:rFonts w:hint="eastAsia" w:ascii="宋体" w:hAnsi="宋体"/>
          <w:color w:val="000000"/>
          <w:sz w:val="24"/>
          <w:u w:val="single"/>
        </w:rPr>
        <w:t>各潜在</w:t>
      </w:r>
      <w:r>
        <w:rPr>
          <w:rFonts w:hint="eastAsia" w:ascii="宋体" w:hAnsi="宋体"/>
          <w:color w:val="000000"/>
          <w:sz w:val="24"/>
          <w:u w:val="single"/>
          <w:lang w:eastAsia="zh-CN"/>
        </w:rPr>
        <w:t>报价</w:t>
      </w:r>
      <w:r>
        <w:rPr>
          <w:rFonts w:hint="eastAsia" w:ascii="宋体" w:hAnsi="宋体"/>
          <w:color w:val="000000"/>
          <w:sz w:val="24"/>
          <w:u w:val="single"/>
        </w:rPr>
        <w:t>人</w:t>
      </w:r>
      <w:r>
        <w:rPr>
          <w:rFonts w:hint="eastAsia" w:ascii="宋体" w:hAnsi="宋体"/>
          <w:color w:val="000000"/>
          <w:sz w:val="24"/>
        </w:rPr>
        <w:t>：</w:t>
      </w:r>
    </w:p>
    <w:p w14:paraId="5B0FD2C7">
      <w:pPr>
        <w:spacing w:line="520" w:lineRule="exact"/>
        <w:ind w:firstLine="480" w:firstLineChars="200"/>
        <w:rPr>
          <w:rFonts w:ascii="宋体" w:hAnsi="宋体"/>
          <w:b/>
          <w:bCs/>
          <w:color w:val="000000"/>
          <w:sz w:val="24"/>
        </w:rPr>
      </w:pPr>
      <w:r>
        <w:rPr>
          <w:rFonts w:hint="eastAsia" w:ascii="宋体" w:hAnsi="宋体"/>
          <w:color w:val="000000"/>
          <w:sz w:val="24"/>
        </w:rPr>
        <w:t>我校拟通过公开</w:t>
      </w:r>
      <w:r>
        <w:rPr>
          <w:rFonts w:hint="eastAsia" w:ascii="宋体" w:hAnsi="宋体"/>
          <w:color w:val="000000"/>
          <w:sz w:val="24"/>
          <w:lang w:eastAsia="zh-CN"/>
        </w:rPr>
        <w:t>采购</w:t>
      </w:r>
      <w:r>
        <w:rPr>
          <w:rFonts w:hint="eastAsia" w:ascii="宋体" w:hAnsi="宋体"/>
          <w:color w:val="000000"/>
          <w:spacing w:val="-6"/>
          <w:sz w:val="24"/>
        </w:rPr>
        <w:t>选定一家会计师事务所承接</w:t>
      </w:r>
      <w:r>
        <w:rPr>
          <w:rFonts w:hint="eastAsia" w:ascii="宋体" w:hAnsi="宋体"/>
          <w:color w:val="000000"/>
          <w:sz w:val="24"/>
        </w:rPr>
        <w:t>202</w:t>
      </w:r>
      <w:r>
        <w:rPr>
          <w:rFonts w:hint="eastAsia" w:ascii="宋体" w:hAnsi="宋体"/>
          <w:color w:val="000000"/>
          <w:sz w:val="24"/>
          <w:lang w:val="en-US" w:eastAsia="zh-CN"/>
        </w:rPr>
        <w:t>6</w:t>
      </w:r>
      <w:r>
        <w:rPr>
          <w:rFonts w:hint="eastAsia" w:ascii="宋体" w:hAnsi="宋体"/>
          <w:color w:val="000000"/>
          <w:sz w:val="24"/>
        </w:rPr>
        <w:t>年离任二级单位</w:t>
      </w:r>
      <w:r>
        <w:rPr>
          <w:rFonts w:hint="eastAsia" w:ascii="宋体" w:hAnsi="宋体"/>
          <w:color w:val="000000"/>
          <w:sz w:val="24"/>
          <w:lang w:eastAsia="zh-CN"/>
        </w:rPr>
        <w:t>主要</w:t>
      </w:r>
      <w:r>
        <w:rPr>
          <w:rFonts w:hint="eastAsia" w:ascii="宋体" w:hAnsi="宋体"/>
          <w:color w:val="000000"/>
          <w:sz w:val="24"/>
        </w:rPr>
        <w:t>负责人经济责任审计服务。欢迎符合资格条件的供应商前来</w:t>
      </w:r>
      <w:r>
        <w:rPr>
          <w:rFonts w:hint="eastAsia" w:ascii="宋体" w:hAnsi="宋体"/>
          <w:color w:val="000000"/>
          <w:sz w:val="24"/>
          <w:lang w:eastAsia="zh-CN"/>
        </w:rPr>
        <w:t>报价</w:t>
      </w:r>
      <w:r>
        <w:rPr>
          <w:rFonts w:hint="eastAsia" w:ascii="宋体" w:hAnsi="宋体"/>
          <w:color w:val="000000"/>
          <w:sz w:val="24"/>
        </w:rPr>
        <w:t>。有关事宜如下：</w:t>
      </w:r>
    </w:p>
    <w:p w14:paraId="55650FE1">
      <w:pPr>
        <w:numPr>
          <w:ilvl w:val="0"/>
          <w:numId w:val="3"/>
        </w:numPr>
        <w:tabs>
          <w:tab w:val="left" w:pos="0"/>
        </w:tabs>
        <w:spacing w:line="520" w:lineRule="exact"/>
        <w:ind w:hanging="540"/>
        <w:rPr>
          <w:rFonts w:ascii="宋体" w:hAnsi="宋体"/>
          <w:color w:val="000000"/>
          <w:sz w:val="24"/>
        </w:rPr>
      </w:pPr>
      <w:r>
        <w:rPr>
          <w:rFonts w:hint="eastAsia" w:ascii="宋体" w:hAnsi="宋体"/>
          <w:b/>
          <w:bCs/>
          <w:color w:val="000000"/>
          <w:sz w:val="24"/>
        </w:rPr>
        <w:t>项目名称</w:t>
      </w:r>
      <w:r>
        <w:rPr>
          <w:rFonts w:hint="eastAsia" w:ascii="宋体" w:hAnsi="宋体"/>
          <w:b/>
          <w:color w:val="000000"/>
          <w:sz w:val="24"/>
        </w:rPr>
        <w:t>：</w:t>
      </w:r>
      <w:r>
        <w:rPr>
          <w:rFonts w:hint="eastAsia" w:ascii="宋体" w:hAnsi="宋体"/>
          <w:color w:val="000000"/>
          <w:sz w:val="24"/>
        </w:rPr>
        <w:t>202</w:t>
      </w:r>
      <w:r>
        <w:rPr>
          <w:rFonts w:hint="eastAsia" w:ascii="宋体" w:hAnsi="宋体"/>
          <w:color w:val="000000"/>
          <w:sz w:val="24"/>
          <w:lang w:val="en-US" w:eastAsia="zh-CN"/>
        </w:rPr>
        <w:t>6</w:t>
      </w:r>
      <w:r>
        <w:rPr>
          <w:rFonts w:hint="eastAsia" w:ascii="宋体" w:hAnsi="宋体"/>
          <w:color w:val="000000"/>
          <w:sz w:val="24"/>
        </w:rPr>
        <w:t>年离任二级单位</w:t>
      </w:r>
      <w:r>
        <w:rPr>
          <w:rFonts w:hint="eastAsia" w:ascii="宋体" w:hAnsi="宋体"/>
          <w:color w:val="000000"/>
          <w:sz w:val="24"/>
          <w:lang w:eastAsia="zh-CN"/>
        </w:rPr>
        <w:t>主要</w:t>
      </w:r>
      <w:r>
        <w:rPr>
          <w:rFonts w:hint="eastAsia" w:ascii="宋体" w:hAnsi="宋体"/>
          <w:color w:val="000000"/>
          <w:sz w:val="24"/>
        </w:rPr>
        <w:t>负责人经济责任审计服务</w:t>
      </w:r>
    </w:p>
    <w:p w14:paraId="613FBE15">
      <w:pPr>
        <w:numPr>
          <w:ilvl w:val="0"/>
          <w:numId w:val="3"/>
        </w:numPr>
        <w:tabs>
          <w:tab w:val="left" w:pos="0"/>
          <w:tab w:val="center" w:pos="4195"/>
        </w:tabs>
        <w:spacing w:line="520" w:lineRule="exact"/>
        <w:ind w:hanging="540"/>
        <w:rPr>
          <w:rFonts w:ascii="宋体" w:hAnsi="宋体"/>
          <w:b w:val="0"/>
          <w:bCs/>
          <w:color w:val="000000"/>
          <w:sz w:val="24"/>
        </w:rPr>
      </w:pPr>
      <w:r>
        <w:rPr>
          <w:rFonts w:hint="eastAsia" w:ascii="宋体" w:hAnsi="宋体"/>
          <w:b/>
          <w:color w:val="000000"/>
          <w:sz w:val="24"/>
        </w:rPr>
        <w:t>项目编号：</w:t>
      </w:r>
      <w:r>
        <w:rPr>
          <w:rFonts w:hint="eastAsia" w:ascii="宋体" w:hAnsi="宋体"/>
          <w:b w:val="0"/>
          <w:bCs/>
          <w:color w:val="000000"/>
          <w:sz w:val="24"/>
        </w:rPr>
        <w:t>广财大审计招（服）【202</w:t>
      </w:r>
      <w:r>
        <w:rPr>
          <w:rFonts w:hint="eastAsia" w:ascii="宋体" w:hAnsi="宋体"/>
          <w:b w:val="0"/>
          <w:bCs/>
          <w:color w:val="000000"/>
          <w:sz w:val="24"/>
          <w:lang w:val="en-US" w:eastAsia="zh-CN"/>
        </w:rPr>
        <w:t>6</w:t>
      </w:r>
      <w:r>
        <w:rPr>
          <w:rFonts w:hint="eastAsia" w:ascii="宋体" w:hAnsi="宋体"/>
          <w:b w:val="0"/>
          <w:bCs/>
          <w:color w:val="000000"/>
          <w:sz w:val="24"/>
        </w:rPr>
        <w:t>】001号</w:t>
      </w:r>
    </w:p>
    <w:p w14:paraId="77DEA7E7">
      <w:pPr>
        <w:numPr>
          <w:ilvl w:val="0"/>
          <w:numId w:val="3"/>
        </w:numPr>
        <w:tabs>
          <w:tab w:val="left" w:pos="0"/>
        </w:tabs>
        <w:spacing w:line="520" w:lineRule="exact"/>
        <w:rPr>
          <w:rFonts w:ascii="宋体" w:hAnsi="宋体"/>
          <w:color w:val="000000"/>
          <w:sz w:val="24"/>
        </w:rPr>
      </w:pPr>
      <w:r>
        <w:rPr>
          <w:rFonts w:hint="eastAsia" w:ascii="宋体" w:hAnsi="宋体"/>
          <w:b/>
          <w:bCs/>
          <w:color w:val="000000"/>
          <w:sz w:val="24"/>
          <w:lang w:eastAsia="zh-CN"/>
        </w:rPr>
        <w:t>采购</w:t>
      </w:r>
      <w:r>
        <w:rPr>
          <w:rFonts w:hint="eastAsia" w:ascii="宋体" w:hAnsi="宋体"/>
          <w:b/>
          <w:bCs/>
          <w:color w:val="000000"/>
          <w:sz w:val="24"/>
        </w:rPr>
        <w:t>控制价：</w:t>
      </w:r>
      <w:r>
        <w:rPr>
          <w:rFonts w:hint="eastAsia" w:ascii="宋体" w:hAnsi="宋体"/>
          <w:bCs/>
          <w:color w:val="000000"/>
          <w:sz w:val="24"/>
          <w:lang w:val="en-US" w:eastAsia="zh-CN"/>
        </w:rPr>
        <w:t>16</w:t>
      </w:r>
      <w:r>
        <w:rPr>
          <w:rFonts w:hint="eastAsia" w:ascii="宋体" w:hAnsi="宋体"/>
          <w:bCs/>
          <w:color w:val="000000"/>
          <w:sz w:val="24"/>
        </w:rPr>
        <w:t>万元</w:t>
      </w:r>
      <w:r>
        <w:rPr>
          <w:rFonts w:hint="eastAsia" w:ascii="宋体" w:hAnsi="宋体"/>
          <w:color w:val="000000"/>
          <w:sz w:val="24"/>
        </w:rPr>
        <w:t>。</w:t>
      </w:r>
    </w:p>
    <w:p w14:paraId="6B686BBB">
      <w:pPr>
        <w:numPr>
          <w:ilvl w:val="0"/>
          <w:numId w:val="3"/>
        </w:numPr>
        <w:tabs>
          <w:tab w:val="left" w:pos="0"/>
        </w:tabs>
        <w:spacing w:line="520" w:lineRule="exact"/>
        <w:ind w:hanging="540"/>
        <w:rPr>
          <w:rFonts w:ascii="宋体" w:hAnsi="宋体"/>
          <w:b/>
          <w:color w:val="000000"/>
          <w:sz w:val="24"/>
        </w:rPr>
      </w:pPr>
      <w:r>
        <w:rPr>
          <w:rFonts w:ascii="宋体" w:hAnsi="宋体"/>
          <w:b/>
          <w:color w:val="000000"/>
          <w:sz w:val="24"/>
        </w:rPr>
        <w:t>报名及</w:t>
      </w:r>
      <w:r>
        <w:rPr>
          <w:rFonts w:hint="eastAsia" w:ascii="宋体" w:hAnsi="宋体"/>
          <w:b/>
          <w:color w:val="000000"/>
          <w:sz w:val="24"/>
        </w:rPr>
        <w:t>获取</w:t>
      </w:r>
      <w:r>
        <w:rPr>
          <w:rFonts w:hint="eastAsia" w:ascii="宋体" w:hAnsi="宋体"/>
          <w:b/>
          <w:color w:val="000000"/>
          <w:sz w:val="24"/>
          <w:lang w:eastAsia="zh-CN"/>
        </w:rPr>
        <w:t>采购</w:t>
      </w:r>
      <w:r>
        <w:rPr>
          <w:rFonts w:hint="eastAsia" w:ascii="宋体" w:hAnsi="宋体"/>
          <w:b/>
          <w:color w:val="000000"/>
          <w:sz w:val="24"/>
        </w:rPr>
        <w:t>文件</w:t>
      </w:r>
      <w:r>
        <w:rPr>
          <w:rFonts w:ascii="宋体" w:hAnsi="宋体"/>
          <w:b/>
          <w:color w:val="000000"/>
          <w:sz w:val="24"/>
        </w:rPr>
        <w:t>方式</w:t>
      </w:r>
    </w:p>
    <w:p w14:paraId="249894F5">
      <w:pPr>
        <w:numPr>
          <w:ilvl w:val="0"/>
          <w:numId w:val="4"/>
        </w:numPr>
        <w:spacing w:line="520" w:lineRule="exact"/>
        <w:rPr>
          <w:rFonts w:ascii="宋体" w:hAnsi="宋体"/>
          <w:i/>
          <w:color w:val="000000"/>
          <w:sz w:val="24"/>
        </w:rPr>
      </w:pPr>
      <w:r>
        <w:rPr>
          <w:rFonts w:hint="eastAsia" w:ascii="宋体" w:hAnsi="宋体"/>
          <w:color w:val="000000"/>
          <w:sz w:val="24"/>
        </w:rPr>
        <w:t>报名时间：自</w:t>
      </w:r>
      <w:r>
        <w:rPr>
          <w:rFonts w:hint="eastAsia" w:ascii="宋体" w:hAnsi="宋体"/>
          <w:b/>
          <w:color w:val="000000"/>
          <w:sz w:val="24"/>
          <w:u w:val="single"/>
        </w:rPr>
        <w:t>202</w:t>
      </w:r>
      <w:r>
        <w:rPr>
          <w:rFonts w:hint="eastAsia" w:ascii="宋体" w:hAnsi="宋体"/>
          <w:b/>
          <w:color w:val="000000"/>
          <w:sz w:val="24"/>
          <w:u w:val="single"/>
          <w:lang w:val="en-US" w:eastAsia="zh-CN"/>
        </w:rPr>
        <w:t>6</w:t>
      </w:r>
      <w:r>
        <w:rPr>
          <w:rFonts w:hint="eastAsia" w:ascii="宋体" w:hAnsi="宋体"/>
          <w:b/>
          <w:color w:val="000000"/>
          <w:sz w:val="24"/>
          <w:u w:val="single"/>
        </w:rPr>
        <w:t>年</w:t>
      </w:r>
      <w:r>
        <w:rPr>
          <w:rFonts w:hint="eastAsia" w:ascii="宋体" w:hAnsi="宋体"/>
          <w:b/>
          <w:color w:val="000000"/>
          <w:sz w:val="24"/>
          <w:u w:val="single"/>
          <w:lang w:val="en-US" w:eastAsia="zh-CN"/>
        </w:rPr>
        <w:t>3</w:t>
      </w:r>
      <w:r>
        <w:rPr>
          <w:rFonts w:hint="eastAsia" w:ascii="宋体" w:hAnsi="宋体"/>
          <w:b/>
          <w:color w:val="000000"/>
          <w:sz w:val="24"/>
          <w:u w:val="single"/>
        </w:rPr>
        <w:t>月</w:t>
      </w:r>
      <w:r>
        <w:rPr>
          <w:rFonts w:hint="eastAsia" w:ascii="宋体" w:hAnsi="宋体"/>
          <w:b/>
          <w:color w:val="000000"/>
          <w:sz w:val="24"/>
          <w:u w:val="single"/>
          <w:lang w:val="en-US" w:eastAsia="zh-CN"/>
        </w:rPr>
        <w:t>31</w:t>
      </w:r>
      <w:r>
        <w:rPr>
          <w:rFonts w:hint="eastAsia" w:ascii="宋体" w:hAnsi="宋体"/>
          <w:b/>
          <w:color w:val="000000"/>
          <w:sz w:val="24"/>
          <w:u w:val="single"/>
        </w:rPr>
        <w:t>日至202</w:t>
      </w:r>
      <w:r>
        <w:rPr>
          <w:rFonts w:hint="eastAsia" w:ascii="宋体" w:hAnsi="宋体"/>
          <w:b/>
          <w:color w:val="000000"/>
          <w:sz w:val="24"/>
          <w:u w:val="single"/>
          <w:lang w:val="en-US" w:eastAsia="zh-CN"/>
        </w:rPr>
        <w:t>6</w:t>
      </w:r>
      <w:r>
        <w:rPr>
          <w:rFonts w:hint="eastAsia" w:ascii="宋体" w:hAnsi="宋体"/>
          <w:b/>
          <w:color w:val="000000"/>
          <w:sz w:val="24"/>
          <w:u w:val="single"/>
        </w:rPr>
        <w:t>年</w:t>
      </w:r>
      <w:r>
        <w:rPr>
          <w:rFonts w:hint="eastAsia" w:ascii="宋体" w:hAnsi="宋体"/>
          <w:b/>
          <w:color w:val="000000"/>
          <w:sz w:val="24"/>
          <w:u w:val="single"/>
          <w:lang w:val="en-US" w:eastAsia="zh-CN"/>
        </w:rPr>
        <w:t>4</w:t>
      </w:r>
      <w:r>
        <w:rPr>
          <w:rFonts w:hint="eastAsia" w:ascii="宋体" w:hAnsi="宋体"/>
          <w:b/>
          <w:color w:val="000000"/>
          <w:sz w:val="24"/>
          <w:u w:val="single"/>
        </w:rPr>
        <w:t>月</w:t>
      </w:r>
      <w:r>
        <w:rPr>
          <w:rFonts w:hint="eastAsia" w:ascii="宋体" w:hAnsi="宋体"/>
          <w:b/>
          <w:color w:val="000000"/>
          <w:sz w:val="24"/>
          <w:u w:val="single"/>
          <w:lang w:val="en-US" w:eastAsia="zh-CN"/>
        </w:rPr>
        <w:t>8</w:t>
      </w:r>
      <w:r>
        <w:rPr>
          <w:rFonts w:hint="eastAsia" w:ascii="宋体" w:hAnsi="宋体"/>
          <w:b/>
          <w:color w:val="000000"/>
          <w:sz w:val="24"/>
          <w:u w:val="single"/>
        </w:rPr>
        <w:t>日上午</w:t>
      </w:r>
      <w:r>
        <w:rPr>
          <w:rFonts w:hint="eastAsia" w:ascii="宋体" w:hAnsi="宋体"/>
          <w:b/>
          <w:color w:val="000000"/>
          <w:sz w:val="24"/>
          <w:u w:val="single"/>
          <w:lang w:val="en-US" w:eastAsia="zh-CN"/>
        </w:rPr>
        <w:t>9</w:t>
      </w:r>
      <w:r>
        <w:rPr>
          <w:rFonts w:hint="eastAsia" w:ascii="宋体" w:hAnsi="宋体"/>
          <w:b/>
          <w:color w:val="000000"/>
          <w:sz w:val="24"/>
          <w:u w:val="single"/>
        </w:rPr>
        <w:t>:</w:t>
      </w:r>
      <w:r>
        <w:rPr>
          <w:rFonts w:hint="eastAsia" w:ascii="宋体" w:hAnsi="宋体"/>
          <w:b/>
          <w:color w:val="000000"/>
          <w:sz w:val="24"/>
          <w:u w:val="single"/>
          <w:lang w:val="en-US" w:eastAsia="zh-CN"/>
        </w:rPr>
        <w:t>0</w:t>
      </w:r>
      <w:r>
        <w:rPr>
          <w:rFonts w:hint="eastAsia" w:ascii="宋体" w:hAnsi="宋体"/>
          <w:b/>
          <w:color w:val="000000"/>
          <w:sz w:val="24"/>
          <w:u w:val="single"/>
        </w:rPr>
        <w:t>0</w:t>
      </w:r>
      <w:r>
        <w:rPr>
          <w:rFonts w:hint="eastAsia" w:ascii="宋体" w:hAnsi="宋体"/>
          <w:b/>
          <w:color w:val="000000"/>
          <w:sz w:val="24"/>
        </w:rPr>
        <w:t>（该时段内发送报名材料至电子邮箱方有效，建议各供应商设置邮件回执，及时了解邮件发送情况）</w:t>
      </w:r>
      <w:r>
        <w:rPr>
          <w:rFonts w:hint="eastAsia" w:ascii="宋体" w:hAnsi="宋体"/>
          <w:color w:val="000000"/>
          <w:sz w:val="24"/>
        </w:rPr>
        <w:t>。</w:t>
      </w:r>
    </w:p>
    <w:p w14:paraId="5E61010E">
      <w:pPr>
        <w:numPr>
          <w:ilvl w:val="0"/>
          <w:numId w:val="4"/>
        </w:numPr>
        <w:spacing w:line="520" w:lineRule="exact"/>
        <w:rPr>
          <w:rFonts w:ascii="宋体" w:hAnsi="宋体"/>
          <w:i/>
          <w:color w:val="000000"/>
          <w:sz w:val="24"/>
        </w:rPr>
      </w:pPr>
      <w:r>
        <w:rPr>
          <w:rFonts w:hint="eastAsia" w:ascii="宋体" w:hAnsi="宋体"/>
          <w:color w:val="000000"/>
          <w:sz w:val="24"/>
        </w:rPr>
        <w:t>符合资格条件的单位请在规定的报名时间内，将</w:t>
      </w:r>
      <w:r>
        <w:rPr>
          <w:rFonts w:hint="eastAsia" w:ascii="宋体" w:hAnsi="宋体"/>
          <w:b/>
          <w:color w:val="000000"/>
          <w:sz w:val="24"/>
        </w:rPr>
        <w:t>加盖</w:t>
      </w:r>
      <w:r>
        <w:rPr>
          <w:rFonts w:hint="eastAsia" w:ascii="宋体" w:hAnsi="宋体"/>
          <w:b/>
          <w:color w:val="000000"/>
          <w:sz w:val="24"/>
          <w:lang w:eastAsia="zh-CN"/>
        </w:rPr>
        <w:t>报价</w:t>
      </w:r>
      <w:r>
        <w:rPr>
          <w:rFonts w:hint="eastAsia" w:ascii="宋体" w:hAnsi="宋体"/>
          <w:b/>
          <w:color w:val="000000"/>
          <w:sz w:val="24"/>
        </w:rPr>
        <w:t>人公章</w:t>
      </w:r>
      <w:r>
        <w:rPr>
          <w:rFonts w:hint="eastAsia" w:ascii="宋体" w:hAnsi="宋体"/>
          <w:color w:val="000000"/>
          <w:sz w:val="24"/>
        </w:rPr>
        <w:t>的报名资料扫描件等</w:t>
      </w:r>
      <w:r>
        <w:rPr>
          <w:rFonts w:hint="eastAsia" w:ascii="宋体" w:hAnsi="宋体"/>
          <w:b/>
          <w:color w:val="000000"/>
          <w:sz w:val="24"/>
        </w:rPr>
        <w:t>（</w:t>
      </w:r>
      <w:r>
        <w:rPr>
          <w:rFonts w:hint="eastAsia" w:ascii="宋体" w:hAnsi="宋体"/>
          <w:sz w:val="24"/>
        </w:rPr>
        <w:t>包括：</w:t>
      </w:r>
      <w:r>
        <w:rPr>
          <w:rFonts w:hint="eastAsia" w:ascii="宋体" w:hAnsi="宋体"/>
          <w:b/>
          <w:sz w:val="24"/>
        </w:rPr>
        <w:t>企业营业执照副本或事业单位法人证书或法人登记证书，法定代表人身份证，报名人身份证，及按要求填写、签字、盖章的《广东财经大学</w:t>
      </w:r>
      <w:r>
        <w:rPr>
          <w:rFonts w:hint="eastAsia" w:ascii="宋体" w:hAnsi="宋体"/>
          <w:b/>
          <w:sz w:val="24"/>
          <w:lang w:eastAsia="zh-CN"/>
        </w:rPr>
        <w:t>报价</w:t>
      </w:r>
      <w:r>
        <w:rPr>
          <w:rFonts w:hint="eastAsia" w:ascii="宋体" w:hAnsi="宋体"/>
          <w:b/>
          <w:sz w:val="24"/>
        </w:rPr>
        <w:t>报名登记表》（详见</w:t>
      </w:r>
      <w:r>
        <w:rPr>
          <w:rFonts w:hint="eastAsia" w:ascii="宋体" w:hAnsi="宋体"/>
          <w:b/>
          <w:sz w:val="24"/>
          <w:lang w:eastAsia="zh-CN"/>
        </w:rPr>
        <w:t>采购</w:t>
      </w:r>
      <w:r>
        <w:rPr>
          <w:rFonts w:hint="eastAsia" w:ascii="宋体" w:hAnsi="宋体"/>
          <w:b/>
          <w:sz w:val="24"/>
        </w:rPr>
        <w:t>公告附件）扫描件，《广东财经大学</w:t>
      </w:r>
      <w:r>
        <w:rPr>
          <w:rFonts w:hint="eastAsia" w:ascii="宋体" w:hAnsi="宋体"/>
          <w:b/>
          <w:sz w:val="24"/>
          <w:lang w:eastAsia="zh-CN"/>
        </w:rPr>
        <w:t>报价</w:t>
      </w:r>
      <w:r>
        <w:rPr>
          <w:rFonts w:hint="eastAsia" w:ascii="宋体" w:hAnsi="宋体"/>
          <w:b/>
          <w:sz w:val="24"/>
        </w:rPr>
        <w:t>报名登记表》WORD版）</w:t>
      </w:r>
      <w:r>
        <w:rPr>
          <w:rFonts w:hint="eastAsia" w:ascii="宋体" w:hAnsi="宋体"/>
          <w:sz w:val="24"/>
        </w:rPr>
        <w:t>，以“报名单位名称</w:t>
      </w:r>
      <w:r>
        <w:rPr>
          <w:rFonts w:hint="eastAsia" w:ascii="宋体" w:hAnsi="宋体"/>
          <w:sz w:val="28"/>
          <w:szCs w:val="28"/>
        </w:rPr>
        <w:t>-</w:t>
      </w:r>
      <w:r>
        <w:rPr>
          <w:rFonts w:hint="eastAsia" w:ascii="宋体" w:hAnsi="宋体"/>
          <w:b w:val="0"/>
          <w:bCs/>
          <w:color w:val="000000"/>
          <w:sz w:val="24"/>
        </w:rPr>
        <w:t>广财大审计招（服）【202</w:t>
      </w:r>
      <w:r>
        <w:rPr>
          <w:rFonts w:hint="eastAsia" w:ascii="宋体" w:hAnsi="宋体"/>
          <w:b w:val="0"/>
          <w:bCs/>
          <w:color w:val="000000"/>
          <w:sz w:val="24"/>
          <w:lang w:val="en-US" w:eastAsia="zh-CN"/>
        </w:rPr>
        <w:t>6</w:t>
      </w:r>
      <w:r>
        <w:rPr>
          <w:rFonts w:hint="eastAsia" w:ascii="宋体" w:hAnsi="宋体"/>
          <w:b w:val="0"/>
          <w:bCs/>
          <w:color w:val="000000"/>
          <w:sz w:val="24"/>
        </w:rPr>
        <w:t>】001号</w:t>
      </w:r>
      <w:r>
        <w:rPr>
          <w:rFonts w:hint="eastAsia" w:ascii="宋体" w:hAnsi="宋体"/>
          <w:sz w:val="24"/>
        </w:rPr>
        <w:t>-</w:t>
      </w:r>
      <w:r>
        <w:rPr>
          <w:rFonts w:hint="eastAsia" w:ascii="宋体" w:hAnsi="宋体"/>
          <w:sz w:val="24"/>
          <w:lang w:eastAsia="zh-CN"/>
        </w:rPr>
        <w:t>报价</w:t>
      </w:r>
      <w:r>
        <w:rPr>
          <w:rFonts w:hint="eastAsia" w:ascii="宋体" w:hAnsi="宋体"/>
          <w:sz w:val="24"/>
        </w:rPr>
        <w:t>报名材料”为邮件主题</w:t>
      </w:r>
      <w:r>
        <w:rPr>
          <w:rFonts w:hint="eastAsia" w:ascii="宋体" w:hAnsi="宋体"/>
          <w:b/>
          <w:sz w:val="24"/>
        </w:rPr>
        <w:t>打包</w:t>
      </w:r>
      <w:r>
        <w:rPr>
          <w:rFonts w:hint="eastAsia" w:ascii="宋体" w:hAnsi="宋体"/>
          <w:sz w:val="24"/>
        </w:rPr>
        <w:t>，发</w:t>
      </w:r>
      <w:r>
        <w:rPr>
          <w:rFonts w:hint="eastAsia" w:ascii="宋体" w:hAnsi="宋体"/>
          <w:color w:val="000000"/>
          <w:sz w:val="24"/>
        </w:rPr>
        <w:t>送至</w:t>
      </w:r>
      <w:r>
        <w:rPr>
          <w:rFonts w:hint="eastAsia" w:ascii="宋体" w:hAnsi="宋体"/>
          <w:b/>
          <w:color w:val="000000"/>
          <w:sz w:val="24"/>
        </w:rPr>
        <w:t>广东财经大学审计</w:t>
      </w:r>
      <w:r>
        <w:rPr>
          <w:rFonts w:hint="eastAsia" w:ascii="宋体" w:hAnsi="宋体"/>
          <w:b/>
          <w:color w:val="000000"/>
          <w:sz w:val="24"/>
          <w:lang w:eastAsia="zh-CN"/>
        </w:rPr>
        <w:t>部</w:t>
      </w:r>
      <w:r>
        <w:rPr>
          <w:rFonts w:hint="eastAsia" w:ascii="宋体" w:hAnsi="宋体"/>
          <w:b/>
          <w:color w:val="000000"/>
          <w:sz w:val="24"/>
        </w:rPr>
        <w:t>电子邮箱：</w:t>
      </w:r>
      <w:r>
        <w:rPr>
          <w:rFonts w:hint="eastAsia" w:ascii="宋体" w:hAnsi="宋体"/>
          <w:b/>
          <w:color w:val="000000"/>
          <w:sz w:val="24"/>
          <w:shd w:val="clear" w:color="auto" w:fill="FFFFFF"/>
        </w:rPr>
        <w:t>sjc</w:t>
      </w:r>
      <w:r>
        <w:rPr>
          <w:rFonts w:ascii="宋体" w:hAnsi="宋体"/>
          <w:b/>
          <w:color w:val="000000"/>
          <w:sz w:val="24"/>
          <w:shd w:val="clear" w:color="auto" w:fill="FFFFFF"/>
        </w:rPr>
        <w:t>@gdufe.edu.cn</w:t>
      </w:r>
      <w:r>
        <w:rPr>
          <w:rFonts w:hint="eastAsia" w:ascii="宋体" w:hAnsi="宋体"/>
          <w:color w:val="000000"/>
          <w:sz w:val="24"/>
          <w:shd w:val="clear" w:color="auto" w:fill="FFFFFF"/>
        </w:rPr>
        <w:t>。</w:t>
      </w:r>
    </w:p>
    <w:p w14:paraId="4D68B0E0">
      <w:pPr>
        <w:numPr>
          <w:ilvl w:val="0"/>
          <w:numId w:val="4"/>
        </w:numPr>
        <w:spacing w:line="520" w:lineRule="exact"/>
        <w:rPr>
          <w:rFonts w:ascii="宋体" w:hAnsi="宋体"/>
          <w:i/>
          <w:color w:val="000000"/>
          <w:sz w:val="24"/>
        </w:rPr>
      </w:pPr>
      <w:r>
        <w:rPr>
          <w:rFonts w:hint="eastAsia" w:ascii="Helvetica Neue" w:hAnsi="Helvetica Neue"/>
          <w:color w:val="000000"/>
          <w:sz w:val="24"/>
          <w:shd w:val="clear" w:color="auto" w:fill="FFFFFF"/>
        </w:rPr>
        <w:t>请各单位在本项目</w:t>
      </w:r>
      <w:r>
        <w:rPr>
          <w:rFonts w:hint="eastAsia" w:ascii="Helvetica Neue" w:hAnsi="Helvetica Neue"/>
          <w:color w:val="000000"/>
          <w:sz w:val="24"/>
          <w:shd w:val="clear" w:color="auto" w:fill="FFFFFF"/>
          <w:lang w:eastAsia="zh-CN"/>
        </w:rPr>
        <w:t>采购</w:t>
      </w:r>
      <w:r>
        <w:rPr>
          <w:rFonts w:hint="eastAsia" w:ascii="Helvetica Neue" w:hAnsi="Helvetica Neue"/>
          <w:color w:val="000000"/>
          <w:sz w:val="24"/>
          <w:shd w:val="clear" w:color="auto" w:fill="FFFFFF"/>
        </w:rPr>
        <w:t>公告的</w:t>
      </w:r>
      <w:r>
        <w:rPr>
          <w:rFonts w:hint="eastAsia" w:ascii="Helvetica Neue" w:hAnsi="Helvetica Neue"/>
          <w:sz w:val="24"/>
          <w:shd w:val="clear" w:color="auto" w:fill="FFFFFF"/>
        </w:rPr>
        <w:t>附件中</w:t>
      </w:r>
      <w:r>
        <w:rPr>
          <w:rFonts w:hint="eastAsia" w:ascii="Helvetica Neue" w:hAnsi="Helvetica Neue"/>
          <w:b/>
          <w:sz w:val="24"/>
          <w:shd w:val="clear" w:color="auto" w:fill="FFFFFF"/>
        </w:rPr>
        <w:t>自行下载</w:t>
      </w:r>
      <w:r>
        <w:rPr>
          <w:rFonts w:hint="eastAsia" w:ascii="Helvetica Neue" w:hAnsi="Helvetica Neue"/>
          <w:b/>
          <w:sz w:val="24"/>
          <w:shd w:val="clear" w:color="auto" w:fill="FFFFFF"/>
          <w:lang w:eastAsia="zh-CN"/>
        </w:rPr>
        <w:t>采购</w:t>
      </w:r>
      <w:r>
        <w:rPr>
          <w:rFonts w:hint="eastAsia" w:ascii="Helvetica Neue" w:hAnsi="Helvetica Neue"/>
          <w:b/>
          <w:sz w:val="24"/>
          <w:shd w:val="clear" w:color="auto" w:fill="FFFFFF"/>
        </w:rPr>
        <w:t>文件</w:t>
      </w:r>
      <w:r>
        <w:rPr>
          <w:rFonts w:hint="eastAsia" w:ascii="Helvetica Neue" w:hAnsi="Helvetica Neue"/>
          <w:sz w:val="24"/>
          <w:shd w:val="clear" w:color="auto" w:fill="FFFFFF"/>
        </w:rPr>
        <w:t>电子版（p</w:t>
      </w:r>
      <w:r>
        <w:rPr>
          <w:rFonts w:hint="eastAsia" w:ascii="Helvetica Neue" w:hAnsi="Helvetica Neue"/>
          <w:color w:val="000000"/>
          <w:sz w:val="24"/>
          <w:shd w:val="clear" w:color="auto" w:fill="FFFFFF"/>
        </w:rPr>
        <w:t>df格式或word格式）。</w:t>
      </w:r>
    </w:p>
    <w:p w14:paraId="09F7F65A">
      <w:pPr>
        <w:numPr>
          <w:ilvl w:val="0"/>
          <w:numId w:val="4"/>
        </w:numPr>
        <w:spacing w:line="520" w:lineRule="exact"/>
        <w:rPr>
          <w:rFonts w:ascii="宋体" w:hAnsi="宋体"/>
          <w:color w:val="000000"/>
          <w:sz w:val="24"/>
        </w:rPr>
      </w:pPr>
      <w:r>
        <w:rPr>
          <w:rFonts w:hint="eastAsia" w:ascii="宋体" w:hAnsi="宋体"/>
          <w:color w:val="000000"/>
          <w:sz w:val="24"/>
        </w:rPr>
        <w:t>报名联系人：</w:t>
      </w:r>
      <w:r>
        <w:rPr>
          <w:rFonts w:hint="eastAsia" w:ascii="宋体" w:hAnsi="宋体"/>
          <w:b/>
          <w:bCs/>
          <w:color w:val="000000"/>
          <w:sz w:val="24"/>
          <w:lang w:eastAsia="zh-CN"/>
        </w:rPr>
        <w:t>谢</w:t>
      </w:r>
      <w:r>
        <w:rPr>
          <w:rFonts w:hint="eastAsia" w:ascii="宋体" w:hAnsi="宋体"/>
          <w:b/>
          <w:color w:val="000000"/>
          <w:sz w:val="24"/>
        </w:rPr>
        <w:t>老师</w:t>
      </w:r>
      <w:r>
        <w:rPr>
          <w:rFonts w:hint="eastAsia" w:ascii="宋体" w:hAnsi="宋体"/>
          <w:color w:val="000000"/>
          <w:sz w:val="24"/>
        </w:rPr>
        <w:t>；联系电话：</w:t>
      </w:r>
      <w:r>
        <w:rPr>
          <w:rFonts w:hint="eastAsia" w:ascii="宋体" w:hAnsi="宋体"/>
          <w:b/>
          <w:color w:val="000000"/>
          <w:sz w:val="24"/>
        </w:rPr>
        <w:t>020-84096</w:t>
      </w:r>
      <w:r>
        <w:rPr>
          <w:rFonts w:hint="eastAsia" w:ascii="宋体" w:hAnsi="宋体"/>
          <w:b/>
          <w:color w:val="000000"/>
          <w:sz w:val="24"/>
          <w:lang w:val="en-US" w:eastAsia="zh-CN"/>
        </w:rPr>
        <w:t>035</w:t>
      </w:r>
      <w:r>
        <w:rPr>
          <w:rFonts w:hint="eastAsia" w:ascii="宋体" w:hAnsi="宋体"/>
          <w:color w:val="000000"/>
          <w:sz w:val="24"/>
        </w:rPr>
        <w:t>。</w:t>
      </w:r>
    </w:p>
    <w:p w14:paraId="7B291FB0">
      <w:pPr>
        <w:numPr>
          <w:ilvl w:val="0"/>
          <w:numId w:val="3"/>
        </w:numPr>
        <w:tabs>
          <w:tab w:val="left" w:pos="0"/>
        </w:tabs>
        <w:spacing w:line="520" w:lineRule="exact"/>
        <w:ind w:hanging="540"/>
        <w:rPr>
          <w:rFonts w:ascii="宋体" w:hAnsi="宋体"/>
          <w:b/>
          <w:color w:val="000000"/>
          <w:sz w:val="24"/>
        </w:rPr>
      </w:pPr>
      <w:r>
        <w:rPr>
          <w:rFonts w:hint="eastAsia" w:ascii="宋体" w:hAnsi="宋体"/>
          <w:b/>
          <w:color w:val="000000"/>
          <w:sz w:val="24"/>
          <w:lang w:eastAsia="zh-CN"/>
        </w:rPr>
        <w:t>报价</w:t>
      </w:r>
      <w:r>
        <w:rPr>
          <w:rFonts w:ascii="宋体" w:hAnsi="宋体"/>
          <w:b/>
          <w:color w:val="000000"/>
          <w:sz w:val="24"/>
        </w:rPr>
        <w:t>截止及</w:t>
      </w:r>
      <w:r>
        <w:rPr>
          <w:rFonts w:hint="eastAsia" w:ascii="宋体" w:hAnsi="宋体"/>
          <w:b/>
          <w:color w:val="000000"/>
          <w:sz w:val="24"/>
          <w:lang w:eastAsia="zh-CN"/>
        </w:rPr>
        <w:t>评审</w:t>
      </w:r>
      <w:r>
        <w:rPr>
          <w:rFonts w:ascii="宋体" w:hAnsi="宋体"/>
          <w:b/>
          <w:color w:val="000000"/>
          <w:sz w:val="24"/>
        </w:rPr>
        <w:t>时间</w:t>
      </w:r>
      <w:r>
        <w:rPr>
          <w:rFonts w:hint="eastAsia" w:ascii="宋体" w:hAnsi="宋体"/>
          <w:b/>
          <w:color w:val="000000"/>
          <w:sz w:val="24"/>
        </w:rPr>
        <w:t>和</w:t>
      </w:r>
      <w:r>
        <w:rPr>
          <w:rFonts w:ascii="宋体" w:hAnsi="宋体"/>
          <w:b/>
          <w:color w:val="000000"/>
          <w:sz w:val="24"/>
        </w:rPr>
        <w:t>地点</w:t>
      </w:r>
    </w:p>
    <w:p w14:paraId="20B86225">
      <w:pPr>
        <w:numPr>
          <w:ilvl w:val="0"/>
          <w:numId w:val="5"/>
        </w:numPr>
        <w:spacing w:line="520" w:lineRule="exact"/>
        <w:rPr>
          <w:rFonts w:ascii="宋体" w:hAnsi="宋体"/>
          <w:color w:val="000000"/>
          <w:sz w:val="24"/>
        </w:rPr>
      </w:pPr>
      <w:r>
        <w:rPr>
          <w:rFonts w:ascii="宋体" w:hAnsi="宋体"/>
          <w:color w:val="000000"/>
          <w:sz w:val="24"/>
        </w:rPr>
        <w:t>递交</w:t>
      </w:r>
      <w:r>
        <w:rPr>
          <w:rFonts w:hint="eastAsia" w:ascii="宋体" w:hAnsi="宋体"/>
          <w:color w:val="000000"/>
          <w:sz w:val="24"/>
          <w:lang w:eastAsia="zh-CN"/>
        </w:rPr>
        <w:t>报价</w:t>
      </w:r>
      <w:r>
        <w:rPr>
          <w:rFonts w:ascii="宋体" w:hAnsi="宋体"/>
          <w:color w:val="000000"/>
          <w:sz w:val="24"/>
        </w:rPr>
        <w:t>文件时间：</w:t>
      </w:r>
      <w:r>
        <w:rPr>
          <w:rFonts w:ascii="宋体" w:hAnsi="宋体"/>
          <w:b/>
          <w:color w:val="000000"/>
          <w:sz w:val="24"/>
          <w:u w:val="single"/>
        </w:rPr>
        <w:t>20</w:t>
      </w:r>
      <w:r>
        <w:rPr>
          <w:rFonts w:hint="eastAsia" w:ascii="宋体" w:hAnsi="宋体"/>
          <w:b/>
          <w:color w:val="000000"/>
          <w:sz w:val="24"/>
          <w:u w:val="single"/>
        </w:rPr>
        <w:t>2</w:t>
      </w:r>
      <w:r>
        <w:rPr>
          <w:rFonts w:hint="eastAsia" w:ascii="宋体" w:hAnsi="宋体"/>
          <w:b/>
          <w:color w:val="000000"/>
          <w:sz w:val="24"/>
          <w:u w:val="single"/>
          <w:lang w:val="en-US" w:eastAsia="zh-CN"/>
        </w:rPr>
        <w:t>6</w:t>
      </w:r>
      <w:r>
        <w:rPr>
          <w:rFonts w:ascii="宋体" w:hAnsi="宋体"/>
          <w:b/>
          <w:color w:val="000000"/>
          <w:sz w:val="24"/>
          <w:u w:val="single"/>
        </w:rPr>
        <w:t>年</w:t>
      </w:r>
      <w:r>
        <w:rPr>
          <w:rFonts w:hint="eastAsia" w:ascii="宋体" w:hAnsi="宋体"/>
          <w:b/>
          <w:color w:val="000000"/>
          <w:sz w:val="24"/>
          <w:u w:val="single"/>
          <w:lang w:val="en-US" w:eastAsia="zh-CN"/>
        </w:rPr>
        <w:t>3月31日-4</w:t>
      </w:r>
      <w:r>
        <w:rPr>
          <w:rFonts w:ascii="宋体" w:hAnsi="宋体"/>
          <w:b/>
          <w:color w:val="000000"/>
          <w:sz w:val="24"/>
          <w:u w:val="single"/>
        </w:rPr>
        <w:t>月</w:t>
      </w:r>
      <w:r>
        <w:rPr>
          <w:rFonts w:hint="eastAsia" w:ascii="宋体" w:hAnsi="宋体"/>
          <w:b/>
          <w:color w:val="000000"/>
          <w:sz w:val="24"/>
          <w:u w:val="single"/>
          <w:lang w:val="en-US" w:eastAsia="zh-CN"/>
        </w:rPr>
        <w:t>8</w:t>
      </w:r>
      <w:r>
        <w:rPr>
          <w:rFonts w:ascii="宋体" w:hAnsi="宋体"/>
          <w:b/>
          <w:color w:val="000000"/>
          <w:sz w:val="24"/>
          <w:u w:val="single"/>
        </w:rPr>
        <w:t>日</w:t>
      </w:r>
      <w:r>
        <w:rPr>
          <w:rFonts w:hint="eastAsia" w:ascii="宋体" w:hAnsi="宋体"/>
          <w:b/>
          <w:color w:val="000000"/>
          <w:sz w:val="24"/>
          <w:u w:val="single"/>
        </w:rPr>
        <w:t>上午</w:t>
      </w:r>
      <w:r>
        <w:rPr>
          <w:rFonts w:hint="eastAsia" w:ascii="宋体" w:hAnsi="宋体"/>
          <w:b/>
          <w:color w:val="000000"/>
          <w:sz w:val="24"/>
          <w:u w:val="single"/>
          <w:lang w:val="en-US" w:eastAsia="zh-CN"/>
        </w:rPr>
        <w:t>9</w:t>
      </w:r>
      <w:r>
        <w:rPr>
          <w:rFonts w:ascii="宋体" w:hAnsi="宋体"/>
          <w:b/>
          <w:color w:val="000000"/>
          <w:sz w:val="24"/>
          <w:u w:val="single"/>
        </w:rPr>
        <w:t>:</w:t>
      </w:r>
      <w:r>
        <w:rPr>
          <w:rFonts w:hint="eastAsia" w:ascii="宋体" w:hAnsi="宋体"/>
          <w:b/>
          <w:color w:val="000000"/>
          <w:sz w:val="24"/>
          <w:u w:val="single"/>
          <w:lang w:val="en-US" w:eastAsia="zh-CN"/>
        </w:rPr>
        <w:t>0</w:t>
      </w:r>
      <w:r>
        <w:rPr>
          <w:rFonts w:ascii="宋体" w:hAnsi="宋体"/>
          <w:b/>
          <w:color w:val="000000"/>
          <w:sz w:val="24"/>
          <w:u w:val="single"/>
        </w:rPr>
        <w:t>0</w:t>
      </w:r>
      <w:r>
        <w:rPr>
          <w:rFonts w:hint="eastAsia" w:ascii="宋体" w:hAnsi="宋体"/>
          <w:b/>
          <w:color w:val="000000"/>
          <w:sz w:val="24"/>
          <w:u w:val="single"/>
        </w:rPr>
        <w:t>。</w:t>
      </w:r>
    </w:p>
    <w:p w14:paraId="1E6D34A8">
      <w:pPr>
        <w:numPr>
          <w:ilvl w:val="0"/>
          <w:numId w:val="5"/>
        </w:numPr>
        <w:spacing w:line="520" w:lineRule="exact"/>
        <w:rPr>
          <w:rFonts w:ascii="宋体" w:hAnsi="宋体"/>
          <w:color w:val="000000"/>
          <w:sz w:val="24"/>
        </w:rPr>
      </w:pPr>
      <w:r>
        <w:rPr>
          <w:rFonts w:ascii="宋体" w:hAnsi="宋体"/>
          <w:bCs/>
          <w:sz w:val="24"/>
          <w:lang w:val="zh-TW" w:eastAsia="zh-TW"/>
        </w:rPr>
        <w:t>递交</w:t>
      </w:r>
      <w:r>
        <w:rPr>
          <w:rFonts w:hint="eastAsia" w:ascii="宋体" w:hAnsi="宋体"/>
          <w:bCs/>
          <w:sz w:val="24"/>
          <w:lang w:val="zh-TW" w:eastAsia="zh-CN"/>
        </w:rPr>
        <w:t>报价</w:t>
      </w:r>
      <w:r>
        <w:rPr>
          <w:rFonts w:ascii="宋体" w:hAnsi="宋体"/>
          <w:bCs/>
          <w:sz w:val="24"/>
          <w:lang w:val="zh-TW" w:eastAsia="zh-TW"/>
        </w:rPr>
        <w:t>文件地点：</w:t>
      </w:r>
      <w:r>
        <w:rPr>
          <w:rFonts w:hint="eastAsia" w:ascii="宋体" w:hAnsi="宋体"/>
          <w:b/>
          <w:color w:val="000000"/>
          <w:sz w:val="24"/>
          <w:u w:val="single"/>
        </w:rPr>
        <w:t>广东财经大学</w:t>
      </w:r>
      <w:r>
        <w:rPr>
          <w:rFonts w:hint="eastAsia" w:ascii="宋体" w:hAnsi="宋体"/>
          <w:b/>
          <w:color w:val="000000"/>
          <w:sz w:val="24"/>
          <w:u w:val="single"/>
          <w:lang w:eastAsia="zh-CN"/>
        </w:rPr>
        <w:t>同德</w:t>
      </w:r>
      <w:r>
        <w:rPr>
          <w:rFonts w:hint="eastAsia" w:ascii="宋体" w:hAnsi="宋体"/>
          <w:b/>
          <w:color w:val="000000"/>
          <w:sz w:val="24"/>
          <w:u w:val="single"/>
        </w:rPr>
        <w:t>楼</w:t>
      </w:r>
      <w:r>
        <w:rPr>
          <w:rFonts w:hint="eastAsia" w:ascii="宋体" w:hAnsi="宋体"/>
          <w:b/>
          <w:color w:val="000000"/>
          <w:sz w:val="24"/>
          <w:u w:val="single"/>
          <w:lang w:val="en-US" w:eastAsia="zh-CN"/>
        </w:rPr>
        <w:t>316</w:t>
      </w:r>
      <w:r>
        <w:rPr>
          <w:rFonts w:hint="eastAsia" w:ascii="宋体" w:hAnsi="宋体"/>
          <w:b/>
          <w:color w:val="000000"/>
          <w:sz w:val="24"/>
          <w:u w:val="single"/>
        </w:rPr>
        <w:t>。</w:t>
      </w:r>
    </w:p>
    <w:p w14:paraId="37A6A3EE">
      <w:pPr>
        <w:numPr>
          <w:ilvl w:val="0"/>
          <w:numId w:val="5"/>
        </w:numPr>
        <w:spacing w:line="520" w:lineRule="exact"/>
        <w:rPr>
          <w:rFonts w:ascii="宋体" w:hAnsi="宋体"/>
          <w:color w:val="000000"/>
          <w:sz w:val="24"/>
        </w:rPr>
      </w:pPr>
      <w:r>
        <w:rPr>
          <w:rFonts w:hint="eastAsia" w:ascii="宋体" w:hAnsi="宋体"/>
          <w:color w:val="000000"/>
          <w:sz w:val="24"/>
          <w:lang w:eastAsia="zh-CN"/>
        </w:rPr>
        <w:t>评审</w:t>
      </w:r>
      <w:r>
        <w:rPr>
          <w:rFonts w:ascii="宋体" w:hAnsi="宋体"/>
          <w:color w:val="000000"/>
          <w:sz w:val="24"/>
        </w:rPr>
        <w:t>时间：</w:t>
      </w:r>
      <w:r>
        <w:rPr>
          <w:rFonts w:hint="eastAsia" w:ascii="宋体" w:hAnsi="宋体"/>
          <w:b/>
          <w:color w:val="000000"/>
          <w:sz w:val="24"/>
          <w:u w:val="single"/>
        </w:rPr>
        <w:t>202</w:t>
      </w:r>
      <w:r>
        <w:rPr>
          <w:rFonts w:hint="eastAsia" w:ascii="宋体" w:hAnsi="宋体"/>
          <w:b/>
          <w:color w:val="000000"/>
          <w:sz w:val="24"/>
          <w:u w:val="single"/>
          <w:lang w:val="en-US" w:eastAsia="zh-CN"/>
        </w:rPr>
        <w:t>6</w:t>
      </w:r>
      <w:r>
        <w:rPr>
          <w:rFonts w:ascii="宋体" w:hAnsi="宋体"/>
          <w:b/>
          <w:color w:val="000000"/>
          <w:sz w:val="24"/>
          <w:u w:val="single"/>
        </w:rPr>
        <w:t>年</w:t>
      </w:r>
      <w:r>
        <w:rPr>
          <w:rFonts w:hint="eastAsia" w:ascii="宋体" w:hAnsi="宋体"/>
          <w:b/>
          <w:color w:val="000000"/>
          <w:sz w:val="24"/>
          <w:u w:val="single"/>
          <w:lang w:val="en-US" w:eastAsia="zh-CN"/>
        </w:rPr>
        <w:t>4</w:t>
      </w:r>
      <w:r>
        <w:rPr>
          <w:rFonts w:ascii="宋体" w:hAnsi="宋体"/>
          <w:b/>
          <w:color w:val="000000"/>
          <w:sz w:val="24"/>
          <w:u w:val="single"/>
        </w:rPr>
        <w:t>月</w:t>
      </w:r>
      <w:r>
        <w:rPr>
          <w:rFonts w:hint="eastAsia" w:ascii="宋体" w:hAnsi="宋体"/>
          <w:b/>
          <w:color w:val="000000"/>
          <w:sz w:val="24"/>
          <w:u w:val="single"/>
          <w:lang w:val="en-US" w:eastAsia="zh-CN"/>
        </w:rPr>
        <w:t>8</w:t>
      </w:r>
      <w:r>
        <w:rPr>
          <w:rFonts w:ascii="宋体" w:hAnsi="宋体"/>
          <w:b/>
          <w:color w:val="000000"/>
          <w:sz w:val="24"/>
          <w:u w:val="single"/>
        </w:rPr>
        <w:t>日</w:t>
      </w:r>
      <w:r>
        <w:rPr>
          <w:rFonts w:hint="eastAsia" w:ascii="宋体" w:hAnsi="宋体"/>
          <w:b/>
          <w:color w:val="000000"/>
          <w:sz w:val="24"/>
          <w:u w:val="single"/>
        </w:rPr>
        <w:t>上午</w:t>
      </w:r>
      <w:r>
        <w:rPr>
          <w:rFonts w:hint="eastAsia" w:ascii="宋体" w:hAnsi="宋体"/>
          <w:b/>
          <w:color w:val="000000"/>
          <w:sz w:val="24"/>
          <w:u w:val="single"/>
          <w:lang w:val="en-US" w:eastAsia="zh-CN"/>
        </w:rPr>
        <w:t>9</w:t>
      </w:r>
      <w:r>
        <w:rPr>
          <w:rFonts w:ascii="宋体" w:hAnsi="宋体"/>
          <w:b/>
          <w:color w:val="000000"/>
          <w:sz w:val="24"/>
          <w:u w:val="single"/>
        </w:rPr>
        <w:t>:</w:t>
      </w:r>
      <w:r>
        <w:rPr>
          <w:rFonts w:hint="eastAsia" w:ascii="宋体" w:hAnsi="宋体"/>
          <w:b/>
          <w:color w:val="000000"/>
          <w:sz w:val="24"/>
          <w:u w:val="single"/>
          <w:lang w:val="en-US" w:eastAsia="zh-CN"/>
        </w:rPr>
        <w:t>0</w:t>
      </w:r>
      <w:r>
        <w:rPr>
          <w:rFonts w:ascii="宋体" w:hAnsi="宋体"/>
          <w:b/>
          <w:color w:val="000000"/>
          <w:sz w:val="24"/>
          <w:u w:val="single"/>
        </w:rPr>
        <w:t>0</w:t>
      </w:r>
      <w:r>
        <w:rPr>
          <w:rFonts w:hint="eastAsia" w:ascii="宋体" w:hAnsi="宋体"/>
          <w:b/>
          <w:color w:val="000000"/>
          <w:sz w:val="24"/>
          <w:u w:val="single"/>
        </w:rPr>
        <w:t>。</w:t>
      </w:r>
    </w:p>
    <w:p w14:paraId="4B733626">
      <w:pPr>
        <w:numPr>
          <w:ilvl w:val="0"/>
          <w:numId w:val="5"/>
        </w:numPr>
        <w:spacing w:line="520" w:lineRule="exact"/>
        <w:rPr>
          <w:rFonts w:ascii="宋体" w:hAnsi="宋体"/>
          <w:color w:val="000000"/>
          <w:sz w:val="24"/>
        </w:rPr>
      </w:pPr>
      <w:r>
        <w:rPr>
          <w:rFonts w:hint="eastAsia" w:ascii="宋体" w:hAnsi="宋体"/>
          <w:color w:val="000000"/>
          <w:sz w:val="24"/>
          <w:lang w:eastAsia="zh-CN"/>
        </w:rPr>
        <w:t>评审</w:t>
      </w:r>
      <w:r>
        <w:rPr>
          <w:rFonts w:ascii="宋体" w:hAnsi="宋体"/>
          <w:color w:val="000000"/>
          <w:sz w:val="24"/>
        </w:rPr>
        <w:t>地点：</w:t>
      </w:r>
      <w:r>
        <w:rPr>
          <w:rFonts w:hint="eastAsia" w:ascii="宋体" w:hAnsi="宋体"/>
          <w:b/>
          <w:color w:val="000000"/>
          <w:sz w:val="24"/>
          <w:u w:val="single"/>
        </w:rPr>
        <w:t>广东财经大学</w:t>
      </w:r>
      <w:r>
        <w:rPr>
          <w:rFonts w:hint="eastAsia" w:ascii="宋体" w:hAnsi="宋体"/>
          <w:b/>
          <w:color w:val="000000"/>
          <w:sz w:val="24"/>
          <w:u w:val="single"/>
          <w:lang w:eastAsia="zh-CN"/>
        </w:rPr>
        <w:t>同德</w:t>
      </w:r>
      <w:r>
        <w:rPr>
          <w:rFonts w:hint="eastAsia" w:ascii="宋体" w:hAnsi="宋体"/>
          <w:b/>
          <w:color w:val="000000"/>
          <w:sz w:val="24"/>
          <w:u w:val="single"/>
        </w:rPr>
        <w:t>楼</w:t>
      </w:r>
      <w:r>
        <w:rPr>
          <w:rFonts w:hint="eastAsia" w:ascii="宋体" w:hAnsi="宋体"/>
          <w:b/>
          <w:color w:val="000000"/>
          <w:sz w:val="24"/>
          <w:u w:val="single"/>
          <w:lang w:val="en-US" w:eastAsia="zh-CN"/>
        </w:rPr>
        <w:t>313</w:t>
      </w:r>
      <w:r>
        <w:rPr>
          <w:rFonts w:hint="eastAsia" w:ascii="宋体" w:hAnsi="宋体"/>
          <w:color w:val="000000"/>
          <w:sz w:val="24"/>
        </w:rPr>
        <w:t>。</w:t>
      </w:r>
    </w:p>
    <w:p w14:paraId="7902B78F">
      <w:pPr>
        <w:numPr>
          <w:ilvl w:val="0"/>
          <w:numId w:val="3"/>
        </w:numPr>
        <w:tabs>
          <w:tab w:val="left" w:pos="0"/>
        </w:tabs>
        <w:spacing w:line="520" w:lineRule="exact"/>
        <w:ind w:hanging="540"/>
        <w:rPr>
          <w:rFonts w:ascii="宋体" w:hAnsi="宋体"/>
          <w:b/>
          <w:color w:val="000000"/>
          <w:sz w:val="24"/>
        </w:rPr>
      </w:pPr>
      <w:r>
        <w:rPr>
          <w:rFonts w:ascii="宋体" w:hAnsi="宋体"/>
          <w:b/>
          <w:color w:val="000000"/>
          <w:sz w:val="24"/>
        </w:rPr>
        <w:t>信息发布</w:t>
      </w:r>
      <w:r>
        <w:rPr>
          <w:rFonts w:hint="eastAsia" w:ascii="宋体" w:hAnsi="宋体"/>
          <w:b/>
          <w:color w:val="000000"/>
          <w:sz w:val="24"/>
        </w:rPr>
        <w:t>媒体</w:t>
      </w:r>
    </w:p>
    <w:p w14:paraId="384BE76A">
      <w:pPr>
        <w:adjustRightInd w:val="0"/>
        <w:snapToGrid w:val="0"/>
        <w:spacing w:line="520" w:lineRule="exact"/>
        <w:ind w:firstLine="480" w:firstLineChars="200"/>
        <w:rPr>
          <w:rFonts w:ascii="宋体" w:hAnsi="宋体"/>
          <w:color w:val="000000"/>
          <w:sz w:val="24"/>
        </w:rPr>
      </w:pPr>
      <w:r>
        <w:rPr>
          <w:rFonts w:hint="eastAsia" w:ascii="宋体" w:hAnsi="宋体"/>
          <w:color w:val="000000"/>
          <w:sz w:val="24"/>
        </w:rPr>
        <w:t>凡与本项目相关的澄清、变更以及</w:t>
      </w:r>
      <w:r>
        <w:rPr>
          <w:rFonts w:hint="eastAsia" w:ascii="宋体" w:hAnsi="宋体"/>
          <w:color w:val="000000"/>
          <w:sz w:val="24"/>
          <w:lang w:eastAsia="zh-CN"/>
        </w:rPr>
        <w:t>成交</w:t>
      </w:r>
      <w:r>
        <w:rPr>
          <w:rFonts w:hint="eastAsia" w:ascii="宋体" w:hAnsi="宋体"/>
          <w:color w:val="000000"/>
          <w:sz w:val="24"/>
        </w:rPr>
        <w:t>结果等信息均发布在广东财经大学采购</w:t>
      </w:r>
      <w:r>
        <w:rPr>
          <w:rFonts w:hint="eastAsia" w:ascii="宋体" w:hAnsi="宋体"/>
          <w:color w:val="000000"/>
          <w:spacing w:val="-12"/>
          <w:sz w:val="24"/>
        </w:rPr>
        <w:t>网站（http://bidding.gdufe.edu.cn/）</w:t>
      </w:r>
      <w:r>
        <w:rPr>
          <w:rFonts w:hint="eastAsia" w:ascii="宋体" w:hAnsi="宋体"/>
          <w:color w:val="000000"/>
          <w:sz w:val="24"/>
        </w:rPr>
        <w:t>。如有不一致，以发布在广东财经大学采购网站的文本为准。</w:t>
      </w:r>
    </w:p>
    <w:p w14:paraId="6A915091">
      <w:pPr>
        <w:numPr>
          <w:ilvl w:val="0"/>
          <w:numId w:val="3"/>
        </w:numPr>
        <w:tabs>
          <w:tab w:val="left" w:pos="0"/>
        </w:tabs>
        <w:spacing w:line="520" w:lineRule="exact"/>
        <w:ind w:hanging="540"/>
        <w:rPr>
          <w:rFonts w:ascii="宋体" w:hAnsi="宋体"/>
          <w:b/>
          <w:color w:val="000000"/>
          <w:sz w:val="24"/>
        </w:rPr>
      </w:pPr>
      <w:r>
        <w:rPr>
          <w:rFonts w:hint="eastAsia" w:ascii="宋体" w:hAnsi="宋体"/>
          <w:b/>
          <w:color w:val="000000"/>
          <w:sz w:val="24"/>
          <w:lang w:eastAsia="zh-CN"/>
        </w:rPr>
        <w:t>采购</w:t>
      </w:r>
      <w:r>
        <w:rPr>
          <w:rFonts w:ascii="宋体" w:hAnsi="宋体"/>
          <w:b/>
          <w:color w:val="000000"/>
          <w:sz w:val="24"/>
        </w:rPr>
        <w:t>人</w:t>
      </w:r>
      <w:r>
        <w:rPr>
          <w:rFonts w:hint="eastAsia" w:ascii="宋体" w:hAnsi="宋体"/>
          <w:b/>
          <w:color w:val="000000"/>
          <w:sz w:val="24"/>
        </w:rPr>
        <w:t>及</w:t>
      </w:r>
      <w:r>
        <w:rPr>
          <w:rFonts w:ascii="宋体" w:hAnsi="宋体"/>
          <w:b/>
          <w:color w:val="000000"/>
          <w:sz w:val="24"/>
        </w:rPr>
        <w:t>联系方式</w:t>
      </w:r>
    </w:p>
    <w:tbl>
      <w:tblPr>
        <w:tblStyle w:val="30"/>
        <w:tblW w:w="0" w:type="auto"/>
        <w:jc w:val="center"/>
        <w:tblLayout w:type="fixed"/>
        <w:tblCellMar>
          <w:top w:w="0" w:type="dxa"/>
          <w:left w:w="108" w:type="dxa"/>
          <w:bottom w:w="0" w:type="dxa"/>
          <w:right w:w="108" w:type="dxa"/>
        </w:tblCellMar>
      </w:tblPr>
      <w:tblGrid>
        <w:gridCol w:w="562"/>
        <w:gridCol w:w="1598"/>
        <w:gridCol w:w="2261"/>
        <w:gridCol w:w="1577"/>
        <w:gridCol w:w="2462"/>
      </w:tblGrid>
      <w:tr w14:paraId="36314315">
        <w:tblPrEx>
          <w:tblCellMar>
            <w:top w:w="0" w:type="dxa"/>
            <w:left w:w="108" w:type="dxa"/>
            <w:bottom w:w="0" w:type="dxa"/>
            <w:right w:w="108" w:type="dxa"/>
          </w:tblCellMar>
        </w:tblPrEx>
        <w:trPr>
          <w:jc w:val="center"/>
        </w:trPr>
        <w:tc>
          <w:tcPr>
            <w:tcW w:w="562" w:type="dxa"/>
          </w:tcPr>
          <w:p w14:paraId="508D3B11">
            <w:pPr>
              <w:spacing w:line="360" w:lineRule="auto"/>
              <w:jc w:val="distribute"/>
              <w:rPr>
                <w:rFonts w:ascii="宋体" w:hAnsi="宋体"/>
                <w:color w:val="000000"/>
                <w:sz w:val="24"/>
              </w:rPr>
            </w:pPr>
          </w:p>
        </w:tc>
        <w:tc>
          <w:tcPr>
            <w:tcW w:w="1598" w:type="dxa"/>
          </w:tcPr>
          <w:p w14:paraId="3FE17E53">
            <w:pPr>
              <w:spacing w:line="360" w:lineRule="auto"/>
              <w:jc w:val="distribute"/>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人：</w:t>
            </w:r>
          </w:p>
        </w:tc>
        <w:tc>
          <w:tcPr>
            <w:tcW w:w="2261" w:type="dxa"/>
          </w:tcPr>
          <w:p w14:paraId="40EC2E5D">
            <w:pPr>
              <w:spacing w:line="360" w:lineRule="auto"/>
              <w:rPr>
                <w:rFonts w:ascii="宋体" w:hAnsi="宋体"/>
                <w:color w:val="000000"/>
                <w:sz w:val="24"/>
              </w:rPr>
            </w:pPr>
            <w:r>
              <w:rPr>
                <w:rFonts w:hint="eastAsia" w:ascii="宋体" w:hAnsi="宋体"/>
                <w:color w:val="000000"/>
                <w:sz w:val="24"/>
              </w:rPr>
              <w:t>广东财经大学</w:t>
            </w:r>
          </w:p>
        </w:tc>
        <w:tc>
          <w:tcPr>
            <w:tcW w:w="1577" w:type="dxa"/>
          </w:tcPr>
          <w:p w14:paraId="4DAC1CA9">
            <w:pPr>
              <w:spacing w:line="360" w:lineRule="auto"/>
              <w:jc w:val="distribute"/>
              <w:rPr>
                <w:rFonts w:ascii="宋体" w:hAnsi="宋体"/>
                <w:color w:val="000000"/>
                <w:sz w:val="24"/>
              </w:rPr>
            </w:pPr>
            <w:r>
              <w:rPr>
                <w:rFonts w:hint="eastAsia" w:ascii="宋体" w:hAnsi="宋体"/>
                <w:color w:val="000000"/>
                <w:sz w:val="24"/>
              </w:rPr>
              <w:t>联系人：</w:t>
            </w:r>
          </w:p>
        </w:tc>
        <w:tc>
          <w:tcPr>
            <w:tcW w:w="2462" w:type="dxa"/>
          </w:tcPr>
          <w:p w14:paraId="649A476E">
            <w:pPr>
              <w:spacing w:line="360" w:lineRule="auto"/>
              <w:rPr>
                <w:rFonts w:ascii="宋体" w:hAnsi="宋体"/>
                <w:color w:val="000000"/>
                <w:sz w:val="24"/>
              </w:rPr>
            </w:pPr>
            <w:r>
              <w:rPr>
                <w:rFonts w:hint="eastAsia" w:ascii="宋体" w:hAnsi="宋体"/>
                <w:color w:val="000000"/>
                <w:sz w:val="24"/>
                <w:lang w:eastAsia="zh-CN"/>
              </w:rPr>
              <w:t>谢</w:t>
            </w:r>
            <w:r>
              <w:rPr>
                <w:rFonts w:hint="eastAsia" w:ascii="宋体" w:hAnsi="宋体"/>
                <w:color w:val="000000"/>
                <w:sz w:val="24"/>
              </w:rPr>
              <w:t>老师</w:t>
            </w:r>
          </w:p>
        </w:tc>
      </w:tr>
      <w:tr w14:paraId="11EF635E">
        <w:tblPrEx>
          <w:tblCellMar>
            <w:top w:w="0" w:type="dxa"/>
            <w:left w:w="108" w:type="dxa"/>
            <w:bottom w:w="0" w:type="dxa"/>
            <w:right w:w="108" w:type="dxa"/>
          </w:tblCellMar>
        </w:tblPrEx>
        <w:trPr>
          <w:jc w:val="center"/>
        </w:trPr>
        <w:tc>
          <w:tcPr>
            <w:tcW w:w="562" w:type="dxa"/>
          </w:tcPr>
          <w:p w14:paraId="0EB439D2">
            <w:pPr>
              <w:spacing w:line="360" w:lineRule="auto"/>
              <w:jc w:val="distribute"/>
              <w:rPr>
                <w:rFonts w:ascii="宋体" w:hAnsi="宋体"/>
                <w:color w:val="000000"/>
                <w:sz w:val="24"/>
              </w:rPr>
            </w:pPr>
          </w:p>
        </w:tc>
        <w:tc>
          <w:tcPr>
            <w:tcW w:w="1598" w:type="dxa"/>
          </w:tcPr>
          <w:p w14:paraId="60DD8058">
            <w:pPr>
              <w:spacing w:line="360" w:lineRule="auto"/>
              <w:jc w:val="distribute"/>
              <w:rPr>
                <w:rFonts w:ascii="宋体" w:hAnsi="宋体"/>
                <w:color w:val="000000"/>
                <w:sz w:val="24"/>
              </w:rPr>
            </w:pPr>
            <w:r>
              <w:rPr>
                <w:rFonts w:hint="eastAsia" w:ascii="宋体" w:hAnsi="宋体"/>
                <w:color w:val="000000"/>
                <w:sz w:val="24"/>
              </w:rPr>
              <w:t>联系电话：</w:t>
            </w:r>
          </w:p>
        </w:tc>
        <w:tc>
          <w:tcPr>
            <w:tcW w:w="2261" w:type="dxa"/>
          </w:tcPr>
          <w:p w14:paraId="0EB24BCB">
            <w:pPr>
              <w:spacing w:line="360" w:lineRule="auto"/>
              <w:rPr>
                <w:rFonts w:hint="default" w:ascii="宋体" w:hAnsi="宋体" w:eastAsia="宋体"/>
                <w:color w:val="000000"/>
                <w:sz w:val="24"/>
                <w:lang w:val="en-US" w:eastAsia="zh-CN"/>
              </w:rPr>
            </w:pPr>
            <w:r>
              <w:rPr>
                <w:rFonts w:hint="eastAsia" w:ascii="宋体" w:hAnsi="宋体"/>
                <w:color w:val="000000"/>
                <w:sz w:val="24"/>
              </w:rPr>
              <w:t>020-84096</w:t>
            </w:r>
            <w:r>
              <w:rPr>
                <w:rFonts w:hint="eastAsia" w:ascii="宋体" w:hAnsi="宋体"/>
                <w:color w:val="000000"/>
                <w:sz w:val="24"/>
                <w:lang w:val="en-US" w:eastAsia="zh-CN"/>
              </w:rPr>
              <w:t>035</w:t>
            </w:r>
          </w:p>
        </w:tc>
        <w:tc>
          <w:tcPr>
            <w:tcW w:w="1577" w:type="dxa"/>
          </w:tcPr>
          <w:p w14:paraId="452504E9">
            <w:pPr>
              <w:spacing w:line="360" w:lineRule="auto"/>
              <w:rPr>
                <w:rFonts w:ascii="宋体" w:hAnsi="宋体"/>
                <w:color w:val="000000"/>
                <w:sz w:val="24"/>
              </w:rPr>
            </w:pPr>
          </w:p>
        </w:tc>
        <w:tc>
          <w:tcPr>
            <w:tcW w:w="2462" w:type="dxa"/>
          </w:tcPr>
          <w:p w14:paraId="2B37122F">
            <w:pPr>
              <w:spacing w:line="360" w:lineRule="auto"/>
              <w:rPr>
                <w:rFonts w:ascii="宋体" w:hAnsi="宋体"/>
                <w:color w:val="000000"/>
                <w:sz w:val="24"/>
              </w:rPr>
            </w:pPr>
          </w:p>
        </w:tc>
      </w:tr>
      <w:tr w14:paraId="22DE8E81">
        <w:tblPrEx>
          <w:tblCellMar>
            <w:top w:w="0" w:type="dxa"/>
            <w:left w:w="108" w:type="dxa"/>
            <w:bottom w:w="0" w:type="dxa"/>
            <w:right w:w="108" w:type="dxa"/>
          </w:tblCellMar>
        </w:tblPrEx>
        <w:trPr>
          <w:trHeight w:val="80" w:hRule="atLeast"/>
          <w:jc w:val="center"/>
        </w:trPr>
        <w:tc>
          <w:tcPr>
            <w:tcW w:w="562" w:type="dxa"/>
          </w:tcPr>
          <w:p w14:paraId="6506F8B9">
            <w:pPr>
              <w:spacing w:line="360" w:lineRule="auto"/>
              <w:jc w:val="distribute"/>
              <w:rPr>
                <w:rFonts w:ascii="宋体" w:hAnsi="宋体"/>
                <w:color w:val="000000"/>
                <w:sz w:val="24"/>
                <w:lang w:val="zh-CN"/>
              </w:rPr>
            </w:pPr>
          </w:p>
        </w:tc>
        <w:tc>
          <w:tcPr>
            <w:tcW w:w="1598" w:type="dxa"/>
          </w:tcPr>
          <w:p w14:paraId="3F7F9E21">
            <w:pPr>
              <w:spacing w:line="360" w:lineRule="auto"/>
              <w:jc w:val="distribute"/>
              <w:rPr>
                <w:rFonts w:ascii="宋体" w:hAnsi="宋体"/>
                <w:color w:val="000000"/>
                <w:sz w:val="24"/>
              </w:rPr>
            </w:pPr>
            <w:r>
              <w:rPr>
                <w:rFonts w:hint="eastAsia" w:ascii="宋体" w:hAnsi="宋体"/>
                <w:color w:val="000000"/>
                <w:sz w:val="24"/>
                <w:lang w:val="zh-CN"/>
              </w:rPr>
              <w:t>联系地址：</w:t>
            </w:r>
          </w:p>
        </w:tc>
        <w:tc>
          <w:tcPr>
            <w:tcW w:w="6300" w:type="dxa"/>
            <w:gridSpan w:val="3"/>
          </w:tcPr>
          <w:p w14:paraId="3EF4261E">
            <w:pPr>
              <w:spacing w:line="360" w:lineRule="auto"/>
              <w:jc w:val="left"/>
              <w:rPr>
                <w:rFonts w:hint="default" w:ascii="宋体" w:hAnsi="宋体"/>
                <w:color w:val="000000"/>
                <w:sz w:val="24"/>
                <w:lang w:val="en-US"/>
              </w:rPr>
            </w:pPr>
            <w:r>
              <w:rPr>
                <w:rFonts w:hint="eastAsia" w:ascii="宋体" w:hAnsi="宋体"/>
                <w:color w:val="000000"/>
                <w:sz w:val="24"/>
              </w:rPr>
              <w:t>广东财经大学</w:t>
            </w:r>
            <w:r>
              <w:rPr>
                <w:rFonts w:hint="eastAsia" w:ascii="宋体" w:hAnsi="宋体"/>
                <w:color w:val="000000"/>
                <w:sz w:val="24"/>
                <w:lang w:eastAsia="zh-CN"/>
              </w:rPr>
              <w:t>同德</w:t>
            </w:r>
            <w:r>
              <w:rPr>
                <w:rFonts w:hint="eastAsia" w:ascii="宋体" w:hAnsi="宋体"/>
                <w:color w:val="000000"/>
                <w:sz w:val="24"/>
              </w:rPr>
              <w:t>楼</w:t>
            </w:r>
            <w:r>
              <w:rPr>
                <w:rFonts w:hint="eastAsia" w:ascii="宋体" w:hAnsi="宋体"/>
                <w:color w:val="000000"/>
                <w:sz w:val="24"/>
                <w:lang w:val="en-US" w:eastAsia="zh-CN"/>
              </w:rPr>
              <w:t>316</w:t>
            </w:r>
          </w:p>
        </w:tc>
      </w:tr>
    </w:tbl>
    <w:p w14:paraId="19F94249">
      <w:pPr>
        <w:pStyle w:val="3"/>
        <w:spacing w:before="0" w:after="0" w:line="240" w:lineRule="auto"/>
        <w:jc w:val="center"/>
        <w:rPr>
          <w:color w:val="000000"/>
        </w:rPr>
      </w:pPr>
      <w:r>
        <w:br w:type="page"/>
      </w:r>
      <w:bookmarkStart w:id="1" w:name="_Toc280272729"/>
      <w:bookmarkStart w:id="2" w:name="_Toc76133343"/>
      <w:r>
        <w:rPr>
          <w:rFonts w:hint="eastAsia"/>
          <w:color w:val="000000"/>
        </w:rPr>
        <w:t>第二部分  项目内容及需求</w:t>
      </w:r>
      <w:bookmarkEnd w:id="1"/>
      <w:bookmarkEnd w:id="2"/>
    </w:p>
    <w:p w14:paraId="3D367DEC"/>
    <w:p w14:paraId="6DA582B7">
      <w:pPr>
        <w:pStyle w:val="4"/>
        <w:numPr>
          <w:ilvl w:val="0"/>
          <w:numId w:val="6"/>
        </w:numPr>
        <w:adjustRightInd w:val="0"/>
        <w:snapToGrid w:val="0"/>
        <w:spacing w:before="0" w:after="0" w:line="360" w:lineRule="auto"/>
        <w:ind w:left="0" w:firstLine="482" w:firstLineChars="200"/>
        <w:rPr>
          <w:rFonts w:ascii="宋体" w:hAnsi="宋体" w:cs="宋体"/>
          <w:sz w:val="24"/>
          <w:szCs w:val="24"/>
        </w:rPr>
      </w:pPr>
      <w:bookmarkStart w:id="3" w:name="_Toc76133344"/>
      <w:bookmarkEnd w:id="3"/>
      <w:bookmarkStart w:id="4" w:name="_Toc76131377"/>
      <w:bookmarkEnd w:id="4"/>
      <w:bookmarkStart w:id="5" w:name="_Toc479604396"/>
      <w:bookmarkEnd w:id="5"/>
      <w:bookmarkStart w:id="6" w:name="_Toc76130142"/>
      <w:bookmarkEnd w:id="6"/>
      <w:bookmarkStart w:id="7" w:name="_Toc76133345"/>
      <w:bookmarkStart w:id="8" w:name="_Toc298325850"/>
      <w:bookmarkStart w:id="9" w:name="OLE_LINK44"/>
      <w:r>
        <w:rPr>
          <w:rFonts w:hint="eastAsia" w:ascii="宋体" w:hAnsi="宋体" w:cs="宋体"/>
          <w:sz w:val="24"/>
          <w:szCs w:val="24"/>
        </w:rPr>
        <w:t>项目概况</w:t>
      </w:r>
      <w:bookmarkEnd w:id="7"/>
    </w:p>
    <w:p w14:paraId="65BFA936">
      <w:pPr>
        <w:adjustRightInd w:val="0"/>
        <w:snapToGrid w:val="0"/>
        <w:spacing w:line="520" w:lineRule="exact"/>
        <w:ind w:firstLine="480" w:firstLineChars="200"/>
        <w:rPr>
          <w:rFonts w:ascii="宋体" w:hAnsi="宋体"/>
          <w:color w:val="000000"/>
          <w:sz w:val="24"/>
        </w:rPr>
      </w:pPr>
      <w:r>
        <w:rPr>
          <w:rFonts w:hint="eastAsia" w:ascii="宋体" w:hAnsi="宋体"/>
          <w:color w:val="000000"/>
          <w:sz w:val="24"/>
        </w:rPr>
        <w:t>2.1.1.项目名称：202</w:t>
      </w:r>
      <w:r>
        <w:rPr>
          <w:rFonts w:hint="eastAsia" w:ascii="宋体" w:hAnsi="宋体"/>
          <w:color w:val="000000"/>
          <w:sz w:val="24"/>
          <w:lang w:val="en-US" w:eastAsia="zh-CN"/>
        </w:rPr>
        <w:t>6</w:t>
      </w:r>
      <w:r>
        <w:rPr>
          <w:rFonts w:hint="eastAsia" w:ascii="宋体" w:hAnsi="宋体"/>
          <w:color w:val="000000"/>
          <w:sz w:val="24"/>
        </w:rPr>
        <w:t>年离任二级单位主要负责人经济责任审计服务。</w:t>
      </w:r>
    </w:p>
    <w:p w14:paraId="27625357">
      <w:pPr>
        <w:adjustRightInd w:val="0"/>
        <w:snapToGrid w:val="0"/>
        <w:spacing w:line="520" w:lineRule="exact"/>
        <w:ind w:firstLine="480" w:firstLineChars="200"/>
        <w:rPr>
          <w:rFonts w:ascii="宋体" w:hAnsi="宋体"/>
          <w:color w:val="000000"/>
          <w:sz w:val="24"/>
        </w:rPr>
      </w:pPr>
      <w:r>
        <w:rPr>
          <w:rFonts w:hint="eastAsia" w:ascii="宋体" w:hAnsi="宋体"/>
          <w:color w:val="000000"/>
          <w:sz w:val="24"/>
        </w:rPr>
        <w:t>2.2.2.经费预算：人民币</w:t>
      </w:r>
      <w:r>
        <w:rPr>
          <w:rFonts w:hint="eastAsia" w:ascii="宋体" w:hAnsi="宋体"/>
          <w:color w:val="000000"/>
          <w:sz w:val="24"/>
          <w:lang w:val="en-US" w:eastAsia="zh-CN"/>
        </w:rPr>
        <w:t>16</w:t>
      </w:r>
      <w:r>
        <w:rPr>
          <w:rFonts w:hint="eastAsia" w:ascii="宋体" w:hAnsi="宋体"/>
          <w:color w:val="000000"/>
          <w:sz w:val="24"/>
        </w:rPr>
        <w:t>万元。</w:t>
      </w:r>
    </w:p>
    <w:p w14:paraId="235EBC5D">
      <w:pPr>
        <w:adjustRightInd w:val="0"/>
        <w:snapToGrid w:val="0"/>
        <w:spacing w:line="520" w:lineRule="exact"/>
        <w:ind w:firstLine="480" w:firstLineChars="200"/>
        <w:rPr>
          <w:rFonts w:hint="eastAsia" w:ascii="宋体" w:hAnsi="宋体" w:eastAsia="宋体"/>
          <w:color w:val="000000"/>
          <w:sz w:val="24"/>
          <w:lang w:eastAsia="zh-CN"/>
        </w:rPr>
      </w:pPr>
      <w:r>
        <w:rPr>
          <w:rFonts w:hint="eastAsia" w:ascii="宋体" w:hAnsi="宋体"/>
          <w:color w:val="000000"/>
          <w:sz w:val="24"/>
        </w:rPr>
        <w:t>2.2.3.服务地点：广东财经大学广州校区</w:t>
      </w:r>
      <w:r>
        <w:rPr>
          <w:rFonts w:hint="eastAsia" w:ascii="宋体" w:hAnsi="宋体"/>
          <w:color w:val="000000"/>
          <w:sz w:val="24"/>
          <w:lang w:eastAsia="zh-CN"/>
        </w:rPr>
        <w:t>和佛山校区</w:t>
      </w:r>
    </w:p>
    <w:p w14:paraId="27BDD8B2">
      <w:pPr>
        <w:adjustRightInd w:val="0"/>
        <w:snapToGrid w:val="0"/>
        <w:spacing w:line="520" w:lineRule="exact"/>
        <w:ind w:firstLine="480" w:firstLineChars="200"/>
        <w:rPr>
          <w:rFonts w:ascii="宋体" w:hAnsi="宋体"/>
          <w:color w:val="000000"/>
          <w:sz w:val="24"/>
        </w:rPr>
      </w:pPr>
      <w:r>
        <w:rPr>
          <w:rFonts w:hint="eastAsia" w:ascii="宋体" w:hAnsi="宋体"/>
          <w:color w:val="000000"/>
          <w:sz w:val="24"/>
        </w:rPr>
        <w:t>2.2.4.预算及报价费用包括经济责任审计服务涉及的所有费用、合同实施过程中应预见和不可预见费用等含税费用。所有价格均以人民币报价，金额单位为元。</w:t>
      </w:r>
    </w:p>
    <w:p w14:paraId="70353B2B">
      <w:pPr>
        <w:adjustRightInd w:val="0"/>
        <w:snapToGrid w:val="0"/>
        <w:spacing w:line="520" w:lineRule="exact"/>
        <w:ind w:firstLine="480" w:firstLineChars="200"/>
        <w:rPr>
          <w:rFonts w:ascii="宋体" w:hAnsi="宋体"/>
          <w:color w:val="000000"/>
          <w:sz w:val="24"/>
        </w:rPr>
      </w:pPr>
      <w:r>
        <w:rPr>
          <w:rFonts w:hint="eastAsia" w:ascii="宋体" w:hAnsi="宋体"/>
          <w:color w:val="000000"/>
          <w:sz w:val="24"/>
        </w:rPr>
        <w:t>2.2.5.项目简介与总体要求：</w:t>
      </w:r>
    </w:p>
    <w:p w14:paraId="79FC4100">
      <w:pPr>
        <w:adjustRightInd w:val="0"/>
        <w:snapToGrid w:val="0"/>
        <w:spacing w:line="520" w:lineRule="exact"/>
        <w:ind w:firstLine="480" w:firstLineChars="200"/>
        <w:rPr>
          <w:rFonts w:hint="eastAsia" w:ascii="宋体" w:hAnsi="宋体"/>
          <w:color w:val="000000"/>
          <w:sz w:val="24"/>
        </w:rPr>
      </w:pPr>
      <w:r>
        <w:rPr>
          <w:rFonts w:hint="eastAsia" w:ascii="宋体" w:hAnsi="宋体"/>
          <w:color w:val="000000"/>
          <w:sz w:val="24"/>
        </w:rPr>
        <w:t>根据《广东省部门和单位内部管理的领导干部和领导人员经济责任审计办法》（粤审委办〔2025〕19号）、《广东省教育系统内部管理的领导干部经济责任审计办法》（粤教审〔2023〕6号）等审计法规，对</w:t>
      </w:r>
      <w:r>
        <w:rPr>
          <w:rFonts w:hint="eastAsia" w:ascii="宋体" w:hAnsi="宋体"/>
          <w:color w:val="000000"/>
          <w:sz w:val="24"/>
          <w:lang w:val="en-US" w:eastAsia="zh-CN"/>
        </w:rPr>
        <w:t>8</w:t>
      </w:r>
      <w:r>
        <w:rPr>
          <w:rFonts w:hint="eastAsia" w:ascii="宋体" w:hAnsi="宋体"/>
          <w:color w:val="000000"/>
          <w:sz w:val="24"/>
        </w:rPr>
        <w:t>位离任二级单位主要负责人开展经济责任审计，并出具审计报告，以加强对领导干部的管理监督、促进履职尽责担当作为、防范经济风险、促进党风廉政建设、推动学校各部门加强内控、提高治理水平。本项目合作期限为202</w:t>
      </w:r>
      <w:r>
        <w:rPr>
          <w:rFonts w:hint="eastAsia" w:ascii="宋体" w:hAnsi="宋体"/>
          <w:color w:val="000000"/>
          <w:sz w:val="24"/>
          <w:lang w:val="en-US" w:eastAsia="zh-CN"/>
        </w:rPr>
        <w:t>6</w:t>
      </w:r>
      <w:r>
        <w:rPr>
          <w:rFonts w:hint="eastAsia" w:ascii="宋体" w:hAnsi="宋体"/>
          <w:color w:val="000000"/>
          <w:sz w:val="24"/>
        </w:rPr>
        <w:t>年</w:t>
      </w:r>
      <w:r>
        <w:rPr>
          <w:rFonts w:hint="eastAsia" w:ascii="宋体" w:hAnsi="宋体"/>
          <w:color w:val="000000"/>
          <w:sz w:val="24"/>
          <w:lang w:val="en-US" w:eastAsia="zh-CN"/>
        </w:rPr>
        <w:t>5</w:t>
      </w:r>
      <w:r>
        <w:rPr>
          <w:rFonts w:hint="eastAsia" w:ascii="宋体" w:hAnsi="宋体"/>
          <w:color w:val="000000"/>
          <w:sz w:val="24"/>
        </w:rPr>
        <w:t>月至202</w:t>
      </w:r>
      <w:r>
        <w:rPr>
          <w:rFonts w:hint="eastAsia" w:ascii="宋体" w:hAnsi="宋体"/>
          <w:color w:val="000000"/>
          <w:sz w:val="24"/>
          <w:lang w:val="en-US" w:eastAsia="zh-CN"/>
        </w:rPr>
        <w:t>6</w:t>
      </w:r>
      <w:r>
        <w:rPr>
          <w:rFonts w:hint="eastAsia" w:ascii="宋体" w:hAnsi="宋体"/>
          <w:color w:val="000000"/>
          <w:sz w:val="24"/>
        </w:rPr>
        <w:t>年1</w:t>
      </w:r>
      <w:r>
        <w:rPr>
          <w:rFonts w:hint="eastAsia" w:ascii="宋体" w:hAnsi="宋体"/>
          <w:color w:val="000000"/>
          <w:sz w:val="24"/>
          <w:lang w:val="en-US" w:eastAsia="zh-CN"/>
        </w:rPr>
        <w:t>0</w:t>
      </w:r>
      <w:r>
        <w:rPr>
          <w:rFonts w:hint="eastAsia" w:ascii="宋体" w:hAnsi="宋体"/>
          <w:color w:val="000000"/>
          <w:sz w:val="24"/>
        </w:rPr>
        <w:t>月，共须完成</w:t>
      </w:r>
      <w:r>
        <w:rPr>
          <w:rFonts w:hint="eastAsia" w:ascii="宋体" w:hAnsi="宋体"/>
          <w:color w:val="000000"/>
          <w:sz w:val="24"/>
          <w:lang w:val="en-US" w:eastAsia="zh-CN"/>
        </w:rPr>
        <w:t>8</w:t>
      </w:r>
      <w:r>
        <w:rPr>
          <w:rFonts w:hint="eastAsia" w:ascii="宋体" w:hAnsi="宋体"/>
          <w:color w:val="000000"/>
          <w:sz w:val="24"/>
        </w:rPr>
        <w:t>名离任二级单位主要负责人经济责任审计。</w:t>
      </w:r>
    </w:p>
    <w:p w14:paraId="5D9D8532">
      <w:pPr>
        <w:adjustRightInd w:val="0"/>
        <w:snapToGrid w:val="0"/>
        <w:spacing w:line="520" w:lineRule="exact"/>
        <w:ind w:firstLine="480" w:firstLineChars="200"/>
        <w:rPr>
          <w:rFonts w:hint="eastAsia" w:ascii="宋体" w:hAnsi="宋体"/>
          <w:color w:val="000000"/>
          <w:sz w:val="24"/>
        </w:rPr>
      </w:pPr>
      <w:r>
        <w:rPr>
          <w:rFonts w:hint="eastAsia" w:ascii="宋体" w:hAnsi="宋体"/>
          <w:color w:val="000000"/>
          <w:sz w:val="24"/>
        </w:rPr>
        <w:t xml:space="preserve">2.2.6. </w:t>
      </w:r>
      <w:r>
        <w:rPr>
          <w:rFonts w:hint="eastAsia" w:ascii="宋体" w:hAnsi="宋体"/>
          <w:color w:val="000000"/>
          <w:sz w:val="24"/>
          <w:lang w:eastAsia="zh-CN"/>
        </w:rPr>
        <w:t>成交</w:t>
      </w:r>
      <w:r>
        <w:rPr>
          <w:rFonts w:hint="eastAsia" w:ascii="宋体" w:hAnsi="宋体"/>
          <w:color w:val="000000"/>
          <w:sz w:val="24"/>
        </w:rPr>
        <w:t>的供应商需要跟我校在广东省政府采购智慧云平台进行议价，议价必须不高于此次</w:t>
      </w:r>
      <w:r>
        <w:rPr>
          <w:rFonts w:hint="eastAsia" w:ascii="宋体" w:hAnsi="宋体"/>
          <w:color w:val="000000"/>
          <w:sz w:val="24"/>
          <w:lang w:eastAsia="zh-CN"/>
        </w:rPr>
        <w:t>成交</w:t>
      </w:r>
      <w:r>
        <w:rPr>
          <w:rFonts w:hint="eastAsia" w:ascii="宋体" w:hAnsi="宋体"/>
          <w:color w:val="000000"/>
          <w:sz w:val="24"/>
        </w:rPr>
        <w:t>价，并且签订议价合同。</w:t>
      </w:r>
    </w:p>
    <w:p w14:paraId="15699EA9">
      <w:pPr>
        <w:adjustRightInd w:val="0"/>
        <w:snapToGrid w:val="0"/>
        <w:spacing w:line="520" w:lineRule="exact"/>
        <w:ind w:firstLine="480" w:firstLineChars="200"/>
        <w:rPr>
          <w:rFonts w:hint="eastAsia" w:ascii="宋体" w:hAnsi="宋体"/>
          <w:color w:val="000000"/>
          <w:sz w:val="24"/>
          <w:lang w:val="en-US" w:eastAsia="zh-CN"/>
        </w:rPr>
      </w:pPr>
      <w:r>
        <w:rPr>
          <w:rFonts w:hint="eastAsia" w:ascii="宋体" w:hAnsi="宋体"/>
          <w:color w:val="000000"/>
          <w:sz w:val="24"/>
          <w:lang w:val="en-US" w:eastAsia="zh-CN"/>
        </w:rPr>
        <w:t>2.2.7.在乙方服务项目全部结束后，甲方对乙方在项目计划阶段、项目实施阶段、项目完成阶段的表现进行综合评价（见附件）。评价结果是服务费用结算的重要依据，若乙方综合评分≥90分，甲方按合同约定全额支付服务费；若乙方综合评分＜90分，甲方按服务费的90%支付款项，扣减部分作为服务未达标的补偿。</w:t>
      </w:r>
    </w:p>
    <w:p w14:paraId="10E6A585">
      <w:pPr>
        <w:rPr>
          <w:rFonts w:hint="eastAsia" w:ascii="宋体" w:hAnsi="宋体"/>
          <w:color w:val="000000"/>
          <w:sz w:val="24"/>
          <w:lang w:val="en-US" w:eastAsia="zh-CN"/>
        </w:rPr>
      </w:pPr>
      <w:r>
        <w:rPr>
          <w:rFonts w:hint="eastAsia" w:ascii="宋体" w:hAnsi="宋体"/>
          <w:color w:val="000000"/>
          <w:sz w:val="24"/>
          <w:lang w:val="en-US" w:eastAsia="zh-CN"/>
        </w:rPr>
        <w:br w:type="page"/>
      </w:r>
    </w:p>
    <w:tbl>
      <w:tblPr>
        <w:tblStyle w:val="30"/>
        <w:tblW w:w="10840" w:type="dxa"/>
        <w:jc w:val="center"/>
        <w:tblLayout w:type="fixed"/>
        <w:tblCellMar>
          <w:top w:w="0" w:type="dxa"/>
          <w:left w:w="108" w:type="dxa"/>
          <w:bottom w:w="0" w:type="dxa"/>
          <w:right w:w="108" w:type="dxa"/>
        </w:tblCellMar>
      </w:tblPr>
      <w:tblGrid>
        <w:gridCol w:w="947"/>
        <w:gridCol w:w="486"/>
        <w:gridCol w:w="226"/>
        <w:gridCol w:w="576"/>
        <w:gridCol w:w="1324"/>
        <w:gridCol w:w="313"/>
        <w:gridCol w:w="580"/>
        <w:gridCol w:w="5549"/>
        <w:gridCol w:w="839"/>
      </w:tblGrid>
      <w:tr w14:paraId="53FD84F9">
        <w:tblPrEx>
          <w:tblCellMar>
            <w:top w:w="0" w:type="dxa"/>
            <w:left w:w="108" w:type="dxa"/>
            <w:bottom w:w="0" w:type="dxa"/>
            <w:right w:w="108" w:type="dxa"/>
          </w:tblCellMar>
        </w:tblPrEx>
        <w:trPr>
          <w:trHeight w:val="780" w:hRule="atLeast"/>
          <w:jc w:val="center"/>
        </w:trPr>
        <w:tc>
          <w:tcPr>
            <w:tcW w:w="10840" w:type="dxa"/>
            <w:gridSpan w:val="9"/>
            <w:tcBorders>
              <w:top w:val="nil"/>
              <w:left w:val="nil"/>
              <w:bottom w:val="nil"/>
              <w:right w:val="nil"/>
            </w:tcBorders>
            <w:shd w:val="clear" w:color="auto" w:fill="auto"/>
            <w:vAlign w:val="center"/>
          </w:tcPr>
          <w:p w14:paraId="24EF4B9D">
            <w:pPr>
              <w:widowControl/>
              <w:jc w:val="center"/>
              <w:rPr>
                <w:rFonts w:ascii="宋体" w:hAnsi="宋体" w:cs="宋体"/>
                <w:b/>
                <w:bCs/>
                <w:kern w:val="0"/>
                <w:sz w:val="32"/>
                <w:szCs w:val="32"/>
              </w:rPr>
            </w:pPr>
            <w:r>
              <w:rPr>
                <w:rFonts w:hint="eastAsia" w:ascii="宋体" w:hAnsi="宋体" w:cs="宋体"/>
                <w:b/>
                <w:bCs/>
                <w:kern w:val="0"/>
                <w:sz w:val="32"/>
                <w:szCs w:val="32"/>
              </w:rPr>
              <w:t>广东财经大学离任二级单位主要负责人经济责任</w:t>
            </w:r>
            <w:r>
              <w:rPr>
                <w:rFonts w:hint="eastAsia" w:ascii="宋体" w:hAnsi="宋体" w:cs="宋体"/>
                <w:b/>
                <w:bCs/>
                <w:kern w:val="0"/>
                <w:sz w:val="32"/>
                <w:szCs w:val="32"/>
                <w:lang w:val="en-US" w:eastAsia="zh-CN"/>
              </w:rPr>
              <w:t>审计</w:t>
            </w:r>
            <w:r>
              <w:rPr>
                <w:rFonts w:hint="eastAsia" w:ascii="宋体" w:hAnsi="宋体" w:cs="宋体"/>
                <w:b/>
                <w:bCs/>
                <w:kern w:val="0"/>
                <w:sz w:val="32"/>
                <w:szCs w:val="32"/>
                <w:lang w:eastAsia="zh-CN"/>
              </w:rPr>
              <w:t>服务</w:t>
            </w:r>
            <w:r>
              <w:rPr>
                <w:rFonts w:hint="eastAsia" w:ascii="宋体" w:hAnsi="宋体" w:cs="宋体"/>
                <w:b/>
                <w:bCs/>
                <w:kern w:val="0"/>
                <w:sz w:val="32"/>
                <w:szCs w:val="32"/>
              </w:rPr>
              <w:t>项目质量评价表</w:t>
            </w:r>
          </w:p>
        </w:tc>
      </w:tr>
      <w:tr w14:paraId="3598D38D">
        <w:tblPrEx>
          <w:tblCellMar>
            <w:top w:w="0" w:type="dxa"/>
            <w:left w:w="108" w:type="dxa"/>
            <w:bottom w:w="0" w:type="dxa"/>
            <w:right w:w="108" w:type="dxa"/>
          </w:tblCellMar>
        </w:tblPrEx>
        <w:trPr>
          <w:trHeight w:val="600" w:hRule="atLeast"/>
          <w:jc w:val="center"/>
        </w:trPr>
        <w:tc>
          <w:tcPr>
            <w:tcW w:w="1433"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AAF3BA0">
            <w:pPr>
              <w:widowControl/>
              <w:jc w:val="right"/>
              <w:rPr>
                <w:rFonts w:ascii="宋体" w:hAnsi="宋体" w:cs="宋体"/>
                <w:kern w:val="0"/>
                <w:sz w:val="18"/>
                <w:szCs w:val="18"/>
              </w:rPr>
            </w:pPr>
            <w:r>
              <w:rPr>
                <w:rFonts w:hint="eastAsia" w:ascii="宋体" w:hAnsi="宋体" w:cs="宋体"/>
                <w:kern w:val="0"/>
                <w:sz w:val="18"/>
                <w:szCs w:val="18"/>
              </w:rPr>
              <w:t>被评价单位</w:t>
            </w:r>
          </w:p>
        </w:tc>
        <w:tc>
          <w:tcPr>
            <w:tcW w:w="2126" w:type="dxa"/>
            <w:gridSpan w:val="3"/>
            <w:tcBorders>
              <w:top w:val="single" w:color="auto" w:sz="8" w:space="0"/>
              <w:left w:val="nil"/>
              <w:bottom w:val="single" w:color="auto" w:sz="4" w:space="0"/>
              <w:right w:val="single" w:color="auto" w:sz="4" w:space="0"/>
            </w:tcBorders>
            <w:shd w:val="clear" w:color="auto" w:fill="auto"/>
            <w:vAlign w:val="center"/>
          </w:tcPr>
          <w:p w14:paraId="017AE3A1">
            <w:pPr>
              <w:widowControl/>
              <w:jc w:val="left"/>
              <w:rPr>
                <w:rFonts w:ascii="宋体" w:hAnsi="宋体" w:cs="宋体"/>
                <w:kern w:val="0"/>
                <w:sz w:val="18"/>
                <w:szCs w:val="18"/>
              </w:rPr>
            </w:pPr>
          </w:p>
        </w:tc>
        <w:tc>
          <w:tcPr>
            <w:tcW w:w="893" w:type="dxa"/>
            <w:gridSpan w:val="2"/>
            <w:tcBorders>
              <w:top w:val="single" w:color="auto" w:sz="8" w:space="0"/>
              <w:left w:val="nil"/>
              <w:bottom w:val="single" w:color="auto" w:sz="4" w:space="0"/>
              <w:right w:val="single" w:color="auto" w:sz="4" w:space="0"/>
            </w:tcBorders>
            <w:shd w:val="clear" w:color="auto" w:fill="auto"/>
            <w:vAlign w:val="center"/>
          </w:tcPr>
          <w:p w14:paraId="70AE7652">
            <w:pPr>
              <w:widowControl/>
              <w:jc w:val="left"/>
              <w:rPr>
                <w:rFonts w:ascii="宋体" w:hAnsi="宋体" w:cs="宋体"/>
                <w:kern w:val="0"/>
                <w:sz w:val="18"/>
                <w:szCs w:val="18"/>
              </w:rPr>
            </w:pPr>
            <w:r>
              <w:rPr>
                <w:rFonts w:hint="eastAsia" w:ascii="宋体" w:hAnsi="宋体" w:cs="宋体"/>
                <w:kern w:val="0"/>
                <w:sz w:val="18"/>
                <w:szCs w:val="18"/>
              </w:rPr>
              <w:t>服务项目</w:t>
            </w:r>
          </w:p>
        </w:tc>
        <w:tc>
          <w:tcPr>
            <w:tcW w:w="6388" w:type="dxa"/>
            <w:gridSpan w:val="2"/>
            <w:tcBorders>
              <w:top w:val="single" w:color="auto" w:sz="8" w:space="0"/>
              <w:left w:val="nil"/>
              <w:bottom w:val="single" w:color="auto" w:sz="4" w:space="0"/>
              <w:right w:val="single" w:color="000000" w:sz="8" w:space="0"/>
            </w:tcBorders>
            <w:shd w:val="clear" w:color="auto" w:fill="auto"/>
            <w:vAlign w:val="center"/>
          </w:tcPr>
          <w:p w14:paraId="3B30E1D5">
            <w:pPr>
              <w:widowControl/>
              <w:jc w:val="left"/>
              <w:rPr>
                <w:rFonts w:ascii="宋体" w:hAnsi="宋体" w:cs="宋体"/>
                <w:kern w:val="0"/>
                <w:sz w:val="18"/>
                <w:szCs w:val="18"/>
              </w:rPr>
            </w:pPr>
          </w:p>
        </w:tc>
      </w:tr>
      <w:tr w14:paraId="27197508">
        <w:tblPrEx>
          <w:tblCellMar>
            <w:top w:w="0" w:type="dxa"/>
            <w:left w:w="108" w:type="dxa"/>
            <w:bottom w:w="0" w:type="dxa"/>
            <w:right w:w="108" w:type="dxa"/>
          </w:tblCellMar>
        </w:tblPrEx>
        <w:trPr>
          <w:trHeight w:val="870" w:hRule="atLeast"/>
          <w:jc w:val="center"/>
        </w:trPr>
        <w:tc>
          <w:tcPr>
            <w:tcW w:w="947" w:type="dxa"/>
            <w:tcBorders>
              <w:top w:val="nil"/>
              <w:left w:val="single" w:color="auto" w:sz="8" w:space="0"/>
              <w:bottom w:val="single" w:color="auto" w:sz="4" w:space="0"/>
              <w:right w:val="single" w:color="auto" w:sz="4" w:space="0"/>
            </w:tcBorders>
            <w:shd w:val="clear" w:color="auto" w:fill="auto"/>
            <w:vAlign w:val="center"/>
          </w:tcPr>
          <w:p w14:paraId="5CCEDA48">
            <w:pPr>
              <w:widowControl/>
              <w:jc w:val="center"/>
              <w:rPr>
                <w:rFonts w:hint="eastAsia" w:ascii="宋体" w:hAnsi="宋体" w:cs="宋体"/>
                <w:kern w:val="0"/>
                <w:sz w:val="18"/>
                <w:szCs w:val="18"/>
              </w:rPr>
            </w:pPr>
            <w:r>
              <w:rPr>
                <w:rFonts w:hint="eastAsia" w:ascii="宋体" w:hAnsi="宋体" w:cs="宋体"/>
                <w:kern w:val="0"/>
                <w:sz w:val="18"/>
                <w:szCs w:val="18"/>
              </w:rPr>
              <w:t>评价</w:t>
            </w:r>
          </w:p>
          <w:p w14:paraId="44A08C21">
            <w:pPr>
              <w:widowControl/>
              <w:jc w:val="center"/>
              <w:rPr>
                <w:rFonts w:hint="eastAsia" w:ascii="宋体" w:hAnsi="宋体" w:cs="宋体"/>
                <w:kern w:val="0"/>
                <w:sz w:val="18"/>
                <w:szCs w:val="18"/>
              </w:rPr>
            </w:pPr>
            <w:r>
              <w:rPr>
                <w:rFonts w:hint="eastAsia" w:ascii="宋体" w:hAnsi="宋体" w:cs="宋体"/>
                <w:kern w:val="0"/>
                <w:sz w:val="18"/>
                <w:szCs w:val="18"/>
              </w:rPr>
              <w:t>组织</w:t>
            </w:r>
          </w:p>
          <w:p w14:paraId="02C68566">
            <w:pPr>
              <w:widowControl/>
              <w:jc w:val="center"/>
              <w:rPr>
                <w:rFonts w:ascii="宋体" w:hAnsi="宋体" w:cs="宋体"/>
                <w:kern w:val="0"/>
                <w:sz w:val="18"/>
                <w:szCs w:val="18"/>
              </w:rPr>
            </w:pPr>
            <w:r>
              <w:rPr>
                <w:rFonts w:hint="eastAsia" w:ascii="宋体" w:hAnsi="宋体" w:cs="宋体"/>
                <w:kern w:val="0"/>
                <w:sz w:val="18"/>
                <w:szCs w:val="18"/>
              </w:rPr>
              <w:t>部门</w:t>
            </w:r>
          </w:p>
        </w:tc>
        <w:tc>
          <w:tcPr>
            <w:tcW w:w="486" w:type="dxa"/>
            <w:tcBorders>
              <w:top w:val="nil"/>
              <w:left w:val="nil"/>
              <w:bottom w:val="single" w:color="auto" w:sz="4" w:space="0"/>
              <w:right w:val="single" w:color="auto" w:sz="4" w:space="0"/>
            </w:tcBorders>
            <w:shd w:val="clear" w:color="auto" w:fill="auto"/>
            <w:vAlign w:val="center"/>
          </w:tcPr>
          <w:p w14:paraId="0957FAAF">
            <w:pPr>
              <w:widowControl/>
              <w:jc w:val="left"/>
              <w:rPr>
                <w:rFonts w:ascii="宋体" w:hAnsi="宋体" w:cs="宋体"/>
                <w:kern w:val="0"/>
                <w:sz w:val="18"/>
                <w:szCs w:val="18"/>
              </w:rPr>
            </w:pPr>
            <w:r>
              <w:rPr>
                <w:rFonts w:hint="eastAsia" w:ascii="宋体" w:hAnsi="宋体" w:cs="宋体"/>
                <w:kern w:val="0"/>
                <w:sz w:val="18"/>
                <w:szCs w:val="18"/>
              </w:rPr>
              <w:t>一级指标</w:t>
            </w:r>
          </w:p>
        </w:tc>
        <w:tc>
          <w:tcPr>
            <w:tcW w:w="802" w:type="dxa"/>
            <w:gridSpan w:val="2"/>
            <w:tcBorders>
              <w:top w:val="nil"/>
              <w:left w:val="nil"/>
              <w:bottom w:val="single" w:color="auto" w:sz="4" w:space="0"/>
              <w:right w:val="single" w:color="auto" w:sz="4" w:space="0"/>
            </w:tcBorders>
            <w:shd w:val="clear" w:color="auto" w:fill="auto"/>
            <w:vAlign w:val="center"/>
          </w:tcPr>
          <w:p w14:paraId="727B7DA9">
            <w:pPr>
              <w:widowControl/>
              <w:jc w:val="left"/>
              <w:rPr>
                <w:rFonts w:ascii="宋体" w:hAnsi="宋体" w:cs="宋体"/>
                <w:kern w:val="0"/>
                <w:sz w:val="18"/>
                <w:szCs w:val="18"/>
              </w:rPr>
            </w:pPr>
            <w:r>
              <w:rPr>
                <w:rFonts w:hint="eastAsia" w:ascii="宋体" w:hAnsi="宋体" w:cs="宋体"/>
                <w:kern w:val="0"/>
                <w:sz w:val="18"/>
                <w:szCs w:val="18"/>
              </w:rPr>
              <w:t>权重</w:t>
            </w:r>
          </w:p>
        </w:tc>
        <w:tc>
          <w:tcPr>
            <w:tcW w:w="1324" w:type="dxa"/>
            <w:tcBorders>
              <w:top w:val="nil"/>
              <w:left w:val="nil"/>
              <w:bottom w:val="single" w:color="auto" w:sz="4" w:space="0"/>
              <w:right w:val="single" w:color="auto" w:sz="4" w:space="0"/>
            </w:tcBorders>
            <w:shd w:val="clear" w:color="auto" w:fill="auto"/>
            <w:vAlign w:val="center"/>
          </w:tcPr>
          <w:p w14:paraId="63C94A34">
            <w:pPr>
              <w:widowControl/>
              <w:jc w:val="left"/>
              <w:rPr>
                <w:rFonts w:ascii="宋体" w:hAnsi="宋体" w:cs="宋体"/>
                <w:kern w:val="0"/>
                <w:sz w:val="18"/>
                <w:szCs w:val="18"/>
              </w:rPr>
            </w:pPr>
            <w:r>
              <w:rPr>
                <w:rFonts w:hint="eastAsia" w:ascii="宋体" w:hAnsi="宋体" w:cs="宋体"/>
                <w:kern w:val="0"/>
                <w:sz w:val="18"/>
                <w:szCs w:val="18"/>
              </w:rPr>
              <w:t>二级指标</w:t>
            </w:r>
          </w:p>
        </w:tc>
        <w:tc>
          <w:tcPr>
            <w:tcW w:w="893" w:type="dxa"/>
            <w:gridSpan w:val="2"/>
            <w:tcBorders>
              <w:top w:val="nil"/>
              <w:left w:val="nil"/>
              <w:bottom w:val="single" w:color="auto" w:sz="4" w:space="0"/>
              <w:right w:val="single" w:color="auto" w:sz="4" w:space="0"/>
            </w:tcBorders>
            <w:shd w:val="clear" w:color="auto" w:fill="auto"/>
            <w:vAlign w:val="center"/>
          </w:tcPr>
          <w:p w14:paraId="0E26A152">
            <w:pPr>
              <w:widowControl/>
              <w:jc w:val="left"/>
              <w:rPr>
                <w:rFonts w:ascii="宋体" w:hAnsi="宋体" w:cs="宋体"/>
                <w:kern w:val="0"/>
                <w:sz w:val="18"/>
                <w:szCs w:val="18"/>
              </w:rPr>
            </w:pPr>
            <w:r>
              <w:rPr>
                <w:rFonts w:hint="eastAsia" w:ascii="宋体" w:hAnsi="宋体" w:cs="宋体"/>
                <w:kern w:val="0"/>
                <w:sz w:val="18"/>
                <w:szCs w:val="18"/>
              </w:rPr>
              <w:t>分值</w:t>
            </w:r>
          </w:p>
        </w:tc>
        <w:tc>
          <w:tcPr>
            <w:tcW w:w="5549" w:type="dxa"/>
            <w:tcBorders>
              <w:top w:val="nil"/>
              <w:left w:val="nil"/>
              <w:bottom w:val="single" w:color="auto" w:sz="4" w:space="0"/>
              <w:right w:val="single" w:color="auto" w:sz="4" w:space="0"/>
            </w:tcBorders>
            <w:shd w:val="clear" w:color="auto" w:fill="auto"/>
            <w:vAlign w:val="center"/>
          </w:tcPr>
          <w:p w14:paraId="4864658A">
            <w:pPr>
              <w:widowControl/>
              <w:jc w:val="left"/>
              <w:rPr>
                <w:rFonts w:ascii="宋体" w:hAnsi="宋体" w:cs="宋体"/>
                <w:kern w:val="0"/>
                <w:sz w:val="18"/>
                <w:szCs w:val="18"/>
              </w:rPr>
            </w:pPr>
            <w:r>
              <w:rPr>
                <w:rFonts w:hint="eastAsia" w:ascii="宋体" w:hAnsi="宋体" w:cs="宋体"/>
                <w:kern w:val="0"/>
                <w:sz w:val="18"/>
                <w:szCs w:val="18"/>
              </w:rPr>
              <w:t>评价标准</w:t>
            </w:r>
          </w:p>
        </w:tc>
        <w:tc>
          <w:tcPr>
            <w:tcW w:w="839" w:type="dxa"/>
            <w:tcBorders>
              <w:top w:val="nil"/>
              <w:left w:val="nil"/>
              <w:bottom w:val="single" w:color="auto" w:sz="4" w:space="0"/>
              <w:right w:val="single" w:color="auto" w:sz="8" w:space="0"/>
            </w:tcBorders>
            <w:shd w:val="clear" w:color="auto" w:fill="auto"/>
            <w:vAlign w:val="center"/>
          </w:tcPr>
          <w:p w14:paraId="17C175C5">
            <w:pPr>
              <w:widowControl/>
              <w:jc w:val="left"/>
              <w:rPr>
                <w:rFonts w:ascii="宋体" w:hAnsi="宋体" w:cs="宋体"/>
                <w:kern w:val="0"/>
                <w:sz w:val="18"/>
                <w:szCs w:val="18"/>
              </w:rPr>
            </w:pPr>
            <w:r>
              <w:rPr>
                <w:rFonts w:hint="eastAsia" w:ascii="宋体" w:hAnsi="宋体" w:cs="宋体"/>
                <w:kern w:val="0"/>
                <w:sz w:val="18"/>
                <w:szCs w:val="18"/>
              </w:rPr>
              <w:t>得分</w:t>
            </w:r>
          </w:p>
        </w:tc>
      </w:tr>
      <w:tr w14:paraId="566FB770">
        <w:tblPrEx>
          <w:tblCellMar>
            <w:top w:w="0" w:type="dxa"/>
            <w:left w:w="108" w:type="dxa"/>
            <w:bottom w:w="0" w:type="dxa"/>
            <w:right w:w="108" w:type="dxa"/>
          </w:tblCellMar>
        </w:tblPrEx>
        <w:trPr>
          <w:trHeight w:val="1290" w:hRule="atLeast"/>
          <w:jc w:val="center"/>
        </w:trPr>
        <w:tc>
          <w:tcPr>
            <w:tcW w:w="947" w:type="dxa"/>
            <w:vMerge w:val="restart"/>
            <w:tcBorders>
              <w:top w:val="nil"/>
              <w:left w:val="single" w:color="auto" w:sz="4" w:space="0"/>
              <w:bottom w:val="single" w:color="auto" w:sz="4" w:space="0"/>
              <w:right w:val="single" w:color="auto" w:sz="4" w:space="0"/>
            </w:tcBorders>
            <w:shd w:val="clear" w:color="auto" w:fill="auto"/>
            <w:vAlign w:val="center"/>
          </w:tcPr>
          <w:p w14:paraId="126D2EC0">
            <w:pPr>
              <w:widowControl/>
              <w:jc w:val="right"/>
              <w:rPr>
                <w:rFonts w:hint="eastAsia" w:ascii="宋体" w:hAnsi="宋体" w:cs="宋体"/>
                <w:kern w:val="0"/>
                <w:sz w:val="18"/>
                <w:szCs w:val="18"/>
              </w:rPr>
            </w:pPr>
            <w:r>
              <w:rPr>
                <w:rFonts w:hint="eastAsia" w:ascii="宋体" w:hAnsi="宋体" w:cs="宋体"/>
                <w:kern w:val="0"/>
                <w:sz w:val="18"/>
                <w:szCs w:val="18"/>
              </w:rPr>
              <w:t>业务</w:t>
            </w:r>
          </w:p>
          <w:p w14:paraId="6D8086EA">
            <w:pPr>
              <w:widowControl/>
              <w:jc w:val="right"/>
              <w:rPr>
                <w:rFonts w:hint="eastAsia" w:ascii="宋体" w:hAnsi="宋体" w:eastAsia="宋体" w:cs="宋体"/>
                <w:kern w:val="0"/>
                <w:sz w:val="18"/>
                <w:szCs w:val="18"/>
                <w:lang w:eastAsia="zh-CN"/>
              </w:rPr>
            </w:pPr>
            <w:r>
              <w:rPr>
                <w:rFonts w:hint="eastAsia" w:ascii="宋体" w:hAnsi="宋体" w:cs="宋体"/>
                <w:kern w:val="0"/>
                <w:sz w:val="18"/>
                <w:szCs w:val="18"/>
                <w:lang w:eastAsia="zh-CN"/>
              </w:rPr>
              <w:t>部门</w:t>
            </w:r>
          </w:p>
        </w:tc>
        <w:tc>
          <w:tcPr>
            <w:tcW w:w="486" w:type="dxa"/>
            <w:vMerge w:val="restart"/>
            <w:tcBorders>
              <w:top w:val="nil"/>
              <w:left w:val="single" w:color="auto" w:sz="4" w:space="0"/>
              <w:bottom w:val="nil"/>
              <w:right w:val="single" w:color="auto" w:sz="4" w:space="0"/>
            </w:tcBorders>
            <w:shd w:val="clear" w:color="auto" w:fill="auto"/>
            <w:vAlign w:val="center"/>
          </w:tcPr>
          <w:p w14:paraId="4178F9F6">
            <w:pPr>
              <w:widowControl/>
              <w:jc w:val="left"/>
              <w:rPr>
                <w:rFonts w:ascii="宋体" w:hAnsi="宋体" w:cs="宋体"/>
                <w:kern w:val="0"/>
                <w:sz w:val="18"/>
                <w:szCs w:val="18"/>
              </w:rPr>
            </w:pPr>
            <w:r>
              <w:rPr>
                <w:rFonts w:hint="eastAsia" w:ascii="宋体" w:hAnsi="宋体" w:cs="宋体"/>
                <w:kern w:val="0"/>
                <w:sz w:val="18"/>
                <w:szCs w:val="18"/>
              </w:rPr>
              <w:t>项目计划阶段</w:t>
            </w:r>
          </w:p>
        </w:tc>
        <w:tc>
          <w:tcPr>
            <w:tcW w:w="802" w:type="dxa"/>
            <w:gridSpan w:val="2"/>
            <w:vMerge w:val="restart"/>
            <w:tcBorders>
              <w:top w:val="nil"/>
              <w:left w:val="single" w:color="auto" w:sz="4" w:space="0"/>
              <w:bottom w:val="nil"/>
              <w:right w:val="single" w:color="auto" w:sz="4" w:space="0"/>
            </w:tcBorders>
            <w:shd w:val="clear" w:color="auto" w:fill="auto"/>
            <w:vAlign w:val="center"/>
          </w:tcPr>
          <w:p w14:paraId="6628FB6D">
            <w:pPr>
              <w:widowControl/>
              <w:jc w:val="left"/>
              <w:rPr>
                <w:rFonts w:ascii="宋体" w:hAnsi="宋体" w:cs="宋体"/>
                <w:kern w:val="0"/>
                <w:sz w:val="18"/>
                <w:szCs w:val="18"/>
              </w:rPr>
            </w:pPr>
            <w:r>
              <w:rPr>
                <w:rFonts w:hint="eastAsia" w:ascii="宋体" w:hAnsi="宋体" w:cs="宋体"/>
                <w:kern w:val="0"/>
                <w:sz w:val="18"/>
                <w:szCs w:val="18"/>
              </w:rPr>
              <w:t>20%</w:t>
            </w:r>
          </w:p>
        </w:tc>
        <w:tc>
          <w:tcPr>
            <w:tcW w:w="1324" w:type="dxa"/>
            <w:tcBorders>
              <w:top w:val="nil"/>
              <w:left w:val="nil"/>
              <w:bottom w:val="single" w:color="auto" w:sz="4" w:space="0"/>
              <w:right w:val="single" w:color="auto" w:sz="4" w:space="0"/>
            </w:tcBorders>
            <w:shd w:val="clear" w:color="auto" w:fill="auto"/>
            <w:vAlign w:val="center"/>
          </w:tcPr>
          <w:p w14:paraId="4C973AC2">
            <w:pPr>
              <w:widowControl/>
              <w:jc w:val="left"/>
              <w:rPr>
                <w:rFonts w:ascii="宋体" w:hAnsi="宋体" w:cs="宋体"/>
                <w:kern w:val="0"/>
                <w:sz w:val="18"/>
                <w:szCs w:val="18"/>
              </w:rPr>
            </w:pPr>
            <w:r>
              <w:rPr>
                <w:rFonts w:hint="eastAsia" w:ascii="宋体" w:hAnsi="宋体" w:cs="宋体"/>
                <w:kern w:val="0"/>
                <w:sz w:val="18"/>
                <w:szCs w:val="18"/>
              </w:rPr>
              <w:t>人员配备</w:t>
            </w:r>
          </w:p>
        </w:tc>
        <w:tc>
          <w:tcPr>
            <w:tcW w:w="893" w:type="dxa"/>
            <w:gridSpan w:val="2"/>
            <w:tcBorders>
              <w:top w:val="nil"/>
              <w:left w:val="nil"/>
              <w:bottom w:val="single" w:color="auto" w:sz="4" w:space="0"/>
              <w:right w:val="single" w:color="auto" w:sz="4" w:space="0"/>
            </w:tcBorders>
            <w:shd w:val="clear" w:color="auto" w:fill="auto"/>
            <w:vAlign w:val="center"/>
          </w:tcPr>
          <w:p w14:paraId="3AC2BBED">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nil"/>
              <w:left w:val="nil"/>
              <w:bottom w:val="single" w:color="auto" w:sz="4" w:space="0"/>
              <w:right w:val="single" w:color="auto" w:sz="4" w:space="0"/>
            </w:tcBorders>
            <w:shd w:val="clear" w:color="auto" w:fill="auto"/>
            <w:vAlign w:val="center"/>
          </w:tcPr>
          <w:p w14:paraId="61E2F349">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基准分</w:t>
            </w:r>
            <w:r>
              <w:rPr>
                <w:rFonts w:hint="eastAsia" w:ascii="宋体" w:hAnsi="宋体" w:cs="宋体"/>
                <w:kern w:val="0"/>
                <w:sz w:val="18"/>
                <w:szCs w:val="18"/>
                <w:lang w:val="en-US" w:eastAsia="zh-CN"/>
              </w:rPr>
              <w:t>8</w:t>
            </w:r>
            <w:r>
              <w:rPr>
                <w:rFonts w:hint="eastAsia" w:ascii="宋体" w:hAnsi="宋体" w:cs="宋体"/>
                <w:kern w:val="0"/>
                <w:sz w:val="18"/>
                <w:szCs w:val="18"/>
              </w:rPr>
              <w:t>分</w:t>
            </w:r>
            <w:r>
              <w:rPr>
                <w:rFonts w:hint="eastAsia" w:ascii="宋体" w:hAnsi="宋体" w:cs="宋体"/>
                <w:kern w:val="0"/>
                <w:sz w:val="18"/>
                <w:szCs w:val="18"/>
                <w:lang w:eastAsia="zh-CN"/>
              </w:rPr>
              <w:t>。总人数不少于12人，其中注册会计师1人，高级审计师或高级会计师3人，中职职称人员不少于8人；负责人必须是注册会计师，并具备一定的管理沟通协调能力；主审必</w:t>
            </w:r>
            <w:bookmarkStart w:id="81" w:name="_GoBack"/>
            <w:bookmarkEnd w:id="81"/>
            <w:r>
              <w:rPr>
                <w:rFonts w:hint="eastAsia" w:ascii="宋体" w:hAnsi="宋体" w:cs="宋体"/>
                <w:kern w:val="0"/>
                <w:sz w:val="18"/>
                <w:szCs w:val="18"/>
                <w:lang w:eastAsia="zh-CN"/>
              </w:rPr>
              <w:t>须是审计、会计、内部控制类中级以上职称或注册会计师。</w:t>
            </w:r>
            <w:r>
              <w:rPr>
                <w:rFonts w:hint="eastAsia" w:ascii="宋体" w:hAnsi="宋体" w:cs="宋体"/>
                <w:kern w:val="0"/>
                <w:sz w:val="18"/>
                <w:szCs w:val="18"/>
                <w:lang w:val="en-US" w:eastAsia="zh-CN"/>
              </w:rPr>
              <w:t>每多一名中级以上职称加1分，</w:t>
            </w:r>
            <w:r>
              <w:rPr>
                <w:rFonts w:hint="eastAsia" w:ascii="宋体" w:hAnsi="宋体" w:cs="宋体"/>
                <w:kern w:val="0"/>
                <w:sz w:val="18"/>
                <w:szCs w:val="18"/>
              </w:rPr>
              <w:t>执业年限超过</w:t>
            </w:r>
            <w:r>
              <w:rPr>
                <w:rFonts w:hint="eastAsia" w:ascii="宋体" w:hAnsi="宋体" w:cs="宋体"/>
                <w:kern w:val="0"/>
                <w:sz w:val="18"/>
                <w:szCs w:val="18"/>
                <w:lang w:val="en-US" w:eastAsia="zh-CN"/>
              </w:rPr>
              <w:t>5</w:t>
            </w:r>
            <w:r>
              <w:rPr>
                <w:rFonts w:hint="eastAsia" w:ascii="宋体" w:hAnsi="宋体" w:cs="宋体"/>
                <w:kern w:val="0"/>
                <w:sz w:val="18"/>
                <w:szCs w:val="18"/>
              </w:rPr>
              <w:t>年者加</w:t>
            </w:r>
            <w:r>
              <w:rPr>
                <w:rFonts w:hint="eastAsia" w:ascii="宋体" w:hAnsi="宋体" w:cs="宋体"/>
                <w:kern w:val="0"/>
                <w:sz w:val="18"/>
                <w:szCs w:val="18"/>
                <w:lang w:val="en-US" w:eastAsia="zh-CN"/>
              </w:rPr>
              <w:t>0.5</w:t>
            </w:r>
            <w:r>
              <w:rPr>
                <w:rFonts w:hint="eastAsia" w:ascii="宋体" w:hAnsi="宋体" w:cs="宋体"/>
                <w:kern w:val="0"/>
                <w:sz w:val="18"/>
                <w:szCs w:val="18"/>
              </w:rPr>
              <w:t>分；如</w:t>
            </w:r>
            <w:r>
              <w:rPr>
                <w:rFonts w:hint="eastAsia" w:ascii="宋体" w:hAnsi="宋体" w:cs="宋体"/>
                <w:kern w:val="0"/>
                <w:sz w:val="18"/>
                <w:szCs w:val="18"/>
                <w:lang w:eastAsia="zh-CN"/>
              </w:rPr>
              <w:t>人员不固定，更换频繁</w:t>
            </w:r>
            <w:r>
              <w:rPr>
                <w:rFonts w:hint="eastAsia" w:ascii="宋体" w:hAnsi="宋体" w:cs="宋体"/>
                <w:kern w:val="0"/>
                <w:sz w:val="18"/>
                <w:szCs w:val="18"/>
              </w:rPr>
              <w:t>的，</w:t>
            </w:r>
            <w:r>
              <w:rPr>
                <w:rFonts w:hint="eastAsia" w:ascii="宋体" w:hAnsi="宋体" w:cs="宋体"/>
                <w:kern w:val="0"/>
                <w:sz w:val="18"/>
                <w:szCs w:val="18"/>
                <w:lang w:val="en-US" w:eastAsia="zh-CN"/>
              </w:rPr>
              <w:t>或职称人数不达标，</w:t>
            </w:r>
            <w:r>
              <w:rPr>
                <w:rFonts w:hint="eastAsia" w:ascii="宋体" w:hAnsi="宋体" w:cs="宋体"/>
                <w:kern w:val="0"/>
                <w:sz w:val="18"/>
                <w:szCs w:val="18"/>
              </w:rPr>
              <w:t>扣5分</w:t>
            </w:r>
            <w:r>
              <w:rPr>
                <w:rFonts w:hint="eastAsia" w:ascii="宋体" w:hAnsi="宋体" w:cs="宋体"/>
                <w:kern w:val="0"/>
                <w:sz w:val="18"/>
                <w:szCs w:val="18"/>
                <w:lang w:eastAsia="zh-CN"/>
              </w:rPr>
              <w:t>。</w:t>
            </w:r>
          </w:p>
        </w:tc>
        <w:tc>
          <w:tcPr>
            <w:tcW w:w="839" w:type="dxa"/>
            <w:tcBorders>
              <w:top w:val="nil"/>
              <w:left w:val="nil"/>
              <w:bottom w:val="single" w:color="auto" w:sz="4" w:space="0"/>
              <w:right w:val="single" w:color="auto" w:sz="8" w:space="0"/>
            </w:tcBorders>
            <w:shd w:val="clear" w:color="auto" w:fill="auto"/>
            <w:vAlign w:val="center"/>
          </w:tcPr>
          <w:p w14:paraId="6E5C3C6D">
            <w:pPr>
              <w:widowControl/>
              <w:jc w:val="left"/>
              <w:rPr>
                <w:rFonts w:ascii="宋体" w:hAnsi="宋体" w:cs="宋体"/>
                <w:kern w:val="0"/>
                <w:sz w:val="18"/>
                <w:szCs w:val="18"/>
              </w:rPr>
            </w:pPr>
          </w:p>
        </w:tc>
      </w:tr>
      <w:tr w14:paraId="5A33C659">
        <w:tblPrEx>
          <w:tblCellMar>
            <w:top w:w="0" w:type="dxa"/>
            <w:left w:w="108" w:type="dxa"/>
            <w:bottom w:w="0" w:type="dxa"/>
            <w:right w:w="108" w:type="dxa"/>
          </w:tblCellMar>
        </w:tblPrEx>
        <w:trPr>
          <w:trHeight w:val="705"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18BF67DC">
            <w:pPr>
              <w:widowControl/>
              <w:jc w:val="left"/>
              <w:rPr>
                <w:rFonts w:ascii="宋体" w:hAnsi="宋体" w:cs="宋体"/>
                <w:kern w:val="0"/>
                <w:sz w:val="18"/>
                <w:szCs w:val="18"/>
              </w:rPr>
            </w:pPr>
          </w:p>
        </w:tc>
        <w:tc>
          <w:tcPr>
            <w:tcW w:w="486" w:type="dxa"/>
            <w:vMerge w:val="continue"/>
            <w:tcBorders>
              <w:top w:val="nil"/>
              <w:left w:val="single" w:color="auto" w:sz="4" w:space="0"/>
              <w:bottom w:val="nil"/>
              <w:right w:val="single" w:color="auto" w:sz="4" w:space="0"/>
            </w:tcBorders>
            <w:shd w:val="clear" w:color="auto" w:fill="auto"/>
            <w:vAlign w:val="center"/>
          </w:tcPr>
          <w:p w14:paraId="6EE30A87">
            <w:pPr>
              <w:widowControl/>
              <w:jc w:val="left"/>
              <w:rPr>
                <w:rFonts w:ascii="宋体" w:hAnsi="宋体" w:cs="宋体"/>
                <w:kern w:val="0"/>
                <w:sz w:val="18"/>
                <w:szCs w:val="18"/>
              </w:rPr>
            </w:pPr>
          </w:p>
        </w:tc>
        <w:tc>
          <w:tcPr>
            <w:tcW w:w="802" w:type="dxa"/>
            <w:gridSpan w:val="2"/>
            <w:vMerge w:val="continue"/>
            <w:tcBorders>
              <w:top w:val="nil"/>
              <w:left w:val="single" w:color="auto" w:sz="4" w:space="0"/>
              <w:bottom w:val="nil"/>
              <w:right w:val="single" w:color="auto" w:sz="4" w:space="0"/>
            </w:tcBorders>
            <w:shd w:val="clear" w:color="auto" w:fill="auto"/>
            <w:vAlign w:val="center"/>
          </w:tcPr>
          <w:p w14:paraId="7DDC494A">
            <w:pPr>
              <w:widowControl/>
              <w:jc w:val="left"/>
              <w:rPr>
                <w:rFonts w:ascii="宋体" w:hAnsi="宋体" w:cs="宋体"/>
                <w:kern w:val="0"/>
                <w:sz w:val="18"/>
                <w:szCs w:val="18"/>
              </w:rPr>
            </w:pPr>
          </w:p>
        </w:tc>
        <w:tc>
          <w:tcPr>
            <w:tcW w:w="1324" w:type="dxa"/>
            <w:tcBorders>
              <w:top w:val="nil"/>
              <w:left w:val="nil"/>
              <w:bottom w:val="single" w:color="auto" w:sz="4" w:space="0"/>
              <w:right w:val="single" w:color="auto" w:sz="4" w:space="0"/>
            </w:tcBorders>
            <w:shd w:val="clear" w:color="auto" w:fill="auto"/>
            <w:vAlign w:val="center"/>
          </w:tcPr>
          <w:p w14:paraId="7050121D">
            <w:pPr>
              <w:widowControl/>
              <w:jc w:val="left"/>
              <w:rPr>
                <w:rFonts w:ascii="宋体" w:hAnsi="宋体" w:cs="宋体"/>
                <w:kern w:val="0"/>
                <w:sz w:val="18"/>
                <w:szCs w:val="18"/>
              </w:rPr>
            </w:pPr>
            <w:r>
              <w:rPr>
                <w:rFonts w:hint="eastAsia" w:ascii="宋体" w:hAnsi="宋体" w:cs="宋体"/>
                <w:kern w:val="0"/>
                <w:sz w:val="18"/>
                <w:szCs w:val="18"/>
              </w:rPr>
              <w:t>工作方案</w:t>
            </w:r>
          </w:p>
        </w:tc>
        <w:tc>
          <w:tcPr>
            <w:tcW w:w="893" w:type="dxa"/>
            <w:gridSpan w:val="2"/>
            <w:tcBorders>
              <w:top w:val="nil"/>
              <w:left w:val="nil"/>
              <w:bottom w:val="single" w:color="auto" w:sz="4" w:space="0"/>
              <w:right w:val="single" w:color="auto" w:sz="4" w:space="0"/>
            </w:tcBorders>
            <w:shd w:val="clear" w:color="auto" w:fill="auto"/>
            <w:vAlign w:val="center"/>
          </w:tcPr>
          <w:p w14:paraId="7F590941">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nil"/>
              <w:left w:val="nil"/>
              <w:bottom w:val="single" w:color="auto" w:sz="4" w:space="0"/>
              <w:right w:val="single" w:color="auto" w:sz="4" w:space="0"/>
            </w:tcBorders>
            <w:shd w:val="clear" w:color="auto" w:fill="auto"/>
            <w:vAlign w:val="center"/>
          </w:tcPr>
          <w:p w14:paraId="675914A3">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基准分</w:t>
            </w:r>
            <w:r>
              <w:rPr>
                <w:rFonts w:hint="eastAsia" w:ascii="宋体" w:hAnsi="宋体" w:cs="宋体"/>
                <w:kern w:val="0"/>
                <w:sz w:val="18"/>
                <w:szCs w:val="18"/>
                <w:lang w:val="en-US" w:eastAsia="zh-CN"/>
              </w:rPr>
              <w:t>10</w:t>
            </w:r>
            <w:r>
              <w:rPr>
                <w:rFonts w:hint="eastAsia" w:ascii="宋体" w:hAnsi="宋体" w:cs="宋体"/>
                <w:kern w:val="0"/>
                <w:sz w:val="18"/>
                <w:szCs w:val="18"/>
              </w:rPr>
              <w:t>分</w:t>
            </w:r>
            <w:r>
              <w:rPr>
                <w:rFonts w:hint="eastAsia" w:ascii="宋体" w:hAnsi="宋体" w:cs="宋体"/>
                <w:kern w:val="0"/>
                <w:sz w:val="18"/>
                <w:szCs w:val="18"/>
                <w:lang w:eastAsia="zh-CN"/>
              </w:rPr>
              <w:t>。</w:t>
            </w:r>
            <w:r>
              <w:rPr>
                <w:rFonts w:hint="eastAsia" w:ascii="宋体" w:hAnsi="宋体" w:cs="宋体"/>
                <w:kern w:val="0"/>
                <w:sz w:val="18"/>
                <w:szCs w:val="18"/>
              </w:rPr>
              <w:t>视计划详略得当程度</w:t>
            </w:r>
            <w:r>
              <w:rPr>
                <w:rFonts w:hint="eastAsia" w:ascii="宋体" w:hAnsi="宋体" w:cs="宋体"/>
                <w:kern w:val="0"/>
                <w:sz w:val="18"/>
                <w:szCs w:val="18"/>
                <w:lang w:eastAsia="zh-CN"/>
              </w:rPr>
              <w:t>以及</w:t>
            </w:r>
            <w:r>
              <w:rPr>
                <w:rFonts w:hint="eastAsia" w:ascii="宋体" w:hAnsi="宋体" w:cs="宋体"/>
                <w:kern w:val="0"/>
                <w:sz w:val="18"/>
                <w:szCs w:val="18"/>
              </w:rPr>
              <w:t>人员时间安排的合理性</w:t>
            </w:r>
            <w:r>
              <w:rPr>
                <w:rFonts w:hint="eastAsia" w:ascii="宋体" w:hAnsi="宋体" w:cs="宋体"/>
                <w:kern w:val="0"/>
                <w:sz w:val="18"/>
                <w:szCs w:val="18"/>
                <w:lang w:eastAsia="zh-CN"/>
              </w:rPr>
              <w:t>评定。</w:t>
            </w:r>
          </w:p>
        </w:tc>
        <w:tc>
          <w:tcPr>
            <w:tcW w:w="839" w:type="dxa"/>
            <w:tcBorders>
              <w:top w:val="nil"/>
              <w:left w:val="nil"/>
              <w:bottom w:val="single" w:color="auto" w:sz="4" w:space="0"/>
              <w:right w:val="single" w:color="auto" w:sz="8" w:space="0"/>
            </w:tcBorders>
            <w:shd w:val="clear" w:color="auto" w:fill="auto"/>
            <w:vAlign w:val="center"/>
          </w:tcPr>
          <w:p w14:paraId="3E849FDC">
            <w:pPr>
              <w:widowControl/>
              <w:jc w:val="left"/>
              <w:rPr>
                <w:rFonts w:ascii="宋体" w:hAnsi="宋体" w:cs="宋体"/>
                <w:kern w:val="0"/>
                <w:sz w:val="18"/>
                <w:szCs w:val="18"/>
              </w:rPr>
            </w:pPr>
          </w:p>
        </w:tc>
      </w:tr>
      <w:tr w14:paraId="0DD5D129">
        <w:tblPrEx>
          <w:tblCellMar>
            <w:top w:w="0" w:type="dxa"/>
            <w:left w:w="108" w:type="dxa"/>
            <w:bottom w:w="0" w:type="dxa"/>
            <w:right w:w="108" w:type="dxa"/>
          </w:tblCellMar>
        </w:tblPrEx>
        <w:trPr>
          <w:trHeight w:val="645"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0A86A0F3">
            <w:pPr>
              <w:widowControl/>
              <w:jc w:val="left"/>
              <w:rPr>
                <w:rFonts w:ascii="宋体" w:hAnsi="宋体" w:cs="宋体"/>
                <w:kern w:val="0"/>
                <w:sz w:val="18"/>
                <w:szCs w:val="18"/>
              </w:rPr>
            </w:pPr>
          </w:p>
        </w:tc>
        <w:tc>
          <w:tcPr>
            <w:tcW w:w="48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0F7CD07">
            <w:pPr>
              <w:widowControl/>
              <w:jc w:val="left"/>
              <w:rPr>
                <w:rFonts w:ascii="宋体" w:hAnsi="宋体" w:cs="宋体"/>
                <w:kern w:val="0"/>
                <w:sz w:val="18"/>
                <w:szCs w:val="18"/>
              </w:rPr>
            </w:pPr>
            <w:r>
              <w:rPr>
                <w:rFonts w:hint="eastAsia" w:ascii="宋体" w:hAnsi="宋体" w:cs="宋体"/>
                <w:kern w:val="0"/>
                <w:sz w:val="18"/>
                <w:szCs w:val="18"/>
              </w:rPr>
              <w:t>项目实施阶段</w:t>
            </w:r>
          </w:p>
        </w:tc>
        <w:tc>
          <w:tcPr>
            <w:tcW w:w="802" w:type="dxa"/>
            <w:gridSpan w:val="2"/>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93834C2">
            <w:pPr>
              <w:widowControl/>
              <w:jc w:val="left"/>
              <w:rPr>
                <w:rFonts w:ascii="宋体" w:hAnsi="宋体" w:cs="宋体"/>
                <w:kern w:val="0"/>
                <w:sz w:val="18"/>
                <w:szCs w:val="18"/>
              </w:rPr>
            </w:pPr>
            <w:r>
              <w:rPr>
                <w:rFonts w:hint="eastAsia" w:ascii="宋体" w:hAnsi="宋体" w:cs="宋体"/>
                <w:kern w:val="0"/>
                <w:sz w:val="18"/>
                <w:szCs w:val="18"/>
              </w:rPr>
              <w:t>4</w:t>
            </w:r>
            <w:r>
              <w:rPr>
                <w:rFonts w:hint="eastAsia" w:ascii="宋体" w:hAnsi="宋体" w:cs="宋体"/>
                <w:kern w:val="0"/>
                <w:sz w:val="18"/>
                <w:szCs w:val="18"/>
                <w:lang w:val="en-US" w:eastAsia="zh-CN"/>
              </w:rPr>
              <w:t>5</w:t>
            </w:r>
            <w:r>
              <w:rPr>
                <w:rFonts w:hint="eastAsia" w:ascii="宋体" w:hAnsi="宋体" w:cs="宋体"/>
                <w:kern w:val="0"/>
                <w:sz w:val="18"/>
                <w:szCs w:val="18"/>
              </w:rPr>
              <w:t>%</w:t>
            </w:r>
          </w:p>
        </w:tc>
        <w:tc>
          <w:tcPr>
            <w:tcW w:w="1324" w:type="dxa"/>
            <w:tcBorders>
              <w:top w:val="nil"/>
              <w:left w:val="nil"/>
              <w:bottom w:val="single" w:color="auto" w:sz="4" w:space="0"/>
              <w:right w:val="single" w:color="auto" w:sz="4" w:space="0"/>
            </w:tcBorders>
            <w:shd w:val="clear" w:color="auto" w:fill="auto"/>
            <w:vAlign w:val="center"/>
          </w:tcPr>
          <w:p w14:paraId="7512F3FE">
            <w:pPr>
              <w:widowControl/>
              <w:jc w:val="left"/>
              <w:rPr>
                <w:rFonts w:ascii="宋体" w:hAnsi="宋体" w:cs="宋体"/>
                <w:kern w:val="0"/>
                <w:sz w:val="18"/>
                <w:szCs w:val="18"/>
              </w:rPr>
            </w:pPr>
            <w:r>
              <w:rPr>
                <w:rFonts w:hint="eastAsia" w:ascii="宋体" w:hAnsi="宋体" w:cs="宋体"/>
                <w:kern w:val="0"/>
                <w:sz w:val="18"/>
                <w:szCs w:val="18"/>
              </w:rPr>
              <w:t>配合程度</w:t>
            </w:r>
          </w:p>
        </w:tc>
        <w:tc>
          <w:tcPr>
            <w:tcW w:w="893" w:type="dxa"/>
            <w:gridSpan w:val="2"/>
            <w:tcBorders>
              <w:top w:val="nil"/>
              <w:left w:val="nil"/>
              <w:bottom w:val="single" w:color="auto" w:sz="4" w:space="0"/>
              <w:right w:val="single" w:color="auto" w:sz="4" w:space="0"/>
            </w:tcBorders>
            <w:shd w:val="clear" w:color="auto" w:fill="auto"/>
            <w:vAlign w:val="center"/>
          </w:tcPr>
          <w:p w14:paraId="5783B551">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nil"/>
              <w:left w:val="nil"/>
              <w:bottom w:val="single" w:color="auto" w:sz="4" w:space="0"/>
              <w:right w:val="single" w:color="auto" w:sz="4" w:space="0"/>
            </w:tcBorders>
            <w:shd w:val="clear" w:color="auto" w:fill="auto"/>
            <w:vAlign w:val="center"/>
          </w:tcPr>
          <w:p w14:paraId="1F3F4B66">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基准分</w:t>
            </w:r>
            <w:r>
              <w:rPr>
                <w:rFonts w:hint="eastAsia" w:ascii="宋体" w:hAnsi="宋体" w:cs="宋体"/>
                <w:kern w:val="0"/>
                <w:sz w:val="18"/>
                <w:szCs w:val="18"/>
                <w:lang w:val="en-US" w:eastAsia="zh-CN"/>
              </w:rPr>
              <w:t>8</w:t>
            </w:r>
            <w:r>
              <w:rPr>
                <w:rFonts w:hint="eastAsia" w:ascii="宋体" w:hAnsi="宋体" w:cs="宋体"/>
                <w:kern w:val="0"/>
                <w:sz w:val="18"/>
                <w:szCs w:val="18"/>
              </w:rPr>
              <w:t>分</w:t>
            </w:r>
            <w:r>
              <w:rPr>
                <w:rFonts w:hint="eastAsia" w:ascii="宋体" w:hAnsi="宋体" w:cs="宋体"/>
                <w:kern w:val="0"/>
                <w:sz w:val="18"/>
                <w:szCs w:val="18"/>
                <w:lang w:eastAsia="zh-CN"/>
              </w:rPr>
              <w:t>。</w:t>
            </w:r>
            <w:r>
              <w:rPr>
                <w:rFonts w:hint="eastAsia" w:ascii="宋体" w:hAnsi="宋体" w:cs="宋体"/>
                <w:kern w:val="0"/>
                <w:sz w:val="18"/>
                <w:szCs w:val="18"/>
              </w:rPr>
              <w:t>视协调工作落实程度加1分，视每周工作汇报情况及时程度加1分</w:t>
            </w:r>
            <w:r>
              <w:rPr>
                <w:rFonts w:hint="eastAsia" w:ascii="宋体" w:hAnsi="宋体" w:cs="宋体"/>
                <w:kern w:val="0"/>
                <w:sz w:val="18"/>
                <w:szCs w:val="18"/>
                <w:lang w:eastAsia="zh-CN"/>
              </w:rPr>
              <w:t>。</w:t>
            </w:r>
          </w:p>
        </w:tc>
        <w:tc>
          <w:tcPr>
            <w:tcW w:w="839" w:type="dxa"/>
            <w:tcBorders>
              <w:top w:val="nil"/>
              <w:left w:val="nil"/>
              <w:bottom w:val="single" w:color="auto" w:sz="4" w:space="0"/>
              <w:right w:val="single" w:color="auto" w:sz="8" w:space="0"/>
            </w:tcBorders>
            <w:shd w:val="clear" w:color="auto" w:fill="auto"/>
            <w:vAlign w:val="center"/>
          </w:tcPr>
          <w:p w14:paraId="19773E26">
            <w:pPr>
              <w:widowControl/>
              <w:jc w:val="left"/>
              <w:rPr>
                <w:rFonts w:ascii="宋体" w:hAnsi="宋体" w:cs="宋体"/>
                <w:kern w:val="0"/>
                <w:sz w:val="18"/>
                <w:szCs w:val="18"/>
              </w:rPr>
            </w:pPr>
          </w:p>
        </w:tc>
      </w:tr>
      <w:tr w14:paraId="3DAECAAE">
        <w:tblPrEx>
          <w:tblCellMar>
            <w:top w:w="0" w:type="dxa"/>
            <w:left w:w="108" w:type="dxa"/>
            <w:bottom w:w="0" w:type="dxa"/>
            <w:right w:w="108" w:type="dxa"/>
          </w:tblCellMar>
        </w:tblPrEx>
        <w:trPr>
          <w:trHeight w:val="750"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4504EA73">
            <w:pPr>
              <w:widowControl/>
              <w:jc w:val="left"/>
              <w:rPr>
                <w:rFonts w:ascii="宋体" w:hAnsi="宋体" w:cs="宋体"/>
                <w:kern w:val="0"/>
                <w:sz w:val="18"/>
                <w:szCs w:val="18"/>
              </w:rPr>
            </w:pPr>
          </w:p>
        </w:tc>
        <w:tc>
          <w:tcPr>
            <w:tcW w:w="4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184E30E4">
            <w:pPr>
              <w:widowControl/>
              <w:jc w:val="left"/>
              <w:rPr>
                <w:rFonts w:ascii="宋体" w:hAnsi="宋体" w:cs="宋体"/>
                <w:kern w:val="0"/>
                <w:sz w:val="18"/>
                <w:szCs w:val="18"/>
              </w:rPr>
            </w:pPr>
          </w:p>
        </w:tc>
        <w:tc>
          <w:tcPr>
            <w:tcW w:w="802"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073B4C9">
            <w:pPr>
              <w:widowControl/>
              <w:jc w:val="left"/>
              <w:rPr>
                <w:rFonts w:ascii="宋体" w:hAnsi="宋体" w:cs="宋体"/>
                <w:kern w:val="0"/>
                <w:sz w:val="18"/>
                <w:szCs w:val="18"/>
              </w:rPr>
            </w:pPr>
          </w:p>
        </w:tc>
        <w:tc>
          <w:tcPr>
            <w:tcW w:w="1324" w:type="dxa"/>
            <w:tcBorders>
              <w:top w:val="nil"/>
              <w:left w:val="nil"/>
              <w:bottom w:val="single" w:color="auto" w:sz="4" w:space="0"/>
              <w:right w:val="single" w:color="auto" w:sz="4" w:space="0"/>
            </w:tcBorders>
            <w:shd w:val="clear" w:color="auto" w:fill="auto"/>
            <w:vAlign w:val="center"/>
          </w:tcPr>
          <w:p w14:paraId="612F674A">
            <w:pPr>
              <w:widowControl/>
              <w:jc w:val="left"/>
              <w:rPr>
                <w:rFonts w:ascii="宋体" w:hAnsi="宋体" w:cs="宋体"/>
                <w:kern w:val="0"/>
                <w:sz w:val="18"/>
                <w:szCs w:val="18"/>
              </w:rPr>
            </w:pPr>
            <w:r>
              <w:rPr>
                <w:rFonts w:hint="eastAsia" w:ascii="宋体" w:hAnsi="宋体" w:cs="宋体"/>
                <w:kern w:val="0"/>
                <w:sz w:val="18"/>
                <w:szCs w:val="18"/>
              </w:rPr>
              <w:t>沟通程度</w:t>
            </w:r>
          </w:p>
        </w:tc>
        <w:tc>
          <w:tcPr>
            <w:tcW w:w="893" w:type="dxa"/>
            <w:gridSpan w:val="2"/>
            <w:tcBorders>
              <w:top w:val="nil"/>
              <w:left w:val="nil"/>
              <w:bottom w:val="single" w:color="auto" w:sz="4" w:space="0"/>
              <w:right w:val="single" w:color="auto" w:sz="4" w:space="0"/>
            </w:tcBorders>
            <w:shd w:val="clear" w:color="auto" w:fill="auto"/>
            <w:vAlign w:val="center"/>
          </w:tcPr>
          <w:p w14:paraId="7D011944">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nil"/>
              <w:left w:val="nil"/>
              <w:bottom w:val="single" w:color="auto" w:sz="4" w:space="0"/>
              <w:right w:val="single" w:color="auto" w:sz="4" w:space="0"/>
            </w:tcBorders>
            <w:shd w:val="clear" w:color="auto" w:fill="auto"/>
            <w:vAlign w:val="center"/>
          </w:tcPr>
          <w:p w14:paraId="782F86A4">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基准分</w:t>
            </w:r>
            <w:r>
              <w:rPr>
                <w:rFonts w:hint="eastAsia" w:ascii="宋体" w:hAnsi="宋体" w:cs="宋体"/>
                <w:kern w:val="0"/>
                <w:sz w:val="18"/>
                <w:szCs w:val="18"/>
                <w:lang w:val="en-US" w:eastAsia="zh-CN"/>
              </w:rPr>
              <w:t>10</w:t>
            </w:r>
            <w:r>
              <w:rPr>
                <w:rFonts w:hint="eastAsia" w:ascii="宋体" w:hAnsi="宋体" w:cs="宋体"/>
                <w:kern w:val="0"/>
                <w:sz w:val="18"/>
                <w:szCs w:val="18"/>
              </w:rPr>
              <w:t>分</w:t>
            </w:r>
            <w:r>
              <w:rPr>
                <w:rFonts w:hint="eastAsia" w:ascii="宋体" w:hAnsi="宋体" w:cs="宋体"/>
                <w:kern w:val="0"/>
                <w:sz w:val="18"/>
                <w:szCs w:val="18"/>
                <w:lang w:eastAsia="zh-CN"/>
              </w:rPr>
              <w:t>。</w:t>
            </w:r>
            <w:r>
              <w:rPr>
                <w:rFonts w:hint="eastAsia" w:ascii="宋体" w:hAnsi="宋体" w:cs="宋体"/>
                <w:kern w:val="0"/>
                <w:sz w:val="18"/>
                <w:szCs w:val="18"/>
              </w:rPr>
              <w:t>视沟通主动性、及时性及信息传达的清晰度</w:t>
            </w:r>
            <w:r>
              <w:rPr>
                <w:rFonts w:hint="eastAsia" w:ascii="宋体" w:hAnsi="宋体" w:cs="宋体"/>
                <w:kern w:val="0"/>
                <w:sz w:val="18"/>
                <w:szCs w:val="18"/>
                <w:lang w:eastAsia="zh-CN"/>
              </w:rPr>
              <w:t>评定。</w:t>
            </w:r>
          </w:p>
        </w:tc>
        <w:tc>
          <w:tcPr>
            <w:tcW w:w="839" w:type="dxa"/>
            <w:tcBorders>
              <w:top w:val="nil"/>
              <w:left w:val="nil"/>
              <w:bottom w:val="single" w:color="auto" w:sz="4" w:space="0"/>
              <w:right w:val="single" w:color="auto" w:sz="8" w:space="0"/>
            </w:tcBorders>
            <w:shd w:val="clear" w:color="auto" w:fill="auto"/>
            <w:vAlign w:val="center"/>
          </w:tcPr>
          <w:p w14:paraId="1546D427">
            <w:pPr>
              <w:widowControl/>
              <w:jc w:val="left"/>
              <w:rPr>
                <w:rFonts w:ascii="宋体" w:hAnsi="宋体" w:cs="宋体"/>
                <w:kern w:val="0"/>
                <w:sz w:val="18"/>
                <w:szCs w:val="18"/>
              </w:rPr>
            </w:pPr>
          </w:p>
        </w:tc>
      </w:tr>
      <w:tr w14:paraId="55F92CB1">
        <w:tblPrEx>
          <w:tblCellMar>
            <w:top w:w="0" w:type="dxa"/>
            <w:left w:w="108" w:type="dxa"/>
            <w:bottom w:w="0" w:type="dxa"/>
            <w:right w:w="108" w:type="dxa"/>
          </w:tblCellMar>
        </w:tblPrEx>
        <w:trPr>
          <w:trHeight w:val="720"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2BB333BE">
            <w:pPr>
              <w:widowControl/>
              <w:jc w:val="left"/>
              <w:rPr>
                <w:rFonts w:ascii="宋体" w:hAnsi="宋体" w:cs="宋体"/>
                <w:kern w:val="0"/>
                <w:sz w:val="18"/>
                <w:szCs w:val="18"/>
              </w:rPr>
            </w:pPr>
          </w:p>
        </w:tc>
        <w:tc>
          <w:tcPr>
            <w:tcW w:w="48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0D5A2E4E">
            <w:pPr>
              <w:widowControl/>
              <w:jc w:val="left"/>
              <w:rPr>
                <w:rFonts w:ascii="宋体" w:hAnsi="宋体" w:cs="宋体"/>
                <w:kern w:val="0"/>
                <w:sz w:val="18"/>
                <w:szCs w:val="18"/>
              </w:rPr>
            </w:pPr>
          </w:p>
        </w:tc>
        <w:tc>
          <w:tcPr>
            <w:tcW w:w="802" w:type="dxa"/>
            <w:gridSpan w:val="2"/>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6D36A8E1">
            <w:pPr>
              <w:widowControl/>
              <w:jc w:val="left"/>
              <w:rPr>
                <w:rFonts w:ascii="宋体" w:hAnsi="宋体" w:cs="宋体"/>
                <w:kern w:val="0"/>
                <w:sz w:val="18"/>
                <w:szCs w:val="18"/>
              </w:rPr>
            </w:pPr>
          </w:p>
        </w:tc>
        <w:tc>
          <w:tcPr>
            <w:tcW w:w="1324" w:type="dxa"/>
            <w:tcBorders>
              <w:top w:val="nil"/>
              <w:left w:val="nil"/>
              <w:bottom w:val="single" w:color="auto" w:sz="4" w:space="0"/>
              <w:right w:val="single" w:color="auto" w:sz="4" w:space="0"/>
            </w:tcBorders>
            <w:shd w:val="clear" w:color="auto" w:fill="auto"/>
            <w:vAlign w:val="center"/>
          </w:tcPr>
          <w:p w14:paraId="5AF194B1">
            <w:pPr>
              <w:widowControl/>
              <w:jc w:val="left"/>
              <w:rPr>
                <w:rFonts w:ascii="宋体" w:hAnsi="宋体" w:cs="宋体"/>
                <w:kern w:val="0"/>
                <w:sz w:val="18"/>
                <w:szCs w:val="18"/>
              </w:rPr>
            </w:pPr>
            <w:r>
              <w:rPr>
                <w:rFonts w:hint="eastAsia" w:ascii="宋体" w:hAnsi="宋体" w:cs="宋体"/>
                <w:kern w:val="0"/>
                <w:sz w:val="18"/>
                <w:szCs w:val="18"/>
              </w:rPr>
              <w:t>承诺兑现程度</w:t>
            </w:r>
          </w:p>
        </w:tc>
        <w:tc>
          <w:tcPr>
            <w:tcW w:w="893" w:type="dxa"/>
            <w:gridSpan w:val="2"/>
            <w:tcBorders>
              <w:top w:val="nil"/>
              <w:left w:val="nil"/>
              <w:bottom w:val="single" w:color="auto" w:sz="4" w:space="0"/>
              <w:right w:val="single" w:color="auto" w:sz="4" w:space="0"/>
            </w:tcBorders>
            <w:shd w:val="clear" w:color="auto" w:fill="auto"/>
            <w:vAlign w:val="center"/>
          </w:tcPr>
          <w:p w14:paraId="4E73D8F2">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1</w:t>
            </w:r>
            <w:r>
              <w:rPr>
                <w:rFonts w:hint="eastAsia" w:ascii="宋体" w:hAnsi="宋体" w:cs="宋体"/>
                <w:kern w:val="0"/>
                <w:sz w:val="18"/>
                <w:szCs w:val="18"/>
                <w:lang w:val="en-US" w:eastAsia="zh-CN"/>
              </w:rPr>
              <w:t>5</w:t>
            </w:r>
          </w:p>
        </w:tc>
        <w:tc>
          <w:tcPr>
            <w:tcW w:w="5549" w:type="dxa"/>
            <w:tcBorders>
              <w:top w:val="nil"/>
              <w:left w:val="nil"/>
              <w:bottom w:val="single" w:color="auto" w:sz="4" w:space="0"/>
              <w:right w:val="single" w:color="auto" w:sz="4" w:space="0"/>
            </w:tcBorders>
            <w:shd w:val="clear" w:color="auto" w:fill="auto"/>
            <w:vAlign w:val="center"/>
          </w:tcPr>
          <w:p w14:paraId="10FC072C">
            <w:pPr>
              <w:widowControl/>
              <w:jc w:val="left"/>
              <w:rPr>
                <w:rFonts w:hint="eastAsia" w:ascii="宋体" w:hAnsi="宋体" w:eastAsia="宋体" w:cs="宋体"/>
                <w:kern w:val="0"/>
                <w:sz w:val="18"/>
                <w:szCs w:val="18"/>
                <w:lang w:eastAsia="zh-CN"/>
              </w:rPr>
            </w:pPr>
            <w:r>
              <w:rPr>
                <w:rFonts w:hint="eastAsia" w:ascii="宋体" w:hAnsi="宋体" w:cs="宋体"/>
                <w:kern w:val="0"/>
                <w:sz w:val="18"/>
                <w:szCs w:val="18"/>
              </w:rPr>
              <w:t>基准分</w:t>
            </w:r>
            <w:r>
              <w:rPr>
                <w:rFonts w:hint="eastAsia" w:ascii="宋体" w:hAnsi="宋体" w:cs="宋体"/>
                <w:kern w:val="0"/>
                <w:sz w:val="18"/>
                <w:szCs w:val="18"/>
                <w:lang w:val="en-US" w:eastAsia="zh-CN"/>
              </w:rPr>
              <w:t>15</w:t>
            </w:r>
            <w:r>
              <w:rPr>
                <w:rFonts w:hint="eastAsia" w:ascii="宋体" w:hAnsi="宋体" w:cs="宋体"/>
                <w:kern w:val="0"/>
                <w:sz w:val="18"/>
                <w:szCs w:val="18"/>
              </w:rPr>
              <w:t>分</w:t>
            </w:r>
            <w:r>
              <w:rPr>
                <w:rFonts w:hint="eastAsia" w:ascii="宋体" w:hAnsi="宋体" w:cs="宋体"/>
                <w:kern w:val="0"/>
                <w:sz w:val="18"/>
                <w:szCs w:val="18"/>
                <w:lang w:eastAsia="zh-CN"/>
              </w:rPr>
              <w:t>。视</w:t>
            </w:r>
            <w:r>
              <w:rPr>
                <w:rFonts w:hint="eastAsia" w:ascii="宋体" w:hAnsi="宋体" w:cs="宋体"/>
                <w:kern w:val="0"/>
                <w:sz w:val="18"/>
                <w:szCs w:val="18"/>
              </w:rPr>
              <w:t>对采购合同中的要求及采购时承诺的兑现程度</w:t>
            </w:r>
            <w:r>
              <w:rPr>
                <w:rFonts w:hint="eastAsia" w:ascii="宋体" w:hAnsi="宋体" w:cs="宋体"/>
                <w:kern w:val="0"/>
                <w:sz w:val="18"/>
                <w:szCs w:val="18"/>
                <w:lang w:eastAsia="zh-CN"/>
              </w:rPr>
              <w:t>评定。</w:t>
            </w:r>
          </w:p>
        </w:tc>
        <w:tc>
          <w:tcPr>
            <w:tcW w:w="839" w:type="dxa"/>
            <w:tcBorders>
              <w:top w:val="nil"/>
              <w:left w:val="nil"/>
              <w:bottom w:val="single" w:color="auto" w:sz="4" w:space="0"/>
              <w:right w:val="single" w:color="auto" w:sz="8" w:space="0"/>
            </w:tcBorders>
            <w:shd w:val="clear" w:color="auto" w:fill="auto"/>
            <w:vAlign w:val="center"/>
          </w:tcPr>
          <w:p w14:paraId="3338020D">
            <w:pPr>
              <w:widowControl/>
              <w:jc w:val="left"/>
              <w:rPr>
                <w:rFonts w:ascii="宋体" w:hAnsi="宋体" w:cs="宋体"/>
                <w:kern w:val="0"/>
                <w:sz w:val="18"/>
                <w:szCs w:val="18"/>
              </w:rPr>
            </w:pPr>
          </w:p>
        </w:tc>
      </w:tr>
      <w:tr w14:paraId="7ECA9B89">
        <w:tblPrEx>
          <w:tblCellMar>
            <w:top w:w="0" w:type="dxa"/>
            <w:left w:w="108" w:type="dxa"/>
            <w:bottom w:w="0" w:type="dxa"/>
            <w:right w:w="108" w:type="dxa"/>
          </w:tblCellMar>
        </w:tblPrEx>
        <w:trPr>
          <w:trHeight w:val="1005"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4D864B83">
            <w:pPr>
              <w:widowControl/>
              <w:jc w:val="left"/>
              <w:rPr>
                <w:rFonts w:ascii="宋体" w:hAnsi="宋体" w:cs="宋体"/>
                <w:kern w:val="0"/>
                <w:sz w:val="18"/>
                <w:szCs w:val="18"/>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1011FD">
            <w:pPr>
              <w:widowControl/>
              <w:jc w:val="left"/>
              <w:rPr>
                <w:rFonts w:ascii="宋体" w:hAnsi="宋体" w:cs="宋体"/>
                <w:kern w:val="0"/>
                <w:sz w:val="18"/>
                <w:szCs w:val="18"/>
              </w:rPr>
            </w:pPr>
          </w:p>
        </w:tc>
        <w:tc>
          <w:tcPr>
            <w:tcW w:w="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EAAC45A">
            <w:pPr>
              <w:widowControl/>
              <w:jc w:val="left"/>
              <w:rPr>
                <w:rFonts w:ascii="宋体" w:hAnsi="宋体" w:cs="宋体"/>
                <w:kern w:val="0"/>
                <w:sz w:val="18"/>
                <w:szCs w:val="18"/>
              </w:rPr>
            </w:pPr>
          </w:p>
        </w:tc>
        <w:tc>
          <w:tcPr>
            <w:tcW w:w="1324" w:type="dxa"/>
            <w:tcBorders>
              <w:top w:val="nil"/>
              <w:left w:val="nil"/>
              <w:bottom w:val="single" w:color="auto" w:sz="4" w:space="0"/>
              <w:right w:val="single" w:color="auto" w:sz="4" w:space="0"/>
            </w:tcBorders>
            <w:shd w:val="clear" w:color="auto" w:fill="auto"/>
            <w:vAlign w:val="center"/>
          </w:tcPr>
          <w:p w14:paraId="5A5E393A">
            <w:pPr>
              <w:widowControl/>
              <w:jc w:val="left"/>
              <w:rPr>
                <w:rFonts w:ascii="宋体" w:hAnsi="宋体" w:cs="宋体"/>
                <w:kern w:val="0"/>
                <w:sz w:val="18"/>
                <w:szCs w:val="18"/>
              </w:rPr>
            </w:pPr>
            <w:r>
              <w:rPr>
                <w:rFonts w:hint="eastAsia" w:ascii="宋体" w:hAnsi="宋体" w:cs="宋体"/>
                <w:kern w:val="0"/>
                <w:sz w:val="18"/>
                <w:szCs w:val="18"/>
              </w:rPr>
              <w:t>工作底稿</w:t>
            </w:r>
          </w:p>
        </w:tc>
        <w:tc>
          <w:tcPr>
            <w:tcW w:w="893" w:type="dxa"/>
            <w:gridSpan w:val="2"/>
            <w:tcBorders>
              <w:top w:val="nil"/>
              <w:left w:val="nil"/>
              <w:bottom w:val="single" w:color="auto" w:sz="4" w:space="0"/>
              <w:right w:val="single" w:color="auto" w:sz="4" w:space="0"/>
            </w:tcBorders>
            <w:shd w:val="clear" w:color="auto" w:fill="auto"/>
            <w:vAlign w:val="center"/>
          </w:tcPr>
          <w:p w14:paraId="6211B8BA">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nil"/>
              <w:left w:val="nil"/>
              <w:bottom w:val="single" w:color="auto" w:sz="4" w:space="0"/>
              <w:right w:val="single" w:color="auto" w:sz="4" w:space="0"/>
            </w:tcBorders>
            <w:shd w:val="clear" w:color="auto" w:fill="auto"/>
            <w:vAlign w:val="center"/>
          </w:tcPr>
          <w:p w14:paraId="76BCE74D">
            <w:pPr>
              <w:widowControl/>
              <w:jc w:val="left"/>
              <w:rPr>
                <w:rFonts w:ascii="宋体" w:hAnsi="宋体" w:cs="宋体"/>
                <w:kern w:val="0"/>
                <w:sz w:val="18"/>
                <w:szCs w:val="18"/>
              </w:rPr>
            </w:pPr>
            <w:r>
              <w:rPr>
                <w:rFonts w:hint="eastAsia" w:ascii="宋体" w:hAnsi="宋体" w:cs="宋体"/>
                <w:kern w:val="0"/>
                <w:sz w:val="18"/>
                <w:szCs w:val="18"/>
              </w:rPr>
              <w:t>基准分</w:t>
            </w:r>
            <w:r>
              <w:rPr>
                <w:rFonts w:hint="eastAsia" w:ascii="宋体" w:hAnsi="宋体" w:cs="宋体"/>
                <w:kern w:val="0"/>
                <w:sz w:val="18"/>
                <w:szCs w:val="18"/>
                <w:lang w:val="en-US" w:eastAsia="zh-CN"/>
              </w:rPr>
              <w:t>10</w:t>
            </w:r>
            <w:r>
              <w:rPr>
                <w:rFonts w:hint="eastAsia" w:ascii="宋体" w:hAnsi="宋体" w:cs="宋体"/>
                <w:kern w:val="0"/>
                <w:sz w:val="18"/>
                <w:szCs w:val="18"/>
              </w:rPr>
              <w:t>分</w:t>
            </w:r>
            <w:r>
              <w:rPr>
                <w:rFonts w:hint="eastAsia" w:ascii="宋体" w:hAnsi="宋体" w:cs="宋体"/>
                <w:kern w:val="0"/>
                <w:sz w:val="18"/>
                <w:szCs w:val="18"/>
                <w:lang w:eastAsia="zh-CN"/>
              </w:rPr>
              <w:t>。</w:t>
            </w:r>
            <w:r>
              <w:rPr>
                <w:rFonts w:hint="eastAsia" w:ascii="宋体" w:hAnsi="宋体" w:cs="宋体"/>
                <w:kern w:val="0"/>
                <w:sz w:val="18"/>
                <w:szCs w:val="18"/>
              </w:rPr>
              <w:t>视工作底稿的规范性、完整性，</w:t>
            </w:r>
            <w:r>
              <w:rPr>
                <w:rFonts w:hint="eastAsia" w:ascii="宋体" w:hAnsi="宋体" w:cs="宋体"/>
                <w:kern w:val="0"/>
                <w:sz w:val="18"/>
                <w:szCs w:val="18"/>
                <w:lang w:eastAsia="zh-CN"/>
              </w:rPr>
              <w:t>以及佐</w:t>
            </w:r>
            <w:r>
              <w:rPr>
                <w:rFonts w:hint="eastAsia" w:ascii="宋体" w:hAnsi="宋体" w:cs="宋体"/>
                <w:kern w:val="0"/>
                <w:sz w:val="18"/>
                <w:szCs w:val="18"/>
              </w:rPr>
              <w:t>证材料的充分性、适当性</w:t>
            </w:r>
            <w:r>
              <w:rPr>
                <w:rFonts w:hint="eastAsia" w:ascii="宋体" w:hAnsi="宋体" w:cs="宋体"/>
                <w:kern w:val="0"/>
                <w:sz w:val="18"/>
                <w:szCs w:val="18"/>
                <w:lang w:eastAsia="zh-CN"/>
              </w:rPr>
              <w:t>评定。</w:t>
            </w:r>
          </w:p>
        </w:tc>
        <w:tc>
          <w:tcPr>
            <w:tcW w:w="839" w:type="dxa"/>
            <w:tcBorders>
              <w:top w:val="nil"/>
              <w:left w:val="nil"/>
              <w:bottom w:val="single" w:color="auto" w:sz="4" w:space="0"/>
              <w:right w:val="single" w:color="auto" w:sz="8" w:space="0"/>
            </w:tcBorders>
            <w:shd w:val="clear" w:color="auto" w:fill="auto"/>
            <w:vAlign w:val="center"/>
          </w:tcPr>
          <w:p w14:paraId="23C5362C">
            <w:pPr>
              <w:widowControl/>
              <w:jc w:val="left"/>
              <w:rPr>
                <w:rFonts w:ascii="宋体" w:hAnsi="宋体" w:cs="宋体"/>
                <w:kern w:val="0"/>
                <w:sz w:val="18"/>
                <w:szCs w:val="18"/>
              </w:rPr>
            </w:pPr>
          </w:p>
        </w:tc>
      </w:tr>
      <w:tr w14:paraId="45EBAC94">
        <w:tblPrEx>
          <w:tblCellMar>
            <w:top w:w="0" w:type="dxa"/>
            <w:left w:w="108" w:type="dxa"/>
            <w:bottom w:w="0" w:type="dxa"/>
            <w:right w:w="108" w:type="dxa"/>
          </w:tblCellMar>
        </w:tblPrEx>
        <w:trPr>
          <w:trHeight w:val="975"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67ACC920">
            <w:pPr>
              <w:widowControl/>
              <w:jc w:val="left"/>
              <w:rPr>
                <w:rFonts w:ascii="宋体" w:hAnsi="宋体" w:cs="宋体"/>
                <w:kern w:val="0"/>
                <w:sz w:val="18"/>
                <w:szCs w:val="18"/>
              </w:rPr>
            </w:pPr>
          </w:p>
        </w:tc>
        <w:tc>
          <w:tcPr>
            <w:tcW w:w="4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A0BE66">
            <w:pPr>
              <w:widowControl/>
              <w:jc w:val="left"/>
              <w:rPr>
                <w:rFonts w:ascii="宋体" w:hAnsi="宋体" w:cs="宋体"/>
                <w:kern w:val="0"/>
                <w:sz w:val="18"/>
                <w:szCs w:val="18"/>
              </w:rPr>
            </w:pPr>
            <w:r>
              <w:rPr>
                <w:rFonts w:hint="eastAsia" w:ascii="宋体" w:hAnsi="宋体" w:cs="宋体"/>
                <w:kern w:val="0"/>
                <w:sz w:val="18"/>
                <w:szCs w:val="18"/>
              </w:rPr>
              <w:t>项目完成阶段</w:t>
            </w:r>
          </w:p>
        </w:tc>
        <w:tc>
          <w:tcPr>
            <w:tcW w:w="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40EAB7">
            <w:pPr>
              <w:widowControl/>
              <w:jc w:val="left"/>
              <w:rPr>
                <w:rFonts w:ascii="宋体" w:hAnsi="宋体" w:cs="宋体"/>
                <w:kern w:val="0"/>
                <w:sz w:val="18"/>
                <w:szCs w:val="18"/>
              </w:rPr>
            </w:pPr>
            <w:r>
              <w:rPr>
                <w:rFonts w:hint="eastAsia" w:ascii="宋体" w:hAnsi="宋体" w:cs="宋体"/>
                <w:kern w:val="0"/>
                <w:sz w:val="18"/>
                <w:szCs w:val="18"/>
                <w:lang w:val="en-US" w:eastAsia="zh-CN"/>
              </w:rPr>
              <w:t>35</w:t>
            </w:r>
            <w:r>
              <w:rPr>
                <w:rFonts w:hint="eastAsia" w:ascii="宋体" w:hAnsi="宋体" w:cs="宋体"/>
                <w:kern w:val="0"/>
                <w:sz w:val="18"/>
                <w:szCs w:val="18"/>
              </w:rPr>
              <w:t>%</w:t>
            </w:r>
          </w:p>
        </w:tc>
        <w:tc>
          <w:tcPr>
            <w:tcW w:w="1324" w:type="dxa"/>
            <w:tcBorders>
              <w:top w:val="nil"/>
              <w:left w:val="nil"/>
              <w:bottom w:val="single" w:color="auto" w:sz="4" w:space="0"/>
              <w:right w:val="single" w:color="auto" w:sz="4" w:space="0"/>
            </w:tcBorders>
            <w:shd w:val="clear" w:color="auto" w:fill="auto"/>
            <w:vAlign w:val="center"/>
          </w:tcPr>
          <w:p w14:paraId="7B98782A">
            <w:pPr>
              <w:widowControl/>
              <w:jc w:val="left"/>
              <w:rPr>
                <w:rFonts w:ascii="宋体" w:hAnsi="宋体" w:cs="宋体"/>
                <w:kern w:val="0"/>
                <w:sz w:val="18"/>
                <w:szCs w:val="18"/>
              </w:rPr>
            </w:pPr>
            <w:r>
              <w:rPr>
                <w:rFonts w:hint="eastAsia" w:ascii="宋体" w:hAnsi="宋体" w:cs="宋体"/>
                <w:kern w:val="0"/>
                <w:sz w:val="18"/>
                <w:szCs w:val="18"/>
              </w:rPr>
              <w:t>完成及时性</w:t>
            </w:r>
          </w:p>
        </w:tc>
        <w:tc>
          <w:tcPr>
            <w:tcW w:w="893" w:type="dxa"/>
            <w:gridSpan w:val="2"/>
            <w:tcBorders>
              <w:top w:val="nil"/>
              <w:left w:val="nil"/>
              <w:bottom w:val="single" w:color="auto" w:sz="4" w:space="0"/>
              <w:right w:val="single" w:color="auto" w:sz="4" w:space="0"/>
            </w:tcBorders>
            <w:shd w:val="clear" w:color="auto" w:fill="auto"/>
            <w:vAlign w:val="center"/>
          </w:tcPr>
          <w:p w14:paraId="784D6CC0">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nil"/>
              <w:left w:val="nil"/>
              <w:bottom w:val="single" w:color="auto" w:sz="4" w:space="0"/>
              <w:right w:val="single" w:color="auto" w:sz="4" w:space="0"/>
            </w:tcBorders>
            <w:shd w:val="clear" w:color="auto" w:fill="auto"/>
            <w:vAlign w:val="center"/>
          </w:tcPr>
          <w:p w14:paraId="1416BF28">
            <w:pPr>
              <w:widowControl/>
              <w:jc w:val="left"/>
              <w:rPr>
                <w:rFonts w:ascii="宋体" w:hAnsi="宋体" w:cs="宋体"/>
                <w:kern w:val="0"/>
                <w:sz w:val="18"/>
                <w:szCs w:val="18"/>
              </w:rPr>
            </w:pPr>
            <w:r>
              <w:rPr>
                <w:rFonts w:hint="eastAsia" w:ascii="宋体" w:hAnsi="宋体" w:cs="宋体"/>
                <w:kern w:val="0"/>
                <w:sz w:val="18"/>
                <w:szCs w:val="18"/>
              </w:rPr>
              <w:t>按时完成得</w:t>
            </w:r>
            <w:r>
              <w:rPr>
                <w:rFonts w:hint="eastAsia" w:ascii="宋体" w:hAnsi="宋体" w:cs="宋体"/>
                <w:kern w:val="0"/>
                <w:sz w:val="18"/>
                <w:szCs w:val="18"/>
                <w:lang w:val="en-US" w:eastAsia="zh-CN"/>
              </w:rPr>
              <w:t>10</w:t>
            </w:r>
            <w:r>
              <w:rPr>
                <w:rFonts w:hint="eastAsia" w:ascii="宋体" w:hAnsi="宋体" w:cs="宋体"/>
                <w:kern w:val="0"/>
                <w:sz w:val="18"/>
                <w:szCs w:val="18"/>
              </w:rPr>
              <w:t>分</w:t>
            </w:r>
            <w:r>
              <w:rPr>
                <w:rFonts w:hint="eastAsia" w:ascii="宋体" w:hAnsi="宋体" w:cs="宋体"/>
                <w:kern w:val="0"/>
                <w:sz w:val="18"/>
                <w:szCs w:val="18"/>
                <w:lang w:eastAsia="zh-CN"/>
              </w:rPr>
              <w:t>。</w:t>
            </w:r>
            <w:r>
              <w:rPr>
                <w:rFonts w:hint="eastAsia" w:ascii="宋体" w:hAnsi="宋体" w:cs="宋体"/>
                <w:kern w:val="0"/>
                <w:sz w:val="18"/>
                <w:szCs w:val="18"/>
              </w:rPr>
              <w:t>延迟1-2工作日减1分，延迟3-4个工作日减</w:t>
            </w:r>
            <w:r>
              <w:rPr>
                <w:rFonts w:hint="eastAsia" w:ascii="宋体" w:hAnsi="宋体" w:cs="宋体"/>
                <w:kern w:val="0"/>
                <w:sz w:val="18"/>
                <w:szCs w:val="18"/>
                <w:lang w:val="en-US" w:eastAsia="zh-CN"/>
              </w:rPr>
              <w:t>3</w:t>
            </w:r>
            <w:r>
              <w:rPr>
                <w:rFonts w:hint="eastAsia" w:ascii="宋体" w:hAnsi="宋体" w:cs="宋体"/>
                <w:kern w:val="0"/>
                <w:sz w:val="18"/>
                <w:szCs w:val="18"/>
              </w:rPr>
              <w:t>分，</w:t>
            </w:r>
            <w:r>
              <w:rPr>
                <w:rFonts w:hint="eastAsia" w:ascii="宋体" w:hAnsi="宋体" w:cs="宋体"/>
                <w:kern w:val="0"/>
                <w:sz w:val="18"/>
                <w:szCs w:val="18"/>
                <w:lang w:eastAsia="zh-CN"/>
              </w:rPr>
              <w:t>延迟</w:t>
            </w:r>
            <w:r>
              <w:rPr>
                <w:rFonts w:hint="eastAsia" w:ascii="宋体" w:hAnsi="宋体" w:cs="宋体"/>
                <w:kern w:val="0"/>
                <w:sz w:val="18"/>
                <w:szCs w:val="18"/>
                <w:lang w:val="en-US" w:eastAsia="zh-CN"/>
              </w:rPr>
              <w:t>5-6个工作日减5分延迟7-9个工作日减7分，延迟10个工作日及以上减10分</w:t>
            </w:r>
            <w:r>
              <w:rPr>
                <w:rFonts w:hint="eastAsia" w:ascii="宋体" w:hAnsi="宋体" w:cs="宋体"/>
                <w:kern w:val="0"/>
                <w:sz w:val="18"/>
                <w:szCs w:val="18"/>
              </w:rPr>
              <w:t>。</w:t>
            </w:r>
          </w:p>
        </w:tc>
        <w:tc>
          <w:tcPr>
            <w:tcW w:w="839" w:type="dxa"/>
            <w:tcBorders>
              <w:top w:val="nil"/>
              <w:left w:val="nil"/>
              <w:bottom w:val="single" w:color="auto" w:sz="4" w:space="0"/>
              <w:right w:val="single" w:color="auto" w:sz="8" w:space="0"/>
            </w:tcBorders>
            <w:shd w:val="clear" w:color="auto" w:fill="auto"/>
            <w:vAlign w:val="center"/>
          </w:tcPr>
          <w:p w14:paraId="14D9101A">
            <w:pPr>
              <w:widowControl/>
              <w:jc w:val="left"/>
              <w:rPr>
                <w:rFonts w:ascii="宋体" w:hAnsi="宋体" w:cs="宋体"/>
                <w:kern w:val="0"/>
                <w:sz w:val="18"/>
                <w:szCs w:val="18"/>
              </w:rPr>
            </w:pPr>
          </w:p>
        </w:tc>
      </w:tr>
      <w:tr w14:paraId="39AAB70B">
        <w:tblPrEx>
          <w:tblCellMar>
            <w:top w:w="0" w:type="dxa"/>
            <w:left w:w="108" w:type="dxa"/>
            <w:bottom w:w="0" w:type="dxa"/>
            <w:right w:w="108" w:type="dxa"/>
          </w:tblCellMar>
        </w:tblPrEx>
        <w:trPr>
          <w:trHeight w:val="975"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03552B2A">
            <w:pPr>
              <w:widowControl/>
              <w:jc w:val="left"/>
              <w:rPr>
                <w:rFonts w:ascii="宋体" w:hAnsi="宋体" w:cs="宋体"/>
                <w:kern w:val="0"/>
                <w:sz w:val="18"/>
                <w:szCs w:val="18"/>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5EF19B">
            <w:pPr>
              <w:widowControl/>
              <w:jc w:val="left"/>
              <w:rPr>
                <w:rFonts w:ascii="宋体" w:hAnsi="宋体" w:cs="宋体"/>
                <w:kern w:val="0"/>
                <w:sz w:val="18"/>
                <w:szCs w:val="18"/>
              </w:rPr>
            </w:pPr>
          </w:p>
        </w:tc>
        <w:tc>
          <w:tcPr>
            <w:tcW w:w="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7671B">
            <w:pPr>
              <w:widowControl/>
              <w:jc w:val="left"/>
              <w:rPr>
                <w:rFonts w:ascii="宋体" w:hAnsi="宋体" w:cs="宋体"/>
                <w:kern w:val="0"/>
                <w:sz w:val="18"/>
                <w:szCs w:val="18"/>
              </w:rPr>
            </w:pPr>
          </w:p>
        </w:tc>
        <w:tc>
          <w:tcPr>
            <w:tcW w:w="1324" w:type="dxa"/>
            <w:tcBorders>
              <w:top w:val="nil"/>
              <w:left w:val="nil"/>
              <w:bottom w:val="single" w:color="auto" w:sz="4" w:space="0"/>
              <w:right w:val="single" w:color="auto" w:sz="4" w:space="0"/>
            </w:tcBorders>
            <w:shd w:val="clear" w:color="auto" w:fill="auto"/>
            <w:vAlign w:val="center"/>
          </w:tcPr>
          <w:p w14:paraId="611A3EA2">
            <w:pPr>
              <w:widowControl/>
              <w:jc w:val="left"/>
              <w:rPr>
                <w:rFonts w:ascii="宋体" w:hAnsi="宋体" w:cs="宋体"/>
                <w:kern w:val="0"/>
                <w:sz w:val="18"/>
                <w:szCs w:val="18"/>
              </w:rPr>
            </w:pPr>
            <w:r>
              <w:rPr>
                <w:rFonts w:hint="eastAsia" w:ascii="宋体" w:hAnsi="宋体" w:cs="宋体"/>
                <w:kern w:val="0"/>
                <w:sz w:val="18"/>
                <w:szCs w:val="18"/>
              </w:rPr>
              <w:t>报告内容</w:t>
            </w:r>
          </w:p>
        </w:tc>
        <w:tc>
          <w:tcPr>
            <w:tcW w:w="893" w:type="dxa"/>
            <w:gridSpan w:val="2"/>
            <w:tcBorders>
              <w:top w:val="nil"/>
              <w:left w:val="nil"/>
              <w:bottom w:val="single" w:color="auto" w:sz="4" w:space="0"/>
              <w:right w:val="single" w:color="auto" w:sz="4" w:space="0"/>
            </w:tcBorders>
            <w:shd w:val="clear" w:color="auto" w:fill="auto"/>
            <w:vAlign w:val="center"/>
          </w:tcPr>
          <w:p w14:paraId="13569807">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nil"/>
              <w:left w:val="nil"/>
              <w:bottom w:val="single" w:color="auto" w:sz="4" w:space="0"/>
              <w:right w:val="single" w:color="auto" w:sz="4" w:space="0"/>
            </w:tcBorders>
            <w:shd w:val="clear" w:color="auto" w:fill="auto"/>
            <w:vAlign w:val="center"/>
          </w:tcPr>
          <w:p w14:paraId="05C6DB37">
            <w:pPr>
              <w:widowControl/>
              <w:jc w:val="left"/>
              <w:rPr>
                <w:rFonts w:ascii="宋体" w:hAnsi="宋体" w:cs="宋体"/>
                <w:kern w:val="0"/>
                <w:sz w:val="18"/>
                <w:szCs w:val="18"/>
              </w:rPr>
            </w:pPr>
            <w:r>
              <w:rPr>
                <w:rFonts w:hint="eastAsia" w:ascii="宋体" w:hAnsi="宋体" w:cs="宋体"/>
                <w:kern w:val="0"/>
                <w:sz w:val="18"/>
                <w:szCs w:val="18"/>
              </w:rPr>
              <w:t>基准分</w:t>
            </w:r>
            <w:r>
              <w:rPr>
                <w:rFonts w:hint="eastAsia" w:ascii="宋体" w:hAnsi="宋体" w:cs="宋体"/>
                <w:kern w:val="0"/>
                <w:sz w:val="18"/>
                <w:szCs w:val="18"/>
                <w:lang w:val="en-US" w:eastAsia="zh-CN"/>
              </w:rPr>
              <w:t>10</w:t>
            </w:r>
            <w:r>
              <w:rPr>
                <w:rFonts w:hint="eastAsia" w:ascii="宋体" w:hAnsi="宋体" w:cs="宋体"/>
                <w:kern w:val="0"/>
                <w:sz w:val="18"/>
                <w:szCs w:val="18"/>
              </w:rPr>
              <w:t>分。报告文字</w:t>
            </w:r>
            <w:r>
              <w:rPr>
                <w:rFonts w:hint="eastAsia" w:ascii="宋体" w:hAnsi="宋体" w:cs="宋体"/>
                <w:kern w:val="0"/>
                <w:sz w:val="18"/>
                <w:szCs w:val="18"/>
                <w:lang w:eastAsia="zh-CN"/>
              </w:rPr>
              <w:t>是否</w:t>
            </w:r>
            <w:r>
              <w:rPr>
                <w:rFonts w:hint="eastAsia" w:ascii="宋体" w:hAnsi="宋体" w:cs="宋体"/>
                <w:kern w:val="0"/>
                <w:sz w:val="18"/>
                <w:szCs w:val="18"/>
              </w:rPr>
              <w:t>清楚、通顺；报告逻辑</w:t>
            </w:r>
            <w:r>
              <w:rPr>
                <w:rFonts w:hint="eastAsia" w:ascii="宋体" w:hAnsi="宋体" w:cs="宋体"/>
                <w:kern w:val="0"/>
                <w:sz w:val="18"/>
                <w:szCs w:val="18"/>
                <w:lang w:eastAsia="zh-CN"/>
              </w:rPr>
              <w:t>是否</w:t>
            </w:r>
            <w:r>
              <w:rPr>
                <w:rFonts w:hint="eastAsia" w:ascii="宋体" w:hAnsi="宋体" w:cs="宋体"/>
                <w:kern w:val="0"/>
                <w:sz w:val="18"/>
                <w:szCs w:val="18"/>
              </w:rPr>
              <w:t>清楚，</w:t>
            </w:r>
            <w:r>
              <w:rPr>
                <w:rFonts w:hint="eastAsia" w:ascii="宋体" w:hAnsi="宋体" w:cs="宋体"/>
                <w:kern w:val="0"/>
                <w:sz w:val="18"/>
                <w:szCs w:val="18"/>
                <w:lang w:eastAsia="zh-CN"/>
              </w:rPr>
              <w:t>是否</w:t>
            </w:r>
            <w:r>
              <w:rPr>
                <w:rFonts w:hint="eastAsia" w:ascii="宋体" w:hAnsi="宋体" w:cs="宋体"/>
                <w:kern w:val="0"/>
                <w:sz w:val="18"/>
                <w:szCs w:val="18"/>
              </w:rPr>
              <w:t>详略得当，</w:t>
            </w:r>
            <w:r>
              <w:rPr>
                <w:rFonts w:hint="eastAsia" w:ascii="宋体" w:hAnsi="宋体" w:cs="宋体"/>
                <w:kern w:val="0"/>
                <w:sz w:val="18"/>
                <w:szCs w:val="18"/>
                <w:lang w:eastAsia="zh-CN"/>
              </w:rPr>
              <w:t>是否</w:t>
            </w:r>
            <w:r>
              <w:rPr>
                <w:rFonts w:hint="eastAsia" w:ascii="宋体" w:hAnsi="宋体" w:cs="宋体"/>
                <w:kern w:val="0"/>
                <w:sz w:val="18"/>
                <w:szCs w:val="18"/>
              </w:rPr>
              <w:t>表达精准。</w:t>
            </w:r>
          </w:p>
        </w:tc>
        <w:tc>
          <w:tcPr>
            <w:tcW w:w="839" w:type="dxa"/>
            <w:tcBorders>
              <w:top w:val="nil"/>
              <w:left w:val="nil"/>
              <w:bottom w:val="single" w:color="auto" w:sz="4" w:space="0"/>
              <w:right w:val="single" w:color="auto" w:sz="8" w:space="0"/>
            </w:tcBorders>
            <w:shd w:val="clear" w:color="auto" w:fill="auto"/>
            <w:vAlign w:val="center"/>
          </w:tcPr>
          <w:p w14:paraId="6376257C">
            <w:pPr>
              <w:widowControl/>
              <w:jc w:val="left"/>
              <w:rPr>
                <w:rFonts w:ascii="宋体" w:hAnsi="宋体" w:cs="宋体"/>
                <w:kern w:val="0"/>
                <w:sz w:val="18"/>
                <w:szCs w:val="18"/>
              </w:rPr>
            </w:pPr>
          </w:p>
        </w:tc>
      </w:tr>
      <w:tr w14:paraId="48A99276">
        <w:tblPrEx>
          <w:tblCellMar>
            <w:top w:w="0" w:type="dxa"/>
            <w:left w:w="108" w:type="dxa"/>
            <w:bottom w:w="0" w:type="dxa"/>
            <w:right w:w="108" w:type="dxa"/>
          </w:tblCellMar>
        </w:tblPrEx>
        <w:trPr>
          <w:trHeight w:val="990" w:hRule="atLeast"/>
          <w:jc w:val="center"/>
        </w:trPr>
        <w:tc>
          <w:tcPr>
            <w:tcW w:w="947" w:type="dxa"/>
            <w:vMerge w:val="continue"/>
            <w:tcBorders>
              <w:top w:val="nil"/>
              <w:left w:val="single" w:color="auto" w:sz="4" w:space="0"/>
              <w:bottom w:val="single" w:color="auto" w:sz="4" w:space="0"/>
              <w:right w:val="single" w:color="auto" w:sz="4" w:space="0"/>
            </w:tcBorders>
            <w:shd w:val="clear" w:color="auto" w:fill="auto"/>
            <w:vAlign w:val="center"/>
          </w:tcPr>
          <w:p w14:paraId="671075CA">
            <w:pPr>
              <w:widowControl/>
              <w:jc w:val="left"/>
              <w:rPr>
                <w:rFonts w:ascii="宋体" w:hAnsi="宋体" w:cs="宋体"/>
                <w:kern w:val="0"/>
                <w:sz w:val="18"/>
                <w:szCs w:val="18"/>
              </w:rPr>
            </w:pPr>
          </w:p>
        </w:tc>
        <w:tc>
          <w:tcPr>
            <w:tcW w:w="4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42A208">
            <w:pPr>
              <w:widowControl/>
              <w:jc w:val="left"/>
              <w:rPr>
                <w:rFonts w:ascii="宋体" w:hAnsi="宋体" w:cs="宋体"/>
                <w:kern w:val="0"/>
                <w:sz w:val="18"/>
                <w:szCs w:val="18"/>
              </w:rPr>
            </w:pPr>
          </w:p>
        </w:tc>
        <w:tc>
          <w:tcPr>
            <w:tcW w:w="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EAA73B">
            <w:pPr>
              <w:widowControl/>
              <w:jc w:val="left"/>
              <w:rPr>
                <w:rFonts w:ascii="宋体" w:hAnsi="宋体" w:cs="宋体"/>
                <w:kern w:val="0"/>
                <w:sz w:val="18"/>
                <w:szCs w:val="18"/>
              </w:rPr>
            </w:pPr>
          </w:p>
        </w:tc>
        <w:tc>
          <w:tcPr>
            <w:tcW w:w="1324" w:type="dxa"/>
            <w:tcBorders>
              <w:top w:val="nil"/>
              <w:left w:val="nil"/>
              <w:bottom w:val="single" w:color="auto" w:sz="4" w:space="0"/>
              <w:right w:val="single" w:color="auto" w:sz="4" w:space="0"/>
            </w:tcBorders>
            <w:shd w:val="clear" w:color="auto" w:fill="auto"/>
            <w:vAlign w:val="center"/>
          </w:tcPr>
          <w:p w14:paraId="7BD31451">
            <w:pPr>
              <w:widowControl/>
              <w:jc w:val="left"/>
              <w:rPr>
                <w:rFonts w:ascii="宋体" w:hAnsi="宋体" w:cs="宋体"/>
                <w:kern w:val="0"/>
                <w:sz w:val="18"/>
                <w:szCs w:val="18"/>
              </w:rPr>
            </w:pPr>
            <w:r>
              <w:rPr>
                <w:rFonts w:hint="eastAsia" w:ascii="宋体" w:hAnsi="宋体" w:cs="宋体"/>
                <w:kern w:val="0"/>
                <w:sz w:val="18"/>
                <w:szCs w:val="18"/>
              </w:rPr>
              <w:t>报告质量</w:t>
            </w:r>
          </w:p>
        </w:tc>
        <w:tc>
          <w:tcPr>
            <w:tcW w:w="893" w:type="dxa"/>
            <w:gridSpan w:val="2"/>
            <w:tcBorders>
              <w:top w:val="nil"/>
              <w:left w:val="nil"/>
              <w:bottom w:val="single" w:color="auto" w:sz="4" w:space="0"/>
              <w:right w:val="single" w:color="auto" w:sz="4" w:space="0"/>
            </w:tcBorders>
            <w:shd w:val="clear" w:color="auto" w:fill="auto"/>
            <w:vAlign w:val="center"/>
          </w:tcPr>
          <w:p w14:paraId="1EC1E9C4">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15</w:t>
            </w:r>
          </w:p>
        </w:tc>
        <w:tc>
          <w:tcPr>
            <w:tcW w:w="5549" w:type="dxa"/>
            <w:tcBorders>
              <w:top w:val="nil"/>
              <w:left w:val="nil"/>
              <w:bottom w:val="single" w:color="auto" w:sz="4" w:space="0"/>
              <w:right w:val="single" w:color="auto" w:sz="4" w:space="0"/>
            </w:tcBorders>
            <w:shd w:val="clear" w:color="auto" w:fill="auto"/>
            <w:vAlign w:val="center"/>
          </w:tcPr>
          <w:p w14:paraId="4C652CE9">
            <w:pPr>
              <w:widowControl/>
              <w:jc w:val="left"/>
              <w:rPr>
                <w:rFonts w:ascii="宋体" w:hAnsi="宋体" w:cs="宋体"/>
                <w:kern w:val="0"/>
                <w:sz w:val="18"/>
                <w:szCs w:val="18"/>
              </w:rPr>
            </w:pPr>
            <w:r>
              <w:rPr>
                <w:rFonts w:hint="eastAsia" w:ascii="宋体" w:hAnsi="宋体" w:cs="宋体"/>
                <w:kern w:val="0"/>
                <w:sz w:val="18"/>
                <w:szCs w:val="18"/>
              </w:rPr>
              <w:t>基准分</w:t>
            </w:r>
            <w:r>
              <w:rPr>
                <w:rFonts w:hint="eastAsia" w:ascii="宋体" w:hAnsi="宋体" w:cs="宋体"/>
                <w:kern w:val="0"/>
                <w:sz w:val="18"/>
                <w:szCs w:val="18"/>
                <w:lang w:val="en-US" w:eastAsia="zh-CN"/>
              </w:rPr>
              <w:t>9</w:t>
            </w:r>
            <w:r>
              <w:rPr>
                <w:rFonts w:hint="eastAsia" w:ascii="宋体" w:hAnsi="宋体" w:cs="宋体"/>
                <w:kern w:val="0"/>
                <w:sz w:val="18"/>
                <w:szCs w:val="18"/>
              </w:rPr>
              <w:t>分，程序及方法适当加2分；所采用依据有效性加2分；所获取证据相关性、可靠性和充分性</w:t>
            </w:r>
            <w:r>
              <w:rPr>
                <w:rFonts w:hint="eastAsia" w:ascii="宋体" w:hAnsi="宋体" w:cs="宋体"/>
                <w:kern w:val="0"/>
                <w:sz w:val="18"/>
                <w:szCs w:val="18"/>
                <w:lang w:val="en-US" w:eastAsia="zh-CN"/>
              </w:rPr>
              <w:t>2</w:t>
            </w:r>
            <w:r>
              <w:rPr>
                <w:rFonts w:hint="eastAsia" w:ascii="宋体" w:hAnsi="宋体" w:cs="宋体"/>
                <w:kern w:val="0"/>
                <w:sz w:val="18"/>
                <w:szCs w:val="18"/>
              </w:rPr>
              <w:t>分。累计加分最高</w:t>
            </w:r>
            <w:r>
              <w:rPr>
                <w:rFonts w:hint="eastAsia" w:ascii="宋体" w:hAnsi="宋体" w:cs="宋体"/>
                <w:kern w:val="0"/>
                <w:sz w:val="18"/>
                <w:szCs w:val="18"/>
                <w:lang w:val="en-US" w:eastAsia="zh-CN"/>
              </w:rPr>
              <w:t>6</w:t>
            </w:r>
            <w:r>
              <w:rPr>
                <w:rFonts w:hint="eastAsia" w:ascii="宋体" w:hAnsi="宋体" w:cs="宋体"/>
                <w:kern w:val="0"/>
                <w:sz w:val="18"/>
                <w:szCs w:val="18"/>
              </w:rPr>
              <w:t>分。</w:t>
            </w:r>
          </w:p>
        </w:tc>
        <w:tc>
          <w:tcPr>
            <w:tcW w:w="839" w:type="dxa"/>
            <w:tcBorders>
              <w:top w:val="nil"/>
              <w:left w:val="nil"/>
              <w:bottom w:val="single" w:color="auto" w:sz="4" w:space="0"/>
              <w:right w:val="single" w:color="auto" w:sz="8" w:space="0"/>
            </w:tcBorders>
            <w:shd w:val="clear" w:color="auto" w:fill="auto"/>
            <w:vAlign w:val="center"/>
          </w:tcPr>
          <w:p w14:paraId="49724F78">
            <w:pPr>
              <w:widowControl/>
              <w:jc w:val="left"/>
              <w:rPr>
                <w:rFonts w:ascii="宋体" w:hAnsi="宋体" w:cs="宋体"/>
                <w:kern w:val="0"/>
                <w:sz w:val="18"/>
                <w:szCs w:val="18"/>
              </w:rPr>
            </w:pPr>
          </w:p>
        </w:tc>
      </w:tr>
      <w:tr w14:paraId="557D791C">
        <w:tblPrEx>
          <w:tblCellMar>
            <w:top w:w="0" w:type="dxa"/>
            <w:left w:w="108" w:type="dxa"/>
            <w:bottom w:w="0" w:type="dxa"/>
            <w:right w:w="108" w:type="dxa"/>
          </w:tblCellMar>
        </w:tblPrEx>
        <w:trPr>
          <w:trHeight w:val="435" w:hRule="atLeast"/>
          <w:jc w:val="center"/>
        </w:trPr>
        <w:tc>
          <w:tcPr>
            <w:tcW w:w="9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75B40C">
            <w:pPr>
              <w:widowControl/>
              <w:jc w:val="left"/>
              <w:rPr>
                <w:rFonts w:ascii="宋体" w:hAnsi="宋体" w:cs="宋体"/>
                <w:kern w:val="0"/>
                <w:sz w:val="18"/>
                <w:szCs w:val="18"/>
              </w:rPr>
            </w:pPr>
          </w:p>
        </w:tc>
        <w:tc>
          <w:tcPr>
            <w:tcW w:w="9054" w:type="dxa"/>
            <w:gridSpan w:val="7"/>
            <w:tcBorders>
              <w:top w:val="single" w:color="auto" w:sz="4" w:space="0"/>
              <w:left w:val="single" w:color="auto" w:sz="4" w:space="0"/>
              <w:bottom w:val="single" w:color="auto" w:sz="4" w:space="0"/>
              <w:right w:val="single" w:color="000000" w:sz="4" w:space="0"/>
            </w:tcBorders>
            <w:shd w:val="clear" w:color="auto" w:fill="auto"/>
            <w:vAlign w:val="center"/>
          </w:tcPr>
          <w:p w14:paraId="1D08093C">
            <w:pPr>
              <w:widowControl/>
              <w:jc w:val="left"/>
              <w:rPr>
                <w:rFonts w:ascii="宋体" w:hAnsi="宋体" w:cs="宋体"/>
                <w:kern w:val="0"/>
                <w:sz w:val="18"/>
                <w:szCs w:val="18"/>
              </w:rPr>
            </w:pPr>
            <w:r>
              <w:rPr>
                <w:rFonts w:hint="eastAsia" w:ascii="宋体" w:hAnsi="宋体" w:cs="宋体"/>
                <w:kern w:val="0"/>
                <w:sz w:val="18"/>
                <w:szCs w:val="18"/>
              </w:rPr>
              <w:t>基本服务评分</w:t>
            </w:r>
          </w:p>
        </w:tc>
        <w:tc>
          <w:tcPr>
            <w:tcW w:w="839" w:type="dxa"/>
            <w:tcBorders>
              <w:top w:val="single" w:color="auto" w:sz="4" w:space="0"/>
              <w:left w:val="nil"/>
              <w:bottom w:val="single" w:color="auto" w:sz="4" w:space="0"/>
              <w:right w:val="single" w:color="auto" w:sz="4" w:space="0"/>
            </w:tcBorders>
            <w:shd w:val="clear" w:color="auto" w:fill="auto"/>
            <w:vAlign w:val="center"/>
          </w:tcPr>
          <w:p w14:paraId="713AFB04">
            <w:pPr>
              <w:widowControl/>
              <w:jc w:val="left"/>
              <w:rPr>
                <w:rFonts w:ascii="宋体" w:hAnsi="宋体" w:cs="宋体"/>
                <w:kern w:val="0"/>
                <w:sz w:val="18"/>
                <w:szCs w:val="18"/>
              </w:rPr>
            </w:pPr>
          </w:p>
        </w:tc>
      </w:tr>
      <w:tr w14:paraId="208904AE">
        <w:tblPrEx>
          <w:tblCellMar>
            <w:top w:w="0" w:type="dxa"/>
            <w:left w:w="108" w:type="dxa"/>
            <w:bottom w:w="0" w:type="dxa"/>
            <w:right w:w="108" w:type="dxa"/>
          </w:tblCellMar>
        </w:tblPrEx>
        <w:trPr>
          <w:trHeight w:val="735" w:hRule="atLeast"/>
          <w:jc w:val="center"/>
        </w:trPr>
        <w:tc>
          <w:tcPr>
            <w:tcW w:w="9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793C7A">
            <w:pPr>
              <w:widowControl/>
              <w:jc w:val="left"/>
              <w:rPr>
                <w:rFonts w:ascii="宋体" w:hAnsi="宋体" w:cs="宋体"/>
                <w:kern w:val="0"/>
                <w:sz w:val="18"/>
                <w:szCs w:val="18"/>
              </w:rPr>
            </w:pPr>
          </w:p>
        </w:tc>
        <w:tc>
          <w:tcPr>
            <w:tcW w:w="7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4B5203">
            <w:pPr>
              <w:widowControl/>
              <w:jc w:val="left"/>
              <w:rPr>
                <w:rFonts w:ascii="宋体" w:hAnsi="宋体" w:cs="宋体"/>
                <w:kern w:val="0"/>
                <w:sz w:val="18"/>
                <w:szCs w:val="18"/>
              </w:rPr>
            </w:pPr>
            <w:r>
              <w:rPr>
                <w:rFonts w:hint="eastAsia" w:ascii="宋体" w:hAnsi="宋体" w:cs="宋体"/>
                <w:kern w:val="0"/>
                <w:sz w:val="18"/>
                <w:szCs w:val="18"/>
              </w:rPr>
              <w:t>评价人员签名</w:t>
            </w:r>
          </w:p>
        </w:tc>
        <w:tc>
          <w:tcPr>
            <w:tcW w:w="9181" w:type="dxa"/>
            <w:gridSpan w:val="6"/>
            <w:tcBorders>
              <w:top w:val="single" w:color="auto" w:sz="4" w:space="0"/>
              <w:left w:val="nil"/>
              <w:bottom w:val="single" w:color="auto" w:sz="4" w:space="0"/>
              <w:right w:val="single" w:color="auto" w:sz="4" w:space="0"/>
            </w:tcBorders>
            <w:shd w:val="clear" w:color="auto" w:fill="auto"/>
            <w:vAlign w:val="center"/>
          </w:tcPr>
          <w:p w14:paraId="3E22FF5B">
            <w:pPr>
              <w:widowControl/>
              <w:jc w:val="left"/>
              <w:rPr>
                <w:rFonts w:ascii="宋体" w:hAnsi="宋体" w:cs="宋体"/>
                <w:kern w:val="0"/>
                <w:sz w:val="18"/>
                <w:szCs w:val="18"/>
              </w:rPr>
            </w:pPr>
          </w:p>
        </w:tc>
      </w:tr>
      <w:tr w14:paraId="7B55A820">
        <w:tblPrEx>
          <w:tblCellMar>
            <w:top w:w="0" w:type="dxa"/>
            <w:left w:w="108" w:type="dxa"/>
            <w:bottom w:w="0" w:type="dxa"/>
            <w:right w:w="108" w:type="dxa"/>
          </w:tblCellMar>
        </w:tblPrEx>
        <w:trPr>
          <w:trHeight w:val="660" w:hRule="atLeast"/>
          <w:jc w:val="center"/>
        </w:trPr>
        <w:tc>
          <w:tcPr>
            <w:tcW w:w="947" w:type="dxa"/>
            <w:vMerge w:val="restart"/>
            <w:tcBorders>
              <w:top w:val="nil"/>
              <w:left w:val="single" w:color="auto" w:sz="8" w:space="0"/>
              <w:bottom w:val="single" w:color="000000" w:sz="8" w:space="0"/>
              <w:right w:val="single" w:color="auto" w:sz="4" w:space="0"/>
            </w:tcBorders>
            <w:shd w:val="clear" w:color="auto" w:fill="auto"/>
            <w:vAlign w:val="center"/>
          </w:tcPr>
          <w:p w14:paraId="5CA36AF5">
            <w:pPr>
              <w:widowControl/>
              <w:jc w:val="right"/>
              <w:rPr>
                <w:rFonts w:ascii="宋体" w:hAnsi="宋体" w:cs="宋体"/>
                <w:kern w:val="0"/>
                <w:sz w:val="18"/>
                <w:szCs w:val="18"/>
              </w:rPr>
            </w:pPr>
            <w:r>
              <w:rPr>
                <w:rFonts w:hint="eastAsia" w:ascii="宋体" w:hAnsi="宋体" w:cs="宋体"/>
                <w:kern w:val="0"/>
                <w:sz w:val="18"/>
                <w:szCs w:val="18"/>
                <w:lang w:eastAsia="zh-CN"/>
              </w:rPr>
              <w:t>部</w:t>
            </w:r>
            <w:r>
              <w:rPr>
                <w:rFonts w:hint="eastAsia" w:ascii="宋体" w:hAnsi="宋体" w:cs="宋体"/>
                <w:kern w:val="0"/>
                <w:sz w:val="18"/>
                <w:szCs w:val="18"/>
              </w:rPr>
              <w:t>务会</w:t>
            </w:r>
          </w:p>
        </w:tc>
        <w:tc>
          <w:tcPr>
            <w:tcW w:w="712" w:type="dxa"/>
            <w:gridSpan w:val="2"/>
            <w:tcBorders>
              <w:top w:val="single" w:color="auto" w:sz="4" w:space="0"/>
              <w:left w:val="nil"/>
              <w:bottom w:val="single" w:color="auto" w:sz="4" w:space="0"/>
              <w:right w:val="single" w:color="auto" w:sz="4" w:space="0"/>
            </w:tcBorders>
            <w:shd w:val="clear" w:color="auto" w:fill="auto"/>
            <w:vAlign w:val="center"/>
          </w:tcPr>
          <w:p w14:paraId="3F20D66B">
            <w:pPr>
              <w:widowControl/>
              <w:jc w:val="left"/>
              <w:rPr>
                <w:rFonts w:ascii="宋体" w:hAnsi="宋体" w:cs="宋体"/>
                <w:kern w:val="0"/>
                <w:sz w:val="18"/>
                <w:szCs w:val="18"/>
              </w:rPr>
            </w:pPr>
            <w:r>
              <w:rPr>
                <w:rFonts w:hint="eastAsia" w:ascii="宋体" w:hAnsi="宋体" w:cs="宋体"/>
                <w:kern w:val="0"/>
                <w:sz w:val="18"/>
                <w:szCs w:val="18"/>
              </w:rPr>
              <w:t>加分项</w:t>
            </w:r>
          </w:p>
        </w:tc>
        <w:tc>
          <w:tcPr>
            <w:tcW w:w="576" w:type="dxa"/>
            <w:tcBorders>
              <w:top w:val="single" w:color="auto" w:sz="4" w:space="0"/>
              <w:left w:val="nil"/>
              <w:bottom w:val="single" w:color="auto" w:sz="4" w:space="0"/>
              <w:right w:val="single" w:color="auto" w:sz="4" w:space="0"/>
            </w:tcBorders>
            <w:shd w:val="clear" w:color="auto" w:fill="auto"/>
            <w:vAlign w:val="center"/>
          </w:tcPr>
          <w:p w14:paraId="5BA82B67">
            <w:pPr>
              <w:widowControl/>
              <w:jc w:val="left"/>
              <w:rPr>
                <w:rFonts w:ascii="宋体" w:hAnsi="宋体" w:cs="宋体"/>
                <w:kern w:val="0"/>
                <w:sz w:val="18"/>
                <w:szCs w:val="18"/>
              </w:rPr>
            </w:pPr>
          </w:p>
        </w:tc>
        <w:tc>
          <w:tcPr>
            <w:tcW w:w="1637" w:type="dxa"/>
            <w:gridSpan w:val="2"/>
            <w:tcBorders>
              <w:top w:val="single" w:color="auto" w:sz="4" w:space="0"/>
              <w:left w:val="nil"/>
              <w:bottom w:val="single" w:color="auto" w:sz="4" w:space="0"/>
              <w:right w:val="single" w:color="auto" w:sz="4" w:space="0"/>
            </w:tcBorders>
            <w:shd w:val="clear" w:color="auto" w:fill="auto"/>
            <w:vAlign w:val="center"/>
          </w:tcPr>
          <w:p w14:paraId="04619685">
            <w:pPr>
              <w:widowControl/>
              <w:jc w:val="left"/>
              <w:rPr>
                <w:rFonts w:ascii="宋体" w:hAnsi="宋体" w:cs="宋体"/>
                <w:kern w:val="0"/>
                <w:sz w:val="18"/>
                <w:szCs w:val="18"/>
              </w:rPr>
            </w:pPr>
            <w:r>
              <w:rPr>
                <w:rFonts w:hint="eastAsia" w:ascii="宋体" w:hAnsi="宋体" w:cs="宋体"/>
                <w:kern w:val="0"/>
                <w:sz w:val="18"/>
                <w:szCs w:val="18"/>
              </w:rPr>
              <w:t>增值服务</w:t>
            </w:r>
          </w:p>
        </w:tc>
        <w:tc>
          <w:tcPr>
            <w:tcW w:w="580" w:type="dxa"/>
            <w:tcBorders>
              <w:top w:val="single" w:color="auto" w:sz="4" w:space="0"/>
              <w:left w:val="nil"/>
              <w:bottom w:val="single" w:color="auto" w:sz="4" w:space="0"/>
              <w:right w:val="single" w:color="auto" w:sz="4" w:space="0"/>
            </w:tcBorders>
            <w:shd w:val="clear" w:color="auto" w:fill="auto"/>
            <w:vAlign w:val="center"/>
          </w:tcPr>
          <w:p w14:paraId="1C17737D">
            <w:pPr>
              <w:widowControl/>
              <w:jc w:val="left"/>
              <w:rPr>
                <w:rFonts w:ascii="宋体" w:hAnsi="宋体" w:cs="宋体"/>
                <w:kern w:val="0"/>
                <w:sz w:val="18"/>
                <w:szCs w:val="18"/>
              </w:rPr>
            </w:pPr>
            <w:r>
              <w:rPr>
                <w:rFonts w:hint="eastAsia" w:ascii="宋体" w:hAnsi="宋体" w:cs="宋体"/>
                <w:kern w:val="0"/>
                <w:sz w:val="18"/>
                <w:szCs w:val="18"/>
              </w:rPr>
              <w:t>10</w:t>
            </w:r>
          </w:p>
        </w:tc>
        <w:tc>
          <w:tcPr>
            <w:tcW w:w="5549" w:type="dxa"/>
            <w:tcBorders>
              <w:top w:val="single" w:color="auto" w:sz="4" w:space="0"/>
              <w:left w:val="nil"/>
              <w:bottom w:val="single" w:color="auto" w:sz="4" w:space="0"/>
              <w:right w:val="single" w:color="auto" w:sz="4" w:space="0"/>
            </w:tcBorders>
            <w:shd w:val="clear" w:color="auto" w:fill="auto"/>
            <w:vAlign w:val="center"/>
          </w:tcPr>
          <w:p w14:paraId="39E630F6">
            <w:pPr>
              <w:widowControl/>
              <w:jc w:val="left"/>
              <w:rPr>
                <w:rFonts w:ascii="宋体" w:hAnsi="宋体" w:cs="宋体"/>
                <w:kern w:val="0"/>
                <w:sz w:val="18"/>
                <w:szCs w:val="18"/>
              </w:rPr>
            </w:pPr>
            <w:r>
              <w:rPr>
                <w:rFonts w:hint="eastAsia" w:ascii="宋体" w:hAnsi="宋体" w:cs="宋体"/>
                <w:kern w:val="0"/>
                <w:sz w:val="18"/>
                <w:szCs w:val="18"/>
              </w:rPr>
              <w:t>在业务合作过程中提供咨询、培训、管理建议等增值服务者酌情加5-10分</w:t>
            </w:r>
          </w:p>
        </w:tc>
        <w:tc>
          <w:tcPr>
            <w:tcW w:w="839" w:type="dxa"/>
            <w:tcBorders>
              <w:top w:val="single" w:color="auto" w:sz="4" w:space="0"/>
              <w:left w:val="nil"/>
              <w:bottom w:val="single" w:color="auto" w:sz="4" w:space="0"/>
              <w:right w:val="single" w:color="auto" w:sz="8" w:space="0"/>
            </w:tcBorders>
            <w:shd w:val="clear" w:color="auto" w:fill="auto"/>
            <w:vAlign w:val="center"/>
          </w:tcPr>
          <w:p w14:paraId="71FD6B01">
            <w:pPr>
              <w:widowControl/>
              <w:jc w:val="left"/>
              <w:rPr>
                <w:rFonts w:ascii="宋体" w:hAnsi="宋体" w:cs="宋体"/>
                <w:kern w:val="0"/>
                <w:sz w:val="18"/>
                <w:szCs w:val="18"/>
              </w:rPr>
            </w:pPr>
          </w:p>
        </w:tc>
      </w:tr>
      <w:tr w14:paraId="66A8B6BA">
        <w:tblPrEx>
          <w:tblCellMar>
            <w:top w:w="0" w:type="dxa"/>
            <w:left w:w="108" w:type="dxa"/>
            <w:bottom w:w="0" w:type="dxa"/>
            <w:right w:w="108" w:type="dxa"/>
          </w:tblCellMar>
        </w:tblPrEx>
        <w:trPr>
          <w:trHeight w:val="975" w:hRule="atLeast"/>
          <w:jc w:val="center"/>
        </w:trPr>
        <w:tc>
          <w:tcPr>
            <w:tcW w:w="947" w:type="dxa"/>
            <w:vMerge w:val="continue"/>
            <w:tcBorders>
              <w:top w:val="nil"/>
              <w:left w:val="single" w:color="auto" w:sz="8" w:space="0"/>
              <w:bottom w:val="single" w:color="000000" w:sz="8" w:space="0"/>
              <w:right w:val="single" w:color="auto" w:sz="4" w:space="0"/>
            </w:tcBorders>
            <w:shd w:val="clear" w:color="auto" w:fill="auto"/>
            <w:vAlign w:val="center"/>
          </w:tcPr>
          <w:p w14:paraId="242A917A">
            <w:pPr>
              <w:widowControl/>
              <w:jc w:val="left"/>
              <w:rPr>
                <w:rFonts w:ascii="宋体" w:hAnsi="宋体" w:cs="宋体"/>
                <w:kern w:val="0"/>
                <w:sz w:val="18"/>
                <w:szCs w:val="18"/>
              </w:rPr>
            </w:pPr>
          </w:p>
        </w:tc>
        <w:tc>
          <w:tcPr>
            <w:tcW w:w="712"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C250625">
            <w:pPr>
              <w:widowControl/>
              <w:jc w:val="left"/>
              <w:rPr>
                <w:rFonts w:ascii="宋体" w:hAnsi="宋体" w:cs="宋体"/>
                <w:kern w:val="0"/>
                <w:sz w:val="18"/>
                <w:szCs w:val="18"/>
              </w:rPr>
            </w:pPr>
            <w:r>
              <w:rPr>
                <w:rFonts w:hint="eastAsia" w:ascii="宋体" w:hAnsi="宋体" w:cs="宋体"/>
                <w:kern w:val="0"/>
                <w:sz w:val="18"/>
                <w:szCs w:val="18"/>
              </w:rPr>
              <w:t>减分项</w:t>
            </w:r>
          </w:p>
        </w:tc>
        <w:tc>
          <w:tcPr>
            <w:tcW w:w="576" w:type="dxa"/>
            <w:vMerge w:val="restart"/>
            <w:tcBorders>
              <w:top w:val="nil"/>
              <w:left w:val="single" w:color="auto" w:sz="4" w:space="0"/>
              <w:bottom w:val="single" w:color="auto" w:sz="4" w:space="0"/>
              <w:right w:val="single" w:color="auto" w:sz="4" w:space="0"/>
            </w:tcBorders>
            <w:shd w:val="clear" w:color="auto" w:fill="auto"/>
            <w:vAlign w:val="center"/>
          </w:tcPr>
          <w:p w14:paraId="4F0CAB39">
            <w:pPr>
              <w:widowControl/>
              <w:jc w:val="left"/>
              <w:rPr>
                <w:rFonts w:ascii="宋体" w:hAnsi="宋体" w:cs="宋体"/>
                <w:kern w:val="0"/>
                <w:sz w:val="18"/>
                <w:szCs w:val="18"/>
              </w:rPr>
            </w:pPr>
          </w:p>
        </w:tc>
        <w:tc>
          <w:tcPr>
            <w:tcW w:w="1637" w:type="dxa"/>
            <w:gridSpan w:val="2"/>
            <w:tcBorders>
              <w:top w:val="nil"/>
              <w:left w:val="nil"/>
              <w:bottom w:val="single" w:color="auto" w:sz="4" w:space="0"/>
              <w:right w:val="single" w:color="auto" w:sz="4" w:space="0"/>
            </w:tcBorders>
            <w:shd w:val="clear" w:color="auto" w:fill="auto"/>
            <w:vAlign w:val="center"/>
          </w:tcPr>
          <w:p w14:paraId="3FC76796">
            <w:pPr>
              <w:widowControl/>
              <w:jc w:val="left"/>
              <w:rPr>
                <w:rFonts w:ascii="宋体" w:hAnsi="宋体" w:cs="宋体"/>
                <w:kern w:val="0"/>
                <w:sz w:val="18"/>
                <w:szCs w:val="18"/>
              </w:rPr>
            </w:pPr>
            <w:r>
              <w:rPr>
                <w:rFonts w:hint="eastAsia" w:ascii="宋体" w:hAnsi="宋体" w:cs="宋体"/>
                <w:kern w:val="0"/>
                <w:sz w:val="18"/>
                <w:szCs w:val="18"/>
              </w:rPr>
              <w:t>后续发现服务质量问题</w:t>
            </w:r>
          </w:p>
        </w:tc>
        <w:tc>
          <w:tcPr>
            <w:tcW w:w="580" w:type="dxa"/>
            <w:tcBorders>
              <w:top w:val="nil"/>
              <w:left w:val="nil"/>
              <w:bottom w:val="single" w:color="auto" w:sz="4" w:space="0"/>
              <w:right w:val="single" w:color="auto" w:sz="4" w:space="0"/>
            </w:tcBorders>
            <w:shd w:val="clear" w:color="auto" w:fill="auto"/>
            <w:vAlign w:val="center"/>
          </w:tcPr>
          <w:p w14:paraId="3858E4BC">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w:t>
            </w:r>
          </w:p>
        </w:tc>
        <w:tc>
          <w:tcPr>
            <w:tcW w:w="5549" w:type="dxa"/>
            <w:tcBorders>
              <w:top w:val="nil"/>
              <w:left w:val="nil"/>
              <w:bottom w:val="single" w:color="auto" w:sz="4" w:space="0"/>
              <w:right w:val="single" w:color="auto" w:sz="4" w:space="0"/>
            </w:tcBorders>
            <w:shd w:val="clear" w:color="auto" w:fill="auto"/>
            <w:vAlign w:val="center"/>
          </w:tcPr>
          <w:p w14:paraId="7364401F">
            <w:pPr>
              <w:widowControl/>
              <w:jc w:val="left"/>
              <w:rPr>
                <w:rFonts w:ascii="宋体" w:hAnsi="宋体" w:cs="宋体"/>
                <w:kern w:val="0"/>
                <w:sz w:val="18"/>
                <w:szCs w:val="18"/>
              </w:rPr>
            </w:pPr>
            <w:r>
              <w:rPr>
                <w:rFonts w:hint="eastAsia" w:ascii="宋体" w:hAnsi="宋体" w:cs="宋体"/>
                <w:kern w:val="0"/>
                <w:sz w:val="18"/>
                <w:szCs w:val="18"/>
              </w:rPr>
              <w:t>在学校后续的各项审计、专项检查、验收等过程中发现中介服务机构服务质量问题，一票否决</w:t>
            </w:r>
          </w:p>
        </w:tc>
        <w:tc>
          <w:tcPr>
            <w:tcW w:w="839" w:type="dxa"/>
            <w:tcBorders>
              <w:top w:val="nil"/>
              <w:left w:val="nil"/>
              <w:bottom w:val="single" w:color="auto" w:sz="4" w:space="0"/>
              <w:right w:val="single" w:color="auto" w:sz="8" w:space="0"/>
            </w:tcBorders>
            <w:shd w:val="clear" w:color="auto" w:fill="auto"/>
            <w:vAlign w:val="center"/>
          </w:tcPr>
          <w:p w14:paraId="5542B5DA">
            <w:pPr>
              <w:widowControl/>
              <w:jc w:val="left"/>
              <w:rPr>
                <w:rFonts w:ascii="宋体" w:hAnsi="宋体" w:cs="宋体"/>
                <w:kern w:val="0"/>
                <w:sz w:val="18"/>
                <w:szCs w:val="18"/>
              </w:rPr>
            </w:pPr>
          </w:p>
        </w:tc>
      </w:tr>
      <w:tr w14:paraId="4959C623">
        <w:tblPrEx>
          <w:tblCellMar>
            <w:top w:w="0" w:type="dxa"/>
            <w:left w:w="108" w:type="dxa"/>
            <w:bottom w:w="0" w:type="dxa"/>
            <w:right w:w="108" w:type="dxa"/>
          </w:tblCellMar>
        </w:tblPrEx>
        <w:trPr>
          <w:trHeight w:val="540" w:hRule="atLeast"/>
          <w:jc w:val="center"/>
        </w:trPr>
        <w:tc>
          <w:tcPr>
            <w:tcW w:w="947" w:type="dxa"/>
            <w:vMerge w:val="continue"/>
            <w:tcBorders>
              <w:top w:val="nil"/>
              <w:left w:val="single" w:color="auto" w:sz="8" w:space="0"/>
              <w:bottom w:val="single" w:color="000000" w:sz="8" w:space="0"/>
              <w:right w:val="single" w:color="auto" w:sz="4" w:space="0"/>
            </w:tcBorders>
            <w:shd w:val="clear" w:color="auto" w:fill="auto"/>
            <w:vAlign w:val="center"/>
          </w:tcPr>
          <w:p w14:paraId="4A6BE701">
            <w:pPr>
              <w:widowControl/>
              <w:jc w:val="left"/>
              <w:rPr>
                <w:rFonts w:ascii="宋体" w:hAnsi="宋体" w:cs="宋体"/>
                <w:kern w:val="0"/>
                <w:sz w:val="18"/>
                <w:szCs w:val="18"/>
              </w:rPr>
            </w:pPr>
          </w:p>
        </w:tc>
        <w:tc>
          <w:tcPr>
            <w:tcW w:w="712"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FBE839B">
            <w:pPr>
              <w:widowControl/>
              <w:jc w:val="left"/>
              <w:rPr>
                <w:rFonts w:ascii="宋体" w:hAnsi="宋体" w:cs="宋体"/>
                <w:kern w:val="0"/>
                <w:sz w:val="18"/>
                <w:szCs w:val="18"/>
              </w:rPr>
            </w:pPr>
          </w:p>
        </w:tc>
        <w:tc>
          <w:tcPr>
            <w:tcW w:w="576" w:type="dxa"/>
            <w:vMerge w:val="continue"/>
            <w:tcBorders>
              <w:top w:val="nil"/>
              <w:left w:val="single" w:color="auto" w:sz="4" w:space="0"/>
              <w:bottom w:val="single" w:color="auto" w:sz="4" w:space="0"/>
              <w:right w:val="single" w:color="auto" w:sz="4" w:space="0"/>
            </w:tcBorders>
            <w:shd w:val="clear" w:color="auto" w:fill="auto"/>
            <w:vAlign w:val="center"/>
          </w:tcPr>
          <w:p w14:paraId="4472E04B">
            <w:pPr>
              <w:widowControl/>
              <w:jc w:val="left"/>
              <w:rPr>
                <w:rFonts w:ascii="宋体" w:hAnsi="宋体" w:cs="宋体"/>
                <w:kern w:val="0"/>
                <w:sz w:val="18"/>
                <w:szCs w:val="18"/>
              </w:rPr>
            </w:pPr>
          </w:p>
        </w:tc>
        <w:tc>
          <w:tcPr>
            <w:tcW w:w="1637" w:type="dxa"/>
            <w:gridSpan w:val="2"/>
            <w:tcBorders>
              <w:top w:val="nil"/>
              <w:left w:val="nil"/>
              <w:bottom w:val="single" w:color="auto" w:sz="4" w:space="0"/>
              <w:right w:val="single" w:color="auto" w:sz="4" w:space="0"/>
            </w:tcBorders>
            <w:shd w:val="clear" w:color="auto" w:fill="auto"/>
            <w:vAlign w:val="center"/>
          </w:tcPr>
          <w:p w14:paraId="2DED375D">
            <w:pPr>
              <w:widowControl/>
              <w:jc w:val="left"/>
              <w:rPr>
                <w:rFonts w:ascii="宋体" w:hAnsi="宋体" w:cs="宋体"/>
                <w:kern w:val="0"/>
                <w:sz w:val="18"/>
                <w:szCs w:val="18"/>
              </w:rPr>
            </w:pPr>
            <w:r>
              <w:rPr>
                <w:rFonts w:hint="eastAsia" w:ascii="宋体" w:hAnsi="宋体" w:cs="宋体"/>
                <w:kern w:val="0"/>
                <w:sz w:val="18"/>
                <w:szCs w:val="18"/>
              </w:rPr>
              <w:t>资料保密问题</w:t>
            </w:r>
          </w:p>
        </w:tc>
        <w:tc>
          <w:tcPr>
            <w:tcW w:w="580" w:type="dxa"/>
            <w:tcBorders>
              <w:top w:val="nil"/>
              <w:left w:val="nil"/>
              <w:bottom w:val="single" w:color="auto" w:sz="4" w:space="0"/>
              <w:right w:val="single" w:color="auto" w:sz="4" w:space="0"/>
            </w:tcBorders>
            <w:shd w:val="clear" w:color="auto" w:fill="auto"/>
            <w:vAlign w:val="bottom"/>
          </w:tcPr>
          <w:p w14:paraId="39ACE7FA">
            <w:pPr>
              <w:widowControl/>
              <w:spacing w:line="480" w:lineRule="auto"/>
              <w:jc w:val="left"/>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-25</w:t>
            </w:r>
          </w:p>
        </w:tc>
        <w:tc>
          <w:tcPr>
            <w:tcW w:w="5549" w:type="dxa"/>
            <w:tcBorders>
              <w:top w:val="nil"/>
              <w:left w:val="nil"/>
              <w:bottom w:val="single" w:color="auto" w:sz="4" w:space="0"/>
              <w:right w:val="single" w:color="auto" w:sz="4" w:space="0"/>
            </w:tcBorders>
            <w:shd w:val="clear" w:color="auto" w:fill="auto"/>
            <w:vAlign w:val="center"/>
          </w:tcPr>
          <w:p w14:paraId="3633E7D4">
            <w:pPr>
              <w:widowControl/>
              <w:jc w:val="left"/>
              <w:rPr>
                <w:rFonts w:ascii="宋体" w:hAnsi="宋体" w:cs="宋体"/>
                <w:kern w:val="0"/>
                <w:sz w:val="18"/>
                <w:szCs w:val="18"/>
              </w:rPr>
            </w:pPr>
            <w:r>
              <w:rPr>
                <w:rFonts w:hint="eastAsia" w:ascii="宋体" w:hAnsi="宋体" w:cs="宋体"/>
                <w:kern w:val="0"/>
                <w:sz w:val="18"/>
                <w:szCs w:val="18"/>
              </w:rPr>
              <w:t>未履行对学校资料保密的义务的，一票否决</w:t>
            </w:r>
          </w:p>
        </w:tc>
        <w:tc>
          <w:tcPr>
            <w:tcW w:w="839" w:type="dxa"/>
            <w:tcBorders>
              <w:top w:val="nil"/>
              <w:left w:val="nil"/>
              <w:bottom w:val="single" w:color="auto" w:sz="4" w:space="0"/>
              <w:right w:val="single" w:color="auto" w:sz="8" w:space="0"/>
            </w:tcBorders>
            <w:shd w:val="clear" w:color="auto" w:fill="auto"/>
            <w:vAlign w:val="center"/>
          </w:tcPr>
          <w:p w14:paraId="348E2397">
            <w:pPr>
              <w:widowControl/>
              <w:jc w:val="left"/>
              <w:rPr>
                <w:rFonts w:ascii="宋体" w:hAnsi="宋体" w:cs="宋体"/>
                <w:kern w:val="0"/>
                <w:sz w:val="18"/>
                <w:szCs w:val="18"/>
              </w:rPr>
            </w:pPr>
          </w:p>
        </w:tc>
      </w:tr>
      <w:tr w14:paraId="264873E9">
        <w:tblPrEx>
          <w:tblCellMar>
            <w:top w:w="0" w:type="dxa"/>
            <w:left w:w="108" w:type="dxa"/>
            <w:bottom w:w="0" w:type="dxa"/>
            <w:right w:w="108" w:type="dxa"/>
          </w:tblCellMar>
        </w:tblPrEx>
        <w:trPr>
          <w:trHeight w:val="330" w:hRule="atLeast"/>
          <w:jc w:val="center"/>
        </w:trPr>
        <w:tc>
          <w:tcPr>
            <w:tcW w:w="947" w:type="dxa"/>
            <w:vMerge w:val="continue"/>
            <w:tcBorders>
              <w:top w:val="nil"/>
              <w:left w:val="single" w:color="auto" w:sz="8" w:space="0"/>
              <w:bottom w:val="single" w:color="000000" w:sz="8" w:space="0"/>
              <w:right w:val="single" w:color="auto" w:sz="4" w:space="0"/>
            </w:tcBorders>
            <w:shd w:val="clear" w:color="auto" w:fill="auto"/>
            <w:vAlign w:val="center"/>
          </w:tcPr>
          <w:p w14:paraId="4266046D">
            <w:pPr>
              <w:widowControl/>
              <w:jc w:val="left"/>
              <w:rPr>
                <w:rFonts w:ascii="宋体" w:hAnsi="宋体" w:cs="宋体"/>
                <w:kern w:val="0"/>
                <w:sz w:val="18"/>
                <w:szCs w:val="18"/>
              </w:rPr>
            </w:pPr>
          </w:p>
        </w:tc>
        <w:tc>
          <w:tcPr>
            <w:tcW w:w="9054" w:type="dxa"/>
            <w:gridSpan w:val="7"/>
            <w:tcBorders>
              <w:top w:val="single" w:color="auto" w:sz="4" w:space="0"/>
              <w:left w:val="nil"/>
              <w:bottom w:val="single" w:color="auto" w:sz="4" w:space="0"/>
              <w:right w:val="single" w:color="000000" w:sz="4" w:space="0"/>
            </w:tcBorders>
            <w:shd w:val="clear" w:color="auto" w:fill="auto"/>
            <w:vAlign w:val="center"/>
          </w:tcPr>
          <w:p w14:paraId="57B07FCE">
            <w:pPr>
              <w:widowControl/>
              <w:jc w:val="left"/>
              <w:rPr>
                <w:rFonts w:ascii="宋体" w:hAnsi="宋体" w:cs="宋体"/>
                <w:kern w:val="0"/>
                <w:sz w:val="18"/>
                <w:szCs w:val="18"/>
              </w:rPr>
            </w:pPr>
            <w:r>
              <w:rPr>
                <w:rFonts w:hint="eastAsia" w:ascii="宋体" w:hAnsi="宋体" w:cs="宋体"/>
                <w:kern w:val="0"/>
                <w:sz w:val="18"/>
                <w:szCs w:val="18"/>
              </w:rPr>
              <w:t>总分</w:t>
            </w:r>
          </w:p>
        </w:tc>
        <w:tc>
          <w:tcPr>
            <w:tcW w:w="839" w:type="dxa"/>
            <w:tcBorders>
              <w:top w:val="nil"/>
              <w:left w:val="nil"/>
              <w:bottom w:val="single" w:color="auto" w:sz="4" w:space="0"/>
              <w:right w:val="single" w:color="auto" w:sz="8" w:space="0"/>
            </w:tcBorders>
            <w:shd w:val="clear" w:color="auto" w:fill="auto"/>
            <w:vAlign w:val="center"/>
          </w:tcPr>
          <w:p w14:paraId="1260AC13">
            <w:pPr>
              <w:widowControl/>
              <w:jc w:val="left"/>
              <w:rPr>
                <w:rFonts w:ascii="宋体" w:hAnsi="宋体" w:cs="宋体"/>
                <w:kern w:val="0"/>
                <w:sz w:val="18"/>
                <w:szCs w:val="18"/>
              </w:rPr>
            </w:pPr>
          </w:p>
        </w:tc>
      </w:tr>
      <w:tr w14:paraId="5E138950">
        <w:tblPrEx>
          <w:tblCellMar>
            <w:top w:w="0" w:type="dxa"/>
            <w:left w:w="108" w:type="dxa"/>
            <w:bottom w:w="0" w:type="dxa"/>
            <w:right w:w="108" w:type="dxa"/>
          </w:tblCellMar>
        </w:tblPrEx>
        <w:trPr>
          <w:trHeight w:val="735" w:hRule="atLeast"/>
          <w:jc w:val="center"/>
        </w:trPr>
        <w:tc>
          <w:tcPr>
            <w:tcW w:w="947" w:type="dxa"/>
            <w:vMerge w:val="continue"/>
            <w:tcBorders>
              <w:top w:val="nil"/>
              <w:left w:val="single" w:color="auto" w:sz="8" w:space="0"/>
              <w:bottom w:val="single" w:color="000000" w:sz="8" w:space="0"/>
              <w:right w:val="single" w:color="auto" w:sz="4" w:space="0"/>
            </w:tcBorders>
            <w:shd w:val="clear" w:color="auto" w:fill="auto"/>
            <w:vAlign w:val="center"/>
          </w:tcPr>
          <w:p w14:paraId="0D2F31FF">
            <w:pPr>
              <w:widowControl/>
              <w:jc w:val="left"/>
              <w:rPr>
                <w:rFonts w:ascii="宋体" w:hAnsi="宋体" w:cs="宋体"/>
                <w:kern w:val="0"/>
                <w:sz w:val="18"/>
                <w:szCs w:val="18"/>
              </w:rPr>
            </w:pPr>
          </w:p>
        </w:tc>
        <w:tc>
          <w:tcPr>
            <w:tcW w:w="712" w:type="dxa"/>
            <w:gridSpan w:val="2"/>
            <w:tcBorders>
              <w:top w:val="nil"/>
              <w:left w:val="nil"/>
              <w:bottom w:val="single" w:color="auto" w:sz="8" w:space="0"/>
              <w:right w:val="single" w:color="auto" w:sz="4" w:space="0"/>
            </w:tcBorders>
            <w:shd w:val="clear" w:color="auto" w:fill="auto"/>
            <w:vAlign w:val="center"/>
          </w:tcPr>
          <w:p w14:paraId="2EEA3B71">
            <w:pPr>
              <w:widowControl/>
              <w:jc w:val="left"/>
              <w:rPr>
                <w:rFonts w:ascii="宋体" w:hAnsi="宋体" w:cs="宋体"/>
                <w:kern w:val="0"/>
                <w:sz w:val="18"/>
                <w:szCs w:val="18"/>
              </w:rPr>
            </w:pPr>
            <w:r>
              <w:rPr>
                <w:rFonts w:hint="eastAsia" w:ascii="宋体" w:hAnsi="宋体" w:cs="宋体"/>
                <w:kern w:val="0"/>
                <w:sz w:val="18"/>
                <w:szCs w:val="18"/>
              </w:rPr>
              <w:t>参评人员签名</w:t>
            </w:r>
          </w:p>
        </w:tc>
        <w:tc>
          <w:tcPr>
            <w:tcW w:w="9181" w:type="dxa"/>
            <w:gridSpan w:val="6"/>
            <w:tcBorders>
              <w:top w:val="single" w:color="auto" w:sz="4" w:space="0"/>
              <w:left w:val="nil"/>
              <w:bottom w:val="single" w:color="auto" w:sz="8" w:space="0"/>
              <w:right w:val="single" w:color="000000" w:sz="8" w:space="0"/>
            </w:tcBorders>
            <w:shd w:val="clear" w:color="auto" w:fill="auto"/>
            <w:vAlign w:val="center"/>
          </w:tcPr>
          <w:p w14:paraId="2A5E5250">
            <w:pPr>
              <w:widowControl/>
              <w:jc w:val="left"/>
              <w:rPr>
                <w:rFonts w:ascii="宋体" w:hAnsi="宋体" w:cs="宋体"/>
                <w:kern w:val="0"/>
                <w:sz w:val="18"/>
                <w:szCs w:val="18"/>
              </w:rPr>
            </w:pPr>
          </w:p>
        </w:tc>
      </w:tr>
    </w:tbl>
    <w:p w14:paraId="5A69B05D">
      <w:pPr>
        <w:adjustRightInd w:val="0"/>
        <w:snapToGrid w:val="0"/>
        <w:spacing w:line="520" w:lineRule="exact"/>
        <w:ind w:firstLine="480" w:firstLineChars="200"/>
        <w:rPr>
          <w:rFonts w:hint="default" w:ascii="宋体" w:hAnsi="宋体"/>
          <w:color w:val="000000"/>
          <w:sz w:val="24"/>
          <w:lang w:val="en-US" w:eastAsia="zh-CN"/>
        </w:rPr>
      </w:pPr>
    </w:p>
    <w:p w14:paraId="5F5EBC67">
      <w:pPr>
        <w:rPr>
          <w:rFonts w:hint="eastAsia" w:ascii="宋体" w:hAnsi="宋体"/>
          <w:color w:val="000000"/>
          <w:sz w:val="24"/>
        </w:rPr>
      </w:pPr>
      <w:r>
        <w:rPr>
          <w:rFonts w:hint="eastAsia" w:ascii="宋体" w:hAnsi="宋体"/>
          <w:color w:val="000000"/>
          <w:sz w:val="24"/>
        </w:rPr>
        <w:br w:type="page"/>
      </w:r>
    </w:p>
    <w:p w14:paraId="6ABB1E77">
      <w:bookmarkStart w:id="10" w:name="_Toc76133351"/>
    </w:p>
    <w:p w14:paraId="11B41379">
      <w:pPr>
        <w:pStyle w:val="3"/>
        <w:spacing w:before="0" w:after="0" w:line="240" w:lineRule="auto"/>
        <w:jc w:val="center"/>
        <w:rPr>
          <w:rFonts w:ascii="宋体" w:hAnsi="宋体"/>
          <w:bCs w:val="0"/>
          <w:color w:val="000000"/>
        </w:rPr>
      </w:pPr>
      <w:r>
        <w:rPr>
          <w:rFonts w:hint="eastAsia" w:ascii="宋体" w:hAnsi="宋体"/>
          <w:bCs w:val="0"/>
          <w:color w:val="000000"/>
        </w:rPr>
        <w:t xml:space="preserve">第三部分  </w:t>
      </w:r>
      <w:r>
        <w:rPr>
          <w:rFonts w:hint="eastAsia" w:ascii="宋体" w:hAnsi="宋体"/>
          <w:bCs w:val="0"/>
          <w:color w:val="000000"/>
          <w:lang w:eastAsia="zh-CN"/>
        </w:rPr>
        <w:t>报价</w:t>
      </w:r>
      <w:r>
        <w:rPr>
          <w:rFonts w:hint="eastAsia" w:ascii="宋体" w:hAnsi="宋体"/>
          <w:bCs w:val="0"/>
          <w:color w:val="000000"/>
        </w:rPr>
        <w:t>人须知</w:t>
      </w:r>
      <w:bookmarkEnd w:id="8"/>
      <w:bookmarkEnd w:id="10"/>
    </w:p>
    <w:bookmarkEnd w:id="9"/>
    <w:p w14:paraId="4DDF533A">
      <w:pPr>
        <w:pStyle w:val="4"/>
        <w:numPr>
          <w:ilvl w:val="0"/>
          <w:numId w:val="7"/>
        </w:numPr>
        <w:spacing w:before="0" w:after="0" w:line="400" w:lineRule="exact"/>
        <w:rPr>
          <w:rFonts w:ascii="宋体" w:hAnsi="宋体"/>
          <w:color w:val="000000"/>
          <w:sz w:val="24"/>
          <w:szCs w:val="24"/>
        </w:rPr>
      </w:pPr>
      <w:bookmarkStart w:id="11" w:name="_Toc76133352"/>
      <w:bookmarkStart w:id="12" w:name="_Toc275435949"/>
      <w:bookmarkStart w:id="13" w:name="_Toc298325851"/>
      <w:r>
        <w:rPr>
          <w:rFonts w:hint="eastAsia" w:ascii="宋体" w:hAnsi="宋体"/>
          <w:color w:val="000000"/>
          <w:sz w:val="24"/>
          <w:szCs w:val="24"/>
        </w:rPr>
        <w:t>说明</w:t>
      </w:r>
      <w:bookmarkEnd w:id="11"/>
      <w:bookmarkEnd w:id="12"/>
      <w:bookmarkEnd w:id="13"/>
    </w:p>
    <w:p w14:paraId="30D7D3DA">
      <w:pPr>
        <w:numPr>
          <w:ilvl w:val="0"/>
          <w:numId w:val="8"/>
        </w:numPr>
        <w:spacing w:line="400" w:lineRule="exact"/>
        <w:rPr>
          <w:rFonts w:ascii="宋体" w:hAnsi="宋体"/>
          <w:b/>
          <w:color w:val="000000"/>
          <w:sz w:val="24"/>
        </w:rPr>
      </w:pPr>
      <w:r>
        <w:rPr>
          <w:rFonts w:hint="eastAsia" w:ascii="宋体" w:hAnsi="宋体"/>
          <w:b/>
          <w:color w:val="000000"/>
          <w:sz w:val="24"/>
        </w:rPr>
        <w:t>适用范围</w:t>
      </w:r>
    </w:p>
    <w:p w14:paraId="61163969">
      <w:pPr>
        <w:spacing w:line="400" w:lineRule="exact"/>
        <w:ind w:firstLine="840" w:firstLineChars="350"/>
        <w:rPr>
          <w:rFonts w:ascii="宋体" w:hAnsi="宋体"/>
          <w:color w:val="000000"/>
          <w:sz w:val="24"/>
        </w:rPr>
      </w:pPr>
      <w:r>
        <w:rPr>
          <w:rFonts w:hint="eastAsia" w:ascii="宋体" w:hAnsi="宋体"/>
          <w:color w:val="000000"/>
          <w:sz w:val="24"/>
        </w:rPr>
        <w:t>本</w:t>
      </w:r>
      <w:r>
        <w:rPr>
          <w:rFonts w:hint="eastAsia" w:ascii="宋体" w:hAnsi="宋体"/>
          <w:color w:val="000000"/>
          <w:sz w:val="24"/>
          <w:lang w:eastAsia="zh-CN"/>
        </w:rPr>
        <w:t>采购</w:t>
      </w:r>
      <w:r>
        <w:rPr>
          <w:rFonts w:hint="eastAsia" w:ascii="宋体" w:hAnsi="宋体"/>
          <w:color w:val="000000"/>
          <w:sz w:val="24"/>
        </w:rPr>
        <w:t>文件仅适用于本次</w:t>
      </w:r>
      <w:r>
        <w:rPr>
          <w:rFonts w:hint="eastAsia" w:ascii="宋体" w:hAnsi="宋体"/>
          <w:color w:val="000000"/>
          <w:sz w:val="24"/>
          <w:lang w:eastAsia="zh-CN"/>
        </w:rPr>
        <w:t>采购</w:t>
      </w:r>
      <w:r>
        <w:rPr>
          <w:rFonts w:hint="eastAsia" w:ascii="宋体" w:hAnsi="宋体"/>
          <w:color w:val="000000"/>
          <w:sz w:val="24"/>
        </w:rPr>
        <w:t>中所叙述的报价范围。</w:t>
      </w:r>
    </w:p>
    <w:p w14:paraId="51B7B960">
      <w:pPr>
        <w:spacing w:line="400" w:lineRule="exact"/>
        <w:ind w:firstLine="840" w:firstLineChars="350"/>
        <w:rPr>
          <w:rFonts w:ascii="宋体" w:hAnsi="宋体"/>
          <w:color w:val="000000"/>
          <w:sz w:val="24"/>
        </w:rPr>
      </w:pPr>
      <w:r>
        <w:rPr>
          <w:rFonts w:hint="eastAsia" w:ascii="宋体" w:hAnsi="宋体"/>
          <w:color w:val="000000"/>
          <w:sz w:val="24"/>
        </w:rPr>
        <w:t>除特别说明外，本</w:t>
      </w:r>
      <w:r>
        <w:rPr>
          <w:rFonts w:hint="eastAsia" w:ascii="宋体" w:hAnsi="宋体"/>
          <w:color w:val="000000"/>
          <w:sz w:val="24"/>
          <w:lang w:eastAsia="zh-CN"/>
        </w:rPr>
        <w:t>采购</w:t>
      </w:r>
      <w:r>
        <w:rPr>
          <w:rFonts w:hint="eastAsia" w:ascii="宋体" w:hAnsi="宋体"/>
          <w:color w:val="000000"/>
          <w:sz w:val="24"/>
        </w:rPr>
        <w:t>文件均适用所有子包（如有的话）。</w:t>
      </w:r>
    </w:p>
    <w:p w14:paraId="774014F7">
      <w:pPr>
        <w:spacing w:line="400" w:lineRule="exact"/>
        <w:ind w:firstLine="840" w:firstLineChars="350"/>
        <w:rPr>
          <w:rFonts w:hint="eastAsia" w:ascii="宋体" w:hAnsi="宋体"/>
          <w:color w:val="000000"/>
          <w:sz w:val="24"/>
        </w:rPr>
      </w:pPr>
      <w:r>
        <w:rPr>
          <w:rFonts w:hint="eastAsia" w:ascii="宋体" w:hAnsi="宋体"/>
          <w:color w:val="000000"/>
          <w:sz w:val="24"/>
        </w:rPr>
        <w:t>本</w:t>
      </w:r>
      <w:r>
        <w:rPr>
          <w:rFonts w:hint="eastAsia" w:ascii="宋体" w:hAnsi="宋体"/>
          <w:color w:val="000000"/>
          <w:sz w:val="24"/>
          <w:lang w:eastAsia="zh-CN"/>
        </w:rPr>
        <w:t>采购</w:t>
      </w:r>
      <w:r>
        <w:rPr>
          <w:rFonts w:hint="eastAsia" w:ascii="宋体" w:hAnsi="宋体"/>
          <w:color w:val="000000"/>
          <w:sz w:val="24"/>
        </w:rPr>
        <w:t>文件的解释权归广东财经大学所有。</w:t>
      </w:r>
    </w:p>
    <w:p w14:paraId="3B10DCC6">
      <w:pPr>
        <w:numPr>
          <w:ilvl w:val="0"/>
          <w:numId w:val="8"/>
        </w:numPr>
        <w:spacing w:line="400" w:lineRule="exact"/>
        <w:rPr>
          <w:rFonts w:ascii="宋体" w:hAnsi="宋体"/>
          <w:b/>
          <w:color w:val="000000"/>
          <w:sz w:val="24"/>
        </w:rPr>
      </w:pPr>
      <w:r>
        <w:rPr>
          <w:rFonts w:hint="eastAsia" w:ascii="宋体" w:hAnsi="宋体"/>
          <w:b/>
          <w:color w:val="000000"/>
          <w:sz w:val="24"/>
        </w:rPr>
        <w:t>定义</w:t>
      </w:r>
    </w:p>
    <w:p w14:paraId="22249790">
      <w:pPr>
        <w:numPr>
          <w:ilvl w:val="0"/>
          <w:numId w:val="9"/>
        </w:numPr>
        <w:spacing w:line="400" w:lineRule="exact"/>
        <w:rPr>
          <w:rFonts w:ascii="宋体" w:hAnsi="宋体"/>
          <w:color w:val="000000"/>
          <w:sz w:val="24"/>
        </w:rPr>
      </w:pPr>
      <w:r>
        <w:rPr>
          <w:rFonts w:hint="eastAsia" w:ascii="宋体" w:hAnsi="宋体"/>
          <w:color w:val="000000"/>
          <w:sz w:val="24"/>
        </w:rPr>
        <w:t>“采购人”、“买方”、“甲方”、“学校”、“校方”、“我校”“业主”、“用户”均指广东财经大学，合同的一方当事人。</w:t>
      </w:r>
    </w:p>
    <w:p w14:paraId="08F68547">
      <w:pPr>
        <w:numPr>
          <w:ilvl w:val="0"/>
          <w:numId w:val="9"/>
        </w:numPr>
        <w:spacing w:line="400" w:lineRule="exact"/>
        <w:rPr>
          <w:rFonts w:ascii="宋体" w:hAnsi="宋体"/>
          <w:color w:val="000000"/>
          <w:sz w:val="24"/>
        </w:rPr>
      </w:pPr>
      <w:r>
        <w:rPr>
          <w:rFonts w:hint="eastAsia" w:ascii="宋体" w:hAnsi="宋体"/>
          <w:color w:val="000000"/>
          <w:sz w:val="24"/>
        </w:rPr>
        <w:t>“报价人”、“供应商”是指参与本项目竞争的法人。</w:t>
      </w:r>
    </w:p>
    <w:p w14:paraId="3D480B36">
      <w:pPr>
        <w:numPr>
          <w:ilvl w:val="0"/>
          <w:numId w:val="9"/>
        </w:numPr>
        <w:spacing w:line="400" w:lineRule="exact"/>
        <w:rPr>
          <w:rFonts w:ascii="宋体" w:hAnsi="宋体"/>
          <w:color w:val="000000"/>
          <w:sz w:val="24"/>
        </w:rPr>
      </w:pPr>
      <w:r>
        <w:rPr>
          <w:rFonts w:hint="eastAsia" w:ascii="宋体" w:hAnsi="宋体"/>
          <w:color w:val="000000"/>
          <w:sz w:val="24"/>
        </w:rPr>
        <w:t>“</w:t>
      </w:r>
      <w:r>
        <w:rPr>
          <w:rFonts w:hint="eastAsia" w:ascii="宋体" w:hAnsi="宋体"/>
          <w:color w:val="000000"/>
          <w:sz w:val="24"/>
          <w:lang w:eastAsia="zh-CN"/>
        </w:rPr>
        <w:t>成交</w:t>
      </w:r>
      <w:r>
        <w:rPr>
          <w:rFonts w:hint="eastAsia" w:ascii="宋体" w:hAnsi="宋体"/>
          <w:color w:val="000000"/>
          <w:sz w:val="24"/>
        </w:rPr>
        <w:t>人”、“卖方”、“乙方”是指经法定程序确定并授予合同的</w:t>
      </w:r>
      <w:r>
        <w:rPr>
          <w:rFonts w:hint="eastAsia" w:ascii="宋体" w:hAnsi="宋体"/>
          <w:color w:val="000000"/>
          <w:sz w:val="24"/>
          <w:lang w:eastAsia="zh-CN"/>
        </w:rPr>
        <w:t>报价</w:t>
      </w:r>
      <w:r>
        <w:rPr>
          <w:rFonts w:hint="eastAsia" w:ascii="宋体" w:hAnsi="宋体"/>
          <w:color w:val="000000"/>
          <w:sz w:val="24"/>
        </w:rPr>
        <w:t>人，合同的一方当事人。</w:t>
      </w:r>
    </w:p>
    <w:p w14:paraId="304E32B0">
      <w:pPr>
        <w:numPr>
          <w:ilvl w:val="0"/>
          <w:numId w:val="9"/>
        </w:numPr>
        <w:spacing w:line="400" w:lineRule="exact"/>
        <w:rPr>
          <w:rFonts w:ascii="宋体" w:hAnsi="宋体"/>
          <w:color w:val="000000"/>
          <w:sz w:val="24"/>
        </w:rPr>
      </w:pPr>
      <w:r>
        <w:rPr>
          <w:rFonts w:hint="eastAsia" w:ascii="宋体" w:hAnsi="宋体"/>
          <w:color w:val="000000"/>
          <w:sz w:val="24"/>
        </w:rPr>
        <w:t>“货物”是指</w:t>
      </w:r>
      <w:r>
        <w:rPr>
          <w:rFonts w:hint="eastAsia" w:ascii="宋体" w:hAnsi="宋体"/>
          <w:color w:val="000000"/>
          <w:sz w:val="24"/>
          <w:lang w:eastAsia="zh-CN"/>
        </w:rPr>
        <w:t>报价</w:t>
      </w:r>
      <w:r>
        <w:rPr>
          <w:rFonts w:hint="eastAsia" w:ascii="宋体" w:hAnsi="宋体"/>
          <w:color w:val="000000"/>
          <w:sz w:val="24"/>
        </w:rPr>
        <w:t>人须向</w:t>
      </w:r>
      <w:r>
        <w:rPr>
          <w:rFonts w:hint="eastAsia" w:ascii="宋体" w:hAnsi="宋体"/>
          <w:color w:val="000000"/>
          <w:sz w:val="24"/>
          <w:lang w:eastAsia="zh-CN"/>
        </w:rPr>
        <w:t>采购</w:t>
      </w:r>
      <w:r>
        <w:rPr>
          <w:rFonts w:hint="eastAsia" w:ascii="宋体" w:hAnsi="宋体"/>
          <w:color w:val="000000"/>
          <w:sz w:val="24"/>
        </w:rPr>
        <w:t>人提供</w:t>
      </w:r>
      <w:r>
        <w:rPr>
          <w:rFonts w:hint="eastAsia" w:ascii="宋体" w:hAnsi="宋体"/>
          <w:snapToGrid w:val="0"/>
          <w:color w:val="000000"/>
          <w:kern w:val="0"/>
          <w:sz w:val="24"/>
        </w:rPr>
        <w:t>符合国家有关标准并满足</w:t>
      </w:r>
      <w:r>
        <w:rPr>
          <w:rFonts w:hint="eastAsia" w:ascii="宋体" w:hAnsi="宋体"/>
          <w:snapToGrid w:val="0"/>
          <w:color w:val="000000"/>
          <w:kern w:val="0"/>
          <w:sz w:val="24"/>
          <w:lang w:eastAsia="zh-CN"/>
        </w:rPr>
        <w:t>采购</w:t>
      </w:r>
      <w:r>
        <w:rPr>
          <w:rFonts w:hint="eastAsia" w:ascii="宋体" w:hAnsi="宋体"/>
          <w:snapToGrid w:val="0"/>
          <w:color w:val="000000"/>
          <w:kern w:val="0"/>
          <w:sz w:val="24"/>
        </w:rPr>
        <w:t>文件规定</w:t>
      </w:r>
      <w:r>
        <w:rPr>
          <w:rFonts w:hint="eastAsia" w:ascii="宋体" w:hAnsi="宋体"/>
          <w:color w:val="000000"/>
          <w:sz w:val="24"/>
        </w:rPr>
        <w:t>的一切设备、机械、工具、产品及其伴随配件、资料等相关服务。</w:t>
      </w:r>
      <w:r>
        <w:rPr>
          <w:rFonts w:hint="eastAsia" w:ascii="宋体" w:hAnsi="宋体"/>
          <w:color w:val="000000"/>
          <w:sz w:val="24"/>
          <w:lang w:eastAsia="zh-CN"/>
        </w:rPr>
        <w:t>采购</w:t>
      </w:r>
      <w:r>
        <w:rPr>
          <w:rFonts w:hint="eastAsia" w:ascii="宋体" w:hAnsi="宋体"/>
          <w:color w:val="000000"/>
          <w:sz w:val="24"/>
        </w:rPr>
        <w:t>文件中没有提及</w:t>
      </w:r>
      <w:r>
        <w:rPr>
          <w:rFonts w:hint="eastAsia" w:ascii="宋体" w:hAnsi="宋体"/>
          <w:color w:val="000000"/>
          <w:sz w:val="24"/>
          <w:lang w:eastAsia="zh-CN"/>
        </w:rPr>
        <w:t>采购</w:t>
      </w:r>
      <w:r>
        <w:rPr>
          <w:rFonts w:hint="eastAsia" w:ascii="宋体" w:hAnsi="宋体"/>
          <w:color w:val="000000"/>
          <w:sz w:val="24"/>
        </w:rPr>
        <w:t>货物来源地的，根据国家相关规定均应是本国货物，优先采购节能、环保产品。</w:t>
      </w:r>
    </w:p>
    <w:p w14:paraId="22AC59A0">
      <w:pPr>
        <w:numPr>
          <w:ilvl w:val="0"/>
          <w:numId w:val="9"/>
        </w:numPr>
        <w:spacing w:line="400" w:lineRule="exact"/>
        <w:rPr>
          <w:rFonts w:ascii="宋体" w:hAnsi="宋体"/>
          <w:color w:val="000000"/>
          <w:sz w:val="24"/>
        </w:rPr>
      </w:pPr>
      <w:r>
        <w:rPr>
          <w:rFonts w:hint="eastAsia" w:ascii="宋体" w:hAnsi="宋体"/>
          <w:color w:val="000000"/>
          <w:sz w:val="24"/>
        </w:rPr>
        <w:t>“服务”是指</w:t>
      </w:r>
      <w:r>
        <w:rPr>
          <w:rFonts w:hint="eastAsia" w:ascii="宋体" w:hAnsi="宋体"/>
          <w:color w:val="000000"/>
          <w:sz w:val="24"/>
          <w:lang w:eastAsia="zh-CN"/>
        </w:rPr>
        <w:t>报价</w:t>
      </w:r>
      <w:r>
        <w:rPr>
          <w:rFonts w:hint="eastAsia" w:ascii="宋体" w:hAnsi="宋体"/>
          <w:color w:val="000000"/>
          <w:sz w:val="24"/>
        </w:rPr>
        <w:t>人须向</w:t>
      </w:r>
      <w:r>
        <w:rPr>
          <w:rFonts w:hint="eastAsia" w:ascii="宋体" w:hAnsi="宋体"/>
          <w:color w:val="000000"/>
          <w:sz w:val="24"/>
          <w:lang w:eastAsia="zh-CN"/>
        </w:rPr>
        <w:t>采购</w:t>
      </w:r>
      <w:r>
        <w:rPr>
          <w:rFonts w:hint="eastAsia" w:ascii="宋体" w:hAnsi="宋体"/>
          <w:color w:val="000000"/>
          <w:sz w:val="24"/>
        </w:rPr>
        <w:t>人履行的职责并提供满足</w:t>
      </w:r>
      <w:r>
        <w:rPr>
          <w:rFonts w:hint="eastAsia" w:ascii="宋体" w:hAnsi="宋体"/>
          <w:color w:val="000000"/>
          <w:sz w:val="24"/>
          <w:lang w:eastAsia="zh-CN"/>
        </w:rPr>
        <w:t>采购</w:t>
      </w:r>
      <w:r>
        <w:rPr>
          <w:rFonts w:hint="eastAsia" w:ascii="宋体" w:hAnsi="宋体"/>
          <w:color w:val="000000"/>
          <w:sz w:val="24"/>
        </w:rPr>
        <w:t>文件规定的劳务，如技术协助、支持、培训，安装、调试、管理、维护及其所需工具、手册等其它技术资料和材料。</w:t>
      </w:r>
    </w:p>
    <w:p w14:paraId="5C6C14E5">
      <w:pPr>
        <w:numPr>
          <w:ilvl w:val="0"/>
          <w:numId w:val="8"/>
        </w:numPr>
        <w:spacing w:line="400" w:lineRule="exact"/>
        <w:rPr>
          <w:rFonts w:ascii="宋体" w:hAnsi="宋体"/>
          <w:b/>
          <w:color w:val="000000"/>
          <w:sz w:val="28"/>
          <w:szCs w:val="28"/>
        </w:rPr>
      </w:pPr>
      <w:r>
        <w:rPr>
          <w:rFonts w:hint="eastAsia" w:ascii="宋体" w:hAnsi="宋体"/>
          <w:b/>
          <w:color w:val="000000"/>
          <w:sz w:val="28"/>
          <w:szCs w:val="28"/>
        </w:rPr>
        <w:t>合格的</w:t>
      </w:r>
      <w:r>
        <w:rPr>
          <w:rFonts w:hint="eastAsia" w:ascii="宋体" w:hAnsi="宋体"/>
          <w:b/>
          <w:color w:val="000000"/>
          <w:sz w:val="28"/>
          <w:szCs w:val="28"/>
          <w:lang w:eastAsia="zh-CN"/>
        </w:rPr>
        <w:t>报价</w:t>
      </w:r>
      <w:r>
        <w:rPr>
          <w:rFonts w:hint="eastAsia" w:ascii="宋体" w:hAnsi="宋体"/>
          <w:b/>
          <w:color w:val="000000"/>
          <w:sz w:val="28"/>
          <w:szCs w:val="28"/>
        </w:rPr>
        <w:t>人</w:t>
      </w:r>
    </w:p>
    <w:p w14:paraId="676EB311">
      <w:pPr>
        <w:numPr>
          <w:ilvl w:val="0"/>
          <w:numId w:val="10"/>
        </w:numPr>
        <w:adjustRightInd w:val="0"/>
        <w:snapToGrid w:val="0"/>
        <w:spacing w:line="400" w:lineRule="exact"/>
        <w:ind w:left="851" w:hanging="851"/>
        <w:rPr>
          <w:rFonts w:ascii="宋体" w:hAnsi="宋体"/>
          <w:color w:val="000000"/>
          <w:sz w:val="24"/>
        </w:rPr>
      </w:pPr>
      <w:bookmarkStart w:id="14" w:name="_Toc324769693"/>
      <w:bookmarkStart w:id="15" w:name="_Toc275435950"/>
      <w:r>
        <w:rPr>
          <w:rFonts w:hint="eastAsia" w:ascii="宋体" w:hAnsi="宋体"/>
          <w:color w:val="000000"/>
          <w:sz w:val="24"/>
          <w:lang w:eastAsia="zh-CN"/>
        </w:rPr>
        <w:t>报价</w:t>
      </w:r>
      <w:r>
        <w:rPr>
          <w:rFonts w:hint="eastAsia" w:ascii="宋体" w:hAnsi="宋体"/>
          <w:color w:val="000000"/>
          <w:sz w:val="24"/>
        </w:rPr>
        <w:t>人必须是在中华人民共和国境内注册的具有独立承担民事责任能力的法人或其他组织（</w:t>
      </w:r>
      <w:r>
        <w:rPr>
          <w:rFonts w:hint="eastAsia" w:ascii="宋体" w:hAnsi="宋体"/>
          <w:color w:val="000000"/>
          <w:sz w:val="24"/>
          <w:lang w:eastAsia="zh-CN"/>
        </w:rPr>
        <w:t>报价</w:t>
      </w:r>
      <w:r>
        <w:rPr>
          <w:rFonts w:hint="eastAsia" w:ascii="宋体" w:hAnsi="宋体"/>
          <w:color w:val="000000"/>
          <w:sz w:val="24"/>
        </w:rPr>
        <w:t>时提交企业法人《营业执照》副本或事业单位法人证书或法人登记证书复印件，并加盖</w:t>
      </w:r>
      <w:r>
        <w:rPr>
          <w:rFonts w:hint="eastAsia" w:ascii="宋体" w:hAnsi="宋体"/>
          <w:color w:val="000000"/>
          <w:sz w:val="24"/>
          <w:lang w:eastAsia="zh-CN"/>
        </w:rPr>
        <w:t>报价</w:t>
      </w:r>
      <w:r>
        <w:rPr>
          <w:rFonts w:hint="eastAsia" w:ascii="宋体" w:hAnsi="宋体"/>
          <w:color w:val="000000"/>
          <w:sz w:val="24"/>
        </w:rPr>
        <w:t>人公章）。</w:t>
      </w:r>
    </w:p>
    <w:p w14:paraId="790ECEC3">
      <w:pPr>
        <w:numPr>
          <w:ilvl w:val="0"/>
          <w:numId w:val="10"/>
        </w:numPr>
        <w:adjustRightInd w:val="0"/>
        <w:snapToGrid w:val="0"/>
        <w:spacing w:line="400" w:lineRule="exact"/>
        <w:ind w:left="851" w:hanging="851"/>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w:t>
      </w:r>
      <w:r>
        <w:rPr>
          <w:rFonts w:hint="eastAsia" w:ascii="宋体" w:hAnsi="宋体"/>
          <w:color w:val="000000"/>
          <w:sz w:val="24"/>
          <w:lang w:eastAsia="zh-CN"/>
        </w:rPr>
        <w:t>报价</w:t>
      </w:r>
      <w:r>
        <w:rPr>
          <w:rFonts w:hint="eastAsia" w:ascii="宋体" w:hAnsi="宋体"/>
          <w:color w:val="000000"/>
          <w:sz w:val="24"/>
        </w:rPr>
        <w:t>人在</w:t>
      </w:r>
      <w:r>
        <w:rPr>
          <w:rFonts w:hint="eastAsia" w:ascii="宋体" w:hAnsi="宋体"/>
          <w:color w:val="000000"/>
          <w:sz w:val="24"/>
          <w:lang w:eastAsia="zh-CN"/>
        </w:rPr>
        <w:t>报价</w:t>
      </w:r>
      <w:r>
        <w:rPr>
          <w:rFonts w:hint="eastAsia" w:ascii="宋体" w:hAnsi="宋体"/>
          <w:color w:val="000000"/>
          <w:sz w:val="24"/>
        </w:rPr>
        <w:t>时需提供相关证明资料）。</w:t>
      </w:r>
    </w:p>
    <w:p w14:paraId="21CF0ABC">
      <w:pPr>
        <w:numPr>
          <w:ilvl w:val="0"/>
          <w:numId w:val="10"/>
        </w:numPr>
        <w:adjustRightInd w:val="0"/>
        <w:snapToGrid w:val="0"/>
        <w:spacing w:line="400" w:lineRule="exact"/>
        <w:ind w:left="851" w:hanging="851"/>
        <w:rPr>
          <w:rFonts w:ascii="宋体" w:hAnsi="宋体" w:cs="宋体"/>
          <w:snapToGrid w:val="0"/>
          <w:kern w:val="0"/>
          <w:sz w:val="24"/>
        </w:rPr>
      </w:pPr>
      <w:r>
        <w:rPr>
          <w:rFonts w:hint="eastAsia" w:ascii="宋体" w:hAnsi="宋体" w:cs="宋体"/>
          <w:snapToGrid w:val="0"/>
          <w:kern w:val="0"/>
          <w:sz w:val="24"/>
        </w:rPr>
        <w:t>已完成报名。</w:t>
      </w:r>
    </w:p>
    <w:p w14:paraId="7D9020A6">
      <w:pPr>
        <w:numPr>
          <w:ilvl w:val="0"/>
          <w:numId w:val="10"/>
        </w:numPr>
        <w:adjustRightInd w:val="0"/>
        <w:snapToGrid w:val="0"/>
        <w:spacing w:line="400" w:lineRule="exact"/>
        <w:ind w:left="851" w:hanging="851"/>
        <w:rPr>
          <w:rFonts w:ascii="宋体" w:hAnsi="宋体" w:cs="宋体"/>
          <w:snapToGrid w:val="0"/>
          <w:kern w:val="0"/>
          <w:sz w:val="24"/>
        </w:rPr>
      </w:pPr>
      <w:r>
        <w:rPr>
          <w:rFonts w:hint="eastAsia" w:ascii="宋体" w:hAnsi="宋体" w:cs="宋体"/>
          <w:snapToGrid w:val="0"/>
          <w:kern w:val="0"/>
          <w:sz w:val="24"/>
        </w:rPr>
        <w:t>本项目不接受联合体</w:t>
      </w:r>
      <w:r>
        <w:rPr>
          <w:rFonts w:hint="eastAsia" w:ascii="宋体" w:hAnsi="宋体" w:cs="宋体"/>
          <w:snapToGrid w:val="0"/>
          <w:kern w:val="0"/>
          <w:sz w:val="24"/>
          <w:lang w:eastAsia="zh-CN"/>
        </w:rPr>
        <w:t>报价</w:t>
      </w:r>
      <w:r>
        <w:rPr>
          <w:rFonts w:hint="eastAsia" w:ascii="宋体" w:hAnsi="宋体" w:cs="宋体"/>
          <w:snapToGrid w:val="0"/>
          <w:kern w:val="0"/>
          <w:sz w:val="24"/>
        </w:rPr>
        <w:t>。</w:t>
      </w:r>
    </w:p>
    <w:p w14:paraId="64C16484">
      <w:pPr>
        <w:numPr>
          <w:ilvl w:val="0"/>
          <w:numId w:val="10"/>
        </w:numPr>
        <w:adjustRightInd w:val="0"/>
        <w:snapToGrid w:val="0"/>
        <w:spacing w:line="400" w:lineRule="exact"/>
        <w:ind w:left="851" w:hanging="851"/>
        <w:rPr>
          <w:rFonts w:ascii="宋体" w:hAnsi="宋体" w:cs="宋体"/>
          <w:snapToGrid w:val="0"/>
          <w:kern w:val="0"/>
          <w:sz w:val="24"/>
        </w:rPr>
      </w:pPr>
      <w:r>
        <w:rPr>
          <w:rFonts w:hint="eastAsia" w:ascii="宋体" w:hAnsi="宋体" w:cs="宋体"/>
          <w:snapToGrid w:val="0"/>
          <w:kern w:val="0"/>
          <w:sz w:val="24"/>
          <w:lang w:eastAsia="zh-CN"/>
        </w:rPr>
        <w:t>报价</w:t>
      </w:r>
      <w:r>
        <w:rPr>
          <w:rFonts w:hint="eastAsia" w:ascii="宋体" w:hAnsi="宋体" w:cs="宋体"/>
          <w:snapToGrid w:val="0"/>
          <w:kern w:val="0"/>
          <w:sz w:val="24"/>
        </w:rPr>
        <w:t>人必须是在省政府采购智慧云平台审计服务供应商库中</w:t>
      </w:r>
    </w:p>
    <w:p w14:paraId="1C815DBA">
      <w:pPr>
        <w:adjustRightInd w:val="0"/>
        <w:snapToGrid w:val="0"/>
        <w:spacing w:line="400" w:lineRule="exact"/>
        <w:ind w:left="851"/>
        <w:rPr>
          <w:rFonts w:ascii="宋体" w:hAnsi="宋体" w:cs="宋体"/>
          <w:snapToGrid w:val="0"/>
          <w:kern w:val="0"/>
          <w:sz w:val="24"/>
        </w:rPr>
      </w:pPr>
    </w:p>
    <w:bookmarkEnd w:id="14"/>
    <w:bookmarkEnd w:id="15"/>
    <w:p w14:paraId="35CF091F">
      <w:pPr>
        <w:pStyle w:val="4"/>
        <w:numPr>
          <w:ilvl w:val="0"/>
          <w:numId w:val="11"/>
        </w:numPr>
        <w:tabs>
          <w:tab w:val="left" w:pos="0"/>
        </w:tabs>
        <w:spacing w:before="0" w:after="0" w:line="400" w:lineRule="exact"/>
        <w:rPr>
          <w:rFonts w:ascii="宋体" w:hAnsi="宋体"/>
          <w:color w:val="000000"/>
          <w:sz w:val="24"/>
          <w:szCs w:val="24"/>
        </w:rPr>
      </w:pPr>
      <w:bookmarkStart w:id="16" w:name="_Toc7017626"/>
      <w:bookmarkStart w:id="17" w:name="_Toc76133353"/>
      <w:bookmarkStart w:id="18" w:name="_Toc9347022"/>
      <w:r>
        <w:rPr>
          <w:rFonts w:hint="eastAsia" w:ascii="宋体" w:hAnsi="宋体"/>
          <w:color w:val="000000"/>
          <w:sz w:val="24"/>
          <w:szCs w:val="24"/>
          <w:lang w:eastAsia="zh-CN"/>
        </w:rPr>
        <w:t>采购</w:t>
      </w:r>
      <w:r>
        <w:rPr>
          <w:rFonts w:hint="eastAsia" w:ascii="宋体" w:hAnsi="宋体"/>
          <w:color w:val="000000"/>
          <w:sz w:val="24"/>
          <w:szCs w:val="24"/>
        </w:rPr>
        <w:t>文件</w:t>
      </w:r>
      <w:bookmarkEnd w:id="16"/>
      <w:bookmarkEnd w:id="17"/>
      <w:bookmarkEnd w:id="18"/>
    </w:p>
    <w:p w14:paraId="02437DF0">
      <w:pPr>
        <w:numPr>
          <w:ilvl w:val="0"/>
          <w:numId w:val="12"/>
        </w:numPr>
        <w:spacing w:line="400" w:lineRule="exact"/>
        <w:rPr>
          <w:rFonts w:ascii="宋体" w:hAnsi="宋体"/>
          <w:b/>
          <w:color w:val="000000"/>
          <w:sz w:val="24"/>
        </w:rPr>
      </w:pPr>
      <w:r>
        <w:rPr>
          <w:rFonts w:hint="eastAsia" w:ascii="宋体" w:hAnsi="宋体"/>
          <w:b/>
          <w:color w:val="000000"/>
          <w:sz w:val="24"/>
          <w:lang w:eastAsia="zh-CN"/>
        </w:rPr>
        <w:t>采购</w:t>
      </w:r>
      <w:r>
        <w:rPr>
          <w:rFonts w:hint="eastAsia" w:ascii="宋体" w:hAnsi="宋体"/>
          <w:b/>
          <w:color w:val="000000"/>
          <w:sz w:val="24"/>
        </w:rPr>
        <w:t>文件的构成</w:t>
      </w:r>
    </w:p>
    <w:p w14:paraId="06E25324">
      <w:pPr>
        <w:numPr>
          <w:ilvl w:val="0"/>
          <w:numId w:val="13"/>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邀请函。</w:t>
      </w:r>
    </w:p>
    <w:p w14:paraId="73999CF8">
      <w:pPr>
        <w:numPr>
          <w:ilvl w:val="0"/>
          <w:numId w:val="13"/>
        </w:numPr>
        <w:spacing w:line="400" w:lineRule="exact"/>
        <w:rPr>
          <w:rFonts w:ascii="宋体" w:hAnsi="宋体"/>
          <w:color w:val="000000"/>
          <w:sz w:val="24"/>
        </w:rPr>
      </w:pPr>
      <w:r>
        <w:rPr>
          <w:rFonts w:hint="eastAsia" w:ascii="宋体" w:hAnsi="宋体"/>
          <w:color w:val="000000"/>
          <w:sz w:val="24"/>
        </w:rPr>
        <w:t>项目内容及需求。</w:t>
      </w:r>
    </w:p>
    <w:p w14:paraId="57A16744">
      <w:pPr>
        <w:numPr>
          <w:ilvl w:val="0"/>
          <w:numId w:val="13"/>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人须知。</w:t>
      </w:r>
    </w:p>
    <w:p w14:paraId="3DAFA4F7">
      <w:pPr>
        <w:numPr>
          <w:ilvl w:val="0"/>
          <w:numId w:val="13"/>
        </w:numPr>
        <w:spacing w:line="400" w:lineRule="exact"/>
        <w:rPr>
          <w:rFonts w:ascii="宋体" w:hAnsi="宋体"/>
          <w:color w:val="000000"/>
          <w:sz w:val="24"/>
        </w:rPr>
      </w:pPr>
      <w:r>
        <w:rPr>
          <w:rFonts w:hint="eastAsia" w:ascii="宋体" w:hAnsi="宋体"/>
          <w:color w:val="000000"/>
          <w:sz w:val="24"/>
          <w:lang w:eastAsia="zh-CN"/>
        </w:rPr>
        <w:t>评审</w:t>
      </w:r>
      <w:r>
        <w:rPr>
          <w:rFonts w:hint="eastAsia" w:ascii="宋体" w:hAnsi="宋体"/>
          <w:color w:val="000000"/>
          <w:sz w:val="24"/>
        </w:rPr>
        <w:t>办法、步骤及标准</w:t>
      </w:r>
    </w:p>
    <w:p w14:paraId="7FCC1ED8">
      <w:pPr>
        <w:numPr>
          <w:ilvl w:val="0"/>
          <w:numId w:val="13"/>
        </w:numPr>
        <w:spacing w:line="400" w:lineRule="exact"/>
        <w:rPr>
          <w:rFonts w:ascii="宋体" w:hAnsi="宋体"/>
          <w:color w:val="000000"/>
          <w:sz w:val="24"/>
        </w:rPr>
      </w:pPr>
      <w:r>
        <w:rPr>
          <w:rFonts w:hint="eastAsia" w:ascii="宋体" w:hAnsi="宋体"/>
          <w:color w:val="000000"/>
          <w:sz w:val="24"/>
        </w:rPr>
        <w:t>合同格式及主要条款。</w:t>
      </w:r>
    </w:p>
    <w:p w14:paraId="30BFDFB4">
      <w:pPr>
        <w:numPr>
          <w:ilvl w:val="0"/>
          <w:numId w:val="13"/>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文件格式。</w:t>
      </w:r>
    </w:p>
    <w:p w14:paraId="2DC5D668">
      <w:pPr>
        <w:numPr>
          <w:ilvl w:val="0"/>
          <w:numId w:val="13"/>
        </w:numPr>
        <w:spacing w:line="400" w:lineRule="exact"/>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文件的澄清、修改及补充等其他文件。</w:t>
      </w:r>
    </w:p>
    <w:p w14:paraId="41D2598A">
      <w:pPr>
        <w:numPr>
          <w:ilvl w:val="0"/>
          <w:numId w:val="12"/>
        </w:numPr>
        <w:spacing w:line="400" w:lineRule="exact"/>
        <w:rPr>
          <w:rFonts w:ascii="宋体" w:hAnsi="宋体"/>
          <w:b/>
          <w:color w:val="000000"/>
          <w:sz w:val="24"/>
        </w:rPr>
      </w:pPr>
      <w:r>
        <w:rPr>
          <w:rFonts w:hint="eastAsia" w:ascii="宋体" w:hAnsi="宋体"/>
          <w:b/>
          <w:color w:val="000000"/>
          <w:sz w:val="24"/>
          <w:lang w:eastAsia="zh-CN"/>
        </w:rPr>
        <w:t>采购</w:t>
      </w:r>
      <w:r>
        <w:rPr>
          <w:rFonts w:hint="eastAsia" w:ascii="宋体" w:hAnsi="宋体"/>
          <w:b/>
          <w:color w:val="000000"/>
          <w:sz w:val="24"/>
        </w:rPr>
        <w:t>文件的答疑或询问</w:t>
      </w:r>
    </w:p>
    <w:p w14:paraId="5AE1BE16">
      <w:pPr>
        <w:numPr>
          <w:ilvl w:val="0"/>
          <w:numId w:val="14"/>
        </w:numPr>
        <w:spacing w:line="400" w:lineRule="exact"/>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人可根据项目实际需要组织</w:t>
      </w:r>
      <w:r>
        <w:rPr>
          <w:rFonts w:hint="eastAsia" w:ascii="宋体" w:hAnsi="宋体"/>
          <w:color w:val="000000"/>
          <w:sz w:val="24"/>
          <w:lang w:eastAsia="zh-CN"/>
        </w:rPr>
        <w:t>报价</w:t>
      </w:r>
      <w:r>
        <w:rPr>
          <w:rFonts w:hint="eastAsia" w:ascii="宋体" w:hAnsi="宋体"/>
          <w:color w:val="000000"/>
          <w:sz w:val="24"/>
        </w:rPr>
        <w:t>人进行实地勘察或现场答疑。</w:t>
      </w:r>
      <w:r>
        <w:rPr>
          <w:rFonts w:hint="eastAsia" w:ascii="宋体" w:hAnsi="宋体"/>
          <w:color w:val="000000"/>
          <w:sz w:val="24"/>
          <w:lang w:eastAsia="zh-CN"/>
        </w:rPr>
        <w:t>报价</w:t>
      </w:r>
      <w:r>
        <w:rPr>
          <w:rFonts w:ascii="宋体" w:hAnsi="宋体"/>
          <w:color w:val="000000"/>
          <w:sz w:val="24"/>
        </w:rPr>
        <w:t>人由于对</w:t>
      </w:r>
      <w:r>
        <w:rPr>
          <w:rFonts w:hint="eastAsia" w:ascii="宋体" w:hAnsi="宋体"/>
          <w:color w:val="000000"/>
          <w:sz w:val="24"/>
          <w:lang w:eastAsia="zh-CN"/>
        </w:rPr>
        <w:t>采购</w:t>
      </w:r>
      <w:r>
        <w:rPr>
          <w:rFonts w:ascii="宋体" w:hAnsi="宋体"/>
          <w:color w:val="000000"/>
          <w:sz w:val="24"/>
        </w:rPr>
        <w:t>文件的任何误解、对项目场地条件缺乏必要的了解或不参加现场勘查，而导致</w:t>
      </w:r>
      <w:r>
        <w:rPr>
          <w:rFonts w:hint="eastAsia" w:ascii="宋体" w:hAnsi="宋体"/>
          <w:color w:val="000000"/>
          <w:sz w:val="24"/>
          <w:lang w:eastAsia="zh-CN"/>
        </w:rPr>
        <w:t>成交</w:t>
      </w:r>
      <w:r>
        <w:rPr>
          <w:rFonts w:ascii="宋体" w:hAnsi="宋体"/>
          <w:color w:val="000000"/>
          <w:sz w:val="24"/>
        </w:rPr>
        <w:t>后发生的任何风险均由</w:t>
      </w:r>
      <w:r>
        <w:rPr>
          <w:rFonts w:hint="eastAsia" w:ascii="宋体" w:hAnsi="宋体"/>
          <w:color w:val="000000"/>
          <w:sz w:val="24"/>
          <w:lang w:eastAsia="zh-CN"/>
        </w:rPr>
        <w:t>报价</w:t>
      </w:r>
      <w:r>
        <w:rPr>
          <w:rFonts w:ascii="宋体" w:hAnsi="宋体"/>
          <w:color w:val="000000"/>
          <w:sz w:val="24"/>
        </w:rPr>
        <w:t>人承担，不得向</w:t>
      </w:r>
      <w:r>
        <w:rPr>
          <w:rFonts w:hint="eastAsia" w:ascii="宋体" w:hAnsi="宋体"/>
          <w:color w:val="000000"/>
          <w:sz w:val="24"/>
          <w:lang w:eastAsia="zh-CN"/>
        </w:rPr>
        <w:t>采购</w:t>
      </w:r>
      <w:r>
        <w:rPr>
          <w:rFonts w:ascii="宋体" w:hAnsi="宋体"/>
          <w:color w:val="000000"/>
          <w:sz w:val="24"/>
        </w:rPr>
        <w:t>人提出任何索赔要求</w:t>
      </w:r>
      <w:r>
        <w:rPr>
          <w:rFonts w:hint="eastAsia" w:ascii="宋体" w:hAnsi="宋体"/>
          <w:color w:val="000000"/>
          <w:sz w:val="24"/>
        </w:rPr>
        <w:t>。</w:t>
      </w:r>
    </w:p>
    <w:p w14:paraId="679254FC">
      <w:pPr>
        <w:numPr>
          <w:ilvl w:val="0"/>
          <w:numId w:val="14"/>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人对已经发出的</w:t>
      </w:r>
      <w:r>
        <w:rPr>
          <w:rFonts w:hint="eastAsia" w:ascii="宋体" w:hAnsi="宋体"/>
          <w:color w:val="000000"/>
          <w:sz w:val="24"/>
          <w:lang w:eastAsia="zh-CN"/>
        </w:rPr>
        <w:t>采购</w:t>
      </w:r>
      <w:r>
        <w:rPr>
          <w:rFonts w:hint="eastAsia" w:ascii="宋体" w:hAnsi="宋体"/>
          <w:color w:val="000000"/>
          <w:sz w:val="24"/>
        </w:rPr>
        <w:t>公告或</w:t>
      </w:r>
      <w:r>
        <w:rPr>
          <w:rFonts w:hint="eastAsia" w:ascii="宋体" w:hAnsi="宋体"/>
          <w:color w:val="000000"/>
          <w:sz w:val="24"/>
          <w:lang w:eastAsia="zh-CN"/>
        </w:rPr>
        <w:t>采购</w:t>
      </w:r>
      <w:r>
        <w:rPr>
          <w:rFonts w:hint="eastAsia" w:ascii="宋体" w:hAnsi="宋体"/>
          <w:color w:val="000000"/>
          <w:sz w:val="24"/>
        </w:rPr>
        <w:t>文件有疑问且可能影响</w:t>
      </w:r>
      <w:r>
        <w:rPr>
          <w:rFonts w:hint="eastAsia" w:ascii="宋体" w:hAnsi="宋体"/>
          <w:color w:val="000000"/>
          <w:sz w:val="24"/>
          <w:lang w:eastAsia="zh-CN"/>
        </w:rPr>
        <w:t>报价</w:t>
      </w:r>
      <w:r>
        <w:rPr>
          <w:rFonts w:hint="eastAsia" w:ascii="宋体" w:hAnsi="宋体"/>
          <w:color w:val="000000"/>
          <w:sz w:val="24"/>
        </w:rPr>
        <w:t>文件编制的，可以在</w:t>
      </w:r>
      <w:r>
        <w:rPr>
          <w:rFonts w:hint="eastAsia" w:ascii="宋体" w:hAnsi="宋体"/>
          <w:color w:val="000000"/>
          <w:sz w:val="24"/>
          <w:lang w:eastAsia="zh-CN"/>
        </w:rPr>
        <w:t>报价</w:t>
      </w:r>
      <w:r>
        <w:rPr>
          <w:rFonts w:hint="eastAsia" w:ascii="宋体" w:hAnsi="宋体"/>
          <w:color w:val="000000"/>
          <w:sz w:val="24"/>
        </w:rPr>
        <w:t>截止时间前向</w:t>
      </w:r>
      <w:r>
        <w:rPr>
          <w:rFonts w:hint="eastAsia" w:ascii="宋体" w:hAnsi="宋体"/>
          <w:color w:val="000000"/>
          <w:sz w:val="24"/>
          <w:lang w:eastAsia="zh-CN"/>
        </w:rPr>
        <w:t>采购</w:t>
      </w:r>
      <w:r>
        <w:rPr>
          <w:rFonts w:hint="eastAsia" w:ascii="宋体" w:hAnsi="宋体"/>
          <w:color w:val="000000"/>
          <w:sz w:val="24"/>
        </w:rPr>
        <w:t>人提出询问。</w:t>
      </w:r>
      <w:r>
        <w:rPr>
          <w:rFonts w:hint="eastAsia" w:ascii="宋体" w:hAnsi="宋体"/>
          <w:color w:val="000000"/>
          <w:sz w:val="24"/>
          <w:lang w:eastAsia="zh-CN"/>
        </w:rPr>
        <w:t>采购</w:t>
      </w:r>
      <w:r>
        <w:rPr>
          <w:rFonts w:hint="eastAsia" w:ascii="宋体" w:hAnsi="宋体"/>
          <w:color w:val="000000"/>
          <w:sz w:val="24"/>
        </w:rPr>
        <w:t>人将及时作出答复或澄清，但答复或澄清的内容不涉及商业秘密和问题的来源。询问可以口头方式提出，也可以书面方式提出，书面方式包括但不限于传真、信函。联系方式见《</w:t>
      </w:r>
      <w:r>
        <w:rPr>
          <w:rFonts w:hint="eastAsia" w:ascii="宋体" w:hAnsi="宋体"/>
          <w:color w:val="000000"/>
          <w:sz w:val="24"/>
          <w:lang w:eastAsia="zh-CN"/>
        </w:rPr>
        <w:t>报价</w:t>
      </w:r>
      <w:r>
        <w:rPr>
          <w:rFonts w:hint="eastAsia" w:ascii="宋体" w:hAnsi="宋体"/>
          <w:color w:val="000000"/>
          <w:sz w:val="24"/>
        </w:rPr>
        <w:t>邀请函》。</w:t>
      </w:r>
    </w:p>
    <w:p w14:paraId="5A1F8C83">
      <w:pPr>
        <w:numPr>
          <w:ilvl w:val="0"/>
          <w:numId w:val="12"/>
        </w:numPr>
        <w:spacing w:line="400" w:lineRule="exact"/>
        <w:rPr>
          <w:rFonts w:ascii="宋体" w:hAnsi="宋体"/>
          <w:b/>
          <w:color w:val="000000"/>
          <w:sz w:val="24"/>
        </w:rPr>
      </w:pPr>
      <w:r>
        <w:rPr>
          <w:rFonts w:hint="eastAsia" w:ascii="宋体" w:hAnsi="宋体"/>
          <w:b/>
          <w:color w:val="000000"/>
          <w:sz w:val="24"/>
          <w:lang w:eastAsia="zh-CN"/>
        </w:rPr>
        <w:t>采购</w:t>
      </w:r>
      <w:r>
        <w:rPr>
          <w:rFonts w:hint="eastAsia" w:ascii="宋体" w:hAnsi="宋体"/>
          <w:b/>
          <w:color w:val="000000"/>
          <w:sz w:val="24"/>
        </w:rPr>
        <w:t>文件的澄清、修改或补充</w:t>
      </w:r>
    </w:p>
    <w:p w14:paraId="506B5CE3">
      <w:pPr>
        <w:numPr>
          <w:ilvl w:val="0"/>
          <w:numId w:val="15"/>
        </w:numPr>
        <w:spacing w:line="400" w:lineRule="exact"/>
        <w:rPr>
          <w:rFonts w:ascii="宋体" w:hAnsi="宋体"/>
          <w:color w:val="000000"/>
          <w:sz w:val="24"/>
        </w:rPr>
      </w:pPr>
      <w:r>
        <w:rPr>
          <w:rFonts w:hint="eastAsia" w:ascii="宋体" w:hAnsi="宋体"/>
          <w:color w:val="000000"/>
          <w:sz w:val="24"/>
        </w:rPr>
        <w:t>在</w:t>
      </w:r>
      <w:r>
        <w:rPr>
          <w:rFonts w:hint="eastAsia" w:ascii="宋体" w:hAnsi="宋体"/>
          <w:color w:val="000000"/>
          <w:sz w:val="24"/>
          <w:lang w:eastAsia="zh-CN"/>
        </w:rPr>
        <w:t>报价</w:t>
      </w:r>
      <w:r>
        <w:rPr>
          <w:rFonts w:hint="eastAsia" w:ascii="宋体" w:hAnsi="宋体"/>
          <w:color w:val="000000"/>
          <w:sz w:val="24"/>
        </w:rPr>
        <w:t>截止时间前，</w:t>
      </w:r>
      <w:r>
        <w:rPr>
          <w:rFonts w:hint="eastAsia" w:ascii="宋体" w:hAnsi="宋体"/>
          <w:color w:val="000000"/>
          <w:sz w:val="24"/>
          <w:lang w:eastAsia="zh-CN"/>
        </w:rPr>
        <w:t>采购</w:t>
      </w:r>
      <w:r>
        <w:rPr>
          <w:rFonts w:hint="eastAsia" w:ascii="宋体" w:hAnsi="宋体"/>
          <w:color w:val="000000"/>
          <w:sz w:val="24"/>
        </w:rPr>
        <w:t>人可对已经发出的</w:t>
      </w:r>
      <w:r>
        <w:rPr>
          <w:rFonts w:hint="eastAsia" w:ascii="宋体" w:hAnsi="宋体"/>
          <w:color w:val="000000"/>
          <w:sz w:val="24"/>
          <w:lang w:eastAsia="zh-CN"/>
        </w:rPr>
        <w:t>采购</w:t>
      </w:r>
      <w:r>
        <w:rPr>
          <w:rFonts w:hint="eastAsia" w:ascii="宋体" w:hAnsi="宋体"/>
          <w:color w:val="000000"/>
          <w:sz w:val="24"/>
        </w:rPr>
        <w:t>公告或</w:t>
      </w:r>
      <w:r>
        <w:rPr>
          <w:rFonts w:hint="eastAsia" w:ascii="宋体" w:hAnsi="宋体"/>
          <w:color w:val="000000"/>
          <w:sz w:val="24"/>
          <w:lang w:eastAsia="zh-CN"/>
        </w:rPr>
        <w:t>采购</w:t>
      </w:r>
      <w:r>
        <w:rPr>
          <w:rFonts w:hint="eastAsia" w:ascii="宋体" w:hAnsi="宋体"/>
          <w:color w:val="000000"/>
          <w:sz w:val="24"/>
        </w:rPr>
        <w:t>文件进行必要的澄清、修改或补充。澄清、修改或补充的内容可能影响</w:t>
      </w:r>
      <w:r>
        <w:rPr>
          <w:rFonts w:hint="eastAsia" w:ascii="宋体" w:hAnsi="宋体"/>
          <w:color w:val="000000"/>
          <w:sz w:val="24"/>
          <w:lang w:eastAsia="zh-CN"/>
        </w:rPr>
        <w:t>报价</w:t>
      </w:r>
      <w:r>
        <w:rPr>
          <w:rFonts w:hint="eastAsia" w:ascii="宋体" w:hAnsi="宋体"/>
          <w:color w:val="000000"/>
          <w:sz w:val="24"/>
        </w:rPr>
        <w:t>文件编制的，</w:t>
      </w:r>
      <w:r>
        <w:rPr>
          <w:rFonts w:hint="eastAsia" w:ascii="宋体" w:hAnsi="宋体"/>
          <w:color w:val="000000"/>
          <w:sz w:val="24"/>
          <w:lang w:eastAsia="zh-CN"/>
        </w:rPr>
        <w:t>采购</w:t>
      </w:r>
      <w:r>
        <w:rPr>
          <w:rFonts w:hint="eastAsia" w:ascii="宋体" w:hAnsi="宋体"/>
          <w:color w:val="000000"/>
          <w:sz w:val="24"/>
        </w:rPr>
        <w:t>人在</w:t>
      </w:r>
      <w:r>
        <w:rPr>
          <w:rFonts w:hint="eastAsia" w:ascii="宋体" w:hAnsi="宋体"/>
          <w:color w:val="000000"/>
          <w:sz w:val="24"/>
          <w:lang w:eastAsia="zh-CN"/>
        </w:rPr>
        <w:t>报价</w:t>
      </w:r>
      <w:r>
        <w:rPr>
          <w:rFonts w:hint="eastAsia" w:ascii="宋体" w:hAnsi="宋体"/>
          <w:color w:val="000000"/>
          <w:sz w:val="24"/>
        </w:rPr>
        <w:t>截止时间至少6日前，以书面形式通知所有获取</w:t>
      </w:r>
      <w:r>
        <w:rPr>
          <w:rFonts w:hint="eastAsia" w:ascii="宋体" w:hAnsi="宋体"/>
          <w:color w:val="000000"/>
          <w:sz w:val="24"/>
          <w:lang w:eastAsia="zh-CN"/>
        </w:rPr>
        <w:t>采购</w:t>
      </w:r>
      <w:r>
        <w:rPr>
          <w:rFonts w:hint="eastAsia" w:ascii="宋体" w:hAnsi="宋体"/>
          <w:color w:val="000000"/>
          <w:sz w:val="24"/>
        </w:rPr>
        <w:t>文件的潜在</w:t>
      </w:r>
      <w:r>
        <w:rPr>
          <w:rFonts w:hint="eastAsia" w:ascii="宋体" w:hAnsi="宋体"/>
          <w:color w:val="000000"/>
          <w:sz w:val="24"/>
          <w:lang w:eastAsia="zh-CN"/>
        </w:rPr>
        <w:t>报价</w:t>
      </w:r>
      <w:r>
        <w:rPr>
          <w:rFonts w:hint="eastAsia" w:ascii="宋体" w:hAnsi="宋体"/>
          <w:color w:val="000000"/>
          <w:sz w:val="24"/>
        </w:rPr>
        <w:t>人，同时在学校采购网站（</w:t>
      </w:r>
      <w:r>
        <w:rPr>
          <w:rFonts w:hint="eastAsia" w:ascii="宋体" w:hAnsi="宋体"/>
          <w:color w:val="000000"/>
          <w:spacing w:val="-12"/>
          <w:sz w:val="24"/>
        </w:rPr>
        <w:t>http://bidding.gdufe.edu.cn</w:t>
      </w:r>
      <w:r>
        <w:rPr>
          <w:rFonts w:hint="eastAsia" w:ascii="宋体" w:hAnsi="宋体"/>
          <w:color w:val="000000"/>
          <w:sz w:val="24"/>
        </w:rPr>
        <w:t>）发布相应的通知并作为</w:t>
      </w:r>
      <w:r>
        <w:rPr>
          <w:rFonts w:hint="eastAsia" w:ascii="宋体" w:hAnsi="宋体"/>
          <w:color w:val="000000"/>
          <w:sz w:val="24"/>
          <w:lang w:eastAsia="zh-CN"/>
        </w:rPr>
        <w:t>采购</w:t>
      </w:r>
      <w:r>
        <w:rPr>
          <w:rFonts w:hint="eastAsia" w:ascii="宋体" w:hAnsi="宋体"/>
          <w:color w:val="000000"/>
          <w:sz w:val="24"/>
        </w:rPr>
        <w:t>文件的组成部分。</w:t>
      </w:r>
    </w:p>
    <w:p w14:paraId="447D38DA">
      <w:pPr>
        <w:numPr>
          <w:ilvl w:val="0"/>
          <w:numId w:val="15"/>
        </w:numPr>
        <w:spacing w:line="400" w:lineRule="exact"/>
        <w:rPr>
          <w:rFonts w:ascii="宋体" w:hAnsi="宋体"/>
          <w:color w:val="000000"/>
          <w:sz w:val="24"/>
        </w:rPr>
      </w:pPr>
      <w:r>
        <w:rPr>
          <w:rFonts w:hint="eastAsia" w:ascii="宋体" w:hAnsi="宋体"/>
          <w:color w:val="000000"/>
          <w:sz w:val="24"/>
        </w:rPr>
        <w:t>澄清、修改或补充后的内容是</w:t>
      </w:r>
      <w:r>
        <w:rPr>
          <w:rFonts w:hint="eastAsia" w:ascii="宋体" w:hAnsi="宋体"/>
          <w:color w:val="000000"/>
          <w:sz w:val="24"/>
          <w:lang w:eastAsia="zh-CN"/>
        </w:rPr>
        <w:t>采购</w:t>
      </w:r>
      <w:r>
        <w:rPr>
          <w:rFonts w:hint="eastAsia" w:ascii="宋体" w:hAnsi="宋体"/>
          <w:color w:val="000000"/>
          <w:sz w:val="24"/>
        </w:rPr>
        <w:t>文件的组成部分，具有同等约束力，并以书面形式通知所有</w:t>
      </w:r>
      <w:r>
        <w:rPr>
          <w:rFonts w:hint="eastAsia" w:ascii="宋体" w:hAnsi="宋体"/>
          <w:color w:val="000000"/>
          <w:sz w:val="24"/>
          <w:lang w:eastAsia="zh-CN"/>
        </w:rPr>
        <w:t>采购</w:t>
      </w:r>
      <w:r>
        <w:rPr>
          <w:rFonts w:hint="eastAsia" w:ascii="宋体" w:hAnsi="宋体"/>
          <w:color w:val="000000"/>
          <w:sz w:val="24"/>
        </w:rPr>
        <w:t>文件的收受人，</w:t>
      </w:r>
      <w:r>
        <w:rPr>
          <w:rFonts w:hint="eastAsia" w:ascii="宋体" w:hAnsi="宋体"/>
          <w:color w:val="000000"/>
          <w:sz w:val="24"/>
          <w:lang w:eastAsia="zh-CN"/>
        </w:rPr>
        <w:t>报价</w:t>
      </w:r>
      <w:r>
        <w:rPr>
          <w:rFonts w:hint="eastAsia" w:ascii="宋体" w:hAnsi="宋体"/>
          <w:color w:val="000000"/>
          <w:sz w:val="24"/>
        </w:rPr>
        <w:t>人在收到上述通知后，应在1日内以书面形式向</w:t>
      </w:r>
      <w:r>
        <w:rPr>
          <w:rFonts w:hint="eastAsia" w:ascii="宋体" w:hAnsi="宋体"/>
          <w:color w:val="000000"/>
          <w:sz w:val="24"/>
          <w:lang w:eastAsia="zh-CN"/>
        </w:rPr>
        <w:t>采购</w:t>
      </w:r>
      <w:r>
        <w:rPr>
          <w:rFonts w:hint="eastAsia" w:ascii="宋体" w:hAnsi="宋体"/>
          <w:color w:val="000000"/>
          <w:sz w:val="24"/>
        </w:rPr>
        <w:t>人确认。若书面通知与</w:t>
      </w:r>
      <w:r>
        <w:rPr>
          <w:rFonts w:hint="eastAsia" w:ascii="宋体" w:hAnsi="宋体"/>
          <w:color w:val="000000"/>
          <w:sz w:val="24"/>
          <w:lang w:eastAsia="zh-CN"/>
        </w:rPr>
        <w:t>采购</w:t>
      </w:r>
      <w:r>
        <w:rPr>
          <w:rFonts w:hint="eastAsia" w:ascii="宋体" w:hAnsi="宋体"/>
          <w:color w:val="000000"/>
          <w:sz w:val="24"/>
        </w:rPr>
        <w:t>文件叙述有冲突或不一致的，一律以日期靠后的书面通知为准。</w:t>
      </w:r>
    </w:p>
    <w:p w14:paraId="6A6A21AD">
      <w:pPr>
        <w:numPr>
          <w:ilvl w:val="0"/>
          <w:numId w:val="15"/>
        </w:numPr>
        <w:spacing w:line="400" w:lineRule="exact"/>
        <w:rPr>
          <w:rFonts w:ascii="宋体" w:hAnsi="宋体"/>
          <w:color w:val="000000"/>
          <w:sz w:val="24"/>
        </w:rPr>
      </w:pPr>
      <w:r>
        <w:rPr>
          <w:rFonts w:hint="eastAsia" w:ascii="宋体" w:hAnsi="宋体"/>
          <w:color w:val="000000"/>
          <w:sz w:val="24"/>
        </w:rPr>
        <w:t>为使</w:t>
      </w:r>
      <w:r>
        <w:rPr>
          <w:rFonts w:hint="eastAsia" w:ascii="宋体" w:hAnsi="宋体"/>
          <w:color w:val="000000"/>
          <w:sz w:val="24"/>
          <w:lang w:eastAsia="zh-CN"/>
        </w:rPr>
        <w:t>报价</w:t>
      </w:r>
      <w:r>
        <w:rPr>
          <w:rFonts w:hint="eastAsia" w:ascii="宋体" w:hAnsi="宋体"/>
          <w:color w:val="000000"/>
          <w:sz w:val="24"/>
        </w:rPr>
        <w:t>人有充足时间对</w:t>
      </w:r>
      <w:r>
        <w:rPr>
          <w:rFonts w:hint="eastAsia" w:ascii="宋体" w:hAnsi="宋体"/>
          <w:color w:val="000000"/>
          <w:sz w:val="24"/>
          <w:lang w:eastAsia="zh-CN"/>
        </w:rPr>
        <w:t>采购</w:t>
      </w:r>
      <w:r>
        <w:rPr>
          <w:rFonts w:hint="eastAsia" w:ascii="宋体" w:hAnsi="宋体"/>
          <w:color w:val="000000"/>
          <w:sz w:val="24"/>
        </w:rPr>
        <w:t>文件的澄清、修改或补充内容进行研究，</w:t>
      </w:r>
      <w:r>
        <w:rPr>
          <w:rFonts w:hint="eastAsia" w:ascii="宋体" w:hAnsi="宋体"/>
          <w:color w:val="000000"/>
          <w:sz w:val="24"/>
          <w:lang w:eastAsia="zh-CN"/>
        </w:rPr>
        <w:t>采购</w:t>
      </w:r>
      <w:r>
        <w:rPr>
          <w:rFonts w:hint="eastAsia" w:ascii="宋体" w:hAnsi="宋体"/>
          <w:color w:val="000000"/>
          <w:sz w:val="24"/>
        </w:rPr>
        <w:t>人可适当推迟</w:t>
      </w:r>
      <w:r>
        <w:rPr>
          <w:rFonts w:hint="eastAsia" w:ascii="宋体" w:hAnsi="宋体"/>
          <w:color w:val="000000"/>
          <w:sz w:val="24"/>
          <w:lang w:eastAsia="zh-CN"/>
        </w:rPr>
        <w:t>报价</w:t>
      </w:r>
      <w:r>
        <w:rPr>
          <w:rFonts w:hint="eastAsia" w:ascii="宋体" w:hAnsi="宋体"/>
          <w:color w:val="000000"/>
          <w:sz w:val="24"/>
        </w:rPr>
        <w:t>截止时间，并以书面形式通知所有</w:t>
      </w:r>
      <w:r>
        <w:rPr>
          <w:rFonts w:hint="eastAsia" w:ascii="宋体" w:hAnsi="宋体"/>
          <w:color w:val="000000"/>
          <w:sz w:val="24"/>
          <w:lang w:eastAsia="zh-CN"/>
        </w:rPr>
        <w:t>采购</w:t>
      </w:r>
      <w:r>
        <w:rPr>
          <w:rFonts w:hint="eastAsia" w:ascii="宋体" w:hAnsi="宋体"/>
          <w:color w:val="000000"/>
          <w:sz w:val="24"/>
        </w:rPr>
        <w:t>文件的收受人。</w:t>
      </w:r>
    </w:p>
    <w:p w14:paraId="111B4C48">
      <w:pPr>
        <w:numPr>
          <w:ilvl w:val="0"/>
          <w:numId w:val="12"/>
        </w:numPr>
        <w:spacing w:line="400" w:lineRule="exact"/>
        <w:rPr>
          <w:rFonts w:ascii="宋体" w:hAnsi="宋体"/>
          <w:b/>
          <w:color w:val="000000"/>
          <w:sz w:val="24"/>
        </w:rPr>
      </w:pPr>
      <w:r>
        <w:rPr>
          <w:rFonts w:hint="eastAsia" w:ascii="宋体" w:hAnsi="宋体"/>
          <w:b/>
          <w:color w:val="000000"/>
          <w:sz w:val="24"/>
        </w:rPr>
        <w:t>开标条件</w:t>
      </w:r>
    </w:p>
    <w:p w14:paraId="25B7A8D0">
      <w:pPr>
        <w:adjustRightInd w:val="0"/>
        <w:snapToGrid w:val="0"/>
        <w:spacing w:line="400" w:lineRule="exact"/>
        <w:ind w:firstLine="840" w:firstLineChars="350"/>
        <w:rPr>
          <w:rFonts w:ascii="宋体" w:hAnsi="宋体"/>
          <w:b/>
          <w:color w:val="000000"/>
          <w:sz w:val="24"/>
        </w:rPr>
      </w:pPr>
      <w:r>
        <w:rPr>
          <w:rFonts w:hint="eastAsia" w:ascii="宋体" w:hAnsi="宋体"/>
          <w:color w:val="000000"/>
          <w:sz w:val="24"/>
        </w:rPr>
        <w:t>在</w:t>
      </w:r>
      <w:r>
        <w:rPr>
          <w:rFonts w:hint="eastAsia" w:ascii="宋体" w:hAnsi="宋体"/>
          <w:color w:val="000000"/>
          <w:sz w:val="24"/>
          <w:lang w:eastAsia="zh-CN"/>
        </w:rPr>
        <w:t>报价</w:t>
      </w:r>
      <w:r>
        <w:rPr>
          <w:rFonts w:hint="eastAsia" w:ascii="宋体" w:hAnsi="宋体"/>
          <w:color w:val="000000"/>
          <w:sz w:val="24"/>
        </w:rPr>
        <w:t>截止时间前递交</w:t>
      </w:r>
      <w:r>
        <w:rPr>
          <w:rFonts w:hint="eastAsia" w:ascii="宋体" w:hAnsi="宋体"/>
          <w:color w:val="000000"/>
          <w:sz w:val="24"/>
          <w:lang w:eastAsia="zh-CN"/>
        </w:rPr>
        <w:t>报价</w:t>
      </w:r>
      <w:r>
        <w:rPr>
          <w:rFonts w:hint="eastAsia" w:ascii="宋体" w:hAnsi="宋体"/>
          <w:color w:val="000000"/>
          <w:sz w:val="24"/>
        </w:rPr>
        <w:t>文件的</w:t>
      </w:r>
      <w:r>
        <w:rPr>
          <w:rFonts w:hint="eastAsia" w:ascii="宋体" w:hAnsi="宋体"/>
          <w:color w:val="000000"/>
          <w:sz w:val="24"/>
          <w:lang w:eastAsia="zh-CN"/>
        </w:rPr>
        <w:t>报价</w:t>
      </w:r>
      <w:r>
        <w:rPr>
          <w:rFonts w:hint="eastAsia" w:ascii="宋体" w:hAnsi="宋体"/>
          <w:color w:val="000000"/>
          <w:sz w:val="24"/>
        </w:rPr>
        <w:t>人不少于3家。</w:t>
      </w:r>
    </w:p>
    <w:p w14:paraId="1DACFBDA">
      <w:pPr>
        <w:numPr>
          <w:ilvl w:val="0"/>
          <w:numId w:val="12"/>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费用</w:t>
      </w:r>
    </w:p>
    <w:p w14:paraId="2F55199E">
      <w:pPr>
        <w:spacing w:line="400" w:lineRule="exact"/>
        <w:ind w:left="838" w:leftChars="399"/>
        <w:rPr>
          <w:rFonts w:ascii="宋体" w:hAnsi="宋体"/>
          <w:color w:val="000000"/>
          <w:sz w:val="24"/>
        </w:rPr>
      </w:pPr>
      <w:r>
        <w:rPr>
          <w:rFonts w:hint="eastAsia" w:ascii="宋体" w:hAnsi="宋体"/>
          <w:color w:val="000000"/>
          <w:sz w:val="24"/>
        </w:rPr>
        <w:t>不论</w:t>
      </w:r>
      <w:r>
        <w:rPr>
          <w:rFonts w:hint="eastAsia" w:ascii="宋体" w:hAnsi="宋体"/>
          <w:color w:val="000000"/>
          <w:sz w:val="24"/>
          <w:lang w:eastAsia="zh-CN"/>
        </w:rPr>
        <w:t>报价</w:t>
      </w:r>
      <w:r>
        <w:rPr>
          <w:rFonts w:hint="eastAsia" w:ascii="宋体" w:hAnsi="宋体"/>
          <w:color w:val="000000"/>
          <w:sz w:val="24"/>
        </w:rPr>
        <w:t>的结果如何，</w:t>
      </w:r>
      <w:r>
        <w:rPr>
          <w:rFonts w:hint="eastAsia" w:ascii="宋体" w:hAnsi="宋体"/>
          <w:color w:val="000000"/>
          <w:sz w:val="24"/>
          <w:lang w:eastAsia="zh-CN"/>
        </w:rPr>
        <w:t>报价</w:t>
      </w:r>
      <w:r>
        <w:rPr>
          <w:rFonts w:hint="eastAsia" w:ascii="宋体" w:hAnsi="宋体"/>
          <w:color w:val="000000"/>
          <w:sz w:val="24"/>
        </w:rPr>
        <w:t>人应承担准备和参加</w:t>
      </w:r>
      <w:r>
        <w:rPr>
          <w:rFonts w:hint="eastAsia" w:ascii="宋体" w:hAnsi="宋体"/>
          <w:color w:val="000000"/>
          <w:sz w:val="24"/>
          <w:lang w:eastAsia="zh-CN"/>
        </w:rPr>
        <w:t>报价</w:t>
      </w:r>
      <w:r>
        <w:rPr>
          <w:rFonts w:hint="eastAsia" w:ascii="宋体" w:hAnsi="宋体"/>
          <w:color w:val="000000"/>
          <w:sz w:val="24"/>
        </w:rPr>
        <w:t>所有费用。</w:t>
      </w:r>
      <w:r>
        <w:rPr>
          <w:rFonts w:hint="eastAsia" w:ascii="宋体" w:hAnsi="宋体"/>
          <w:color w:val="000000"/>
          <w:sz w:val="24"/>
          <w:lang w:eastAsia="zh-CN"/>
        </w:rPr>
        <w:t>采购</w:t>
      </w:r>
      <w:r>
        <w:rPr>
          <w:rFonts w:hint="eastAsia" w:ascii="宋体" w:hAnsi="宋体"/>
          <w:color w:val="000000"/>
          <w:sz w:val="24"/>
        </w:rPr>
        <w:t>人无义务和责任承担这些费用。</w:t>
      </w:r>
    </w:p>
    <w:p w14:paraId="54BF1C07">
      <w:pPr>
        <w:pStyle w:val="4"/>
        <w:numPr>
          <w:ilvl w:val="0"/>
          <w:numId w:val="11"/>
        </w:numPr>
        <w:tabs>
          <w:tab w:val="left" w:pos="0"/>
        </w:tabs>
        <w:spacing w:before="0" w:after="0" w:line="400" w:lineRule="exact"/>
        <w:rPr>
          <w:rFonts w:ascii="宋体" w:hAnsi="宋体"/>
          <w:color w:val="000000"/>
          <w:sz w:val="24"/>
          <w:szCs w:val="24"/>
        </w:rPr>
      </w:pPr>
      <w:bookmarkStart w:id="19" w:name="_Toc7017627"/>
      <w:bookmarkStart w:id="20" w:name="_Toc9347023"/>
      <w:bookmarkStart w:id="21" w:name="_Toc76133354"/>
      <w:r>
        <w:rPr>
          <w:rFonts w:hint="eastAsia" w:ascii="宋体" w:hAnsi="宋体"/>
          <w:color w:val="000000"/>
          <w:sz w:val="24"/>
          <w:szCs w:val="24"/>
          <w:lang w:eastAsia="zh-CN"/>
        </w:rPr>
        <w:t>报价</w:t>
      </w:r>
      <w:r>
        <w:rPr>
          <w:rFonts w:hint="eastAsia" w:ascii="宋体" w:hAnsi="宋体"/>
          <w:color w:val="000000"/>
          <w:sz w:val="24"/>
          <w:szCs w:val="24"/>
        </w:rPr>
        <w:t>文件</w:t>
      </w:r>
      <w:bookmarkEnd w:id="19"/>
      <w:bookmarkEnd w:id="20"/>
      <w:bookmarkEnd w:id="21"/>
    </w:p>
    <w:p w14:paraId="17F70421">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语言</w:t>
      </w:r>
    </w:p>
    <w:p w14:paraId="2D9D2C5B">
      <w:pPr>
        <w:numPr>
          <w:ilvl w:val="0"/>
          <w:numId w:val="1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人递交的</w:t>
      </w:r>
      <w:r>
        <w:rPr>
          <w:rFonts w:hint="eastAsia" w:ascii="宋体" w:hAnsi="宋体"/>
          <w:color w:val="000000"/>
          <w:sz w:val="24"/>
          <w:lang w:eastAsia="zh-CN"/>
        </w:rPr>
        <w:t>报价</w:t>
      </w:r>
      <w:r>
        <w:rPr>
          <w:rFonts w:hint="eastAsia" w:ascii="宋体" w:hAnsi="宋体"/>
          <w:color w:val="000000"/>
          <w:sz w:val="24"/>
        </w:rPr>
        <w:t>文件以及</w:t>
      </w:r>
      <w:r>
        <w:rPr>
          <w:rFonts w:hint="eastAsia" w:ascii="宋体" w:hAnsi="宋体"/>
          <w:color w:val="000000"/>
          <w:sz w:val="24"/>
          <w:lang w:eastAsia="zh-CN"/>
        </w:rPr>
        <w:t>报价</w:t>
      </w:r>
      <w:r>
        <w:rPr>
          <w:rFonts w:hint="eastAsia" w:ascii="宋体" w:hAnsi="宋体"/>
          <w:color w:val="000000"/>
          <w:sz w:val="24"/>
        </w:rPr>
        <w:t>人与</w:t>
      </w:r>
      <w:r>
        <w:rPr>
          <w:rFonts w:hint="eastAsia" w:ascii="宋体" w:hAnsi="宋体"/>
          <w:color w:val="000000"/>
          <w:sz w:val="24"/>
          <w:lang w:eastAsia="zh-CN"/>
        </w:rPr>
        <w:t>采购</w:t>
      </w:r>
      <w:r>
        <w:rPr>
          <w:rFonts w:hint="eastAsia" w:ascii="宋体" w:hAnsi="宋体"/>
          <w:color w:val="000000"/>
          <w:sz w:val="24"/>
        </w:rPr>
        <w:t>人就有关</w:t>
      </w:r>
      <w:r>
        <w:rPr>
          <w:rFonts w:hint="eastAsia" w:ascii="宋体" w:hAnsi="宋体"/>
          <w:color w:val="000000"/>
          <w:sz w:val="24"/>
          <w:lang w:eastAsia="zh-CN"/>
        </w:rPr>
        <w:t>报价</w:t>
      </w:r>
      <w:r>
        <w:rPr>
          <w:rFonts w:hint="eastAsia" w:ascii="宋体" w:hAnsi="宋体"/>
          <w:color w:val="000000"/>
          <w:sz w:val="24"/>
        </w:rPr>
        <w:t>的所有来往函电均应使用简体中文，计量单位应使用国际单位。</w:t>
      </w:r>
      <w:r>
        <w:rPr>
          <w:rFonts w:hint="eastAsia" w:ascii="宋体" w:hAnsi="宋体"/>
          <w:color w:val="000000"/>
          <w:sz w:val="24"/>
          <w:lang w:eastAsia="zh-CN"/>
        </w:rPr>
        <w:t>采购</w:t>
      </w:r>
      <w:r>
        <w:rPr>
          <w:rFonts w:hint="eastAsia" w:ascii="宋体" w:hAnsi="宋体"/>
          <w:color w:val="000000"/>
          <w:sz w:val="24"/>
        </w:rPr>
        <w:t>文件另有规定的除外。</w:t>
      </w:r>
    </w:p>
    <w:p w14:paraId="4F89CED2">
      <w:pPr>
        <w:numPr>
          <w:ilvl w:val="0"/>
          <w:numId w:val="1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人递交的支持文件或印刷的资料可以用另一种语言，但须附有中文翻译本，在解释</w:t>
      </w:r>
      <w:r>
        <w:rPr>
          <w:rFonts w:hint="eastAsia" w:ascii="宋体" w:hAnsi="宋体"/>
          <w:color w:val="000000"/>
          <w:sz w:val="24"/>
          <w:lang w:eastAsia="zh-CN"/>
        </w:rPr>
        <w:t>报价</w:t>
      </w:r>
      <w:r>
        <w:rPr>
          <w:rFonts w:hint="eastAsia" w:ascii="宋体" w:hAnsi="宋体"/>
          <w:color w:val="000000"/>
          <w:sz w:val="24"/>
        </w:rPr>
        <w:t>文件的修改内容时以中文翻译本为准。对中文翻译有疑义的，以权威机构的译本为准。</w:t>
      </w:r>
    </w:p>
    <w:p w14:paraId="6EE8C3B3">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文件的构成</w:t>
      </w:r>
    </w:p>
    <w:p w14:paraId="5572DE46">
      <w:pPr>
        <w:spacing w:line="400" w:lineRule="exact"/>
        <w:ind w:left="120" w:leftChars="57" w:firstLine="468" w:firstLineChars="195"/>
        <w:rPr>
          <w:rFonts w:ascii="宋体" w:hAnsi="宋体"/>
          <w:b/>
          <w:color w:val="000000"/>
          <w:sz w:val="24"/>
        </w:rPr>
      </w:pPr>
      <w:r>
        <w:rPr>
          <w:rFonts w:hint="eastAsia" w:ascii="宋体" w:hAnsi="宋体"/>
          <w:color w:val="000000"/>
          <w:sz w:val="24"/>
          <w:lang w:eastAsia="zh-CN"/>
        </w:rPr>
        <w:t>报价</w:t>
      </w:r>
      <w:r>
        <w:rPr>
          <w:rFonts w:hint="eastAsia" w:ascii="宋体" w:hAnsi="宋体"/>
          <w:color w:val="000000"/>
          <w:sz w:val="24"/>
        </w:rPr>
        <w:t>文件应符合法律法规及</w:t>
      </w:r>
      <w:r>
        <w:rPr>
          <w:rFonts w:hint="eastAsia" w:ascii="宋体" w:hAnsi="宋体"/>
          <w:color w:val="000000"/>
          <w:sz w:val="24"/>
          <w:lang w:eastAsia="zh-CN"/>
        </w:rPr>
        <w:t>采购</w:t>
      </w:r>
      <w:r>
        <w:rPr>
          <w:rFonts w:hint="eastAsia" w:ascii="宋体" w:hAnsi="宋体"/>
          <w:color w:val="000000"/>
          <w:sz w:val="24"/>
        </w:rPr>
        <w:t>文件的要求，</w:t>
      </w:r>
      <w:r>
        <w:rPr>
          <w:rFonts w:hint="eastAsia" w:ascii="宋体" w:hAnsi="宋体"/>
          <w:b/>
          <w:color w:val="000000"/>
          <w:sz w:val="24"/>
        </w:rPr>
        <w:t>至少包括下列文件</w:t>
      </w:r>
      <w:r>
        <w:rPr>
          <w:rFonts w:hint="eastAsia" w:ascii="宋体" w:hAnsi="宋体"/>
          <w:color w:val="000000"/>
          <w:sz w:val="24"/>
        </w:rPr>
        <w:t>：</w:t>
      </w:r>
    </w:p>
    <w:p w14:paraId="748E5DA2">
      <w:pPr>
        <w:numPr>
          <w:ilvl w:val="0"/>
          <w:numId w:val="18"/>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函。</w:t>
      </w:r>
    </w:p>
    <w:p w14:paraId="5DAC55D7">
      <w:pPr>
        <w:numPr>
          <w:ilvl w:val="0"/>
          <w:numId w:val="18"/>
        </w:numPr>
        <w:spacing w:line="400" w:lineRule="exact"/>
        <w:rPr>
          <w:rFonts w:ascii="宋体" w:hAnsi="宋体"/>
          <w:color w:val="000000"/>
          <w:sz w:val="24"/>
        </w:rPr>
      </w:pPr>
      <w:r>
        <w:rPr>
          <w:rFonts w:hint="eastAsia" w:ascii="宋体" w:hAnsi="宋体"/>
          <w:color w:val="000000"/>
          <w:sz w:val="24"/>
        </w:rPr>
        <w:t>价格文件。</w:t>
      </w:r>
    </w:p>
    <w:p w14:paraId="598B08F9">
      <w:pPr>
        <w:numPr>
          <w:ilvl w:val="0"/>
          <w:numId w:val="18"/>
        </w:numPr>
        <w:spacing w:line="400" w:lineRule="exact"/>
        <w:rPr>
          <w:rFonts w:ascii="宋体" w:hAnsi="宋体"/>
          <w:color w:val="000000"/>
          <w:sz w:val="24"/>
        </w:rPr>
      </w:pPr>
      <w:r>
        <w:rPr>
          <w:rFonts w:hint="eastAsia" w:ascii="宋体" w:hAnsi="宋体"/>
          <w:color w:val="000000"/>
          <w:sz w:val="24"/>
        </w:rPr>
        <w:t>技术或服务文件。</w:t>
      </w:r>
    </w:p>
    <w:p w14:paraId="134432B3">
      <w:pPr>
        <w:numPr>
          <w:ilvl w:val="0"/>
          <w:numId w:val="18"/>
        </w:numPr>
        <w:spacing w:line="400" w:lineRule="exact"/>
        <w:rPr>
          <w:rFonts w:ascii="宋体" w:hAnsi="宋体"/>
          <w:color w:val="000000"/>
          <w:sz w:val="24"/>
        </w:rPr>
      </w:pPr>
      <w:r>
        <w:rPr>
          <w:rFonts w:hint="eastAsia" w:ascii="宋体" w:hAnsi="宋体"/>
          <w:color w:val="000000"/>
          <w:sz w:val="24"/>
        </w:rPr>
        <w:t>商务文件。</w:t>
      </w:r>
    </w:p>
    <w:p w14:paraId="780954C9">
      <w:pPr>
        <w:numPr>
          <w:ilvl w:val="0"/>
          <w:numId w:val="18"/>
        </w:numPr>
        <w:spacing w:line="400" w:lineRule="exact"/>
        <w:rPr>
          <w:rFonts w:ascii="宋体" w:hAnsi="宋体"/>
          <w:color w:val="000000"/>
          <w:sz w:val="24"/>
        </w:rPr>
      </w:pPr>
      <w:r>
        <w:rPr>
          <w:rFonts w:hint="eastAsia" w:ascii="宋体" w:hAnsi="宋体"/>
          <w:color w:val="000000"/>
          <w:sz w:val="24"/>
        </w:rPr>
        <w:t>承诺书。</w:t>
      </w:r>
    </w:p>
    <w:p w14:paraId="714F8971">
      <w:pPr>
        <w:numPr>
          <w:ilvl w:val="0"/>
          <w:numId w:val="18"/>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资格文件。</w:t>
      </w:r>
    </w:p>
    <w:p w14:paraId="7FB9FE91">
      <w:pPr>
        <w:spacing w:line="400" w:lineRule="exact"/>
        <w:ind w:firstLine="600" w:firstLineChars="249"/>
        <w:rPr>
          <w:rFonts w:ascii="宋体" w:hAnsi="宋体"/>
          <w:b/>
          <w:color w:val="000000"/>
          <w:sz w:val="24"/>
        </w:rPr>
      </w:pPr>
      <w:r>
        <w:rPr>
          <w:rFonts w:hint="eastAsia" w:ascii="宋体" w:hAnsi="宋体"/>
          <w:b/>
          <w:color w:val="000000"/>
          <w:sz w:val="24"/>
        </w:rPr>
        <w:t>以上文件相关格式、内容及要求请见</w:t>
      </w:r>
      <w:r>
        <w:rPr>
          <w:rFonts w:hint="eastAsia" w:ascii="宋体" w:hAnsi="宋体"/>
          <w:b/>
          <w:color w:val="000000"/>
          <w:sz w:val="24"/>
          <w:lang w:eastAsia="zh-CN"/>
        </w:rPr>
        <w:t>采购</w:t>
      </w:r>
      <w:r>
        <w:rPr>
          <w:rFonts w:hint="eastAsia" w:ascii="宋体" w:hAnsi="宋体"/>
          <w:b/>
          <w:color w:val="000000"/>
          <w:sz w:val="24"/>
        </w:rPr>
        <w:t>文件第六部分。</w:t>
      </w:r>
    </w:p>
    <w:p w14:paraId="6D3F7B9D">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文件的编制</w:t>
      </w:r>
    </w:p>
    <w:p w14:paraId="054765E1">
      <w:pPr>
        <w:numPr>
          <w:ilvl w:val="0"/>
          <w:numId w:val="19"/>
        </w:numPr>
        <w:spacing w:line="400" w:lineRule="exact"/>
        <w:rPr>
          <w:rFonts w:ascii="宋体" w:hAnsi="宋体"/>
          <w:color w:val="000000"/>
          <w:sz w:val="24"/>
        </w:rPr>
      </w:pPr>
      <w:r>
        <w:rPr>
          <w:rFonts w:hint="eastAsia" w:ascii="宋体" w:hAnsi="宋体" w:cs="MS Shell Dlg"/>
          <w:color w:val="000000"/>
          <w:sz w:val="24"/>
          <w:lang w:eastAsia="zh-CN"/>
        </w:rPr>
        <w:t>报价</w:t>
      </w:r>
      <w:r>
        <w:rPr>
          <w:rFonts w:hint="eastAsia" w:ascii="宋体" w:hAnsi="宋体" w:cs="MS Shell Dlg"/>
          <w:color w:val="000000"/>
          <w:sz w:val="24"/>
        </w:rPr>
        <w:t>人在获取</w:t>
      </w:r>
      <w:r>
        <w:rPr>
          <w:rFonts w:hint="eastAsia" w:ascii="宋体" w:hAnsi="宋体" w:cs="MS Shell Dlg"/>
          <w:color w:val="000000"/>
          <w:sz w:val="24"/>
          <w:lang w:eastAsia="zh-CN"/>
        </w:rPr>
        <w:t>采购</w:t>
      </w:r>
      <w:r>
        <w:rPr>
          <w:rFonts w:hint="eastAsia" w:ascii="宋体" w:hAnsi="宋体" w:cs="MS Shell Dlg"/>
          <w:color w:val="000000"/>
          <w:sz w:val="24"/>
        </w:rPr>
        <w:t>文件后，应当按照</w:t>
      </w:r>
      <w:r>
        <w:rPr>
          <w:rFonts w:hint="eastAsia" w:ascii="宋体" w:hAnsi="宋体" w:cs="MS Shell Dlg"/>
          <w:color w:val="000000"/>
          <w:sz w:val="24"/>
          <w:lang w:eastAsia="zh-CN"/>
        </w:rPr>
        <w:t>采购</w:t>
      </w:r>
      <w:r>
        <w:rPr>
          <w:rFonts w:hint="eastAsia" w:ascii="宋体" w:hAnsi="宋体" w:cs="MS Shell Dlg"/>
          <w:color w:val="000000"/>
          <w:sz w:val="24"/>
        </w:rPr>
        <w:t>文件的要求自主编制</w:t>
      </w:r>
      <w:r>
        <w:rPr>
          <w:rFonts w:hint="eastAsia" w:ascii="宋体" w:hAnsi="宋体" w:cs="MS Shell Dlg"/>
          <w:color w:val="000000"/>
          <w:sz w:val="24"/>
          <w:lang w:eastAsia="zh-CN"/>
        </w:rPr>
        <w:t>报价</w:t>
      </w:r>
      <w:r>
        <w:rPr>
          <w:rFonts w:hint="eastAsia" w:ascii="宋体" w:hAnsi="宋体" w:cs="MS Shell Dlg"/>
          <w:color w:val="000000"/>
          <w:sz w:val="24"/>
        </w:rPr>
        <w:t>文件，</w:t>
      </w:r>
      <w:r>
        <w:rPr>
          <w:rFonts w:hint="eastAsia" w:ascii="宋体" w:hAnsi="宋体" w:cs="MS Shell Dlg"/>
          <w:color w:val="000000"/>
          <w:sz w:val="24"/>
          <w:lang w:eastAsia="zh-CN"/>
        </w:rPr>
        <w:t>报价</w:t>
      </w:r>
      <w:r>
        <w:rPr>
          <w:rFonts w:hint="eastAsia" w:ascii="宋体" w:hAnsi="宋体" w:cs="MS Shell Dlg"/>
          <w:color w:val="000000"/>
          <w:sz w:val="24"/>
        </w:rPr>
        <w:t>文件应当对</w:t>
      </w:r>
      <w:r>
        <w:rPr>
          <w:rFonts w:hint="eastAsia" w:ascii="宋体" w:hAnsi="宋体" w:cs="MS Shell Dlg"/>
          <w:color w:val="000000"/>
          <w:sz w:val="24"/>
          <w:lang w:eastAsia="zh-CN"/>
        </w:rPr>
        <w:t>采购</w:t>
      </w:r>
      <w:r>
        <w:rPr>
          <w:rFonts w:hint="eastAsia" w:ascii="宋体" w:hAnsi="宋体" w:cs="MS Shell Dlg"/>
          <w:color w:val="000000"/>
          <w:sz w:val="24"/>
        </w:rPr>
        <w:t>文件提出的实质性要求和条件作出明确的响应。</w:t>
      </w:r>
    </w:p>
    <w:p w14:paraId="5A7A603F">
      <w:pPr>
        <w:numPr>
          <w:ilvl w:val="0"/>
          <w:numId w:val="1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人应采用Office软件的Excel或Word中文版（A4纸）制作</w:t>
      </w:r>
      <w:r>
        <w:rPr>
          <w:rFonts w:hint="eastAsia" w:ascii="宋体" w:hAnsi="宋体"/>
          <w:color w:val="000000"/>
          <w:sz w:val="24"/>
          <w:lang w:eastAsia="zh-CN"/>
        </w:rPr>
        <w:t>报价</w:t>
      </w:r>
      <w:r>
        <w:rPr>
          <w:rFonts w:hint="eastAsia" w:ascii="宋体" w:hAnsi="宋体"/>
          <w:color w:val="000000"/>
          <w:sz w:val="24"/>
        </w:rPr>
        <w:t>文件，图片、印刷文件以及</w:t>
      </w:r>
      <w:r>
        <w:rPr>
          <w:rFonts w:hint="eastAsia" w:ascii="宋体" w:hAnsi="宋体"/>
          <w:color w:val="000000"/>
          <w:sz w:val="24"/>
          <w:lang w:eastAsia="zh-CN"/>
        </w:rPr>
        <w:t>采购</w:t>
      </w:r>
      <w:r>
        <w:rPr>
          <w:rFonts w:hint="eastAsia" w:ascii="宋体" w:hAnsi="宋体"/>
          <w:color w:val="000000"/>
          <w:sz w:val="24"/>
        </w:rPr>
        <w:t>文件另有规定的除外，并有封面、目录、流水页码。</w:t>
      </w:r>
    </w:p>
    <w:p w14:paraId="6FAD6F48">
      <w:pPr>
        <w:numPr>
          <w:ilvl w:val="0"/>
          <w:numId w:val="1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人对</w:t>
      </w:r>
      <w:r>
        <w:rPr>
          <w:rFonts w:hint="eastAsia" w:ascii="宋体" w:hAnsi="宋体"/>
          <w:color w:val="000000"/>
          <w:sz w:val="24"/>
          <w:lang w:eastAsia="zh-CN"/>
        </w:rPr>
        <w:t>采购</w:t>
      </w:r>
      <w:r>
        <w:rPr>
          <w:rFonts w:hint="eastAsia" w:ascii="宋体" w:hAnsi="宋体"/>
          <w:color w:val="000000"/>
          <w:sz w:val="24"/>
        </w:rPr>
        <w:t>文件中多个子包（如果有的话）进行</w:t>
      </w:r>
      <w:r>
        <w:rPr>
          <w:rFonts w:hint="eastAsia" w:ascii="宋体" w:hAnsi="宋体"/>
          <w:color w:val="000000"/>
          <w:sz w:val="24"/>
          <w:lang w:eastAsia="zh-CN"/>
        </w:rPr>
        <w:t>报价</w:t>
      </w:r>
      <w:r>
        <w:rPr>
          <w:rFonts w:hint="eastAsia" w:ascii="宋体" w:hAnsi="宋体"/>
          <w:color w:val="000000"/>
          <w:sz w:val="24"/>
        </w:rPr>
        <w:t>的，</w:t>
      </w:r>
      <w:r>
        <w:rPr>
          <w:rFonts w:hint="eastAsia" w:ascii="宋体" w:hAnsi="宋体"/>
          <w:color w:val="000000"/>
          <w:sz w:val="24"/>
          <w:lang w:eastAsia="zh-CN"/>
        </w:rPr>
        <w:t>报价</w:t>
      </w:r>
      <w:r>
        <w:rPr>
          <w:rFonts w:hint="eastAsia" w:ascii="宋体" w:hAnsi="宋体"/>
          <w:color w:val="000000"/>
          <w:sz w:val="24"/>
        </w:rPr>
        <w:t>文件的编制应符合每个子包的要求。</w:t>
      </w:r>
    </w:p>
    <w:p w14:paraId="4B2D89E3">
      <w:pPr>
        <w:numPr>
          <w:ilvl w:val="0"/>
          <w:numId w:val="1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人应完整、真实、准确的填写</w:t>
      </w:r>
      <w:r>
        <w:rPr>
          <w:rFonts w:hint="eastAsia" w:ascii="宋体" w:hAnsi="宋体"/>
          <w:color w:val="000000"/>
          <w:sz w:val="24"/>
          <w:lang w:eastAsia="zh-CN"/>
        </w:rPr>
        <w:t>采购</w:t>
      </w:r>
      <w:r>
        <w:rPr>
          <w:rFonts w:hint="eastAsia" w:ascii="宋体" w:hAnsi="宋体"/>
          <w:color w:val="000000"/>
          <w:sz w:val="24"/>
        </w:rPr>
        <w:t>文件中规定的所有内容，且字体清晰。由于字体模糊或内容不详或没有提供</w:t>
      </w:r>
      <w:r>
        <w:rPr>
          <w:rFonts w:hint="eastAsia" w:ascii="宋体" w:hAnsi="宋体"/>
          <w:color w:val="000000"/>
          <w:sz w:val="24"/>
          <w:lang w:eastAsia="zh-CN"/>
        </w:rPr>
        <w:t>采购</w:t>
      </w:r>
      <w:r>
        <w:rPr>
          <w:rFonts w:hint="eastAsia" w:ascii="宋体" w:hAnsi="宋体"/>
          <w:color w:val="000000"/>
          <w:sz w:val="24"/>
        </w:rPr>
        <w:t>文件中所要求的全部资料及数据，</w:t>
      </w:r>
      <w:r>
        <w:rPr>
          <w:rFonts w:hint="eastAsia" w:ascii="宋体" w:hAnsi="宋体"/>
          <w:color w:val="000000"/>
          <w:sz w:val="24"/>
          <w:lang w:eastAsia="zh-CN"/>
        </w:rPr>
        <w:t>报价</w:t>
      </w:r>
      <w:r>
        <w:rPr>
          <w:rFonts w:hint="eastAsia" w:ascii="宋体" w:hAnsi="宋体"/>
          <w:color w:val="000000"/>
          <w:sz w:val="24"/>
        </w:rPr>
        <w:t>人应承担由此造成的任何后果。</w:t>
      </w:r>
    </w:p>
    <w:p w14:paraId="17538E69">
      <w:pPr>
        <w:numPr>
          <w:ilvl w:val="0"/>
          <w:numId w:val="1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人必须对</w:t>
      </w:r>
      <w:r>
        <w:rPr>
          <w:rFonts w:hint="eastAsia" w:ascii="宋体" w:hAnsi="宋体"/>
          <w:color w:val="000000"/>
          <w:sz w:val="24"/>
          <w:lang w:eastAsia="zh-CN"/>
        </w:rPr>
        <w:t>报价</w:t>
      </w:r>
      <w:r>
        <w:rPr>
          <w:rFonts w:hint="eastAsia" w:ascii="宋体" w:hAnsi="宋体"/>
          <w:color w:val="000000"/>
          <w:sz w:val="24"/>
        </w:rPr>
        <w:t>文件所提供的全部资料的真实性承担法律责任，并无条件接受</w:t>
      </w:r>
      <w:r>
        <w:rPr>
          <w:rFonts w:hint="eastAsia" w:ascii="宋体" w:hAnsi="宋体"/>
          <w:color w:val="000000"/>
          <w:sz w:val="24"/>
          <w:lang w:eastAsia="zh-CN"/>
        </w:rPr>
        <w:t>采购</w:t>
      </w:r>
      <w:r>
        <w:rPr>
          <w:rFonts w:hint="eastAsia" w:ascii="宋体" w:hAnsi="宋体"/>
          <w:color w:val="000000"/>
          <w:sz w:val="24"/>
        </w:rPr>
        <w:t>人及上级相关监督管理部门等对其中任何资料进行核实的要求。</w:t>
      </w:r>
    </w:p>
    <w:p w14:paraId="1F660D43">
      <w:pPr>
        <w:numPr>
          <w:ilvl w:val="0"/>
          <w:numId w:val="16"/>
        </w:numPr>
        <w:spacing w:line="400" w:lineRule="exact"/>
        <w:rPr>
          <w:rFonts w:ascii="宋体" w:hAnsi="宋体"/>
          <w:b/>
          <w:color w:val="000000"/>
          <w:sz w:val="24"/>
        </w:rPr>
      </w:pPr>
      <w:r>
        <w:rPr>
          <w:rFonts w:hint="eastAsia" w:ascii="宋体" w:hAnsi="宋体"/>
          <w:b/>
          <w:color w:val="000000"/>
          <w:sz w:val="24"/>
        </w:rPr>
        <w:t>报价</w:t>
      </w:r>
    </w:p>
    <w:p w14:paraId="767D0FA1">
      <w:pPr>
        <w:numPr>
          <w:ilvl w:val="0"/>
          <w:numId w:val="20"/>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人应按照</w:t>
      </w:r>
      <w:r>
        <w:rPr>
          <w:rFonts w:hint="eastAsia" w:ascii="宋体" w:hAnsi="宋体"/>
          <w:b/>
          <w:color w:val="000000"/>
          <w:sz w:val="24"/>
          <w:lang w:eastAsia="zh-CN"/>
        </w:rPr>
        <w:t>采购</w:t>
      </w:r>
      <w:r>
        <w:rPr>
          <w:rFonts w:hint="eastAsia" w:ascii="宋体" w:hAnsi="宋体"/>
          <w:b/>
          <w:color w:val="000000"/>
          <w:sz w:val="24"/>
        </w:rPr>
        <w:t>文件</w:t>
      </w:r>
      <w:r>
        <w:rPr>
          <w:rFonts w:hint="eastAsia" w:ascii="宋体" w:hAnsi="宋体"/>
          <w:color w:val="000000"/>
          <w:sz w:val="24"/>
        </w:rPr>
        <w:t>规定的内容、责任范围进行报价，并按《价格文件》确定的格式报价。</w:t>
      </w:r>
    </w:p>
    <w:p w14:paraId="33DE8287">
      <w:pPr>
        <w:numPr>
          <w:ilvl w:val="0"/>
          <w:numId w:val="20"/>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必须对所</w:t>
      </w:r>
      <w:r>
        <w:rPr>
          <w:rFonts w:hint="eastAsia" w:ascii="宋体" w:hAnsi="宋体"/>
          <w:color w:val="000000"/>
          <w:sz w:val="24"/>
          <w:lang w:eastAsia="zh-CN"/>
        </w:rPr>
        <w:t>报价</w:t>
      </w:r>
      <w:r>
        <w:rPr>
          <w:rFonts w:hint="eastAsia" w:ascii="宋体" w:hAnsi="宋体"/>
          <w:color w:val="000000"/>
          <w:sz w:val="24"/>
        </w:rPr>
        <w:t>的子包（如果有的话）中所有内容进行报价，不允许只对包中部分内容进行报价，每个子包有且仅有一个报价（</w:t>
      </w:r>
      <w:r>
        <w:rPr>
          <w:rFonts w:hint="eastAsia" w:ascii="宋体" w:hAnsi="宋体"/>
          <w:color w:val="000000"/>
          <w:sz w:val="24"/>
          <w:lang w:eastAsia="zh-CN"/>
        </w:rPr>
        <w:t>采购</w:t>
      </w:r>
      <w:r>
        <w:rPr>
          <w:rFonts w:hint="eastAsia" w:ascii="宋体" w:hAnsi="宋体"/>
          <w:color w:val="000000"/>
          <w:sz w:val="24"/>
        </w:rPr>
        <w:t>文件允许</w:t>
      </w:r>
      <w:r>
        <w:rPr>
          <w:rFonts w:hint="eastAsia" w:ascii="宋体" w:hAnsi="宋体"/>
          <w:color w:val="000000"/>
          <w:sz w:val="24"/>
          <w:lang w:eastAsia="zh-CN"/>
        </w:rPr>
        <w:t>报价</w:t>
      </w:r>
      <w:r>
        <w:rPr>
          <w:rFonts w:hint="eastAsia" w:ascii="宋体" w:hAnsi="宋体"/>
          <w:color w:val="000000"/>
          <w:sz w:val="24"/>
        </w:rPr>
        <w:t>备选方案的除外），对于报价免费的项目必须标明“免费”。</w:t>
      </w:r>
    </w:p>
    <w:p w14:paraId="008D830F">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文件的装订与签署</w:t>
      </w:r>
    </w:p>
    <w:p w14:paraId="0E22E350">
      <w:pPr>
        <w:numPr>
          <w:ilvl w:val="0"/>
          <w:numId w:val="21"/>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文件一律用A4纸（图纸、效果图等</w:t>
      </w:r>
      <w:r>
        <w:rPr>
          <w:rFonts w:hint="eastAsia" w:ascii="宋体" w:hAnsi="宋体"/>
          <w:color w:val="000000"/>
          <w:sz w:val="24"/>
          <w:lang w:eastAsia="zh-CN"/>
        </w:rPr>
        <w:t>采购</w:t>
      </w:r>
      <w:r>
        <w:rPr>
          <w:rFonts w:hint="eastAsia" w:ascii="宋体" w:hAnsi="宋体"/>
          <w:color w:val="000000"/>
          <w:sz w:val="24"/>
        </w:rPr>
        <w:t>文件有特别说明的除外）打印，每套</w:t>
      </w:r>
      <w:r>
        <w:rPr>
          <w:rFonts w:hint="eastAsia" w:ascii="宋体" w:hAnsi="宋体"/>
          <w:color w:val="000000"/>
          <w:sz w:val="24"/>
          <w:lang w:eastAsia="zh-CN"/>
        </w:rPr>
        <w:t>报价</w:t>
      </w:r>
      <w:r>
        <w:rPr>
          <w:rFonts w:hint="eastAsia" w:ascii="宋体" w:hAnsi="宋体"/>
          <w:color w:val="000000"/>
          <w:sz w:val="24"/>
        </w:rPr>
        <w:t>文件应独立</w:t>
      </w:r>
      <w:r>
        <w:rPr>
          <w:rFonts w:hint="eastAsia" w:ascii="宋体" w:hAnsi="宋体"/>
          <w:b/>
          <w:color w:val="000000"/>
          <w:sz w:val="24"/>
        </w:rPr>
        <w:t>装订成册</w:t>
      </w:r>
      <w:r>
        <w:rPr>
          <w:rFonts w:hint="eastAsia" w:ascii="宋体" w:hAnsi="宋体"/>
          <w:color w:val="000000"/>
          <w:sz w:val="24"/>
        </w:rPr>
        <w:t>。</w:t>
      </w:r>
    </w:p>
    <w:p w14:paraId="156FA0BF">
      <w:pPr>
        <w:numPr>
          <w:ilvl w:val="0"/>
          <w:numId w:val="21"/>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人应准备</w:t>
      </w:r>
      <w:r>
        <w:rPr>
          <w:rFonts w:hint="eastAsia" w:ascii="宋体" w:hAnsi="宋体"/>
          <w:color w:val="000000"/>
          <w:sz w:val="24"/>
          <w:lang w:eastAsia="zh-CN"/>
        </w:rPr>
        <w:t>报价</w:t>
      </w:r>
      <w:r>
        <w:rPr>
          <w:rFonts w:hint="eastAsia" w:ascii="宋体" w:hAnsi="宋体"/>
          <w:color w:val="000000"/>
          <w:sz w:val="24"/>
        </w:rPr>
        <w:t>文件</w:t>
      </w:r>
      <w:r>
        <w:rPr>
          <w:rFonts w:hint="eastAsia" w:ascii="宋体" w:hAnsi="宋体"/>
          <w:b/>
          <w:color w:val="000000"/>
          <w:sz w:val="24"/>
        </w:rPr>
        <w:t>正本1套、副本5套，电子稿1套</w:t>
      </w:r>
      <w:r>
        <w:rPr>
          <w:rFonts w:hint="eastAsia" w:ascii="宋体" w:hAnsi="宋体"/>
          <w:color w:val="000000"/>
          <w:sz w:val="24"/>
        </w:rPr>
        <w:t>，每套</w:t>
      </w:r>
      <w:r>
        <w:rPr>
          <w:rFonts w:hint="eastAsia" w:ascii="宋体" w:hAnsi="宋体"/>
          <w:color w:val="000000"/>
          <w:sz w:val="24"/>
          <w:lang w:eastAsia="zh-CN"/>
        </w:rPr>
        <w:t>报价</w:t>
      </w:r>
      <w:r>
        <w:rPr>
          <w:rFonts w:hint="eastAsia" w:ascii="宋体" w:hAnsi="宋体"/>
          <w:color w:val="000000"/>
          <w:sz w:val="24"/>
        </w:rPr>
        <w:t>文件须清楚地标明“正本”或“副本”。一旦正本和副本不符，以正本为准。电子稿可以U盘或数据光盘形式密封袋装入响应文件正本一并递交。无论电子稿以U盘还是以数据光盘形式提交，均</w:t>
      </w:r>
      <w:r>
        <w:rPr>
          <w:rFonts w:hint="eastAsia" w:ascii="宋体" w:hAnsi="宋体"/>
          <w:b/>
          <w:color w:val="000000"/>
          <w:sz w:val="24"/>
        </w:rPr>
        <w:t>不退回</w:t>
      </w:r>
      <w:r>
        <w:rPr>
          <w:rFonts w:hint="eastAsia" w:ascii="宋体" w:hAnsi="宋体"/>
          <w:color w:val="000000"/>
          <w:sz w:val="24"/>
        </w:rPr>
        <w:t>U盘或数据光盘。</w:t>
      </w:r>
    </w:p>
    <w:p w14:paraId="19D1E704">
      <w:pPr>
        <w:numPr>
          <w:ilvl w:val="0"/>
          <w:numId w:val="21"/>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文件副本可以是正本的清晰复印件。</w:t>
      </w:r>
    </w:p>
    <w:p w14:paraId="4F97DC53">
      <w:pPr>
        <w:numPr>
          <w:ilvl w:val="0"/>
          <w:numId w:val="21"/>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文件应由</w:t>
      </w:r>
      <w:r>
        <w:rPr>
          <w:rFonts w:hint="eastAsia" w:ascii="宋体" w:hAnsi="宋体"/>
          <w:color w:val="000000"/>
          <w:sz w:val="24"/>
          <w:lang w:eastAsia="zh-CN"/>
        </w:rPr>
        <w:t>报价</w:t>
      </w:r>
      <w:r>
        <w:rPr>
          <w:rFonts w:hint="eastAsia" w:ascii="宋体" w:hAnsi="宋体"/>
          <w:color w:val="000000"/>
          <w:sz w:val="24"/>
        </w:rPr>
        <w:t>人的法定代表人或代理人在</w:t>
      </w:r>
      <w:r>
        <w:rPr>
          <w:rFonts w:hint="eastAsia" w:ascii="宋体" w:hAnsi="宋体"/>
          <w:color w:val="000000"/>
          <w:sz w:val="24"/>
          <w:lang w:eastAsia="zh-CN"/>
        </w:rPr>
        <w:t>报价</w:t>
      </w:r>
      <w:r>
        <w:rPr>
          <w:rFonts w:hint="eastAsia" w:ascii="宋体" w:hAnsi="宋体"/>
          <w:color w:val="000000"/>
          <w:sz w:val="24"/>
        </w:rPr>
        <w:t>文件上签字。任何行间插字、涂改和增删的，必须由</w:t>
      </w:r>
      <w:r>
        <w:rPr>
          <w:rFonts w:hint="eastAsia" w:ascii="宋体" w:hAnsi="宋体"/>
          <w:color w:val="000000"/>
          <w:sz w:val="24"/>
          <w:lang w:eastAsia="zh-CN"/>
        </w:rPr>
        <w:t>报价</w:t>
      </w:r>
      <w:r>
        <w:rPr>
          <w:rFonts w:hint="eastAsia" w:ascii="宋体" w:hAnsi="宋体"/>
          <w:color w:val="000000"/>
          <w:sz w:val="24"/>
        </w:rPr>
        <w:t>文件签字人在旁边签字确认，并加盖</w:t>
      </w:r>
      <w:r>
        <w:rPr>
          <w:rFonts w:hint="eastAsia" w:ascii="宋体" w:hAnsi="宋体"/>
          <w:color w:val="000000"/>
          <w:sz w:val="24"/>
          <w:lang w:eastAsia="zh-CN"/>
        </w:rPr>
        <w:t>报价</w:t>
      </w:r>
      <w:r>
        <w:rPr>
          <w:rFonts w:hint="eastAsia" w:ascii="宋体" w:hAnsi="宋体"/>
          <w:color w:val="000000"/>
          <w:sz w:val="24"/>
        </w:rPr>
        <w:t>人公章。</w:t>
      </w:r>
    </w:p>
    <w:p w14:paraId="3DBF43C6">
      <w:pPr>
        <w:numPr>
          <w:ilvl w:val="0"/>
          <w:numId w:val="21"/>
        </w:numPr>
        <w:spacing w:line="400" w:lineRule="exact"/>
        <w:rPr>
          <w:rFonts w:ascii="宋体" w:hAnsi="宋体"/>
          <w:color w:val="000000"/>
          <w:sz w:val="24"/>
        </w:rPr>
      </w:pPr>
      <w:r>
        <w:rPr>
          <w:rFonts w:hint="eastAsia" w:ascii="宋体" w:hAnsi="宋体"/>
          <w:color w:val="000000"/>
          <w:sz w:val="24"/>
        </w:rPr>
        <w:t>因</w:t>
      </w:r>
      <w:r>
        <w:rPr>
          <w:rFonts w:hint="eastAsia" w:ascii="宋体" w:hAnsi="宋体"/>
          <w:color w:val="000000"/>
          <w:sz w:val="24"/>
          <w:lang w:eastAsia="zh-CN"/>
        </w:rPr>
        <w:t>报价</w:t>
      </w:r>
      <w:r>
        <w:rPr>
          <w:rFonts w:hint="eastAsia" w:ascii="宋体" w:hAnsi="宋体"/>
          <w:color w:val="000000"/>
          <w:sz w:val="24"/>
        </w:rPr>
        <w:t>文件装订质量或不可抗力事件而造成的一切后果，</w:t>
      </w:r>
      <w:r>
        <w:rPr>
          <w:rFonts w:hint="eastAsia" w:ascii="宋体" w:hAnsi="宋体"/>
          <w:color w:val="000000"/>
          <w:sz w:val="24"/>
          <w:lang w:eastAsia="zh-CN"/>
        </w:rPr>
        <w:t>采购</w:t>
      </w:r>
      <w:r>
        <w:rPr>
          <w:rFonts w:hint="eastAsia" w:ascii="宋体" w:hAnsi="宋体"/>
          <w:color w:val="000000"/>
          <w:sz w:val="24"/>
        </w:rPr>
        <w:t>人概不承担任何责任。</w:t>
      </w:r>
    </w:p>
    <w:p w14:paraId="7D54536D">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文件的密封</w:t>
      </w:r>
    </w:p>
    <w:p w14:paraId="281259EC">
      <w:pPr>
        <w:numPr>
          <w:ilvl w:val="0"/>
          <w:numId w:val="22"/>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人应将</w:t>
      </w:r>
      <w:r>
        <w:rPr>
          <w:rFonts w:hint="eastAsia" w:ascii="宋体" w:hAnsi="宋体"/>
          <w:color w:val="000000"/>
          <w:sz w:val="24"/>
          <w:lang w:eastAsia="zh-CN"/>
        </w:rPr>
        <w:t>报价</w:t>
      </w:r>
      <w:r>
        <w:rPr>
          <w:rFonts w:hint="eastAsia" w:ascii="宋体" w:hAnsi="宋体"/>
          <w:color w:val="000000"/>
          <w:sz w:val="24"/>
        </w:rPr>
        <w:t>文件</w:t>
      </w:r>
      <w:r>
        <w:rPr>
          <w:rFonts w:hint="eastAsia" w:ascii="宋体" w:hAnsi="宋体"/>
          <w:b/>
          <w:color w:val="000000"/>
          <w:sz w:val="24"/>
        </w:rPr>
        <w:t>正本、副本</w:t>
      </w:r>
      <w:r>
        <w:rPr>
          <w:rFonts w:hint="eastAsia" w:ascii="宋体" w:hAnsi="宋体"/>
          <w:color w:val="000000"/>
          <w:sz w:val="24"/>
        </w:rPr>
        <w:t>分别装入信封或封套中，且在信封或封套上标明“</w:t>
      </w:r>
      <w:r>
        <w:rPr>
          <w:rFonts w:hint="eastAsia" w:ascii="宋体" w:hAnsi="宋体"/>
          <w:b/>
          <w:color w:val="000000"/>
          <w:sz w:val="24"/>
        </w:rPr>
        <w:t>正本</w:t>
      </w:r>
      <w:r>
        <w:rPr>
          <w:rFonts w:hint="eastAsia" w:ascii="宋体" w:hAnsi="宋体"/>
          <w:color w:val="000000"/>
          <w:sz w:val="24"/>
        </w:rPr>
        <w:t>”或“</w:t>
      </w:r>
      <w:r>
        <w:rPr>
          <w:rFonts w:hint="eastAsia" w:ascii="宋体" w:hAnsi="宋体"/>
          <w:b/>
          <w:color w:val="000000"/>
          <w:sz w:val="24"/>
        </w:rPr>
        <w:t>副本</w:t>
      </w:r>
      <w:r>
        <w:rPr>
          <w:rFonts w:hint="eastAsia" w:ascii="宋体" w:hAnsi="宋体"/>
          <w:color w:val="000000"/>
          <w:sz w:val="24"/>
        </w:rPr>
        <w:t>”字样。</w:t>
      </w:r>
    </w:p>
    <w:p w14:paraId="1C9249AD">
      <w:pPr>
        <w:numPr>
          <w:ilvl w:val="0"/>
          <w:numId w:val="22"/>
        </w:numPr>
        <w:spacing w:line="400" w:lineRule="exact"/>
        <w:rPr>
          <w:rFonts w:ascii="宋体" w:hAnsi="宋体"/>
          <w:color w:val="000000"/>
          <w:sz w:val="24"/>
        </w:rPr>
      </w:pPr>
      <w:r>
        <w:rPr>
          <w:rFonts w:hint="eastAsia" w:ascii="宋体" w:hAnsi="宋体"/>
          <w:color w:val="000000"/>
          <w:sz w:val="24"/>
        </w:rPr>
        <w:t>信封或封套均应按以下要求清晰标记：</w:t>
      </w:r>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14:paraId="42464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14:paraId="483607ED">
            <w:pPr>
              <w:spacing w:line="400" w:lineRule="exact"/>
              <w:ind w:firstLine="354" w:firstLineChars="147"/>
              <w:rPr>
                <w:rFonts w:ascii="宋体" w:hAnsi="宋体"/>
                <w:b/>
                <w:color w:val="000000"/>
                <w:sz w:val="24"/>
              </w:rPr>
            </w:pPr>
            <w:r>
              <w:rPr>
                <w:rFonts w:hint="eastAsia" w:ascii="宋体" w:hAnsi="宋体"/>
                <w:b/>
                <w:color w:val="000000"/>
                <w:sz w:val="24"/>
              </w:rPr>
              <w:t>收 件 人：</w:t>
            </w:r>
          </w:p>
        </w:tc>
        <w:tc>
          <w:tcPr>
            <w:tcW w:w="5940" w:type="dxa"/>
            <w:gridSpan w:val="2"/>
            <w:vAlign w:val="center"/>
          </w:tcPr>
          <w:p w14:paraId="2F5EBD1D">
            <w:pPr>
              <w:spacing w:line="400" w:lineRule="exact"/>
              <w:rPr>
                <w:rFonts w:ascii="宋体" w:hAnsi="宋体"/>
                <w:color w:val="000000"/>
                <w:sz w:val="24"/>
                <w:u w:val="single"/>
              </w:rPr>
            </w:pPr>
            <w:r>
              <w:rPr>
                <w:rFonts w:hint="eastAsia" w:ascii="宋体" w:hAnsi="宋体"/>
                <w:b/>
                <w:color w:val="000000"/>
                <w:sz w:val="24"/>
                <w:u w:val="single"/>
              </w:rPr>
              <w:t xml:space="preserve">    广东财经大学采购与招</w:t>
            </w:r>
            <w:r>
              <w:rPr>
                <w:rFonts w:hint="eastAsia" w:ascii="宋体" w:hAnsi="宋体"/>
                <w:b/>
                <w:color w:val="000000"/>
                <w:sz w:val="24"/>
                <w:u w:val="single"/>
                <w:lang w:eastAsia="zh-CN"/>
              </w:rPr>
              <w:t>投标</w:t>
            </w:r>
            <w:r>
              <w:rPr>
                <w:rFonts w:hint="eastAsia" w:ascii="宋体" w:hAnsi="宋体"/>
                <w:b/>
                <w:color w:val="000000"/>
                <w:sz w:val="24"/>
                <w:u w:val="single"/>
              </w:rPr>
              <w:t xml:space="preserve">中心     </w:t>
            </w:r>
          </w:p>
        </w:tc>
      </w:tr>
      <w:tr w14:paraId="4F38B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14:paraId="618AAADE">
            <w:pPr>
              <w:spacing w:line="400" w:lineRule="exact"/>
              <w:ind w:firstLine="349" w:firstLineChars="145"/>
              <w:rPr>
                <w:rFonts w:ascii="宋体" w:hAnsi="宋体"/>
                <w:b/>
                <w:color w:val="000000"/>
                <w:sz w:val="24"/>
              </w:rPr>
            </w:pPr>
            <w:r>
              <w:rPr>
                <w:rFonts w:hint="eastAsia" w:ascii="宋体" w:hAnsi="宋体"/>
                <w:b/>
                <w:color w:val="000000"/>
                <w:sz w:val="24"/>
              </w:rPr>
              <w:t xml:space="preserve">项目名称：                     </w:t>
            </w:r>
          </w:p>
        </w:tc>
        <w:tc>
          <w:tcPr>
            <w:tcW w:w="5940" w:type="dxa"/>
            <w:gridSpan w:val="2"/>
            <w:vAlign w:val="center"/>
          </w:tcPr>
          <w:p w14:paraId="10397590">
            <w:pPr>
              <w:spacing w:line="400" w:lineRule="exact"/>
              <w:rPr>
                <w:rFonts w:ascii="宋体" w:hAnsi="宋体"/>
                <w:color w:val="000000"/>
                <w:sz w:val="24"/>
                <w:u w:val="single"/>
              </w:rPr>
            </w:pPr>
            <w:r>
              <w:rPr>
                <w:rFonts w:hint="eastAsia" w:ascii="宋体" w:hAnsi="宋体"/>
                <w:b/>
                <w:color w:val="000000"/>
                <w:sz w:val="24"/>
                <w:u w:val="single"/>
              </w:rPr>
              <w:t xml:space="preserve">                               </w:t>
            </w:r>
            <w:r>
              <w:rPr>
                <w:rFonts w:hint="eastAsia" w:ascii="宋体" w:hAnsi="宋体"/>
                <w:b/>
                <w:color w:val="000000"/>
                <w:sz w:val="24"/>
                <w:lang w:eastAsia="zh-CN"/>
              </w:rPr>
              <w:t>报价</w:t>
            </w:r>
            <w:r>
              <w:rPr>
                <w:rFonts w:hint="eastAsia" w:ascii="宋体" w:hAnsi="宋体"/>
                <w:b/>
                <w:color w:val="000000"/>
                <w:sz w:val="24"/>
              </w:rPr>
              <w:t>文件</w:t>
            </w:r>
          </w:p>
        </w:tc>
      </w:tr>
      <w:tr w14:paraId="0F2207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14:paraId="3343ADFE">
            <w:pPr>
              <w:spacing w:line="400" w:lineRule="exact"/>
              <w:ind w:firstLine="352" w:firstLineChars="146"/>
              <w:rPr>
                <w:rFonts w:ascii="宋体" w:hAnsi="宋体"/>
                <w:b/>
                <w:color w:val="000000"/>
                <w:sz w:val="24"/>
              </w:rPr>
            </w:pPr>
            <w:r>
              <w:rPr>
                <w:rFonts w:hint="eastAsia" w:ascii="宋体" w:hAnsi="宋体"/>
                <w:b/>
                <w:color w:val="000000"/>
                <w:sz w:val="24"/>
              </w:rPr>
              <w:t>项目编号：</w:t>
            </w:r>
          </w:p>
        </w:tc>
        <w:tc>
          <w:tcPr>
            <w:tcW w:w="5940" w:type="dxa"/>
            <w:gridSpan w:val="2"/>
            <w:vAlign w:val="center"/>
          </w:tcPr>
          <w:p w14:paraId="406A0454">
            <w:pPr>
              <w:spacing w:line="400" w:lineRule="exact"/>
              <w:rPr>
                <w:rFonts w:ascii="宋体" w:hAnsi="宋体"/>
                <w:color w:val="000000"/>
                <w:sz w:val="24"/>
                <w:u w:val="single"/>
              </w:rPr>
            </w:pPr>
            <w:r>
              <w:rPr>
                <w:rFonts w:hint="eastAsia" w:ascii="宋体" w:hAnsi="宋体"/>
                <w:b/>
                <w:color w:val="000000"/>
                <w:sz w:val="24"/>
                <w:u w:val="single"/>
              </w:rPr>
              <w:t xml:space="preserve">                                </w:t>
            </w:r>
          </w:p>
        </w:tc>
      </w:tr>
      <w:tr w14:paraId="2B441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14:paraId="4C8D59D8">
            <w:pPr>
              <w:spacing w:line="400" w:lineRule="exact"/>
              <w:jc w:val="center"/>
              <w:rPr>
                <w:rFonts w:ascii="宋体" w:hAnsi="宋体"/>
                <w:color w:val="000000"/>
                <w:sz w:val="24"/>
                <w:u w:val="single"/>
              </w:rPr>
            </w:pPr>
            <w:r>
              <w:rPr>
                <w:rFonts w:hint="eastAsia" w:ascii="宋体" w:hAnsi="宋体"/>
                <w:b/>
                <w:color w:val="000000"/>
                <w:sz w:val="24"/>
              </w:rPr>
              <w:t>在开标时间（</w:t>
            </w:r>
            <w:r>
              <w:rPr>
                <w:rFonts w:hint="eastAsia" w:ascii="宋体" w:hAnsi="宋体"/>
                <w:b/>
                <w:color w:val="000000"/>
                <w:sz w:val="24"/>
                <w:u w:val="single"/>
              </w:rPr>
              <w:t xml:space="preserve">     年   月  日   时）</w:t>
            </w:r>
            <w:r>
              <w:rPr>
                <w:rFonts w:hint="eastAsia" w:ascii="宋体" w:hAnsi="宋体"/>
                <w:b/>
                <w:color w:val="000000"/>
                <w:sz w:val="24"/>
              </w:rPr>
              <w:t>前 不得启封  （公章）</w:t>
            </w:r>
          </w:p>
        </w:tc>
      </w:tr>
      <w:tr w14:paraId="0FA55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14:paraId="47CDD282">
            <w:pPr>
              <w:spacing w:line="400" w:lineRule="exact"/>
              <w:ind w:firstLine="354" w:firstLineChars="147"/>
              <w:rPr>
                <w:rFonts w:ascii="宋体" w:hAnsi="宋体"/>
                <w:color w:val="000000"/>
                <w:sz w:val="24"/>
                <w:u w:val="single"/>
              </w:rPr>
            </w:pPr>
            <w:r>
              <w:rPr>
                <w:rFonts w:hint="eastAsia" w:ascii="宋体" w:hAnsi="宋体"/>
                <w:b/>
                <w:color w:val="000000"/>
                <w:sz w:val="24"/>
                <w:lang w:eastAsia="zh-CN"/>
              </w:rPr>
              <w:t>报价</w:t>
            </w:r>
            <w:r>
              <w:rPr>
                <w:rFonts w:hint="eastAsia" w:ascii="宋体" w:hAnsi="宋体"/>
                <w:b/>
                <w:color w:val="000000"/>
                <w:sz w:val="24"/>
              </w:rPr>
              <w:t>代表人姓名：</w:t>
            </w:r>
            <w:r>
              <w:rPr>
                <w:rFonts w:hint="eastAsia" w:ascii="宋体" w:hAnsi="宋体"/>
                <w:b/>
                <w:color w:val="000000"/>
                <w:sz w:val="24"/>
                <w:u w:val="single"/>
              </w:rPr>
              <w:t xml:space="preserve">            </w:t>
            </w:r>
            <w:r>
              <w:rPr>
                <w:rFonts w:hint="eastAsia" w:ascii="宋体" w:hAnsi="宋体"/>
                <w:b/>
                <w:color w:val="000000"/>
                <w:sz w:val="24"/>
              </w:rPr>
              <w:t xml:space="preserve">     </w:t>
            </w:r>
            <w:r>
              <w:rPr>
                <w:rFonts w:hint="eastAsia" w:ascii="宋体" w:hAnsi="宋体"/>
                <w:b/>
                <w:color w:val="000000"/>
                <w:sz w:val="24"/>
                <w:u w:val="single"/>
              </w:rPr>
              <w:t xml:space="preserve">               </w:t>
            </w:r>
          </w:p>
        </w:tc>
        <w:tc>
          <w:tcPr>
            <w:tcW w:w="3768" w:type="dxa"/>
            <w:vAlign w:val="center"/>
          </w:tcPr>
          <w:p w14:paraId="3F65359B">
            <w:pPr>
              <w:spacing w:line="400" w:lineRule="exact"/>
              <w:rPr>
                <w:rFonts w:ascii="宋体" w:hAnsi="宋体"/>
                <w:color w:val="000000"/>
                <w:sz w:val="24"/>
                <w:u w:val="single"/>
              </w:rPr>
            </w:pPr>
            <w:r>
              <w:rPr>
                <w:rFonts w:hint="eastAsia" w:ascii="宋体" w:hAnsi="宋体"/>
                <w:b/>
                <w:color w:val="000000"/>
                <w:sz w:val="24"/>
              </w:rPr>
              <w:t>联系电话：</w:t>
            </w:r>
            <w:r>
              <w:rPr>
                <w:rFonts w:hint="eastAsia" w:ascii="宋体" w:hAnsi="宋体"/>
                <w:b/>
                <w:color w:val="000000"/>
                <w:sz w:val="24"/>
                <w:u w:val="single"/>
              </w:rPr>
              <w:t xml:space="preserve">            </w:t>
            </w:r>
          </w:p>
        </w:tc>
      </w:tr>
    </w:tbl>
    <w:p w14:paraId="36BD097C">
      <w:pPr>
        <w:numPr>
          <w:ilvl w:val="0"/>
          <w:numId w:val="22"/>
        </w:numPr>
        <w:spacing w:line="400" w:lineRule="exact"/>
        <w:rPr>
          <w:rFonts w:ascii="宋体" w:hAnsi="宋体"/>
          <w:color w:val="000000"/>
          <w:sz w:val="24"/>
        </w:rPr>
      </w:pPr>
      <w:r>
        <w:rPr>
          <w:rFonts w:hint="eastAsia" w:ascii="宋体" w:hAnsi="宋体"/>
          <w:color w:val="000000"/>
          <w:sz w:val="24"/>
        </w:rPr>
        <w:t>信封或封套的封口处加盖</w:t>
      </w:r>
      <w:r>
        <w:rPr>
          <w:rFonts w:hint="eastAsia" w:ascii="宋体" w:hAnsi="宋体"/>
          <w:color w:val="000000"/>
          <w:sz w:val="24"/>
          <w:lang w:eastAsia="zh-CN"/>
        </w:rPr>
        <w:t>报价</w:t>
      </w:r>
      <w:r>
        <w:rPr>
          <w:rFonts w:hint="eastAsia" w:ascii="宋体" w:hAnsi="宋体"/>
          <w:color w:val="000000"/>
          <w:sz w:val="24"/>
        </w:rPr>
        <w:t>人公章。</w:t>
      </w:r>
    </w:p>
    <w:p w14:paraId="723BEA9B">
      <w:pPr>
        <w:numPr>
          <w:ilvl w:val="0"/>
          <w:numId w:val="22"/>
        </w:numPr>
        <w:spacing w:line="400" w:lineRule="exact"/>
        <w:rPr>
          <w:rFonts w:ascii="宋体" w:hAnsi="宋体"/>
          <w:color w:val="000000"/>
          <w:sz w:val="24"/>
        </w:rPr>
      </w:pPr>
      <w:r>
        <w:rPr>
          <w:rFonts w:hint="eastAsia" w:ascii="宋体" w:hAnsi="宋体"/>
          <w:color w:val="000000"/>
          <w:sz w:val="24"/>
        </w:rPr>
        <w:t>信封或封套未按上述要求密封和加写标记的，造成</w:t>
      </w:r>
      <w:r>
        <w:rPr>
          <w:rFonts w:hint="eastAsia" w:ascii="宋体" w:hAnsi="宋体"/>
          <w:color w:val="000000"/>
          <w:sz w:val="24"/>
          <w:lang w:eastAsia="zh-CN"/>
        </w:rPr>
        <w:t>报价</w:t>
      </w:r>
      <w:r>
        <w:rPr>
          <w:rFonts w:hint="eastAsia" w:ascii="宋体" w:hAnsi="宋体"/>
          <w:color w:val="000000"/>
          <w:sz w:val="24"/>
        </w:rPr>
        <w:t>文件泄密、误投或过早启封，</w:t>
      </w:r>
      <w:r>
        <w:rPr>
          <w:rFonts w:hint="eastAsia" w:ascii="宋体" w:hAnsi="宋体"/>
          <w:color w:val="000000"/>
          <w:sz w:val="24"/>
          <w:lang w:eastAsia="zh-CN"/>
        </w:rPr>
        <w:t>采购</w:t>
      </w:r>
      <w:r>
        <w:rPr>
          <w:rFonts w:hint="eastAsia" w:ascii="宋体" w:hAnsi="宋体"/>
          <w:color w:val="000000"/>
          <w:sz w:val="24"/>
        </w:rPr>
        <w:t>人概不负责。</w:t>
      </w:r>
    </w:p>
    <w:p w14:paraId="144C9213">
      <w:pPr>
        <w:widowControl/>
        <w:numPr>
          <w:ilvl w:val="0"/>
          <w:numId w:val="22"/>
        </w:numPr>
        <w:jc w:val="left"/>
        <w:rPr>
          <w:rFonts w:ascii="宋体" w:hAnsi="宋体" w:cs="宋体"/>
          <w:kern w:val="0"/>
          <w:sz w:val="24"/>
        </w:rPr>
      </w:pPr>
      <w:r>
        <w:rPr>
          <w:rFonts w:ascii="宋体" w:hAnsi="宋体" w:cs="宋体"/>
          <w:kern w:val="0"/>
          <w:sz w:val="24"/>
        </w:rPr>
        <w:t>不足以造成响应文件可从外包装内散出而导致响应文件泄密的，不认定为响应文件未密封</w:t>
      </w:r>
      <w:r>
        <w:rPr>
          <w:rFonts w:hint="eastAsia" w:ascii="宋体" w:hAnsi="宋体" w:cs="宋体"/>
          <w:kern w:val="0"/>
          <w:sz w:val="24"/>
        </w:rPr>
        <w:t>。</w:t>
      </w:r>
      <w:r>
        <w:rPr>
          <w:rFonts w:ascii="宋体" w:hAnsi="宋体" w:cs="宋体"/>
          <w:kern w:val="0"/>
          <w:sz w:val="24"/>
        </w:rPr>
        <w:t xml:space="preserve"> </w:t>
      </w:r>
    </w:p>
    <w:p w14:paraId="293CF8BA">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文件的递交</w:t>
      </w:r>
    </w:p>
    <w:p w14:paraId="66BC2079">
      <w:pPr>
        <w:numPr>
          <w:ilvl w:val="0"/>
          <w:numId w:val="23"/>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人应当在</w:t>
      </w:r>
      <w:r>
        <w:rPr>
          <w:rFonts w:hint="eastAsia" w:ascii="宋体" w:hAnsi="宋体"/>
          <w:color w:val="000000"/>
          <w:sz w:val="24"/>
          <w:lang w:eastAsia="zh-CN"/>
        </w:rPr>
        <w:t>采购</w:t>
      </w:r>
      <w:r>
        <w:rPr>
          <w:rFonts w:hint="eastAsia" w:ascii="宋体" w:hAnsi="宋体"/>
          <w:color w:val="000000"/>
          <w:sz w:val="24"/>
        </w:rPr>
        <w:t>文件要求递交</w:t>
      </w:r>
      <w:r>
        <w:rPr>
          <w:rFonts w:hint="eastAsia" w:ascii="宋体" w:hAnsi="宋体"/>
          <w:color w:val="000000"/>
          <w:sz w:val="24"/>
          <w:lang w:eastAsia="zh-CN"/>
        </w:rPr>
        <w:t>报价</w:t>
      </w:r>
      <w:r>
        <w:rPr>
          <w:rFonts w:hint="eastAsia" w:ascii="宋体" w:hAnsi="宋体"/>
          <w:color w:val="000000"/>
          <w:sz w:val="24"/>
        </w:rPr>
        <w:t>文件的截止时间（开标时间）前或指定的时间，将</w:t>
      </w:r>
      <w:r>
        <w:rPr>
          <w:rFonts w:hint="eastAsia" w:ascii="宋体" w:hAnsi="宋体"/>
          <w:color w:val="000000"/>
          <w:sz w:val="24"/>
          <w:lang w:eastAsia="zh-CN"/>
        </w:rPr>
        <w:t>报价</w:t>
      </w:r>
      <w:r>
        <w:rPr>
          <w:rFonts w:hint="eastAsia" w:ascii="宋体" w:hAnsi="宋体"/>
          <w:color w:val="000000"/>
          <w:sz w:val="24"/>
        </w:rPr>
        <w:t>文件送达指定地点。</w:t>
      </w:r>
    </w:p>
    <w:p w14:paraId="011BA66E">
      <w:pPr>
        <w:numPr>
          <w:ilvl w:val="0"/>
          <w:numId w:val="23"/>
        </w:numPr>
        <w:spacing w:line="400" w:lineRule="exact"/>
        <w:rPr>
          <w:rFonts w:ascii="宋体" w:hAnsi="宋体"/>
          <w:color w:val="000000"/>
          <w:sz w:val="24"/>
        </w:rPr>
      </w:pPr>
      <w:r>
        <w:rPr>
          <w:rFonts w:ascii="宋体" w:hAnsi="宋体"/>
          <w:color w:val="000000"/>
          <w:sz w:val="24"/>
        </w:rPr>
        <w:t>未密封</w:t>
      </w:r>
      <w:r>
        <w:rPr>
          <w:rFonts w:hint="eastAsia" w:ascii="宋体" w:hAnsi="宋体"/>
          <w:color w:val="000000"/>
          <w:sz w:val="24"/>
        </w:rPr>
        <w:t>或未送达指定地点或在</w:t>
      </w:r>
      <w:r>
        <w:rPr>
          <w:rFonts w:hint="eastAsia" w:ascii="宋体" w:hAnsi="宋体"/>
          <w:color w:val="000000"/>
          <w:sz w:val="24"/>
          <w:lang w:eastAsia="zh-CN"/>
        </w:rPr>
        <w:t>报价</w:t>
      </w:r>
      <w:r>
        <w:rPr>
          <w:rFonts w:hint="eastAsia" w:ascii="宋体" w:hAnsi="宋体"/>
          <w:color w:val="000000"/>
          <w:sz w:val="24"/>
        </w:rPr>
        <w:t>截止时间后送达的</w:t>
      </w:r>
      <w:r>
        <w:rPr>
          <w:rFonts w:hint="eastAsia" w:ascii="宋体" w:hAnsi="宋体"/>
          <w:color w:val="000000"/>
          <w:sz w:val="24"/>
          <w:lang w:eastAsia="zh-CN"/>
        </w:rPr>
        <w:t>报价</w:t>
      </w:r>
      <w:r>
        <w:rPr>
          <w:rFonts w:hint="eastAsia" w:ascii="宋体" w:hAnsi="宋体"/>
          <w:color w:val="000000"/>
          <w:sz w:val="24"/>
        </w:rPr>
        <w:t>文件，</w:t>
      </w:r>
      <w:r>
        <w:rPr>
          <w:rFonts w:hint="eastAsia" w:ascii="宋体" w:hAnsi="宋体"/>
          <w:color w:val="000000"/>
          <w:sz w:val="24"/>
          <w:lang w:eastAsia="zh-CN"/>
        </w:rPr>
        <w:t>采购</w:t>
      </w:r>
      <w:r>
        <w:rPr>
          <w:rFonts w:hint="eastAsia" w:ascii="宋体" w:hAnsi="宋体"/>
          <w:color w:val="000000"/>
          <w:sz w:val="24"/>
        </w:rPr>
        <w:t>人不予接收。</w:t>
      </w:r>
    </w:p>
    <w:p w14:paraId="4FBACD1B">
      <w:pPr>
        <w:numPr>
          <w:ilvl w:val="0"/>
          <w:numId w:val="23"/>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人对已递交的自身</w:t>
      </w:r>
      <w:r>
        <w:rPr>
          <w:rFonts w:hint="eastAsia" w:ascii="宋体" w:hAnsi="宋体"/>
          <w:color w:val="000000"/>
          <w:sz w:val="24"/>
          <w:lang w:eastAsia="zh-CN"/>
        </w:rPr>
        <w:t>报价</w:t>
      </w:r>
      <w:r>
        <w:rPr>
          <w:rFonts w:hint="eastAsia" w:ascii="宋体" w:hAnsi="宋体"/>
          <w:color w:val="000000"/>
          <w:sz w:val="24"/>
        </w:rPr>
        <w:t>文件密封性有异议的，应在</w:t>
      </w:r>
      <w:r>
        <w:rPr>
          <w:rFonts w:hint="eastAsia" w:ascii="宋体" w:hAnsi="宋体"/>
          <w:color w:val="000000"/>
          <w:sz w:val="24"/>
          <w:lang w:eastAsia="zh-CN"/>
        </w:rPr>
        <w:t>报价</w:t>
      </w:r>
      <w:r>
        <w:rPr>
          <w:rFonts w:hint="eastAsia" w:ascii="宋体" w:hAnsi="宋体"/>
          <w:color w:val="000000"/>
          <w:sz w:val="24"/>
        </w:rPr>
        <w:t>截止时间前提出并按</w:t>
      </w:r>
      <w:r>
        <w:rPr>
          <w:rFonts w:hint="eastAsia" w:ascii="宋体" w:hAnsi="宋体"/>
          <w:color w:val="000000"/>
          <w:sz w:val="24"/>
          <w:lang w:eastAsia="zh-CN"/>
        </w:rPr>
        <w:t>采购</w:t>
      </w:r>
      <w:r>
        <w:rPr>
          <w:rFonts w:hint="eastAsia" w:ascii="宋体" w:hAnsi="宋体"/>
          <w:color w:val="000000"/>
          <w:sz w:val="24"/>
        </w:rPr>
        <w:t>文件要求做好</w:t>
      </w:r>
      <w:r>
        <w:rPr>
          <w:rFonts w:hint="eastAsia" w:ascii="宋体" w:hAnsi="宋体"/>
          <w:color w:val="000000"/>
          <w:sz w:val="24"/>
          <w:lang w:eastAsia="zh-CN"/>
        </w:rPr>
        <w:t>报价</w:t>
      </w:r>
      <w:r>
        <w:rPr>
          <w:rFonts w:hint="eastAsia" w:ascii="宋体" w:hAnsi="宋体"/>
          <w:color w:val="000000"/>
          <w:sz w:val="24"/>
        </w:rPr>
        <w:t>文件的密封。</w:t>
      </w:r>
    </w:p>
    <w:p w14:paraId="4B15C101">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文件的修改、补充</w:t>
      </w:r>
    </w:p>
    <w:p w14:paraId="2E137BE2">
      <w:pPr>
        <w:numPr>
          <w:ilvl w:val="0"/>
          <w:numId w:val="24"/>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人在规定的</w:t>
      </w:r>
      <w:r>
        <w:rPr>
          <w:rFonts w:hint="eastAsia" w:ascii="宋体" w:hAnsi="宋体"/>
          <w:color w:val="000000"/>
          <w:sz w:val="24"/>
          <w:lang w:eastAsia="zh-CN"/>
        </w:rPr>
        <w:t>报价</w:t>
      </w:r>
      <w:r>
        <w:rPr>
          <w:rFonts w:hint="eastAsia" w:ascii="宋体" w:hAnsi="宋体"/>
          <w:color w:val="000000"/>
          <w:sz w:val="24"/>
        </w:rPr>
        <w:t>截止时间前，可以对所递交的</w:t>
      </w:r>
      <w:r>
        <w:rPr>
          <w:rFonts w:hint="eastAsia" w:ascii="宋体" w:hAnsi="宋体"/>
          <w:color w:val="000000"/>
          <w:sz w:val="24"/>
          <w:lang w:eastAsia="zh-CN"/>
        </w:rPr>
        <w:t>报价</w:t>
      </w:r>
      <w:r>
        <w:rPr>
          <w:rFonts w:hint="eastAsia" w:ascii="宋体" w:hAnsi="宋体"/>
          <w:color w:val="000000"/>
          <w:sz w:val="24"/>
        </w:rPr>
        <w:t>文件进行修改、补充，并书面通知</w:t>
      </w:r>
      <w:r>
        <w:rPr>
          <w:rFonts w:hint="eastAsia" w:ascii="宋体" w:hAnsi="宋体"/>
          <w:color w:val="000000"/>
          <w:sz w:val="24"/>
          <w:lang w:eastAsia="zh-CN"/>
        </w:rPr>
        <w:t>采购</w:t>
      </w:r>
      <w:r>
        <w:rPr>
          <w:rFonts w:hint="eastAsia" w:ascii="宋体" w:hAnsi="宋体"/>
          <w:color w:val="000000"/>
          <w:sz w:val="24"/>
        </w:rPr>
        <w:t>人。修改、补充的内容应当按</w:t>
      </w:r>
      <w:r>
        <w:rPr>
          <w:rFonts w:hint="eastAsia" w:ascii="宋体" w:hAnsi="宋体"/>
          <w:color w:val="000000"/>
          <w:sz w:val="24"/>
          <w:lang w:eastAsia="zh-CN"/>
        </w:rPr>
        <w:t>采购</w:t>
      </w:r>
      <w:r>
        <w:rPr>
          <w:rFonts w:hint="eastAsia" w:ascii="宋体" w:hAnsi="宋体"/>
          <w:color w:val="000000"/>
          <w:sz w:val="24"/>
        </w:rPr>
        <w:t>文件要求签字、盖章、密封，并作为</w:t>
      </w:r>
      <w:r>
        <w:rPr>
          <w:rFonts w:hint="eastAsia" w:ascii="宋体" w:hAnsi="宋体"/>
          <w:color w:val="000000"/>
          <w:sz w:val="24"/>
          <w:lang w:eastAsia="zh-CN"/>
        </w:rPr>
        <w:t>报价</w:t>
      </w:r>
      <w:r>
        <w:rPr>
          <w:rFonts w:hint="eastAsia" w:ascii="宋体" w:hAnsi="宋体"/>
          <w:color w:val="000000"/>
          <w:sz w:val="24"/>
        </w:rPr>
        <w:t>文件的组成部分。</w:t>
      </w:r>
    </w:p>
    <w:p w14:paraId="117ACD76">
      <w:pPr>
        <w:numPr>
          <w:ilvl w:val="0"/>
          <w:numId w:val="24"/>
        </w:numPr>
        <w:spacing w:line="400" w:lineRule="exact"/>
        <w:rPr>
          <w:rFonts w:ascii="宋体" w:hAnsi="宋体"/>
          <w:color w:val="000000"/>
          <w:sz w:val="24"/>
        </w:rPr>
      </w:pPr>
      <w:r>
        <w:rPr>
          <w:rFonts w:hint="eastAsia" w:ascii="宋体" w:hAnsi="宋体"/>
          <w:color w:val="000000"/>
          <w:sz w:val="24"/>
        </w:rPr>
        <w:t>在</w:t>
      </w:r>
      <w:r>
        <w:rPr>
          <w:rFonts w:hint="eastAsia" w:ascii="宋体" w:hAnsi="宋体"/>
          <w:color w:val="000000"/>
          <w:sz w:val="24"/>
          <w:lang w:eastAsia="zh-CN"/>
        </w:rPr>
        <w:t>报价</w:t>
      </w:r>
      <w:r>
        <w:rPr>
          <w:rFonts w:hint="eastAsia" w:ascii="宋体" w:hAnsi="宋体"/>
          <w:color w:val="000000"/>
          <w:sz w:val="24"/>
        </w:rPr>
        <w:t>截止时间后，除</w:t>
      </w:r>
      <w:r>
        <w:rPr>
          <w:rFonts w:hint="eastAsia" w:ascii="宋体" w:hAnsi="宋体"/>
          <w:color w:val="000000"/>
          <w:sz w:val="24"/>
          <w:lang w:eastAsia="zh-CN"/>
        </w:rPr>
        <w:t>评审</w:t>
      </w:r>
      <w:r>
        <w:rPr>
          <w:rFonts w:hint="eastAsia" w:ascii="宋体" w:hAnsi="宋体"/>
          <w:color w:val="000000"/>
          <w:sz w:val="24"/>
        </w:rPr>
        <w:t>委员会要求</w:t>
      </w:r>
      <w:r>
        <w:rPr>
          <w:rFonts w:hint="eastAsia" w:ascii="宋体" w:hAnsi="宋体"/>
          <w:color w:val="000000"/>
          <w:sz w:val="24"/>
          <w:lang w:eastAsia="zh-CN"/>
        </w:rPr>
        <w:t>报价</w:t>
      </w:r>
      <w:r>
        <w:rPr>
          <w:rFonts w:hint="eastAsia" w:ascii="宋体" w:hAnsi="宋体"/>
          <w:color w:val="000000"/>
          <w:sz w:val="24"/>
        </w:rPr>
        <w:t>人对</w:t>
      </w:r>
      <w:r>
        <w:rPr>
          <w:rFonts w:hint="eastAsia" w:ascii="宋体" w:hAnsi="宋体"/>
          <w:color w:val="000000"/>
          <w:sz w:val="24"/>
          <w:lang w:eastAsia="zh-CN"/>
        </w:rPr>
        <w:t>报价</w:t>
      </w:r>
      <w:r>
        <w:rPr>
          <w:rFonts w:hint="eastAsia" w:ascii="宋体" w:hAnsi="宋体"/>
          <w:color w:val="000000"/>
          <w:sz w:val="24"/>
        </w:rPr>
        <w:t>文件进行非实质性内容的澄清、补充及解释外，</w:t>
      </w:r>
      <w:r>
        <w:rPr>
          <w:rFonts w:hint="eastAsia" w:ascii="宋体" w:hAnsi="宋体"/>
          <w:color w:val="000000"/>
          <w:sz w:val="24"/>
          <w:lang w:eastAsia="zh-CN"/>
        </w:rPr>
        <w:t>报价</w:t>
      </w:r>
      <w:r>
        <w:rPr>
          <w:rFonts w:hint="eastAsia" w:ascii="宋体" w:hAnsi="宋体"/>
          <w:color w:val="000000"/>
          <w:sz w:val="24"/>
        </w:rPr>
        <w:t>人不得主动提出对</w:t>
      </w:r>
      <w:r>
        <w:rPr>
          <w:rFonts w:hint="eastAsia" w:ascii="宋体" w:hAnsi="宋体"/>
          <w:color w:val="000000"/>
          <w:sz w:val="24"/>
          <w:lang w:eastAsia="zh-CN"/>
        </w:rPr>
        <w:t>报价</w:t>
      </w:r>
      <w:r>
        <w:rPr>
          <w:rFonts w:hint="eastAsia" w:ascii="宋体" w:hAnsi="宋体"/>
          <w:color w:val="000000"/>
          <w:sz w:val="24"/>
        </w:rPr>
        <w:t>文件进行澄清、补充及解释。</w:t>
      </w:r>
    </w:p>
    <w:p w14:paraId="5014FD66">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文件的撤回</w:t>
      </w:r>
    </w:p>
    <w:p w14:paraId="515660D0">
      <w:pPr>
        <w:numPr>
          <w:ilvl w:val="0"/>
          <w:numId w:val="25"/>
        </w:numPr>
        <w:spacing w:line="400" w:lineRule="exact"/>
        <w:rPr>
          <w:rFonts w:ascii="宋体" w:hAnsi="宋体"/>
          <w:color w:val="000000"/>
          <w:sz w:val="24"/>
        </w:rPr>
      </w:pPr>
      <w:r>
        <w:rPr>
          <w:rFonts w:hint="eastAsia" w:ascii="宋体" w:hAnsi="宋体"/>
          <w:color w:val="000000"/>
          <w:sz w:val="24"/>
        </w:rPr>
        <w:t>在</w:t>
      </w:r>
      <w:r>
        <w:rPr>
          <w:rFonts w:hint="eastAsia" w:ascii="宋体" w:hAnsi="宋体"/>
          <w:color w:val="000000"/>
          <w:sz w:val="24"/>
          <w:lang w:eastAsia="zh-CN"/>
        </w:rPr>
        <w:t>报价</w:t>
      </w:r>
      <w:r>
        <w:rPr>
          <w:rFonts w:hint="eastAsia" w:ascii="宋体" w:hAnsi="宋体"/>
          <w:color w:val="000000"/>
          <w:sz w:val="24"/>
        </w:rPr>
        <w:t>截止时间前，</w:t>
      </w:r>
      <w:r>
        <w:rPr>
          <w:rFonts w:hint="eastAsia" w:ascii="宋体" w:hAnsi="宋体"/>
          <w:color w:val="000000"/>
          <w:sz w:val="24"/>
          <w:lang w:eastAsia="zh-CN"/>
        </w:rPr>
        <w:t>报价</w:t>
      </w:r>
      <w:r>
        <w:rPr>
          <w:rFonts w:hint="eastAsia" w:ascii="宋体" w:hAnsi="宋体"/>
          <w:color w:val="000000"/>
          <w:sz w:val="24"/>
        </w:rPr>
        <w:t>人可以撤回已递交的</w:t>
      </w:r>
      <w:r>
        <w:rPr>
          <w:rFonts w:hint="eastAsia" w:ascii="宋体" w:hAnsi="宋体"/>
          <w:color w:val="000000"/>
          <w:sz w:val="24"/>
          <w:lang w:eastAsia="zh-CN"/>
        </w:rPr>
        <w:t>报价</w:t>
      </w:r>
      <w:r>
        <w:rPr>
          <w:rFonts w:hint="eastAsia" w:ascii="宋体" w:hAnsi="宋体"/>
          <w:color w:val="000000"/>
          <w:sz w:val="24"/>
        </w:rPr>
        <w:t>文件，但须由递交</w:t>
      </w:r>
      <w:r>
        <w:rPr>
          <w:rFonts w:hint="eastAsia" w:ascii="宋体" w:hAnsi="宋体"/>
          <w:color w:val="000000"/>
          <w:sz w:val="24"/>
          <w:lang w:eastAsia="zh-CN"/>
        </w:rPr>
        <w:t>报价</w:t>
      </w:r>
      <w:r>
        <w:rPr>
          <w:rFonts w:hint="eastAsia" w:ascii="宋体" w:hAnsi="宋体"/>
          <w:color w:val="000000"/>
          <w:sz w:val="24"/>
        </w:rPr>
        <w:t>文件的</w:t>
      </w:r>
      <w:r>
        <w:rPr>
          <w:rFonts w:hint="eastAsia" w:ascii="宋体" w:hAnsi="宋体"/>
          <w:color w:val="000000"/>
          <w:sz w:val="24"/>
          <w:lang w:eastAsia="zh-CN"/>
        </w:rPr>
        <w:t>报价</w:t>
      </w:r>
      <w:r>
        <w:rPr>
          <w:rFonts w:hint="eastAsia" w:ascii="宋体" w:hAnsi="宋体"/>
          <w:color w:val="000000"/>
          <w:sz w:val="24"/>
        </w:rPr>
        <w:t>人签字确认。撤回</w:t>
      </w:r>
      <w:r>
        <w:rPr>
          <w:rFonts w:hint="eastAsia" w:ascii="宋体" w:hAnsi="宋体"/>
          <w:color w:val="000000"/>
          <w:sz w:val="24"/>
          <w:lang w:eastAsia="zh-CN"/>
        </w:rPr>
        <w:t>报价</w:t>
      </w:r>
      <w:r>
        <w:rPr>
          <w:rFonts w:hint="eastAsia" w:ascii="宋体" w:hAnsi="宋体"/>
          <w:color w:val="000000"/>
          <w:sz w:val="24"/>
        </w:rPr>
        <w:t>文件的视为放弃</w:t>
      </w:r>
      <w:r>
        <w:rPr>
          <w:rFonts w:hint="eastAsia" w:ascii="宋体" w:hAnsi="宋体"/>
          <w:color w:val="000000"/>
          <w:sz w:val="24"/>
          <w:lang w:eastAsia="zh-CN"/>
        </w:rPr>
        <w:t>报价</w:t>
      </w:r>
      <w:r>
        <w:rPr>
          <w:rFonts w:hint="eastAsia" w:ascii="宋体" w:hAnsi="宋体"/>
          <w:color w:val="000000"/>
          <w:sz w:val="24"/>
        </w:rPr>
        <w:t>。</w:t>
      </w:r>
    </w:p>
    <w:p w14:paraId="1AF2CB1A">
      <w:pPr>
        <w:numPr>
          <w:ilvl w:val="0"/>
          <w:numId w:val="25"/>
        </w:numPr>
        <w:spacing w:line="400" w:lineRule="exact"/>
        <w:rPr>
          <w:rFonts w:ascii="宋体" w:hAnsi="宋体"/>
          <w:color w:val="000000"/>
          <w:sz w:val="24"/>
        </w:rPr>
      </w:pPr>
      <w:r>
        <w:rPr>
          <w:rFonts w:hint="eastAsia" w:ascii="宋体" w:hAnsi="宋体"/>
          <w:color w:val="000000"/>
          <w:sz w:val="24"/>
        </w:rPr>
        <w:t>从</w:t>
      </w:r>
      <w:r>
        <w:rPr>
          <w:rFonts w:hint="eastAsia" w:ascii="宋体" w:hAnsi="宋体"/>
          <w:color w:val="000000"/>
          <w:sz w:val="24"/>
          <w:lang w:eastAsia="zh-CN"/>
        </w:rPr>
        <w:t>报价</w:t>
      </w:r>
      <w:r>
        <w:rPr>
          <w:rFonts w:hint="eastAsia" w:ascii="宋体" w:hAnsi="宋体"/>
          <w:color w:val="000000"/>
          <w:sz w:val="24"/>
        </w:rPr>
        <w:t>截止时间起至</w:t>
      </w:r>
      <w:r>
        <w:rPr>
          <w:rFonts w:hint="eastAsia" w:ascii="宋体" w:hAnsi="宋体"/>
          <w:color w:val="000000"/>
          <w:sz w:val="24"/>
          <w:lang w:eastAsia="zh-CN"/>
        </w:rPr>
        <w:t>采购</w:t>
      </w:r>
      <w:r>
        <w:rPr>
          <w:rFonts w:hint="eastAsia" w:ascii="宋体" w:hAnsi="宋体"/>
          <w:color w:val="000000"/>
          <w:sz w:val="24"/>
        </w:rPr>
        <w:t>文件规定的</w:t>
      </w:r>
      <w:r>
        <w:rPr>
          <w:rFonts w:hint="eastAsia" w:ascii="宋体" w:hAnsi="宋体"/>
          <w:color w:val="000000"/>
          <w:sz w:val="24"/>
          <w:lang w:eastAsia="zh-CN"/>
        </w:rPr>
        <w:t>报价</w:t>
      </w:r>
      <w:r>
        <w:rPr>
          <w:rFonts w:hint="eastAsia" w:ascii="宋体" w:hAnsi="宋体"/>
          <w:color w:val="000000"/>
          <w:sz w:val="24"/>
        </w:rPr>
        <w:t>有效期满这段时间内，</w:t>
      </w:r>
      <w:r>
        <w:rPr>
          <w:rFonts w:hint="eastAsia" w:ascii="宋体" w:hAnsi="宋体"/>
          <w:color w:val="000000"/>
          <w:sz w:val="24"/>
          <w:lang w:eastAsia="zh-CN"/>
        </w:rPr>
        <w:t>报价</w:t>
      </w:r>
      <w:r>
        <w:rPr>
          <w:rFonts w:hint="eastAsia" w:ascii="宋体" w:hAnsi="宋体"/>
          <w:color w:val="000000"/>
          <w:sz w:val="24"/>
        </w:rPr>
        <w:t>人不得撤回</w:t>
      </w:r>
      <w:r>
        <w:rPr>
          <w:rFonts w:hint="eastAsia" w:ascii="宋体" w:hAnsi="宋体"/>
          <w:color w:val="000000"/>
          <w:sz w:val="24"/>
          <w:lang w:eastAsia="zh-CN"/>
        </w:rPr>
        <w:t>报价</w:t>
      </w:r>
      <w:r>
        <w:rPr>
          <w:rFonts w:hint="eastAsia" w:ascii="宋体" w:hAnsi="宋体"/>
          <w:color w:val="000000"/>
          <w:sz w:val="24"/>
        </w:rPr>
        <w:t>或已递交的</w:t>
      </w:r>
      <w:r>
        <w:rPr>
          <w:rFonts w:hint="eastAsia" w:ascii="宋体" w:hAnsi="宋体"/>
          <w:color w:val="000000"/>
          <w:sz w:val="24"/>
          <w:lang w:eastAsia="zh-CN"/>
        </w:rPr>
        <w:t>报价</w:t>
      </w:r>
      <w:r>
        <w:rPr>
          <w:rFonts w:hint="eastAsia" w:ascii="宋体" w:hAnsi="宋体"/>
          <w:color w:val="000000"/>
          <w:sz w:val="24"/>
        </w:rPr>
        <w:t>文件。</w:t>
      </w:r>
    </w:p>
    <w:p w14:paraId="014B1849">
      <w:pPr>
        <w:numPr>
          <w:ilvl w:val="0"/>
          <w:numId w:val="25"/>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截止时间后</w:t>
      </w:r>
      <w:r>
        <w:rPr>
          <w:rFonts w:hint="eastAsia" w:ascii="宋体" w:hAnsi="宋体"/>
          <w:color w:val="000000"/>
          <w:sz w:val="24"/>
          <w:lang w:eastAsia="zh-CN"/>
        </w:rPr>
        <w:t>报价</w:t>
      </w:r>
      <w:r>
        <w:rPr>
          <w:rFonts w:hint="eastAsia" w:ascii="宋体" w:hAnsi="宋体"/>
          <w:color w:val="000000"/>
          <w:sz w:val="24"/>
        </w:rPr>
        <w:t>人撤销</w:t>
      </w:r>
      <w:r>
        <w:rPr>
          <w:rFonts w:hint="eastAsia" w:ascii="宋体" w:hAnsi="宋体"/>
          <w:color w:val="000000"/>
          <w:sz w:val="24"/>
          <w:lang w:eastAsia="zh-CN"/>
        </w:rPr>
        <w:t>报价</w:t>
      </w:r>
      <w:r>
        <w:rPr>
          <w:rFonts w:hint="eastAsia" w:ascii="宋体" w:hAnsi="宋体"/>
          <w:color w:val="000000"/>
          <w:sz w:val="24"/>
        </w:rPr>
        <w:t>文件的，</w:t>
      </w:r>
      <w:r>
        <w:rPr>
          <w:rFonts w:hint="eastAsia" w:ascii="宋体" w:hAnsi="宋体"/>
          <w:color w:val="000000"/>
          <w:sz w:val="24"/>
          <w:lang w:eastAsia="zh-CN"/>
        </w:rPr>
        <w:t>采购</w:t>
      </w:r>
      <w:r>
        <w:rPr>
          <w:rFonts w:hint="eastAsia" w:ascii="宋体" w:hAnsi="宋体"/>
          <w:color w:val="000000"/>
          <w:sz w:val="24"/>
        </w:rPr>
        <w:t>人不退还其</w:t>
      </w:r>
      <w:r>
        <w:rPr>
          <w:rFonts w:hint="eastAsia" w:ascii="宋体" w:hAnsi="宋体"/>
          <w:color w:val="000000"/>
          <w:sz w:val="24"/>
          <w:lang w:eastAsia="zh-CN"/>
        </w:rPr>
        <w:t>报价</w:t>
      </w:r>
      <w:r>
        <w:rPr>
          <w:rFonts w:hint="eastAsia" w:ascii="宋体" w:hAnsi="宋体"/>
          <w:color w:val="000000"/>
          <w:sz w:val="24"/>
        </w:rPr>
        <w:t>保证金。</w:t>
      </w:r>
    </w:p>
    <w:p w14:paraId="6F9C15BF">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保证金</w:t>
      </w:r>
    </w:p>
    <w:p w14:paraId="204AC478">
      <w:pPr>
        <w:numPr>
          <w:ilvl w:val="0"/>
          <w:numId w:val="26"/>
        </w:numPr>
        <w:spacing w:line="400" w:lineRule="exact"/>
        <w:rPr>
          <w:rFonts w:ascii="宋体" w:hAnsi="宋体"/>
          <w:color w:val="000000"/>
          <w:sz w:val="24"/>
        </w:rPr>
      </w:pPr>
      <w:r>
        <w:rPr>
          <w:rFonts w:hint="eastAsia" w:ascii="宋体" w:hAnsi="宋体"/>
          <w:b/>
          <w:color w:val="000000"/>
          <w:sz w:val="24"/>
        </w:rPr>
        <w:t>本项目不需要提交</w:t>
      </w:r>
      <w:r>
        <w:rPr>
          <w:rFonts w:hint="eastAsia" w:ascii="宋体" w:hAnsi="宋体"/>
          <w:b/>
          <w:color w:val="000000"/>
          <w:sz w:val="24"/>
          <w:lang w:eastAsia="zh-CN"/>
        </w:rPr>
        <w:t>报价</w:t>
      </w:r>
      <w:r>
        <w:rPr>
          <w:rFonts w:hint="eastAsia" w:ascii="宋体" w:hAnsi="宋体"/>
          <w:b/>
          <w:color w:val="000000"/>
          <w:sz w:val="24"/>
        </w:rPr>
        <w:t>保证金</w:t>
      </w:r>
      <w:r>
        <w:rPr>
          <w:rFonts w:hint="eastAsia" w:ascii="宋体" w:hAnsi="宋体"/>
          <w:color w:val="000000"/>
          <w:sz w:val="24"/>
        </w:rPr>
        <w:t>，但</w:t>
      </w:r>
      <w:r>
        <w:rPr>
          <w:rFonts w:hint="eastAsia" w:ascii="宋体" w:hAnsi="宋体"/>
          <w:bCs/>
          <w:color w:val="000000"/>
          <w:sz w:val="24"/>
        </w:rPr>
        <w:t>因</w:t>
      </w:r>
      <w:r>
        <w:rPr>
          <w:rFonts w:hint="eastAsia" w:ascii="宋体" w:hAnsi="宋体"/>
          <w:bCs/>
          <w:color w:val="000000"/>
          <w:sz w:val="24"/>
          <w:lang w:eastAsia="zh-CN"/>
        </w:rPr>
        <w:t>报价</w:t>
      </w:r>
      <w:r>
        <w:rPr>
          <w:rFonts w:hint="eastAsia" w:ascii="宋体" w:hAnsi="宋体"/>
          <w:bCs/>
          <w:color w:val="000000"/>
          <w:sz w:val="24"/>
        </w:rPr>
        <w:t>人</w:t>
      </w:r>
      <w:r>
        <w:rPr>
          <w:rFonts w:hint="eastAsia" w:ascii="宋体" w:hAnsi="宋体"/>
          <w:color w:val="000000"/>
          <w:sz w:val="24"/>
        </w:rPr>
        <w:t>出现以下行为之一</w:t>
      </w:r>
      <w:r>
        <w:rPr>
          <w:rFonts w:hint="eastAsia" w:ascii="宋体" w:hAnsi="宋体"/>
          <w:bCs/>
          <w:color w:val="000000"/>
          <w:sz w:val="24"/>
        </w:rPr>
        <w:t>而造成</w:t>
      </w:r>
      <w:r>
        <w:rPr>
          <w:rFonts w:hint="eastAsia" w:ascii="宋体" w:hAnsi="宋体"/>
          <w:bCs/>
          <w:color w:val="000000"/>
          <w:sz w:val="24"/>
          <w:lang w:eastAsia="zh-CN"/>
        </w:rPr>
        <w:t>采购</w:t>
      </w:r>
      <w:r>
        <w:rPr>
          <w:rFonts w:hint="eastAsia" w:ascii="宋体" w:hAnsi="宋体"/>
          <w:bCs/>
          <w:color w:val="000000"/>
          <w:sz w:val="24"/>
        </w:rPr>
        <w:t>人受到损害、损失的，</w:t>
      </w:r>
      <w:r>
        <w:rPr>
          <w:rFonts w:hint="eastAsia" w:ascii="宋体" w:hAnsi="宋体"/>
          <w:color w:val="000000"/>
          <w:sz w:val="24"/>
          <w:lang w:eastAsia="zh-CN"/>
        </w:rPr>
        <w:t>报价</w:t>
      </w:r>
      <w:r>
        <w:rPr>
          <w:rFonts w:hint="eastAsia" w:ascii="宋体" w:hAnsi="宋体"/>
          <w:color w:val="000000"/>
          <w:sz w:val="24"/>
        </w:rPr>
        <w:t>人必须承担赔偿</w:t>
      </w:r>
      <w:r>
        <w:rPr>
          <w:rFonts w:hint="eastAsia" w:ascii="宋体" w:hAnsi="宋体"/>
          <w:color w:val="000000"/>
          <w:sz w:val="24"/>
          <w:lang w:eastAsia="zh-CN"/>
        </w:rPr>
        <w:t>采购</w:t>
      </w:r>
      <w:r>
        <w:rPr>
          <w:rFonts w:hint="eastAsia" w:ascii="宋体" w:hAnsi="宋体"/>
          <w:color w:val="000000"/>
          <w:sz w:val="24"/>
        </w:rPr>
        <w:t>人损失的责任，赔偿金额为本项目采购预算总金额的1%，若造成的损失超过本项目预算金额的1%的，</w:t>
      </w:r>
      <w:r>
        <w:rPr>
          <w:rFonts w:hint="eastAsia" w:ascii="宋体" w:hAnsi="宋体"/>
          <w:color w:val="000000"/>
          <w:sz w:val="24"/>
          <w:lang w:eastAsia="zh-CN"/>
        </w:rPr>
        <w:t>报价</w:t>
      </w:r>
      <w:r>
        <w:rPr>
          <w:rFonts w:hint="eastAsia" w:ascii="宋体" w:hAnsi="宋体"/>
          <w:color w:val="000000"/>
          <w:sz w:val="24"/>
        </w:rPr>
        <w:t>人必须对超过部分予以赔偿。</w:t>
      </w:r>
    </w:p>
    <w:p w14:paraId="0BBF7372">
      <w:pPr>
        <w:numPr>
          <w:ilvl w:val="2"/>
          <w:numId w:val="2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人在</w:t>
      </w:r>
      <w:r>
        <w:rPr>
          <w:rFonts w:hint="eastAsia" w:ascii="宋体" w:hAnsi="宋体"/>
          <w:color w:val="000000"/>
          <w:sz w:val="24"/>
          <w:lang w:eastAsia="zh-CN"/>
        </w:rPr>
        <w:t>采购</w:t>
      </w:r>
      <w:r>
        <w:rPr>
          <w:rFonts w:hint="eastAsia" w:ascii="宋体" w:hAnsi="宋体"/>
          <w:color w:val="000000"/>
          <w:sz w:val="24"/>
        </w:rPr>
        <w:t>文件规定的</w:t>
      </w:r>
      <w:r>
        <w:rPr>
          <w:rFonts w:hint="eastAsia" w:ascii="宋体" w:hAnsi="宋体"/>
          <w:color w:val="000000"/>
          <w:sz w:val="24"/>
          <w:lang w:eastAsia="zh-CN"/>
        </w:rPr>
        <w:t>报价</w:t>
      </w:r>
      <w:r>
        <w:rPr>
          <w:rFonts w:hint="eastAsia" w:ascii="宋体" w:hAnsi="宋体"/>
          <w:color w:val="000000"/>
          <w:sz w:val="24"/>
        </w:rPr>
        <w:t>有效期内撤回其</w:t>
      </w:r>
      <w:r>
        <w:rPr>
          <w:rFonts w:hint="eastAsia" w:ascii="宋体" w:hAnsi="宋体"/>
          <w:color w:val="000000"/>
          <w:sz w:val="24"/>
          <w:lang w:eastAsia="zh-CN"/>
        </w:rPr>
        <w:t>报价</w:t>
      </w:r>
      <w:r>
        <w:rPr>
          <w:rFonts w:hint="eastAsia" w:ascii="宋体" w:hAnsi="宋体"/>
          <w:color w:val="000000"/>
          <w:sz w:val="24"/>
        </w:rPr>
        <w:t>或</w:t>
      </w:r>
      <w:r>
        <w:rPr>
          <w:rFonts w:hint="eastAsia" w:ascii="宋体" w:hAnsi="宋体"/>
          <w:color w:val="000000"/>
          <w:sz w:val="24"/>
          <w:lang w:eastAsia="zh-CN"/>
        </w:rPr>
        <w:t>报价</w:t>
      </w:r>
      <w:r>
        <w:rPr>
          <w:rFonts w:hint="eastAsia" w:ascii="宋体" w:hAnsi="宋体"/>
          <w:color w:val="000000"/>
          <w:sz w:val="24"/>
        </w:rPr>
        <w:t>文件。</w:t>
      </w:r>
    </w:p>
    <w:p w14:paraId="0FC67504">
      <w:pPr>
        <w:numPr>
          <w:ilvl w:val="2"/>
          <w:numId w:val="27"/>
        </w:numPr>
        <w:spacing w:line="400" w:lineRule="exact"/>
        <w:rPr>
          <w:rFonts w:ascii="宋体" w:hAnsi="宋体"/>
          <w:color w:val="000000"/>
          <w:sz w:val="24"/>
        </w:rPr>
      </w:pPr>
      <w:r>
        <w:rPr>
          <w:rFonts w:hint="eastAsia" w:ascii="宋体" w:hAnsi="宋体"/>
          <w:color w:val="000000"/>
          <w:sz w:val="24"/>
          <w:lang w:eastAsia="zh-CN"/>
        </w:rPr>
        <w:t>成交</w:t>
      </w:r>
      <w:r>
        <w:rPr>
          <w:rFonts w:hint="eastAsia" w:ascii="宋体" w:hAnsi="宋体"/>
          <w:color w:val="000000"/>
          <w:sz w:val="24"/>
        </w:rPr>
        <w:t>人未能按</w:t>
      </w:r>
      <w:r>
        <w:rPr>
          <w:rFonts w:hint="eastAsia" w:ascii="宋体" w:hAnsi="宋体"/>
          <w:color w:val="000000"/>
          <w:sz w:val="24"/>
          <w:lang w:eastAsia="zh-CN"/>
        </w:rPr>
        <w:t>采购</w:t>
      </w:r>
      <w:r>
        <w:rPr>
          <w:rFonts w:hint="eastAsia" w:ascii="宋体" w:hAnsi="宋体"/>
          <w:color w:val="000000"/>
          <w:sz w:val="24"/>
        </w:rPr>
        <w:t>文件要求与</w:t>
      </w:r>
      <w:r>
        <w:rPr>
          <w:rFonts w:hint="eastAsia" w:ascii="宋体" w:hAnsi="宋体"/>
          <w:color w:val="000000"/>
          <w:sz w:val="24"/>
          <w:lang w:eastAsia="zh-CN"/>
        </w:rPr>
        <w:t>采购</w:t>
      </w:r>
      <w:r>
        <w:rPr>
          <w:rFonts w:hint="eastAsia" w:ascii="宋体" w:hAnsi="宋体"/>
          <w:color w:val="000000"/>
          <w:sz w:val="24"/>
        </w:rPr>
        <w:t>人签订合同。</w:t>
      </w:r>
    </w:p>
    <w:p w14:paraId="40BDC562">
      <w:pPr>
        <w:numPr>
          <w:ilvl w:val="2"/>
          <w:numId w:val="2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人虚假</w:t>
      </w:r>
      <w:r>
        <w:rPr>
          <w:rFonts w:hint="eastAsia" w:ascii="宋体" w:hAnsi="宋体"/>
          <w:color w:val="000000"/>
          <w:sz w:val="24"/>
          <w:lang w:eastAsia="zh-CN"/>
        </w:rPr>
        <w:t>报价</w:t>
      </w:r>
      <w:r>
        <w:rPr>
          <w:rFonts w:hint="eastAsia" w:ascii="宋体" w:hAnsi="宋体"/>
          <w:color w:val="000000"/>
          <w:sz w:val="24"/>
        </w:rPr>
        <w:t>或弄虚作假。</w:t>
      </w:r>
    </w:p>
    <w:p w14:paraId="297FA7EE">
      <w:pPr>
        <w:numPr>
          <w:ilvl w:val="0"/>
          <w:numId w:val="16"/>
        </w:numPr>
        <w:spacing w:line="400" w:lineRule="exact"/>
        <w:rPr>
          <w:rFonts w:ascii="宋体" w:hAnsi="宋体"/>
          <w:b/>
          <w:color w:val="000000"/>
          <w:sz w:val="24"/>
        </w:rPr>
      </w:pPr>
      <w:r>
        <w:rPr>
          <w:rFonts w:hint="eastAsia" w:ascii="宋体" w:hAnsi="宋体"/>
          <w:b/>
          <w:color w:val="000000"/>
          <w:sz w:val="24"/>
          <w:lang w:eastAsia="zh-CN"/>
        </w:rPr>
        <w:t>报价</w:t>
      </w:r>
      <w:r>
        <w:rPr>
          <w:rFonts w:hint="eastAsia" w:ascii="宋体" w:hAnsi="宋体"/>
          <w:b/>
          <w:color w:val="000000"/>
          <w:sz w:val="24"/>
        </w:rPr>
        <w:t>文件有效期</w:t>
      </w:r>
    </w:p>
    <w:p w14:paraId="6267410B">
      <w:pPr>
        <w:numPr>
          <w:ilvl w:val="0"/>
          <w:numId w:val="28"/>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有效期为从</w:t>
      </w:r>
      <w:r>
        <w:rPr>
          <w:rFonts w:hint="eastAsia" w:ascii="宋体" w:hAnsi="宋体"/>
          <w:color w:val="000000"/>
          <w:sz w:val="24"/>
          <w:lang w:eastAsia="zh-CN"/>
        </w:rPr>
        <w:t>报价</w:t>
      </w:r>
      <w:r>
        <w:rPr>
          <w:rFonts w:hint="eastAsia" w:ascii="宋体" w:hAnsi="宋体"/>
          <w:color w:val="000000"/>
          <w:sz w:val="24"/>
        </w:rPr>
        <w:t>截止时间起90天内。</w:t>
      </w:r>
    </w:p>
    <w:p w14:paraId="4774F28D">
      <w:pPr>
        <w:numPr>
          <w:ilvl w:val="0"/>
          <w:numId w:val="28"/>
        </w:numPr>
        <w:spacing w:line="400" w:lineRule="exact"/>
        <w:rPr>
          <w:rFonts w:ascii="宋体" w:hAnsi="宋体"/>
          <w:color w:val="000000"/>
          <w:sz w:val="24"/>
        </w:rPr>
      </w:pPr>
      <w:r>
        <w:rPr>
          <w:rFonts w:hint="eastAsia" w:ascii="宋体" w:hAnsi="宋体"/>
          <w:color w:val="000000"/>
          <w:sz w:val="24"/>
        </w:rPr>
        <w:t>在</w:t>
      </w:r>
      <w:r>
        <w:rPr>
          <w:rFonts w:hint="eastAsia" w:ascii="宋体" w:hAnsi="宋体"/>
          <w:color w:val="000000"/>
          <w:sz w:val="24"/>
          <w:lang w:eastAsia="zh-CN"/>
        </w:rPr>
        <w:t>报价</w:t>
      </w:r>
      <w:r>
        <w:rPr>
          <w:rFonts w:hint="eastAsia" w:ascii="宋体" w:hAnsi="宋体"/>
          <w:color w:val="000000"/>
          <w:sz w:val="24"/>
        </w:rPr>
        <w:t>有效期满前，</w:t>
      </w:r>
      <w:r>
        <w:rPr>
          <w:rFonts w:hint="eastAsia" w:ascii="宋体" w:hAnsi="宋体"/>
          <w:color w:val="000000"/>
          <w:sz w:val="24"/>
          <w:lang w:eastAsia="zh-CN"/>
        </w:rPr>
        <w:t>采购</w:t>
      </w:r>
      <w:r>
        <w:rPr>
          <w:rFonts w:ascii="宋体" w:hAnsi="宋体"/>
          <w:color w:val="000000"/>
          <w:sz w:val="24"/>
        </w:rPr>
        <w:t>人可以书面形式要求所有</w:t>
      </w:r>
      <w:r>
        <w:rPr>
          <w:rFonts w:hint="eastAsia" w:ascii="宋体" w:hAnsi="宋体"/>
          <w:color w:val="000000"/>
          <w:sz w:val="24"/>
          <w:lang w:eastAsia="zh-CN"/>
        </w:rPr>
        <w:t>报价</w:t>
      </w:r>
      <w:r>
        <w:rPr>
          <w:rFonts w:ascii="宋体" w:hAnsi="宋体"/>
          <w:color w:val="000000"/>
          <w:sz w:val="24"/>
        </w:rPr>
        <w:t>人延长</w:t>
      </w:r>
      <w:r>
        <w:rPr>
          <w:rFonts w:hint="eastAsia" w:ascii="宋体" w:hAnsi="宋体"/>
          <w:color w:val="000000"/>
          <w:sz w:val="24"/>
          <w:lang w:eastAsia="zh-CN"/>
        </w:rPr>
        <w:t>报价</w:t>
      </w:r>
      <w:r>
        <w:rPr>
          <w:rFonts w:ascii="宋体" w:hAnsi="宋体"/>
          <w:color w:val="000000"/>
          <w:sz w:val="24"/>
        </w:rPr>
        <w:t>有效期。</w:t>
      </w:r>
      <w:r>
        <w:rPr>
          <w:rFonts w:hint="eastAsia" w:ascii="宋体" w:hAnsi="宋体"/>
          <w:color w:val="000000"/>
          <w:sz w:val="24"/>
        </w:rPr>
        <w:t>书面</w:t>
      </w:r>
      <w:r>
        <w:rPr>
          <w:rFonts w:ascii="宋体" w:hAnsi="宋体"/>
          <w:color w:val="000000"/>
          <w:sz w:val="24"/>
        </w:rPr>
        <w:t>同意延长的</w:t>
      </w:r>
      <w:r>
        <w:rPr>
          <w:rFonts w:hint="eastAsia" w:ascii="宋体" w:hAnsi="宋体"/>
          <w:color w:val="000000"/>
          <w:sz w:val="24"/>
          <w:lang w:eastAsia="zh-CN"/>
        </w:rPr>
        <w:t>报价</w:t>
      </w:r>
      <w:r>
        <w:rPr>
          <w:rFonts w:ascii="宋体" w:hAnsi="宋体"/>
          <w:color w:val="000000"/>
          <w:sz w:val="24"/>
        </w:rPr>
        <w:t>人</w:t>
      </w:r>
      <w:r>
        <w:rPr>
          <w:rFonts w:hint="eastAsia" w:ascii="宋体" w:hAnsi="宋体"/>
          <w:color w:val="000000"/>
          <w:sz w:val="24"/>
        </w:rPr>
        <w:t>，</w:t>
      </w:r>
      <w:r>
        <w:rPr>
          <w:rFonts w:ascii="宋体" w:hAnsi="宋体"/>
          <w:color w:val="000000"/>
          <w:sz w:val="24"/>
        </w:rPr>
        <w:t>不得要求或被允许修改其</w:t>
      </w:r>
      <w:r>
        <w:rPr>
          <w:rFonts w:hint="eastAsia" w:ascii="宋体" w:hAnsi="宋体"/>
          <w:color w:val="000000"/>
          <w:sz w:val="24"/>
          <w:lang w:eastAsia="zh-CN"/>
        </w:rPr>
        <w:t>报价</w:t>
      </w:r>
      <w:r>
        <w:rPr>
          <w:rFonts w:ascii="宋体" w:hAnsi="宋体"/>
          <w:color w:val="000000"/>
          <w:sz w:val="24"/>
        </w:rPr>
        <w:t>文件内容</w:t>
      </w:r>
      <w:r>
        <w:rPr>
          <w:rFonts w:hint="eastAsia" w:ascii="宋体" w:hAnsi="宋体"/>
          <w:color w:val="000000"/>
          <w:sz w:val="24"/>
        </w:rPr>
        <w:t>（响应</w:t>
      </w:r>
      <w:r>
        <w:rPr>
          <w:rFonts w:hint="eastAsia" w:ascii="宋体" w:hAnsi="宋体"/>
          <w:color w:val="000000"/>
          <w:sz w:val="24"/>
          <w:lang w:eastAsia="zh-CN"/>
        </w:rPr>
        <w:t>评审</w:t>
      </w:r>
      <w:r>
        <w:rPr>
          <w:rFonts w:hint="eastAsia" w:ascii="宋体" w:hAnsi="宋体"/>
          <w:color w:val="000000"/>
          <w:sz w:val="24"/>
        </w:rPr>
        <w:t>委员会澄清要求除外）</w:t>
      </w:r>
      <w:r>
        <w:rPr>
          <w:rFonts w:ascii="宋体" w:hAnsi="宋体"/>
          <w:color w:val="000000"/>
          <w:sz w:val="24"/>
        </w:rPr>
        <w:t>；</w:t>
      </w:r>
      <w:r>
        <w:rPr>
          <w:rFonts w:hint="eastAsia" w:ascii="宋体" w:hAnsi="宋体"/>
          <w:color w:val="000000"/>
          <w:sz w:val="24"/>
        </w:rPr>
        <w:t>书面</w:t>
      </w:r>
      <w:r>
        <w:rPr>
          <w:rFonts w:ascii="宋体" w:hAnsi="宋体"/>
          <w:color w:val="000000"/>
          <w:sz w:val="24"/>
        </w:rPr>
        <w:t>拒绝延长的</w:t>
      </w:r>
      <w:r>
        <w:rPr>
          <w:rFonts w:hint="eastAsia" w:ascii="宋体" w:hAnsi="宋体"/>
          <w:color w:val="000000"/>
          <w:sz w:val="24"/>
          <w:lang w:eastAsia="zh-CN"/>
        </w:rPr>
        <w:t>报价</w:t>
      </w:r>
      <w:r>
        <w:rPr>
          <w:rFonts w:ascii="宋体" w:hAnsi="宋体"/>
          <w:color w:val="000000"/>
          <w:sz w:val="24"/>
        </w:rPr>
        <w:t>人，</w:t>
      </w:r>
      <w:r>
        <w:rPr>
          <w:rFonts w:hint="eastAsia" w:ascii="宋体" w:hAnsi="宋体"/>
          <w:color w:val="000000"/>
          <w:sz w:val="24"/>
          <w:lang w:eastAsia="zh-CN"/>
        </w:rPr>
        <w:t>报价</w:t>
      </w:r>
      <w:r>
        <w:rPr>
          <w:rFonts w:hint="eastAsia" w:ascii="宋体" w:hAnsi="宋体"/>
          <w:color w:val="000000"/>
          <w:sz w:val="24"/>
        </w:rPr>
        <w:t>资格</w:t>
      </w:r>
      <w:r>
        <w:rPr>
          <w:rFonts w:ascii="宋体" w:hAnsi="宋体"/>
          <w:color w:val="000000"/>
          <w:sz w:val="24"/>
        </w:rPr>
        <w:t>失效。</w:t>
      </w:r>
    </w:p>
    <w:p w14:paraId="5EC149F6">
      <w:pPr>
        <w:pStyle w:val="4"/>
        <w:numPr>
          <w:ilvl w:val="0"/>
          <w:numId w:val="11"/>
        </w:numPr>
        <w:tabs>
          <w:tab w:val="left" w:pos="0"/>
        </w:tabs>
        <w:spacing w:before="0" w:after="0" w:line="400" w:lineRule="exact"/>
        <w:rPr>
          <w:rFonts w:ascii="宋体" w:hAnsi="宋体"/>
          <w:color w:val="000000"/>
          <w:sz w:val="24"/>
          <w:szCs w:val="24"/>
        </w:rPr>
      </w:pPr>
      <w:bookmarkStart w:id="22" w:name="_Toc7017628"/>
      <w:bookmarkStart w:id="23" w:name="_Toc76133355"/>
      <w:bookmarkStart w:id="24" w:name="_Toc9347024"/>
      <w:r>
        <w:rPr>
          <w:rFonts w:hint="eastAsia" w:ascii="宋体" w:hAnsi="宋体"/>
          <w:color w:val="000000"/>
          <w:sz w:val="24"/>
          <w:szCs w:val="24"/>
        </w:rPr>
        <w:t>开标</w:t>
      </w:r>
      <w:bookmarkEnd w:id="22"/>
      <w:bookmarkEnd w:id="23"/>
      <w:bookmarkEnd w:id="24"/>
    </w:p>
    <w:p w14:paraId="20D38B66">
      <w:pPr>
        <w:numPr>
          <w:ilvl w:val="0"/>
          <w:numId w:val="29"/>
        </w:numPr>
        <w:spacing w:line="400" w:lineRule="exact"/>
        <w:rPr>
          <w:rFonts w:ascii="宋体" w:hAnsi="宋体"/>
          <w:color w:val="000000"/>
          <w:sz w:val="24"/>
        </w:rPr>
      </w:pPr>
      <w:r>
        <w:rPr>
          <w:rFonts w:hint="eastAsia" w:ascii="宋体" w:hAnsi="宋体"/>
          <w:color w:val="000000"/>
          <w:sz w:val="24"/>
        </w:rPr>
        <w:t>本次开标采用公开形式。</w:t>
      </w:r>
      <w:r>
        <w:rPr>
          <w:rFonts w:hint="eastAsia" w:ascii="宋体" w:hAnsi="宋体"/>
          <w:color w:val="000000"/>
          <w:sz w:val="24"/>
          <w:lang w:eastAsia="zh-CN"/>
        </w:rPr>
        <w:t>采购</w:t>
      </w:r>
      <w:r>
        <w:rPr>
          <w:rFonts w:hint="eastAsia" w:ascii="宋体" w:hAnsi="宋体"/>
          <w:color w:val="000000"/>
          <w:sz w:val="24"/>
        </w:rPr>
        <w:t>人在</w:t>
      </w:r>
      <w:r>
        <w:rPr>
          <w:rFonts w:hint="eastAsia" w:ascii="宋体" w:hAnsi="宋体"/>
          <w:color w:val="000000"/>
          <w:sz w:val="24"/>
          <w:lang w:eastAsia="zh-CN"/>
        </w:rPr>
        <w:t>采购</w:t>
      </w:r>
      <w:r>
        <w:rPr>
          <w:rFonts w:hint="eastAsia" w:ascii="宋体" w:hAnsi="宋体"/>
          <w:color w:val="000000"/>
          <w:sz w:val="24"/>
        </w:rPr>
        <w:t>文件规定的时间、地点组织和主持开标会。参加开标会的人员有：递交</w:t>
      </w:r>
      <w:r>
        <w:rPr>
          <w:rFonts w:hint="eastAsia" w:ascii="宋体" w:hAnsi="宋体"/>
          <w:color w:val="000000"/>
          <w:sz w:val="24"/>
          <w:lang w:eastAsia="zh-CN"/>
        </w:rPr>
        <w:t>报价</w:t>
      </w:r>
      <w:r>
        <w:rPr>
          <w:rFonts w:hint="eastAsia" w:ascii="宋体" w:hAnsi="宋体"/>
          <w:color w:val="000000"/>
          <w:sz w:val="24"/>
        </w:rPr>
        <w:t>文件的</w:t>
      </w:r>
      <w:r>
        <w:rPr>
          <w:rFonts w:hint="eastAsia" w:ascii="宋体" w:hAnsi="宋体"/>
          <w:color w:val="000000"/>
          <w:sz w:val="24"/>
          <w:lang w:eastAsia="zh-CN"/>
        </w:rPr>
        <w:t>报价</w:t>
      </w:r>
      <w:r>
        <w:rPr>
          <w:rFonts w:hint="eastAsia" w:ascii="宋体" w:hAnsi="宋体"/>
          <w:color w:val="000000"/>
          <w:sz w:val="24"/>
        </w:rPr>
        <w:t>人代表、唱标人、记录人等。</w:t>
      </w:r>
      <w:r>
        <w:rPr>
          <w:rFonts w:hint="eastAsia" w:ascii="宋体" w:hAnsi="宋体"/>
          <w:b/>
          <w:color w:val="000000"/>
          <w:sz w:val="24"/>
        </w:rPr>
        <w:t>已递交</w:t>
      </w:r>
      <w:r>
        <w:rPr>
          <w:rFonts w:hint="eastAsia" w:ascii="宋体" w:hAnsi="宋体"/>
          <w:b/>
          <w:color w:val="000000"/>
          <w:sz w:val="24"/>
          <w:lang w:eastAsia="zh-CN"/>
        </w:rPr>
        <w:t>报价</w:t>
      </w:r>
      <w:r>
        <w:rPr>
          <w:rFonts w:hint="eastAsia" w:ascii="宋体" w:hAnsi="宋体"/>
          <w:b/>
          <w:color w:val="000000"/>
          <w:sz w:val="24"/>
        </w:rPr>
        <w:t>文件的</w:t>
      </w:r>
      <w:r>
        <w:rPr>
          <w:rFonts w:hint="eastAsia" w:ascii="宋体" w:hAnsi="宋体"/>
          <w:b/>
          <w:color w:val="000000"/>
          <w:sz w:val="24"/>
          <w:lang w:eastAsia="zh-CN"/>
        </w:rPr>
        <w:t>报价</w:t>
      </w:r>
      <w:r>
        <w:rPr>
          <w:rFonts w:hint="eastAsia" w:ascii="宋体" w:hAnsi="宋体"/>
          <w:b/>
          <w:color w:val="000000"/>
          <w:sz w:val="24"/>
        </w:rPr>
        <w:t>人代表不按时参加开标会的，视为默认开标结果。</w:t>
      </w:r>
    </w:p>
    <w:p w14:paraId="388805F4">
      <w:pPr>
        <w:numPr>
          <w:ilvl w:val="0"/>
          <w:numId w:val="2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人不足3家的，不予开标，</w:t>
      </w:r>
      <w:r>
        <w:rPr>
          <w:rFonts w:hint="eastAsia" w:ascii="宋体" w:hAnsi="宋体"/>
          <w:color w:val="000000"/>
          <w:sz w:val="24"/>
          <w:lang w:eastAsia="zh-CN"/>
        </w:rPr>
        <w:t>采购</w:t>
      </w:r>
      <w:r>
        <w:rPr>
          <w:rFonts w:hint="eastAsia" w:ascii="宋体" w:hAnsi="宋体"/>
          <w:color w:val="000000"/>
          <w:sz w:val="24"/>
        </w:rPr>
        <w:t>人原封退回</w:t>
      </w:r>
      <w:r>
        <w:rPr>
          <w:rFonts w:hint="eastAsia" w:ascii="宋体" w:hAnsi="宋体"/>
          <w:color w:val="000000"/>
          <w:sz w:val="24"/>
          <w:lang w:eastAsia="zh-CN"/>
        </w:rPr>
        <w:t>报价</w:t>
      </w:r>
      <w:r>
        <w:rPr>
          <w:rFonts w:hint="eastAsia" w:ascii="宋体" w:hAnsi="宋体"/>
          <w:color w:val="000000"/>
          <w:sz w:val="24"/>
        </w:rPr>
        <w:t>文件。</w:t>
      </w:r>
    </w:p>
    <w:p w14:paraId="34167199">
      <w:pPr>
        <w:numPr>
          <w:ilvl w:val="0"/>
          <w:numId w:val="29"/>
        </w:numPr>
        <w:spacing w:line="400" w:lineRule="exact"/>
        <w:rPr>
          <w:rFonts w:ascii="宋体" w:hAnsi="宋体"/>
          <w:color w:val="000000"/>
          <w:sz w:val="24"/>
        </w:rPr>
      </w:pPr>
      <w:r>
        <w:rPr>
          <w:rFonts w:hint="eastAsia" w:ascii="宋体" w:hAnsi="宋体"/>
          <w:b/>
          <w:color w:val="000000"/>
          <w:sz w:val="24"/>
        </w:rPr>
        <w:t>开标程序</w:t>
      </w:r>
    </w:p>
    <w:p w14:paraId="135005F3">
      <w:pPr>
        <w:numPr>
          <w:ilvl w:val="0"/>
          <w:numId w:val="30"/>
        </w:numPr>
        <w:spacing w:line="400" w:lineRule="exact"/>
        <w:rPr>
          <w:rFonts w:ascii="宋体" w:hAnsi="宋体"/>
          <w:sz w:val="24"/>
        </w:rPr>
      </w:pPr>
      <w:r>
        <w:rPr>
          <w:rFonts w:hint="eastAsia" w:ascii="宋体" w:hAnsi="宋体"/>
          <w:sz w:val="24"/>
        </w:rPr>
        <w:t>宣布开标纪律及有关注意事项。</w:t>
      </w:r>
    </w:p>
    <w:p w14:paraId="60E6B463">
      <w:pPr>
        <w:numPr>
          <w:ilvl w:val="0"/>
          <w:numId w:val="31"/>
        </w:numPr>
        <w:spacing w:line="400" w:lineRule="exact"/>
        <w:rPr>
          <w:rFonts w:ascii="宋体" w:hAnsi="宋体"/>
          <w:sz w:val="24"/>
        </w:rPr>
      </w:pPr>
      <w:r>
        <w:rPr>
          <w:rFonts w:hint="eastAsia" w:ascii="宋体" w:hAnsi="宋体"/>
          <w:sz w:val="24"/>
        </w:rPr>
        <w:t>遵守会场秩序，与会人员应在固定位置就坐，不得随意走动。</w:t>
      </w:r>
    </w:p>
    <w:p w14:paraId="37B6E7A2">
      <w:pPr>
        <w:numPr>
          <w:ilvl w:val="0"/>
          <w:numId w:val="31"/>
        </w:numPr>
        <w:spacing w:line="400" w:lineRule="exact"/>
        <w:rPr>
          <w:rFonts w:ascii="宋体" w:hAnsi="宋体"/>
          <w:sz w:val="24"/>
        </w:rPr>
      </w:pPr>
      <w:r>
        <w:rPr>
          <w:rFonts w:hint="eastAsia" w:ascii="宋体" w:hAnsi="宋体"/>
          <w:sz w:val="24"/>
        </w:rPr>
        <w:t>保持会场安静，严禁喧哗、吵闹，严禁拍照和摄像。</w:t>
      </w:r>
    </w:p>
    <w:p w14:paraId="344825DF">
      <w:pPr>
        <w:numPr>
          <w:ilvl w:val="0"/>
          <w:numId w:val="31"/>
        </w:numPr>
        <w:spacing w:line="400" w:lineRule="exact"/>
        <w:rPr>
          <w:rFonts w:ascii="宋体" w:hAnsi="宋体"/>
          <w:sz w:val="24"/>
        </w:rPr>
      </w:pPr>
      <w:r>
        <w:rPr>
          <w:rFonts w:hint="eastAsia" w:ascii="宋体" w:hAnsi="宋体"/>
          <w:sz w:val="24"/>
          <w:lang w:eastAsia="zh-CN"/>
        </w:rPr>
        <w:t>报价</w:t>
      </w:r>
      <w:r>
        <w:rPr>
          <w:rFonts w:hint="eastAsia" w:ascii="宋体" w:hAnsi="宋体"/>
          <w:sz w:val="24"/>
        </w:rPr>
        <w:t>人如有疑问应征得主持人同意后方可发言，不得随意大喊大叫，对不听劝阻、情节严重，造成不良后果的，取消本次</w:t>
      </w:r>
      <w:r>
        <w:rPr>
          <w:rFonts w:hint="eastAsia" w:ascii="宋体" w:hAnsi="宋体"/>
          <w:sz w:val="24"/>
          <w:lang w:eastAsia="zh-CN"/>
        </w:rPr>
        <w:t>报价</w:t>
      </w:r>
      <w:r>
        <w:rPr>
          <w:rFonts w:hint="eastAsia" w:ascii="宋体" w:hAnsi="宋体"/>
          <w:sz w:val="24"/>
        </w:rPr>
        <w:t>资格，并按有关规定予以处理。</w:t>
      </w:r>
    </w:p>
    <w:p w14:paraId="5A543B56">
      <w:pPr>
        <w:numPr>
          <w:ilvl w:val="0"/>
          <w:numId w:val="30"/>
        </w:numPr>
        <w:spacing w:line="400" w:lineRule="exact"/>
        <w:rPr>
          <w:rFonts w:ascii="宋体" w:hAnsi="宋体"/>
          <w:sz w:val="24"/>
        </w:rPr>
      </w:pPr>
      <w:r>
        <w:rPr>
          <w:rFonts w:hint="eastAsia" w:ascii="宋体" w:hAnsi="宋体"/>
          <w:sz w:val="24"/>
        </w:rPr>
        <w:t>介绍参加开标会的有关人员。</w:t>
      </w:r>
    </w:p>
    <w:p w14:paraId="5E67FBC2">
      <w:pPr>
        <w:numPr>
          <w:ilvl w:val="0"/>
          <w:numId w:val="30"/>
        </w:numPr>
        <w:spacing w:line="400" w:lineRule="exact"/>
        <w:rPr>
          <w:rFonts w:ascii="宋体" w:hAnsi="宋体"/>
          <w:sz w:val="24"/>
        </w:rPr>
      </w:pPr>
      <w:r>
        <w:rPr>
          <w:rFonts w:hint="eastAsia" w:ascii="宋体" w:hAnsi="宋体"/>
          <w:sz w:val="24"/>
        </w:rPr>
        <w:t>公布</w:t>
      </w:r>
      <w:r>
        <w:rPr>
          <w:rFonts w:hint="eastAsia" w:ascii="宋体" w:hAnsi="宋体"/>
          <w:sz w:val="24"/>
          <w:lang w:eastAsia="zh-CN"/>
        </w:rPr>
        <w:t>报价</w:t>
      </w:r>
      <w:r>
        <w:rPr>
          <w:rFonts w:hint="eastAsia" w:ascii="宋体" w:hAnsi="宋体"/>
          <w:sz w:val="24"/>
        </w:rPr>
        <w:t>文件接收情况。</w:t>
      </w:r>
    </w:p>
    <w:p w14:paraId="1CCE2C95">
      <w:pPr>
        <w:numPr>
          <w:ilvl w:val="0"/>
          <w:numId w:val="30"/>
        </w:numPr>
        <w:spacing w:line="400" w:lineRule="exact"/>
        <w:rPr>
          <w:rFonts w:ascii="宋体" w:hAnsi="宋体"/>
          <w:sz w:val="24"/>
        </w:rPr>
      </w:pPr>
      <w:r>
        <w:rPr>
          <w:rFonts w:hint="eastAsia" w:ascii="宋体" w:hAnsi="宋体"/>
          <w:sz w:val="24"/>
        </w:rPr>
        <w:t>检查</w:t>
      </w:r>
      <w:r>
        <w:rPr>
          <w:rFonts w:hint="eastAsia" w:ascii="宋体" w:hAnsi="宋体"/>
          <w:sz w:val="24"/>
          <w:lang w:eastAsia="zh-CN"/>
        </w:rPr>
        <w:t>报价</w:t>
      </w:r>
      <w:r>
        <w:rPr>
          <w:rFonts w:hint="eastAsia" w:ascii="宋体" w:hAnsi="宋体"/>
          <w:sz w:val="24"/>
        </w:rPr>
        <w:t>文件的密封情况：由</w:t>
      </w:r>
      <w:r>
        <w:rPr>
          <w:rFonts w:hint="eastAsia" w:ascii="宋体" w:hAnsi="宋体"/>
          <w:sz w:val="24"/>
          <w:lang w:eastAsia="zh-CN"/>
        </w:rPr>
        <w:t>报价</w:t>
      </w:r>
      <w:r>
        <w:rPr>
          <w:rFonts w:hint="eastAsia" w:ascii="宋体" w:hAnsi="宋体"/>
          <w:sz w:val="24"/>
        </w:rPr>
        <w:t>人或者</w:t>
      </w:r>
      <w:r>
        <w:rPr>
          <w:rFonts w:hint="eastAsia" w:ascii="宋体" w:hAnsi="宋体"/>
          <w:sz w:val="24"/>
          <w:lang w:eastAsia="zh-CN"/>
        </w:rPr>
        <w:t>报价</w:t>
      </w:r>
      <w:r>
        <w:rPr>
          <w:rFonts w:hint="eastAsia" w:ascii="宋体" w:hAnsi="宋体"/>
          <w:sz w:val="24"/>
        </w:rPr>
        <w:t>人推选的代表负责按</w:t>
      </w:r>
      <w:r>
        <w:rPr>
          <w:rFonts w:hint="eastAsia" w:ascii="宋体" w:hAnsi="宋体"/>
          <w:sz w:val="24"/>
          <w:lang w:eastAsia="zh-CN"/>
        </w:rPr>
        <w:t>采购</w:t>
      </w:r>
      <w:r>
        <w:rPr>
          <w:rFonts w:hint="eastAsia" w:ascii="宋体" w:hAnsi="宋体"/>
          <w:sz w:val="24"/>
        </w:rPr>
        <w:t>文件的规定（3.3.6条款）检查所有已接收</w:t>
      </w:r>
      <w:r>
        <w:rPr>
          <w:rFonts w:hint="eastAsia" w:ascii="宋体" w:hAnsi="宋体"/>
          <w:sz w:val="24"/>
          <w:lang w:eastAsia="zh-CN"/>
        </w:rPr>
        <w:t>报价</w:t>
      </w:r>
      <w:r>
        <w:rPr>
          <w:rFonts w:hint="eastAsia" w:ascii="宋体" w:hAnsi="宋体"/>
          <w:sz w:val="24"/>
        </w:rPr>
        <w:t>文件的密封性。</w:t>
      </w:r>
    </w:p>
    <w:p w14:paraId="4DA7E2A0">
      <w:pPr>
        <w:numPr>
          <w:ilvl w:val="0"/>
          <w:numId w:val="30"/>
        </w:numPr>
        <w:spacing w:line="400" w:lineRule="exact"/>
        <w:rPr>
          <w:rFonts w:ascii="宋体" w:hAnsi="宋体"/>
          <w:sz w:val="24"/>
        </w:rPr>
      </w:pPr>
      <w:r>
        <w:rPr>
          <w:rFonts w:hint="eastAsia" w:ascii="宋体" w:hAnsi="宋体"/>
          <w:sz w:val="24"/>
        </w:rPr>
        <w:t>按递交</w:t>
      </w:r>
      <w:r>
        <w:rPr>
          <w:rFonts w:hint="eastAsia" w:ascii="宋体" w:hAnsi="宋体"/>
          <w:sz w:val="24"/>
          <w:lang w:eastAsia="zh-CN"/>
        </w:rPr>
        <w:t>报价</w:t>
      </w:r>
      <w:r>
        <w:rPr>
          <w:rFonts w:hint="eastAsia" w:ascii="宋体" w:hAnsi="宋体"/>
          <w:sz w:val="24"/>
        </w:rPr>
        <w:t>文件的签到顺序进行唱标：</w:t>
      </w:r>
      <w:r>
        <w:rPr>
          <w:rFonts w:hint="eastAsia" w:ascii="宋体" w:hAnsi="宋体"/>
          <w:sz w:val="24"/>
          <w:lang w:eastAsia="zh-CN"/>
        </w:rPr>
        <w:t>采购</w:t>
      </w:r>
      <w:r>
        <w:rPr>
          <w:rFonts w:hint="eastAsia" w:ascii="宋体" w:hAnsi="宋体"/>
          <w:sz w:val="24"/>
        </w:rPr>
        <w:t>人现场拆封</w:t>
      </w:r>
      <w:r>
        <w:rPr>
          <w:rFonts w:hint="eastAsia" w:ascii="宋体" w:hAnsi="宋体"/>
          <w:sz w:val="24"/>
          <w:lang w:eastAsia="zh-CN"/>
        </w:rPr>
        <w:t>报价</w:t>
      </w:r>
      <w:r>
        <w:rPr>
          <w:rFonts w:hint="eastAsia" w:ascii="宋体" w:hAnsi="宋体"/>
          <w:sz w:val="24"/>
        </w:rPr>
        <w:t>人</w:t>
      </w:r>
      <w:r>
        <w:rPr>
          <w:rFonts w:hint="eastAsia" w:ascii="宋体" w:hAnsi="宋体"/>
          <w:b/>
          <w:sz w:val="24"/>
          <w:lang w:eastAsia="zh-CN"/>
        </w:rPr>
        <w:t>报价</w:t>
      </w:r>
      <w:r>
        <w:rPr>
          <w:rFonts w:hint="eastAsia" w:ascii="宋体" w:hAnsi="宋体"/>
          <w:b/>
          <w:sz w:val="24"/>
        </w:rPr>
        <w:t>文件正本</w:t>
      </w:r>
      <w:r>
        <w:rPr>
          <w:rFonts w:hint="eastAsia" w:ascii="宋体" w:hAnsi="宋体"/>
          <w:sz w:val="24"/>
        </w:rPr>
        <w:t>，宣读</w:t>
      </w:r>
      <w:r>
        <w:rPr>
          <w:rFonts w:hint="eastAsia" w:ascii="宋体" w:hAnsi="宋体"/>
          <w:sz w:val="24"/>
          <w:lang w:eastAsia="zh-CN"/>
        </w:rPr>
        <w:t>报价</w:t>
      </w:r>
      <w:r>
        <w:rPr>
          <w:rFonts w:hint="eastAsia" w:ascii="宋体" w:hAnsi="宋体"/>
          <w:sz w:val="24"/>
        </w:rPr>
        <w:t>人名称、</w:t>
      </w:r>
      <w:r>
        <w:rPr>
          <w:rFonts w:hint="eastAsia" w:ascii="宋体" w:hAnsi="宋体"/>
          <w:sz w:val="24"/>
          <w:lang w:eastAsia="zh-CN"/>
        </w:rPr>
        <w:t>报价</w:t>
      </w:r>
      <w:r>
        <w:rPr>
          <w:rFonts w:hint="eastAsia" w:ascii="宋体" w:hAnsi="宋体"/>
          <w:sz w:val="24"/>
        </w:rPr>
        <w:t>价格、折扣声明和修改、撤回</w:t>
      </w:r>
      <w:r>
        <w:rPr>
          <w:rFonts w:hint="eastAsia" w:ascii="宋体" w:hAnsi="宋体"/>
          <w:sz w:val="24"/>
          <w:lang w:eastAsia="zh-CN"/>
        </w:rPr>
        <w:t>报价</w:t>
      </w:r>
      <w:r>
        <w:rPr>
          <w:rFonts w:hint="eastAsia" w:ascii="宋体" w:hAnsi="宋体"/>
          <w:sz w:val="24"/>
        </w:rPr>
        <w:t>的通知（如果有）以及</w:t>
      </w:r>
      <w:r>
        <w:rPr>
          <w:rFonts w:hint="eastAsia" w:ascii="宋体" w:hAnsi="宋体"/>
          <w:sz w:val="24"/>
          <w:lang w:eastAsia="zh-CN"/>
        </w:rPr>
        <w:t>采购</w:t>
      </w:r>
      <w:r>
        <w:rPr>
          <w:rFonts w:hint="eastAsia" w:ascii="宋体" w:hAnsi="宋体"/>
          <w:sz w:val="24"/>
        </w:rPr>
        <w:t>文件规定或</w:t>
      </w:r>
      <w:r>
        <w:rPr>
          <w:rFonts w:hint="eastAsia" w:ascii="宋体" w:hAnsi="宋体"/>
          <w:sz w:val="24"/>
          <w:lang w:eastAsia="zh-CN"/>
        </w:rPr>
        <w:t>采购</w:t>
      </w:r>
      <w:r>
        <w:rPr>
          <w:rFonts w:hint="eastAsia" w:ascii="宋体" w:hAnsi="宋体"/>
          <w:sz w:val="24"/>
        </w:rPr>
        <w:t>人认为有必要宣读的其他内容。工作人员如实记录《开标一览表(报价表)》。</w:t>
      </w:r>
    </w:p>
    <w:p w14:paraId="6399B6DD">
      <w:pPr>
        <w:numPr>
          <w:ilvl w:val="0"/>
          <w:numId w:val="30"/>
        </w:numPr>
        <w:spacing w:line="400" w:lineRule="exact"/>
        <w:rPr>
          <w:rFonts w:ascii="宋体" w:hAnsi="宋体"/>
          <w:sz w:val="24"/>
        </w:rPr>
      </w:pPr>
      <w:r>
        <w:rPr>
          <w:rFonts w:hint="eastAsia" w:ascii="宋体" w:hAnsi="宋体"/>
          <w:sz w:val="24"/>
          <w:lang w:eastAsia="zh-CN"/>
        </w:rPr>
        <w:t>报价</w:t>
      </w:r>
      <w:r>
        <w:rPr>
          <w:rFonts w:hint="eastAsia" w:ascii="宋体" w:hAnsi="宋体"/>
          <w:sz w:val="24"/>
        </w:rPr>
        <w:t>人代表签字确认《开标一览表(报价表)》。</w:t>
      </w:r>
    </w:p>
    <w:p w14:paraId="45EC0B4D">
      <w:pPr>
        <w:numPr>
          <w:ilvl w:val="0"/>
          <w:numId w:val="29"/>
        </w:numPr>
        <w:spacing w:line="400" w:lineRule="exact"/>
        <w:rPr>
          <w:rFonts w:ascii="宋体" w:hAnsi="宋体"/>
          <w:color w:val="000000"/>
          <w:sz w:val="24"/>
        </w:rPr>
      </w:pPr>
      <w:r>
        <w:rPr>
          <w:rFonts w:hint="eastAsia" w:ascii="宋体" w:hAnsi="宋体"/>
          <w:color w:val="000000"/>
          <w:sz w:val="24"/>
        </w:rPr>
        <w:t>开标时未宣读的</w:t>
      </w:r>
      <w:r>
        <w:rPr>
          <w:rFonts w:hint="eastAsia" w:ascii="宋体" w:hAnsi="宋体"/>
          <w:color w:val="000000"/>
          <w:sz w:val="24"/>
          <w:lang w:eastAsia="zh-CN"/>
        </w:rPr>
        <w:t>报价</w:t>
      </w:r>
      <w:r>
        <w:rPr>
          <w:rFonts w:hint="eastAsia" w:ascii="宋体" w:hAnsi="宋体"/>
          <w:color w:val="000000"/>
          <w:sz w:val="24"/>
        </w:rPr>
        <w:t>报价、价格折扣、</w:t>
      </w:r>
      <w:r>
        <w:rPr>
          <w:rFonts w:hint="eastAsia" w:ascii="宋体" w:hAnsi="宋体"/>
          <w:color w:val="000000"/>
          <w:sz w:val="24"/>
          <w:lang w:eastAsia="zh-CN"/>
        </w:rPr>
        <w:t>报价</w:t>
      </w:r>
      <w:r>
        <w:rPr>
          <w:rFonts w:hint="eastAsia" w:ascii="宋体" w:hAnsi="宋体"/>
          <w:color w:val="000000"/>
          <w:sz w:val="24"/>
        </w:rPr>
        <w:t>修改等实质性内容，</w:t>
      </w:r>
      <w:r>
        <w:rPr>
          <w:rFonts w:hint="eastAsia" w:ascii="宋体" w:hAnsi="宋体"/>
          <w:color w:val="000000"/>
          <w:sz w:val="24"/>
          <w:lang w:eastAsia="zh-CN"/>
        </w:rPr>
        <w:t>评审</w:t>
      </w:r>
      <w:r>
        <w:rPr>
          <w:rFonts w:hint="eastAsia" w:ascii="宋体" w:hAnsi="宋体"/>
          <w:color w:val="000000"/>
          <w:sz w:val="24"/>
        </w:rPr>
        <w:t>时将不予承认。</w:t>
      </w:r>
    </w:p>
    <w:p w14:paraId="4DE00EB2">
      <w:pPr>
        <w:numPr>
          <w:ilvl w:val="0"/>
          <w:numId w:val="29"/>
        </w:numPr>
        <w:spacing w:line="400" w:lineRule="exact"/>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人在</w:t>
      </w:r>
      <w:r>
        <w:rPr>
          <w:rFonts w:hint="eastAsia" w:ascii="宋体" w:hAnsi="宋体"/>
          <w:color w:val="000000"/>
          <w:sz w:val="24"/>
          <w:lang w:eastAsia="zh-CN"/>
        </w:rPr>
        <w:t>采购</w:t>
      </w:r>
      <w:r>
        <w:rPr>
          <w:rFonts w:hint="eastAsia" w:ascii="宋体" w:hAnsi="宋体"/>
          <w:color w:val="000000"/>
          <w:sz w:val="24"/>
        </w:rPr>
        <w:t>文件要求递交</w:t>
      </w:r>
      <w:r>
        <w:rPr>
          <w:rFonts w:hint="eastAsia" w:ascii="宋体" w:hAnsi="宋体"/>
          <w:color w:val="000000"/>
          <w:sz w:val="24"/>
          <w:lang w:eastAsia="zh-CN"/>
        </w:rPr>
        <w:t>报价</w:t>
      </w:r>
      <w:r>
        <w:rPr>
          <w:rFonts w:hint="eastAsia" w:ascii="宋体" w:hAnsi="宋体"/>
          <w:color w:val="000000"/>
          <w:sz w:val="24"/>
        </w:rPr>
        <w:t>文件的截止时间前收到的所有</w:t>
      </w:r>
      <w:r>
        <w:rPr>
          <w:rFonts w:hint="eastAsia" w:ascii="宋体" w:hAnsi="宋体"/>
          <w:color w:val="000000"/>
          <w:sz w:val="24"/>
          <w:lang w:eastAsia="zh-CN"/>
        </w:rPr>
        <w:t>报价</w:t>
      </w:r>
      <w:r>
        <w:rPr>
          <w:rFonts w:hint="eastAsia" w:ascii="宋体" w:hAnsi="宋体"/>
          <w:color w:val="000000"/>
          <w:sz w:val="24"/>
        </w:rPr>
        <w:t>文件（正本），开标时都应当众拆封、宣读。</w:t>
      </w:r>
    </w:p>
    <w:p w14:paraId="0B86D867">
      <w:pPr>
        <w:numPr>
          <w:ilvl w:val="0"/>
          <w:numId w:val="2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人对开标有异议的，应当在开标现场提出，</w:t>
      </w:r>
      <w:r>
        <w:rPr>
          <w:rFonts w:hint="eastAsia" w:ascii="宋体" w:hAnsi="宋体"/>
          <w:color w:val="000000"/>
          <w:sz w:val="24"/>
          <w:lang w:eastAsia="zh-CN"/>
        </w:rPr>
        <w:t>采购</w:t>
      </w:r>
      <w:r>
        <w:rPr>
          <w:rFonts w:hint="eastAsia" w:ascii="宋体" w:hAnsi="宋体"/>
          <w:color w:val="000000"/>
          <w:sz w:val="24"/>
        </w:rPr>
        <w:t>人应当场作出答复，并制作记录；没有在开标会现场提出的，视为对开标会程序及结果均无异议。对开标有异议的</w:t>
      </w:r>
      <w:r>
        <w:rPr>
          <w:rFonts w:hint="eastAsia" w:ascii="宋体" w:hAnsi="宋体"/>
          <w:color w:val="000000"/>
          <w:sz w:val="24"/>
          <w:lang w:eastAsia="zh-CN"/>
        </w:rPr>
        <w:t>报价</w:t>
      </w:r>
      <w:r>
        <w:rPr>
          <w:rFonts w:hint="eastAsia" w:ascii="宋体" w:hAnsi="宋体"/>
          <w:color w:val="000000"/>
          <w:sz w:val="24"/>
        </w:rPr>
        <w:t>人代表须出示身份证原件，由工作人员进行核对。</w:t>
      </w:r>
    </w:p>
    <w:p w14:paraId="653EB87E">
      <w:pPr>
        <w:numPr>
          <w:ilvl w:val="0"/>
          <w:numId w:val="29"/>
        </w:numPr>
        <w:spacing w:line="400" w:lineRule="exact"/>
        <w:rPr>
          <w:rFonts w:ascii="宋体" w:hAnsi="宋体"/>
          <w:color w:val="000000"/>
          <w:sz w:val="24"/>
        </w:rPr>
      </w:pPr>
      <w:r>
        <w:rPr>
          <w:rFonts w:hint="eastAsia" w:ascii="宋体" w:hAnsi="宋体"/>
          <w:color w:val="000000"/>
          <w:sz w:val="24"/>
        </w:rPr>
        <w:t>开标宣读的有关内容由</w:t>
      </w:r>
      <w:r>
        <w:rPr>
          <w:rFonts w:hint="eastAsia" w:ascii="宋体" w:hAnsi="宋体"/>
          <w:color w:val="000000"/>
          <w:sz w:val="24"/>
          <w:lang w:eastAsia="zh-CN"/>
        </w:rPr>
        <w:t>采购</w:t>
      </w:r>
      <w:r>
        <w:rPr>
          <w:rFonts w:hint="eastAsia" w:ascii="宋体" w:hAnsi="宋体"/>
          <w:color w:val="000000"/>
          <w:sz w:val="24"/>
        </w:rPr>
        <w:t>人记录，递交</w:t>
      </w:r>
      <w:r>
        <w:rPr>
          <w:rFonts w:hint="eastAsia" w:ascii="宋体" w:hAnsi="宋体"/>
          <w:color w:val="000000"/>
          <w:sz w:val="24"/>
          <w:lang w:eastAsia="zh-CN"/>
        </w:rPr>
        <w:t>评审</w:t>
      </w:r>
      <w:r>
        <w:rPr>
          <w:rFonts w:hint="eastAsia" w:ascii="宋体" w:hAnsi="宋体"/>
          <w:color w:val="000000"/>
          <w:sz w:val="24"/>
        </w:rPr>
        <w:t>委员会。</w:t>
      </w:r>
    </w:p>
    <w:p w14:paraId="0F3E126E">
      <w:pPr>
        <w:pStyle w:val="4"/>
        <w:numPr>
          <w:ilvl w:val="0"/>
          <w:numId w:val="11"/>
        </w:numPr>
        <w:tabs>
          <w:tab w:val="left" w:pos="0"/>
        </w:tabs>
        <w:spacing w:before="0" w:after="0" w:line="400" w:lineRule="exact"/>
        <w:rPr>
          <w:rFonts w:ascii="宋体" w:hAnsi="宋体"/>
          <w:color w:val="000000"/>
          <w:sz w:val="24"/>
          <w:szCs w:val="24"/>
        </w:rPr>
      </w:pPr>
      <w:bookmarkStart w:id="25" w:name="_Toc9347025"/>
      <w:bookmarkStart w:id="26" w:name="_Toc7017629"/>
      <w:bookmarkStart w:id="27" w:name="_Toc76133356"/>
      <w:r>
        <w:rPr>
          <w:rFonts w:hint="eastAsia" w:ascii="宋体" w:hAnsi="宋体"/>
          <w:color w:val="000000"/>
          <w:sz w:val="24"/>
          <w:szCs w:val="24"/>
          <w:lang w:eastAsia="zh-CN"/>
        </w:rPr>
        <w:t>评审</w:t>
      </w:r>
      <w:r>
        <w:rPr>
          <w:rFonts w:hint="eastAsia" w:ascii="宋体" w:hAnsi="宋体"/>
          <w:color w:val="000000"/>
          <w:sz w:val="24"/>
          <w:szCs w:val="24"/>
        </w:rPr>
        <w:t>委员会</w:t>
      </w:r>
      <w:bookmarkEnd w:id="25"/>
      <w:bookmarkEnd w:id="26"/>
      <w:bookmarkEnd w:id="27"/>
    </w:p>
    <w:p w14:paraId="02519AC3">
      <w:pPr>
        <w:numPr>
          <w:ilvl w:val="0"/>
          <w:numId w:val="32"/>
        </w:numPr>
        <w:spacing w:line="400" w:lineRule="exact"/>
        <w:rPr>
          <w:rFonts w:ascii="宋体" w:hAnsi="宋体"/>
          <w:color w:val="000000"/>
          <w:sz w:val="24"/>
        </w:rPr>
      </w:pPr>
      <w:r>
        <w:rPr>
          <w:rFonts w:hint="eastAsia" w:ascii="宋体" w:hAnsi="宋体"/>
          <w:color w:val="000000"/>
          <w:sz w:val="24"/>
        </w:rPr>
        <w:t>本项目</w:t>
      </w:r>
      <w:r>
        <w:rPr>
          <w:rFonts w:hint="eastAsia" w:ascii="宋体" w:hAnsi="宋体"/>
          <w:color w:val="000000"/>
          <w:sz w:val="24"/>
          <w:lang w:eastAsia="zh-CN"/>
        </w:rPr>
        <w:t>评审</w:t>
      </w:r>
      <w:r>
        <w:rPr>
          <w:rFonts w:hint="eastAsia" w:ascii="宋体" w:hAnsi="宋体"/>
          <w:color w:val="000000"/>
          <w:sz w:val="24"/>
        </w:rPr>
        <w:t>委员会由</w:t>
      </w:r>
      <w:r>
        <w:rPr>
          <w:rFonts w:hint="eastAsia" w:ascii="宋体" w:hAnsi="宋体"/>
          <w:color w:val="000000"/>
          <w:sz w:val="24"/>
          <w:lang w:eastAsia="zh-CN"/>
        </w:rPr>
        <w:t>采购</w:t>
      </w:r>
      <w:r>
        <w:rPr>
          <w:rFonts w:hint="eastAsia" w:ascii="宋体" w:hAnsi="宋体"/>
          <w:color w:val="000000"/>
          <w:sz w:val="24"/>
        </w:rPr>
        <w:t>人按照《</w:t>
      </w:r>
      <w:r>
        <w:rPr>
          <w:rFonts w:ascii="宋体" w:hAnsi="宋体"/>
          <w:color w:val="000000"/>
          <w:sz w:val="24"/>
        </w:rPr>
        <w:t>广东财经大学</w:t>
      </w:r>
      <w:r>
        <w:rPr>
          <w:rFonts w:hint="eastAsia" w:ascii="宋体" w:hAnsi="宋体"/>
          <w:color w:val="000000"/>
          <w:sz w:val="24"/>
        </w:rPr>
        <w:t>采购管理</w:t>
      </w:r>
      <w:r>
        <w:rPr>
          <w:rFonts w:hint="eastAsia" w:ascii="宋体" w:hAnsi="宋体"/>
          <w:color w:val="000000"/>
          <w:sz w:val="24"/>
          <w:lang w:eastAsia="zh-CN"/>
        </w:rPr>
        <w:t>办法</w:t>
      </w:r>
      <w:r>
        <w:rPr>
          <w:rFonts w:hint="eastAsia" w:ascii="宋体" w:hAnsi="宋体"/>
          <w:color w:val="000000"/>
          <w:sz w:val="24"/>
        </w:rPr>
        <w:t>》等有关规定和管理办法依法组建。</w:t>
      </w:r>
    </w:p>
    <w:p w14:paraId="3EC89C88">
      <w:pPr>
        <w:numPr>
          <w:ilvl w:val="0"/>
          <w:numId w:val="32"/>
        </w:numPr>
        <w:spacing w:line="400" w:lineRule="exact"/>
        <w:rPr>
          <w:rFonts w:ascii="宋体" w:hAnsi="宋体"/>
          <w:color w:val="000000"/>
          <w:sz w:val="24"/>
        </w:rPr>
      </w:pPr>
      <w:r>
        <w:rPr>
          <w:rFonts w:hint="eastAsia" w:ascii="宋体" w:hAnsi="宋体"/>
          <w:color w:val="000000"/>
          <w:sz w:val="24"/>
          <w:lang w:eastAsia="zh-CN"/>
        </w:rPr>
        <w:t>评审</w:t>
      </w:r>
      <w:r>
        <w:rPr>
          <w:rFonts w:hint="eastAsia" w:ascii="宋体" w:hAnsi="宋体"/>
          <w:color w:val="000000"/>
          <w:sz w:val="24"/>
        </w:rPr>
        <w:t>委员会负责本项目的</w:t>
      </w:r>
      <w:r>
        <w:rPr>
          <w:rFonts w:hint="eastAsia" w:ascii="宋体" w:hAnsi="宋体"/>
          <w:color w:val="000000"/>
          <w:sz w:val="24"/>
          <w:lang w:eastAsia="zh-CN"/>
        </w:rPr>
        <w:t>评审</w:t>
      </w:r>
      <w:r>
        <w:rPr>
          <w:rFonts w:hint="eastAsia" w:ascii="宋体" w:hAnsi="宋体"/>
          <w:color w:val="000000"/>
          <w:sz w:val="24"/>
        </w:rPr>
        <w:t>工作，对</w:t>
      </w:r>
      <w:r>
        <w:rPr>
          <w:rFonts w:hint="eastAsia" w:ascii="宋体" w:hAnsi="宋体"/>
          <w:color w:val="000000"/>
          <w:sz w:val="24"/>
          <w:lang w:eastAsia="zh-CN"/>
        </w:rPr>
        <w:t>评审</w:t>
      </w:r>
      <w:r>
        <w:rPr>
          <w:rFonts w:hint="eastAsia" w:ascii="宋体" w:hAnsi="宋体"/>
          <w:color w:val="000000"/>
          <w:sz w:val="24"/>
        </w:rPr>
        <w:t>中的重大问题可通过投票方式进行表决。任何人不得非法干预</w:t>
      </w:r>
      <w:r>
        <w:rPr>
          <w:rFonts w:hint="eastAsia" w:ascii="宋体" w:hAnsi="宋体"/>
          <w:color w:val="000000"/>
          <w:sz w:val="24"/>
          <w:lang w:eastAsia="zh-CN"/>
        </w:rPr>
        <w:t>评审</w:t>
      </w:r>
      <w:r>
        <w:rPr>
          <w:rFonts w:hint="eastAsia" w:ascii="宋体" w:hAnsi="宋体"/>
          <w:color w:val="000000"/>
          <w:sz w:val="24"/>
        </w:rPr>
        <w:t>委员会的工作。</w:t>
      </w:r>
    </w:p>
    <w:p w14:paraId="59EE9E56">
      <w:pPr>
        <w:pStyle w:val="4"/>
        <w:numPr>
          <w:ilvl w:val="0"/>
          <w:numId w:val="11"/>
        </w:numPr>
        <w:tabs>
          <w:tab w:val="left" w:pos="0"/>
        </w:tabs>
        <w:spacing w:before="0" w:after="0" w:line="400" w:lineRule="exact"/>
        <w:rPr>
          <w:rFonts w:ascii="宋体" w:hAnsi="宋体"/>
          <w:color w:val="000000"/>
          <w:szCs w:val="28"/>
        </w:rPr>
      </w:pPr>
      <w:r>
        <w:rPr>
          <w:rFonts w:hint="eastAsia" w:ascii="宋体" w:hAnsi="宋体"/>
          <w:color w:val="000000"/>
          <w:szCs w:val="28"/>
          <w:lang w:eastAsia="zh-CN"/>
        </w:rPr>
        <w:t>评审</w:t>
      </w:r>
    </w:p>
    <w:p w14:paraId="272EF82E">
      <w:pPr>
        <w:numPr>
          <w:ilvl w:val="0"/>
          <w:numId w:val="33"/>
        </w:numPr>
        <w:spacing w:line="400" w:lineRule="exact"/>
        <w:rPr>
          <w:rFonts w:ascii="宋体" w:hAnsi="宋体"/>
          <w:color w:val="000000"/>
          <w:sz w:val="24"/>
        </w:rPr>
      </w:pPr>
      <w:r>
        <w:rPr>
          <w:rFonts w:hint="eastAsia" w:ascii="宋体" w:hAnsi="宋体"/>
          <w:color w:val="000000"/>
          <w:sz w:val="24"/>
          <w:lang w:eastAsia="zh-CN"/>
        </w:rPr>
        <w:t>评审</w:t>
      </w:r>
      <w:r>
        <w:rPr>
          <w:rFonts w:hint="eastAsia" w:ascii="宋体" w:hAnsi="宋体"/>
          <w:color w:val="000000"/>
          <w:sz w:val="24"/>
        </w:rPr>
        <w:t>委员会应遵守《</w:t>
      </w:r>
      <w:r>
        <w:rPr>
          <w:rFonts w:ascii="宋体" w:hAnsi="宋体"/>
          <w:color w:val="000000"/>
          <w:sz w:val="24"/>
        </w:rPr>
        <w:t>广东财经大学</w:t>
      </w:r>
      <w:r>
        <w:rPr>
          <w:rFonts w:hint="eastAsia" w:ascii="宋体" w:hAnsi="宋体"/>
          <w:color w:val="000000"/>
          <w:sz w:val="24"/>
        </w:rPr>
        <w:t>采购管理</w:t>
      </w:r>
      <w:r>
        <w:rPr>
          <w:rFonts w:hint="eastAsia" w:ascii="宋体" w:hAnsi="宋体"/>
          <w:color w:val="000000"/>
          <w:sz w:val="24"/>
          <w:lang w:eastAsia="zh-CN"/>
        </w:rPr>
        <w:t>办法</w:t>
      </w:r>
      <w:r>
        <w:rPr>
          <w:rFonts w:hint="eastAsia" w:ascii="宋体" w:hAnsi="宋体"/>
          <w:color w:val="000000"/>
          <w:sz w:val="24"/>
        </w:rPr>
        <w:t>》等有关法律规章和管理办法。</w:t>
      </w:r>
    </w:p>
    <w:p w14:paraId="2267A77D">
      <w:pPr>
        <w:numPr>
          <w:ilvl w:val="0"/>
          <w:numId w:val="33"/>
        </w:numPr>
        <w:spacing w:line="400" w:lineRule="exact"/>
        <w:rPr>
          <w:rFonts w:ascii="宋体" w:hAnsi="宋体"/>
          <w:color w:val="000000"/>
          <w:sz w:val="24"/>
        </w:rPr>
      </w:pPr>
      <w:r>
        <w:rPr>
          <w:rFonts w:hint="eastAsia" w:ascii="宋体" w:hAnsi="宋体"/>
          <w:color w:val="000000"/>
          <w:sz w:val="24"/>
          <w:lang w:eastAsia="zh-CN"/>
        </w:rPr>
        <w:t>评审</w:t>
      </w:r>
      <w:r>
        <w:rPr>
          <w:rFonts w:hint="eastAsia" w:ascii="宋体" w:hAnsi="宋体"/>
          <w:color w:val="000000"/>
          <w:sz w:val="24"/>
        </w:rPr>
        <w:t>委员会评审过程应遵循“公开、公平、公正、择优、信用”的原则，根据</w:t>
      </w:r>
      <w:r>
        <w:rPr>
          <w:rFonts w:hint="eastAsia" w:ascii="宋体" w:hAnsi="宋体"/>
          <w:color w:val="000000"/>
          <w:sz w:val="24"/>
          <w:lang w:eastAsia="zh-CN"/>
        </w:rPr>
        <w:t>采购</w:t>
      </w:r>
      <w:r>
        <w:rPr>
          <w:rFonts w:hint="eastAsia" w:ascii="宋体" w:hAnsi="宋体"/>
          <w:color w:val="000000"/>
          <w:sz w:val="24"/>
        </w:rPr>
        <w:t>文件的</w:t>
      </w:r>
      <w:r>
        <w:rPr>
          <w:rFonts w:hint="eastAsia" w:ascii="宋体" w:hAnsi="宋体"/>
          <w:color w:val="000000"/>
          <w:sz w:val="24"/>
          <w:lang w:eastAsia="zh-CN"/>
        </w:rPr>
        <w:t>评审</w:t>
      </w:r>
      <w:r>
        <w:rPr>
          <w:rFonts w:hint="eastAsia" w:ascii="宋体" w:hAnsi="宋体"/>
          <w:color w:val="000000"/>
          <w:sz w:val="24"/>
        </w:rPr>
        <w:t>办法、步骤及标准对</w:t>
      </w:r>
      <w:r>
        <w:rPr>
          <w:rFonts w:hint="eastAsia" w:ascii="宋体" w:hAnsi="宋体"/>
          <w:color w:val="000000"/>
          <w:sz w:val="24"/>
          <w:lang w:eastAsia="zh-CN"/>
        </w:rPr>
        <w:t>报价</w:t>
      </w:r>
      <w:r>
        <w:rPr>
          <w:rFonts w:hint="eastAsia" w:ascii="宋体" w:hAnsi="宋体"/>
          <w:color w:val="000000"/>
          <w:sz w:val="24"/>
        </w:rPr>
        <w:t>文件进行独立评审。</w:t>
      </w:r>
      <w:r>
        <w:rPr>
          <w:rFonts w:ascii="宋体" w:hAnsi="宋体"/>
          <w:color w:val="000000"/>
          <w:sz w:val="24"/>
        </w:rPr>
        <w:t>对</w:t>
      </w:r>
      <w:r>
        <w:rPr>
          <w:rFonts w:hint="eastAsia" w:ascii="宋体" w:hAnsi="宋体"/>
          <w:color w:val="000000"/>
          <w:sz w:val="24"/>
          <w:lang w:eastAsia="zh-CN"/>
        </w:rPr>
        <w:t>采购</w:t>
      </w:r>
      <w:r>
        <w:rPr>
          <w:rFonts w:ascii="宋体" w:hAnsi="宋体"/>
          <w:color w:val="000000"/>
          <w:sz w:val="24"/>
        </w:rPr>
        <w:t>文件中描述有歧义或前后不一致的地方，</w:t>
      </w:r>
      <w:r>
        <w:rPr>
          <w:rFonts w:hint="eastAsia" w:ascii="宋体" w:hAnsi="宋体"/>
          <w:color w:val="000000"/>
          <w:sz w:val="24"/>
          <w:lang w:eastAsia="zh-CN"/>
        </w:rPr>
        <w:t>采购</w:t>
      </w:r>
      <w:r>
        <w:rPr>
          <w:rFonts w:hint="eastAsia" w:ascii="宋体" w:hAnsi="宋体"/>
          <w:color w:val="000000"/>
          <w:sz w:val="24"/>
        </w:rPr>
        <w:t>人应作出解释，由</w:t>
      </w:r>
      <w:r>
        <w:rPr>
          <w:rFonts w:hint="eastAsia" w:ascii="宋体" w:hAnsi="宋体"/>
          <w:color w:val="000000"/>
          <w:sz w:val="24"/>
          <w:lang w:eastAsia="zh-CN"/>
        </w:rPr>
        <w:t>评审</w:t>
      </w:r>
      <w:r>
        <w:rPr>
          <w:rFonts w:ascii="宋体" w:hAnsi="宋体"/>
          <w:color w:val="000000"/>
          <w:sz w:val="24"/>
        </w:rPr>
        <w:t>委员会进行评判，但对同一条款的评判应适用于</w:t>
      </w:r>
      <w:r>
        <w:rPr>
          <w:rFonts w:hint="eastAsia" w:ascii="宋体" w:hAnsi="宋体"/>
          <w:color w:val="000000"/>
          <w:sz w:val="24"/>
        </w:rPr>
        <w:t>所有</w:t>
      </w:r>
      <w:r>
        <w:rPr>
          <w:rFonts w:hint="eastAsia" w:ascii="宋体" w:hAnsi="宋体"/>
          <w:color w:val="000000"/>
          <w:sz w:val="24"/>
          <w:lang w:eastAsia="zh-CN"/>
        </w:rPr>
        <w:t>报价</w:t>
      </w:r>
      <w:r>
        <w:rPr>
          <w:rFonts w:hint="eastAsia" w:ascii="宋体" w:hAnsi="宋体"/>
          <w:color w:val="000000"/>
          <w:sz w:val="24"/>
        </w:rPr>
        <w:t>人。</w:t>
      </w:r>
    </w:p>
    <w:p w14:paraId="0A6C035B">
      <w:pPr>
        <w:numPr>
          <w:ilvl w:val="0"/>
          <w:numId w:val="33"/>
        </w:numPr>
        <w:spacing w:line="400" w:lineRule="exact"/>
        <w:rPr>
          <w:rFonts w:ascii="宋体" w:hAnsi="宋体"/>
          <w:color w:val="000000"/>
          <w:sz w:val="24"/>
        </w:rPr>
      </w:pPr>
      <w:r>
        <w:rPr>
          <w:rFonts w:hint="eastAsia" w:ascii="宋体" w:hAnsi="宋体"/>
          <w:color w:val="000000"/>
          <w:sz w:val="24"/>
        </w:rPr>
        <w:t>在</w:t>
      </w:r>
      <w:r>
        <w:rPr>
          <w:rFonts w:hint="eastAsia" w:ascii="宋体" w:hAnsi="宋体"/>
          <w:color w:val="000000"/>
          <w:sz w:val="24"/>
          <w:lang w:eastAsia="zh-CN"/>
        </w:rPr>
        <w:t>评审</w:t>
      </w:r>
      <w:r>
        <w:rPr>
          <w:rFonts w:hint="eastAsia" w:ascii="宋体" w:hAnsi="宋体"/>
          <w:color w:val="000000"/>
          <w:sz w:val="24"/>
        </w:rPr>
        <w:t>期间，对</w:t>
      </w:r>
      <w:r>
        <w:rPr>
          <w:rFonts w:hint="eastAsia" w:ascii="宋体" w:hAnsi="宋体"/>
          <w:color w:val="000000"/>
          <w:sz w:val="24"/>
          <w:lang w:eastAsia="zh-CN"/>
        </w:rPr>
        <w:t>报价</w:t>
      </w:r>
      <w:r>
        <w:rPr>
          <w:rFonts w:hint="eastAsia" w:ascii="宋体" w:hAnsi="宋体"/>
          <w:color w:val="000000"/>
          <w:sz w:val="24"/>
        </w:rPr>
        <w:t>文件中含义不明确、同类问题表述不一致或有明显文字或计算错误的内容或出现明显不符合常理的情形，经</w:t>
      </w:r>
      <w:r>
        <w:rPr>
          <w:rFonts w:hint="eastAsia" w:ascii="宋体" w:hAnsi="宋体"/>
          <w:color w:val="000000"/>
          <w:sz w:val="24"/>
          <w:lang w:eastAsia="zh-CN"/>
        </w:rPr>
        <w:t>评审</w:t>
      </w:r>
      <w:r>
        <w:rPr>
          <w:rFonts w:hint="eastAsia" w:ascii="宋体" w:hAnsi="宋体"/>
          <w:color w:val="000000"/>
          <w:sz w:val="24"/>
        </w:rPr>
        <w:t>委员会专家签字后，</w:t>
      </w:r>
      <w:r>
        <w:rPr>
          <w:rFonts w:hint="eastAsia" w:ascii="宋体" w:hAnsi="宋体"/>
          <w:color w:val="000000"/>
          <w:sz w:val="24"/>
          <w:lang w:eastAsia="zh-CN"/>
        </w:rPr>
        <w:t>评审</w:t>
      </w:r>
      <w:r>
        <w:rPr>
          <w:rFonts w:hint="eastAsia" w:ascii="宋体" w:hAnsi="宋体"/>
          <w:color w:val="000000"/>
          <w:sz w:val="24"/>
        </w:rPr>
        <w:t>委员会组长可以书面形式要求</w:t>
      </w:r>
      <w:r>
        <w:rPr>
          <w:rFonts w:hint="eastAsia" w:ascii="宋体" w:hAnsi="宋体"/>
          <w:color w:val="000000"/>
          <w:sz w:val="24"/>
          <w:lang w:eastAsia="zh-CN"/>
        </w:rPr>
        <w:t>报价</w:t>
      </w:r>
      <w:r>
        <w:rPr>
          <w:rFonts w:hint="eastAsia" w:ascii="宋体" w:hAnsi="宋体"/>
          <w:color w:val="000000"/>
          <w:sz w:val="24"/>
        </w:rPr>
        <w:t>人作出必要的澄清、说明或者纠正。</w:t>
      </w:r>
      <w:r>
        <w:rPr>
          <w:rFonts w:hint="eastAsia" w:ascii="宋体" w:hAnsi="宋体"/>
          <w:color w:val="000000"/>
          <w:sz w:val="24"/>
          <w:lang w:eastAsia="zh-CN"/>
        </w:rPr>
        <w:t>报价</w:t>
      </w:r>
      <w:r>
        <w:rPr>
          <w:rFonts w:hint="eastAsia" w:ascii="宋体" w:hAnsi="宋体"/>
          <w:color w:val="000000"/>
          <w:sz w:val="24"/>
        </w:rPr>
        <w:t>人的澄清、说明或者补正应当采用书面形式并由</w:t>
      </w:r>
      <w:r>
        <w:rPr>
          <w:rFonts w:hint="eastAsia" w:ascii="宋体" w:hAnsi="宋体"/>
          <w:color w:val="000000"/>
          <w:sz w:val="24"/>
          <w:lang w:eastAsia="zh-CN"/>
        </w:rPr>
        <w:t>报价</w:t>
      </w:r>
      <w:r>
        <w:rPr>
          <w:rFonts w:hint="eastAsia" w:ascii="宋体" w:hAnsi="宋体"/>
          <w:color w:val="000000"/>
          <w:sz w:val="24"/>
        </w:rPr>
        <w:t>人盖章或其代理人签字，但其澄清、说明或者补正不得超出</w:t>
      </w:r>
      <w:r>
        <w:rPr>
          <w:rFonts w:hint="eastAsia" w:ascii="宋体" w:hAnsi="宋体"/>
          <w:color w:val="000000"/>
          <w:sz w:val="24"/>
          <w:lang w:eastAsia="zh-CN"/>
        </w:rPr>
        <w:t>报价</w:t>
      </w:r>
      <w:r>
        <w:rPr>
          <w:rFonts w:hint="eastAsia" w:ascii="宋体" w:hAnsi="宋体"/>
          <w:color w:val="000000"/>
          <w:sz w:val="24"/>
        </w:rPr>
        <w:t>文件的范围或者改变</w:t>
      </w:r>
      <w:r>
        <w:rPr>
          <w:rFonts w:hint="eastAsia" w:ascii="宋体" w:hAnsi="宋体"/>
          <w:color w:val="000000"/>
          <w:sz w:val="24"/>
          <w:lang w:eastAsia="zh-CN"/>
        </w:rPr>
        <w:t>报价</w:t>
      </w:r>
      <w:r>
        <w:rPr>
          <w:rFonts w:hint="eastAsia" w:ascii="宋体" w:hAnsi="宋体"/>
          <w:color w:val="000000"/>
          <w:sz w:val="24"/>
        </w:rPr>
        <w:t>文件的实质性内容。书面形式包括但不限于传真、信函。</w:t>
      </w:r>
    </w:p>
    <w:p w14:paraId="366CD568">
      <w:pPr>
        <w:numPr>
          <w:ilvl w:val="0"/>
          <w:numId w:val="33"/>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文件中《评分表》的响应内容与</w:t>
      </w:r>
      <w:r>
        <w:rPr>
          <w:rFonts w:hint="eastAsia" w:ascii="宋体" w:hAnsi="宋体"/>
          <w:color w:val="000000"/>
          <w:sz w:val="24"/>
          <w:lang w:eastAsia="zh-CN"/>
        </w:rPr>
        <w:t>报价</w:t>
      </w:r>
      <w:r>
        <w:rPr>
          <w:rFonts w:hint="eastAsia" w:ascii="宋体" w:hAnsi="宋体"/>
          <w:color w:val="000000"/>
          <w:sz w:val="24"/>
        </w:rPr>
        <w:t>文件其他地方的表述内容不相符或矛盾的，</w:t>
      </w:r>
      <w:r>
        <w:rPr>
          <w:rFonts w:hint="eastAsia" w:ascii="宋体" w:hAnsi="宋体"/>
          <w:color w:val="000000"/>
          <w:sz w:val="24"/>
          <w:lang w:eastAsia="zh-CN"/>
        </w:rPr>
        <w:t>评审</w:t>
      </w:r>
      <w:r>
        <w:rPr>
          <w:rFonts w:hint="eastAsia" w:ascii="宋体" w:hAnsi="宋体"/>
          <w:color w:val="000000"/>
          <w:sz w:val="24"/>
        </w:rPr>
        <w:t>委员会发现后可要求</w:t>
      </w:r>
      <w:r>
        <w:rPr>
          <w:rFonts w:hint="eastAsia" w:ascii="宋体" w:hAnsi="宋体"/>
          <w:color w:val="000000"/>
          <w:sz w:val="24"/>
          <w:lang w:eastAsia="zh-CN"/>
        </w:rPr>
        <w:t>报价</w:t>
      </w:r>
      <w:r>
        <w:rPr>
          <w:rFonts w:hint="eastAsia" w:ascii="宋体" w:hAnsi="宋体"/>
          <w:color w:val="000000"/>
          <w:sz w:val="24"/>
        </w:rPr>
        <w:t>人作出澄清；对于</w:t>
      </w:r>
      <w:r>
        <w:rPr>
          <w:rFonts w:hint="eastAsia" w:ascii="宋体" w:hAnsi="宋体"/>
          <w:color w:val="000000"/>
          <w:sz w:val="24"/>
          <w:lang w:eastAsia="zh-CN"/>
        </w:rPr>
        <w:t>评审</w:t>
      </w:r>
      <w:r>
        <w:rPr>
          <w:rFonts w:hint="eastAsia" w:ascii="宋体" w:hAnsi="宋体"/>
          <w:color w:val="000000"/>
          <w:sz w:val="24"/>
        </w:rPr>
        <w:t>委员会未发现的，以《评分表》的表述内容为准。若该</w:t>
      </w:r>
      <w:r>
        <w:rPr>
          <w:rFonts w:hint="eastAsia" w:ascii="宋体" w:hAnsi="宋体"/>
          <w:color w:val="000000"/>
          <w:sz w:val="24"/>
          <w:lang w:eastAsia="zh-CN"/>
        </w:rPr>
        <w:t>报价</w:t>
      </w:r>
      <w:r>
        <w:rPr>
          <w:rFonts w:hint="eastAsia" w:ascii="宋体" w:hAnsi="宋体"/>
          <w:color w:val="000000"/>
          <w:sz w:val="24"/>
        </w:rPr>
        <w:t>人最终</w:t>
      </w:r>
      <w:r>
        <w:rPr>
          <w:rFonts w:hint="eastAsia" w:ascii="宋体" w:hAnsi="宋体"/>
          <w:color w:val="000000"/>
          <w:sz w:val="24"/>
          <w:lang w:eastAsia="zh-CN"/>
        </w:rPr>
        <w:t>成交</w:t>
      </w:r>
      <w:r>
        <w:rPr>
          <w:rFonts w:hint="eastAsia" w:ascii="宋体" w:hAnsi="宋体"/>
          <w:color w:val="000000"/>
          <w:sz w:val="24"/>
        </w:rPr>
        <w:t>，</w:t>
      </w:r>
      <w:r>
        <w:rPr>
          <w:rFonts w:hint="eastAsia" w:ascii="宋体" w:hAnsi="宋体"/>
          <w:color w:val="000000"/>
          <w:sz w:val="24"/>
          <w:lang w:eastAsia="zh-CN"/>
        </w:rPr>
        <w:t>成交</w:t>
      </w:r>
      <w:r>
        <w:rPr>
          <w:rFonts w:hint="eastAsia" w:ascii="宋体" w:hAnsi="宋体"/>
          <w:color w:val="000000"/>
          <w:sz w:val="24"/>
        </w:rPr>
        <w:t>人必须按《评分表》的响应内容履行合同；否则，按虚假</w:t>
      </w:r>
      <w:r>
        <w:rPr>
          <w:rFonts w:hint="eastAsia" w:ascii="宋体" w:hAnsi="宋体"/>
          <w:color w:val="000000"/>
          <w:sz w:val="24"/>
          <w:lang w:eastAsia="zh-CN"/>
        </w:rPr>
        <w:t>报价</w:t>
      </w:r>
      <w:r>
        <w:rPr>
          <w:rFonts w:hint="eastAsia" w:ascii="宋体" w:hAnsi="宋体"/>
          <w:color w:val="000000"/>
          <w:sz w:val="24"/>
        </w:rPr>
        <w:t>或弄虚作假论处。</w:t>
      </w:r>
    </w:p>
    <w:p w14:paraId="2E5445B2">
      <w:pPr>
        <w:numPr>
          <w:ilvl w:val="0"/>
          <w:numId w:val="33"/>
        </w:numPr>
        <w:spacing w:line="400" w:lineRule="exact"/>
        <w:rPr>
          <w:rFonts w:ascii="宋体" w:hAnsi="宋体"/>
          <w:color w:val="000000"/>
          <w:sz w:val="24"/>
        </w:rPr>
      </w:pPr>
      <w:r>
        <w:rPr>
          <w:rFonts w:hint="eastAsia" w:ascii="宋体" w:hAnsi="宋体"/>
          <w:color w:val="000000"/>
          <w:sz w:val="24"/>
          <w:lang w:eastAsia="zh-CN"/>
        </w:rPr>
        <w:t>评审</w:t>
      </w:r>
      <w:r>
        <w:rPr>
          <w:rFonts w:hint="eastAsia" w:ascii="宋体" w:hAnsi="宋体"/>
          <w:color w:val="000000"/>
          <w:sz w:val="24"/>
        </w:rPr>
        <w:t>委员会认为</w:t>
      </w:r>
      <w:r>
        <w:rPr>
          <w:rFonts w:hint="eastAsia" w:ascii="宋体" w:hAnsi="宋体"/>
          <w:color w:val="000000"/>
          <w:sz w:val="24"/>
          <w:lang w:eastAsia="zh-CN"/>
        </w:rPr>
        <w:t>报价</w:t>
      </w:r>
      <w:r>
        <w:rPr>
          <w:rFonts w:hint="eastAsia" w:ascii="宋体" w:hAnsi="宋体"/>
          <w:color w:val="000000"/>
          <w:sz w:val="24"/>
        </w:rPr>
        <w:t>不符合</w:t>
      </w:r>
      <w:r>
        <w:rPr>
          <w:rFonts w:hint="eastAsia" w:ascii="宋体" w:hAnsi="宋体"/>
          <w:color w:val="000000"/>
          <w:sz w:val="24"/>
          <w:lang w:eastAsia="zh-CN"/>
        </w:rPr>
        <w:t>采购</w:t>
      </w:r>
      <w:r>
        <w:rPr>
          <w:rFonts w:hint="eastAsia" w:ascii="宋体" w:hAnsi="宋体"/>
          <w:color w:val="000000"/>
          <w:sz w:val="24"/>
        </w:rPr>
        <w:t>文件要求，</w:t>
      </w:r>
      <w:r>
        <w:rPr>
          <w:rFonts w:hint="eastAsia" w:ascii="宋体" w:hAnsi="宋体"/>
          <w:color w:val="000000"/>
          <w:sz w:val="24"/>
          <w:lang w:eastAsia="zh-CN"/>
        </w:rPr>
        <w:t>采购</w:t>
      </w:r>
      <w:r>
        <w:rPr>
          <w:rFonts w:hint="eastAsia" w:ascii="宋体" w:hAnsi="宋体"/>
          <w:color w:val="000000"/>
          <w:sz w:val="24"/>
        </w:rPr>
        <w:t>人可以拒绝任何或全部</w:t>
      </w:r>
      <w:r>
        <w:rPr>
          <w:rFonts w:hint="eastAsia" w:ascii="宋体" w:hAnsi="宋体"/>
          <w:color w:val="000000"/>
          <w:sz w:val="24"/>
          <w:lang w:eastAsia="zh-CN"/>
        </w:rPr>
        <w:t>报价</w:t>
      </w:r>
      <w:r>
        <w:rPr>
          <w:rFonts w:hint="eastAsia" w:ascii="宋体" w:hAnsi="宋体"/>
          <w:color w:val="000000"/>
          <w:sz w:val="24"/>
        </w:rPr>
        <w:t>，由此造成对</w:t>
      </w:r>
      <w:r>
        <w:rPr>
          <w:rFonts w:hint="eastAsia" w:ascii="宋体" w:hAnsi="宋体"/>
          <w:color w:val="000000"/>
          <w:sz w:val="24"/>
          <w:lang w:eastAsia="zh-CN"/>
        </w:rPr>
        <w:t>报价</w:t>
      </w:r>
      <w:r>
        <w:rPr>
          <w:rFonts w:hint="eastAsia" w:ascii="宋体" w:hAnsi="宋体"/>
          <w:color w:val="000000"/>
          <w:sz w:val="24"/>
        </w:rPr>
        <w:t>人的影响不负任何责任，同时对此不做任何解释。</w:t>
      </w:r>
    </w:p>
    <w:p w14:paraId="260A358C">
      <w:pPr>
        <w:numPr>
          <w:ilvl w:val="0"/>
          <w:numId w:val="33"/>
        </w:numPr>
        <w:spacing w:line="400" w:lineRule="exact"/>
        <w:rPr>
          <w:rFonts w:ascii="宋体" w:hAnsi="宋体"/>
          <w:color w:val="000000"/>
          <w:sz w:val="24"/>
        </w:rPr>
      </w:pPr>
      <w:r>
        <w:rPr>
          <w:rFonts w:hint="eastAsia" w:ascii="宋体" w:hAnsi="宋体"/>
          <w:color w:val="000000"/>
          <w:sz w:val="24"/>
          <w:lang w:eastAsia="zh-CN"/>
        </w:rPr>
        <w:t>评审</w:t>
      </w:r>
      <w:r>
        <w:rPr>
          <w:rFonts w:hint="eastAsia" w:ascii="宋体" w:hAnsi="宋体"/>
          <w:color w:val="000000"/>
          <w:sz w:val="24"/>
        </w:rPr>
        <w:t>办法：见</w:t>
      </w:r>
      <w:r>
        <w:rPr>
          <w:rFonts w:hint="eastAsia" w:ascii="宋体" w:hAnsi="宋体"/>
          <w:color w:val="000000"/>
          <w:sz w:val="24"/>
          <w:lang w:eastAsia="zh-CN"/>
        </w:rPr>
        <w:t>采购</w:t>
      </w:r>
      <w:r>
        <w:rPr>
          <w:rFonts w:hint="eastAsia" w:ascii="宋体" w:hAnsi="宋体"/>
          <w:color w:val="000000"/>
          <w:sz w:val="24"/>
        </w:rPr>
        <w:t>文件中的</w:t>
      </w:r>
      <w:r>
        <w:rPr>
          <w:rFonts w:hint="eastAsia" w:ascii="宋体" w:hAnsi="宋体"/>
          <w:b/>
          <w:color w:val="000000"/>
          <w:sz w:val="24"/>
        </w:rPr>
        <w:t xml:space="preserve">“第四部分 </w:t>
      </w:r>
      <w:r>
        <w:rPr>
          <w:rFonts w:hint="eastAsia" w:ascii="宋体" w:hAnsi="宋体"/>
          <w:b/>
          <w:color w:val="000000"/>
          <w:sz w:val="24"/>
          <w:lang w:eastAsia="zh-CN"/>
        </w:rPr>
        <w:t>评审</w:t>
      </w:r>
      <w:r>
        <w:rPr>
          <w:rFonts w:hint="eastAsia" w:ascii="宋体" w:hAnsi="宋体"/>
          <w:b/>
          <w:color w:val="000000"/>
          <w:sz w:val="24"/>
        </w:rPr>
        <w:t>办法、步骤及标准”</w:t>
      </w:r>
      <w:r>
        <w:rPr>
          <w:rFonts w:hint="eastAsia" w:ascii="宋体" w:hAnsi="宋体"/>
          <w:color w:val="000000"/>
          <w:sz w:val="24"/>
        </w:rPr>
        <w:t>。</w:t>
      </w:r>
    </w:p>
    <w:p w14:paraId="5BAFC13D">
      <w:pPr>
        <w:pStyle w:val="4"/>
        <w:numPr>
          <w:ilvl w:val="0"/>
          <w:numId w:val="7"/>
        </w:numPr>
        <w:spacing w:before="0" w:after="0" w:line="400" w:lineRule="exact"/>
        <w:rPr>
          <w:rFonts w:ascii="宋体" w:hAnsi="宋体"/>
          <w:color w:val="000000"/>
          <w:sz w:val="24"/>
          <w:szCs w:val="24"/>
        </w:rPr>
      </w:pPr>
      <w:bookmarkStart w:id="28" w:name="_Toc9347027"/>
      <w:bookmarkStart w:id="29" w:name="_Toc7017631"/>
      <w:bookmarkStart w:id="30" w:name="_Toc76133358"/>
      <w:r>
        <w:rPr>
          <w:rFonts w:hint="eastAsia" w:ascii="宋体" w:hAnsi="宋体"/>
          <w:color w:val="000000"/>
          <w:sz w:val="24"/>
          <w:szCs w:val="24"/>
        </w:rPr>
        <w:t>定标</w:t>
      </w:r>
      <w:bookmarkEnd w:id="28"/>
      <w:bookmarkEnd w:id="29"/>
      <w:bookmarkEnd w:id="30"/>
    </w:p>
    <w:p w14:paraId="5905A467">
      <w:pPr>
        <w:numPr>
          <w:ilvl w:val="0"/>
          <w:numId w:val="34"/>
        </w:numPr>
        <w:spacing w:line="400" w:lineRule="exact"/>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人依据</w:t>
      </w:r>
      <w:r>
        <w:rPr>
          <w:rFonts w:hint="eastAsia" w:ascii="宋体" w:hAnsi="宋体"/>
          <w:color w:val="000000"/>
          <w:sz w:val="24"/>
          <w:lang w:eastAsia="zh-CN"/>
        </w:rPr>
        <w:t>评审</w:t>
      </w:r>
      <w:r>
        <w:rPr>
          <w:rFonts w:hint="eastAsia" w:ascii="宋体" w:hAnsi="宋体"/>
          <w:color w:val="000000"/>
          <w:sz w:val="24"/>
        </w:rPr>
        <w:t>委员会的</w:t>
      </w:r>
      <w:r>
        <w:rPr>
          <w:rFonts w:hint="eastAsia" w:ascii="宋体" w:hAnsi="宋体"/>
          <w:color w:val="000000"/>
          <w:sz w:val="24"/>
          <w:lang w:eastAsia="zh-CN"/>
        </w:rPr>
        <w:t>评审</w:t>
      </w:r>
      <w:r>
        <w:rPr>
          <w:rFonts w:hint="eastAsia" w:ascii="宋体" w:hAnsi="宋体"/>
          <w:color w:val="000000"/>
          <w:sz w:val="24"/>
        </w:rPr>
        <w:t>报告以及</w:t>
      </w:r>
      <w:r>
        <w:rPr>
          <w:rFonts w:hint="eastAsia" w:ascii="宋体" w:hAnsi="宋体"/>
          <w:color w:val="000000"/>
          <w:sz w:val="24"/>
          <w:lang w:eastAsia="zh-CN"/>
        </w:rPr>
        <w:t>采购</w:t>
      </w:r>
      <w:r>
        <w:rPr>
          <w:rFonts w:hint="eastAsia" w:ascii="宋体" w:hAnsi="宋体"/>
          <w:color w:val="000000"/>
          <w:sz w:val="24"/>
        </w:rPr>
        <w:t>文件规定的定标原则确定</w:t>
      </w:r>
      <w:r>
        <w:rPr>
          <w:rFonts w:hint="eastAsia" w:ascii="宋体" w:hAnsi="宋体"/>
          <w:color w:val="000000"/>
          <w:sz w:val="24"/>
          <w:lang w:eastAsia="zh-CN"/>
        </w:rPr>
        <w:t>成交</w:t>
      </w:r>
      <w:r>
        <w:rPr>
          <w:rFonts w:hint="eastAsia" w:ascii="宋体" w:hAnsi="宋体"/>
          <w:color w:val="000000"/>
          <w:sz w:val="24"/>
        </w:rPr>
        <w:t>候选人等</w:t>
      </w:r>
      <w:r>
        <w:rPr>
          <w:rFonts w:hint="eastAsia" w:ascii="宋体" w:hAnsi="宋体"/>
          <w:color w:val="000000"/>
          <w:sz w:val="24"/>
          <w:lang w:eastAsia="zh-CN"/>
        </w:rPr>
        <w:t>评审</w:t>
      </w:r>
      <w:r>
        <w:rPr>
          <w:rFonts w:hint="eastAsia" w:ascii="宋体" w:hAnsi="宋体"/>
          <w:color w:val="000000"/>
          <w:sz w:val="24"/>
        </w:rPr>
        <w:t>结果。</w:t>
      </w:r>
    </w:p>
    <w:p w14:paraId="6F08F4C3">
      <w:pPr>
        <w:numPr>
          <w:ilvl w:val="0"/>
          <w:numId w:val="34"/>
        </w:numPr>
        <w:spacing w:line="400" w:lineRule="exact"/>
        <w:rPr>
          <w:rFonts w:ascii="宋体" w:hAnsi="宋体"/>
          <w:color w:val="000000"/>
          <w:spacing w:val="-6"/>
          <w:sz w:val="24"/>
        </w:rPr>
      </w:pPr>
      <w:r>
        <w:rPr>
          <w:rFonts w:hint="eastAsia" w:ascii="宋体" w:hAnsi="宋体"/>
          <w:color w:val="000000"/>
          <w:spacing w:val="-6"/>
          <w:sz w:val="24"/>
          <w:lang w:eastAsia="zh-CN"/>
        </w:rPr>
        <w:t>评审</w:t>
      </w:r>
      <w:r>
        <w:rPr>
          <w:rFonts w:hint="eastAsia" w:ascii="宋体" w:hAnsi="宋体"/>
          <w:color w:val="000000"/>
          <w:spacing w:val="-6"/>
          <w:sz w:val="24"/>
        </w:rPr>
        <w:t>结果以发布</w:t>
      </w:r>
      <w:r>
        <w:rPr>
          <w:rFonts w:hint="eastAsia" w:ascii="宋体" w:hAnsi="宋体"/>
          <w:color w:val="000000"/>
          <w:spacing w:val="-6"/>
          <w:sz w:val="24"/>
          <w:lang w:eastAsia="zh-CN"/>
        </w:rPr>
        <w:t>成交</w:t>
      </w:r>
      <w:r>
        <w:rPr>
          <w:rFonts w:hint="eastAsia" w:ascii="宋体" w:hAnsi="宋体"/>
          <w:color w:val="000000"/>
          <w:spacing w:val="-6"/>
          <w:sz w:val="24"/>
        </w:rPr>
        <w:t>结果公告的形式通知所有</w:t>
      </w:r>
      <w:r>
        <w:rPr>
          <w:rFonts w:hint="eastAsia" w:ascii="宋体" w:hAnsi="宋体"/>
          <w:color w:val="000000"/>
          <w:spacing w:val="-6"/>
          <w:sz w:val="24"/>
          <w:lang w:eastAsia="zh-CN"/>
        </w:rPr>
        <w:t>报价</w:t>
      </w:r>
      <w:r>
        <w:rPr>
          <w:rFonts w:hint="eastAsia" w:ascii="宋体" w:hAnsi="宋体"/>
          <w:color w:val="000000"/>
          <w:spacing w:val="-6"/>
          <w:sz w:val="24"/>
        </w:rPr>
        <w:t>人。</w:t>
      </w:r>
      <w:r>
        <w:rPr>
          <w:rFonts w:hint="eastAsia" w:ascii="宋体" w:hAnsi="宋体"/>
          <w:color w:val="000000"/>
          <w:spacing w:val="-6"/>
          <w:sz w:val="24"/>
          <w:lang w:eastAsia="zh-CN"/>
        </w:rPr>
        <w:t>成交</w:t>
      </w:r>
      <w:r>
        <w:rPr>
          <w:rFonts w:hint="eastAsia" w:ascii="宋体" w:hAnsi="宋体"/>
          <w:color w:val="000000"/>
          <w:spacing w:val="-6"/>
          <w:sz w:val="24"/>
        </w:rPr>
        <w:t>结果公告发布在广东财经大学采购网站（http://bidding.gdufe.edu.cn）。</w:t>
      </w:r>
    </w:p>
    <w:p w14:paraId="75CBE406">
      <w:pPr>
        <w:pStyle w:val="4"/>
        <w:numPr>
          <w:ilvl w:val="0"/>
          <w:numId w:val="7"/>
        </w:numPr>
        <w:spacing w:before="0" w:after="0" w:line="400" w:lineRule="exact"/>
        <w:rPr>
          <w:rFonts w:ascii="宋体" w:hAnsi="宋体"/>
          <w:color w:val="000000"/>
          <w:sz w:val="24"/>
          <w:szCs w:val="24"/>
        </w:rPr>
      </w:pPr>
      <w:r>
        <w:rPr>
          <w:rFonts w:hint="eastAsia" w:ascii="宋体" w:hAnsi="宋体"/>
          <w:color w:val="000000"/>
          <w:sz w:val="24"/>
          <w:lang w:eastAsia="zh-CN"/>
        </w:rPr>
        <w:t>成交</w:t>
      </w:r>
    </w:p>
    <w:p w14:paraId="4494EBA9">
      <w:pPr>
        <w:widowControl/>
        <w:numPr>
          <w:ilvl w:val="0"/>
          <w:numId w:val="35"/>
        </w:numPr>
        <w:spacing w:line="400" w:lineRule="exact"/>
        <w:jc w:val="left"/>
        <w:rPr>
          <w:rFonts w:ascii="宋体" w:hAnsi="宋体"/>
          <w:color w:val="000000"/>
          <w:sz w:val="24"/>
        </w:rPr>
      </w:pPr>
      <w:r>
        <w:rPr>
          <w:rFonts w:hint="eastAsia" w:ascii="宋体" w:hAnsi="宋体"/>
          <w:color w:val="000000"/>
          <w:sz w:val="24"/>
          <w:lang w:eastAsia="zh-CN"/>
        </w:rPr>
        <w:t>成交</w:t>
      </w:r>
      <w:r>
        <w:rPr>
          <w:rFonts w:hint="eastAsia" w:ascii="宋体" w:hAnsi="宋体"/>
          <w:color w:val="000000"/>
          <w:sz w:val="24"/>
        </w:rPr>
        <w:t>结果公告发出之日，</w:t>
      </w:r>
      <w:r>
        <w:rPr>
          <w:rFonts w:hint="eastAsia" w:ascii="宋体" w:hAnsi="宋体"/>
          <w:color w:val="000000"/>
          <w:sz w:val="24"/>
          <w:lang w:eastAsia="zh-CN"/>
        </w:rPr>
        <w:t>采购</w:t>
      </w:r>
      <w:r>
        <w:rPr>
          <w:rFonts w:hint="eastAsia" w:ascii="宋体" w:hAnsi="宋体"/>
          <w:color w:val="000000"/>
          <w:sz w:val="24"/>
        </w:rPr>
        <w:t>人同时向</w:t>
      </w:r>
      <w:r>
        <w:rPr>
          <w:rFonts w:hint="eastAsia" w:ascii="宋体" w:hAnsi="宋体"/>
          <w:color w:val="000000"/>
          <w:sz w:val="24"/>
          <w:lang w:eastAsia="zh-CN"/>
        </w:rPr>
        <w:t>成交</w:t>
      </w:r>
      <w:r>
        <w:rPr>
          <w:rFonts w:hint="eastAsia" w:ascii="宋体" w:hAnsi="宋体"/>
          <w:color w:val="000000"/>
          <w:sz w:val="24"/>
        </w:rPr>
        <w:t>人发出《</w:t>
      </w:r>
      <w:r>
        <w:rPr>
          <w:rFonts w:hint="eastAsia" w:ascii="宋体" w:hAnsi="宋体"/>
          <w:color w:val="000000"/>
          <w:sz w:val="24"/>
          <w:lang w:eastAsia="zh-CN"/>
        </w:rPr>
        <w:t>成交</w:t>
      </w:r>
      <w:r>
        <w:rPr>
          <w:rFonts w:hint="eastAsia" w:ascii="宋体" w:hAnsi="宋体"/>
          <w:color w:val="000000"/>
          <w:sz w:val="24"/>
        </w:rPr>
        <w:t>通知书》。</w:t>
      </w:r>
      <w:r>
        <w:rPr>
          <w:rFonts w:hint="eastAsia" w:ascii="宋体" w:hAnsi="宋体"/>
          <w:color w:val="000000"/>
          <w:sz w:val="24"/>
          <w:lang w:eastAsia="zh-CN"/>
        </w:rPr>
        <w:t>成交</w:t>
      </w:r>
      <w:r>
        <w:rPr>
          <w:rFonts w:hint="eastAsia" w:ascii="宋体" w:hAnsi="宋体"/>
          <w:color w:val="000000"/>
          <w:sz w:val="24"/>
        </w:rPr>
        <w:t>人收到《</w:t>
      </w:r>
      <w:r>
        <w:rPr>
          <w:rFonts w:hint="eastAsia" w:ascii="宋体" w:hAnsi="宋体"/>
          <w:color w:val="000000"/>
          <w:sz w:val="24"/>
          <w:lang w:eastAsia="zh-CN"/>
        </w:rPr>
        <w:t>成交</w:t>
      </w:r>
      <w:r>
        <w:rPr>
          <w:rFonts w:hint="eastAsia" w:ascii="宋体" w:hAnsi="宋体"/>
          <w:color w:val="000000"/>
          <w:sz w:val="24"/>
        </w:rPr>
        <w:t>通知书》后应以书面形式向</w:t>
      </w:r>
      <w:r>
        <w:rPr>
          <w:rFonts w:hint="eastAsia" w:ascii="宋体" w:hAnsi="宋体"/>
          <w:color w:val="000000"/>
          <w:sz w:val="24"/>
          <w:lang w:eastAsia="zh-CN"/>
        </w:rPr>
        <w:t>采购</w:t>
      </w:r>
      <w:r>
        <w:rPr>
          <w:rFonts w:hint="eastAsia" w:ascii="宋体" w:hAnsi="宋体"/>
          <w:color w:val="000000"/>
          <w:sz w:val="24"/>
        </w:rPr>
        <w:t>人确认。</w:t>
      </w:r>
    </w:p>
    <w:p w14:paraId="5AC41ED0">
      <w:pPr>
        <w:widowControl/>
        <w:numPr>
          <w:ilvl w:val="0"/>
          <w:numId w:val="35"/>
        </w:numPr>
        <w:spacing w:line="400" w:lineRule="exact"/>
        <w:jc w:val="left"/>
        <w:rPr>
          <w:rFonts w:ascii="宋体" w:hAnsi="宋体"/>
          <w:color w:val="000000"/>
          <w:sz w:val="24"/>
        </w:rPr>
      </w:pPr>
      <w:r>
        <w:rPr>
          <w:rFonts w:hint="eastAsia" w:ascii="宋体" w:hAnsi="宋体"/>
          <w:color w:val="000000"/>
          <w:sz w:val="24"/>
        </w:rPr>
        <w:t>《</w:t>
      </w:r>
      <w:r>
        <w:rPr>
          <w:rFonts w:hint="eastAsia" w:ascii="宋体" w:hAnsi="宋体"/>
          <w:color w:val="000000"/>
          <w:sz w:val="24"/>
          <w:lang w:eastAsia="zh-CN"/>
        </w:rPr>
        <w:t>成交</w:t>
      </w:r>
      <w:r>
        <w:rPr>
          <w:rFonts w:hint="eastAsia" w:ascii="宋体" w:hAnsi="宋体"/>
          <w:color w:val="000000"/>
          <w:sz w:val="24"/>
        </w:rPr>
        <w:t>通知书》作为合同的一个组成部分，对</w:t>
      </w:r>
      <w:r>
        <w:rPr>
          <w:rFonts w:hint="eastAsia" w:ascii="宋体" w:hAnsi="宋体"/>
          <w:color w:val="000000"/>
          <w:sz w:val="24"/>
          <w:lang w:eastAsia="zh-CN"/>
        </w:rPr>
        <w:t>采购</w:t>
      </w:r>
      <w:r>
        <w:rPr>
          <w:rFonts w:hint="eastAsia" w:ascii="宋体" w:hAnsi="宋体"/>
          <w:color w:val="000000"/>
          <w:sz w:val="24"/>
        </w:rPr>
        <w:t>人和</w:t>
      </w:r>
      <w:r>
        <w:rPr>
          <w:rFonts w:hint="eastAsia" w:ascii="宋体" w:hAnsi="宋体"/>
          <w:color w:val="000000"/>
          <w:sz w:val="24"/>
          <w:lang w:eastAsia="zh-CN"/>
        </w:rPr>
        <w:t>成交</w:t>
      </w:r>
      <w:r>
        <w:rPr>
          <w:rFonts w:hint="eastAsia" w:ascii="宋体" w:hAnsi="宋体"/>
          <w:color w:val="000000"/>
          <w:sz w:val="24"/>
        </w:rPr>
        <w:t>人具有同等法律效力；《</w:t>
      </w:r>
      <w:r>
        <w:rPr>
          <w:rFonts w:hint="eastAsia" w:ascii="宋体" w:hAnsi="宋体"/>
          <w:color w:val="000000"/>
          <w:sz w:val="24"/>
          <w:lang w:eastAsia="zh-CN"/>
        </w:rPr>
        <w:t>成交</w:t>
      </w:r>
      <w:r>
        <w:rPr>
          <w:rFonts w:hint="eastAsia" w:ascii="宋体" w:hAnsi="宋体"/>
          <w:color w:val="000000"/>
          <w:sz w:val="24"/>
        </w:rPr>
        <w:t>通知书》发出后，</w:t>
      </w:r>
      <w:r>
        <w:rPr>
          <w:rFonts w:hint="eastAsia" w:ascii="宋体" w:hAnsi="宋体"/>
          <w:color w:val="000000"/>
          <w:sz w:val="24"/>
          <w:lang w:eastAsia="zh-CN"/>
        </w:rPr>
        <w:t>采购</w:t>
      </w:r>
      <w:r>
        <w:rPr>
          <w:rFonts w:hint="eastAsia" w:ascii="宋体" w:hAnsi="宋体"/>
          <w:color w:val="000000"/>
          <w:sz w:val="24"/>
        </w:rPr>
        <w:t>人改变</w:t>
      </w:r>
      <w:r>
        <w:rPr>
          <w:rFonts w:hint="eastAsia" w:ascii="宋体" w:hAnsi="宋体"/>
          <w:color w:val="000000"/>
          <w:sz w:val="24"/>
          <w:lang w:eastAsia="zh-CN"/>
        </w:rPr>
        <w:t>成交</w:t>
      </w:r>
      <w:r>
        <w:rPr>
          <w:rFonts w:hint="eastAsia" w:ascii="宋体" w:hAnsi="宋体"/>
          <w:color w:val="000000"/>
          <w:sz w:val="24"/>
        </w:rPr>
        <w:t>结果，或者</w:t>
      </w:r>
      <w:r>
        <w:rPr>
          <w:rFonts w:hint="eastAsia" w:ascii="宋体" w:hAnsi="宋体"/>
          <w:color w:val="000000"/>
          <w:sz w:val="24"/>
          <w:lang w:eastAsia="zh-CN"/>
        </w:rPr>
        <w:t>成交</w:t>
      </w:r>
      <w:r>
        <w:rPr>
          <w:rFonts w:hint="eastAsia" w:ascii="宋体" w:hAnsi="宋体"/>
          <w:color w:val="000000"/>
          <w:sz w:val="24"/>
        </w:rPr>
        <w:t>人放弃</w:t>
      </w:r>
      <w:r>
        <w:rPr>
          <w:rFonts w:hint="eastAsia" w:ascii="宋体" w:hAnsi="宋体"/>
          <w:color w:val="000000"/>
          <w:sz w:val="24"/>
          <w:lang w:eastAsia="zh-CN"/>
        </w:rPr>
        <w:t>成交</w:t>
      </w:r>
      <w:r>
        <w:rPr>
          <w:rFonts w:hint="eastAsia" w:ascii="宋体" w:hAnsi="宋体"/>
          <w:color w:val="000000"/>
          <w:sz w:val="24"/>
        </w:rPr>
        <w:t>的，均应承担相应的法律责任。</w:t>
      </w:r>
    </w:p>
    <w:p w14:paraId="3C6ED2A2">
      <w:pPr>
        <w:widowControl/>
        <w:numPr>
          <w:ilvl w:val="0"/>
          <w:numId w:val="35"/>
        </w:numPr>
        <w:spacing w:line="400" w:lineRule="exact"/>
        <w:jc w:val="left"/>
        <w:rPr>
          <w:rFonts w:ascii="宋体" w:hAnsi="宋体"/>
          <w:color w:val="000000"/>
          <w:sz w:val="24"/>
        </w:rPr>
      </w:pPr>
      <w:r>
        <w:rPr>
          <w:rFonts w:hint="eastAsia" w:ascii="宋体" w:hAnsi="宋体"/>
          <w:color w:val="000000"/>
          <w:sz w:val="24"/>
          <w:lang w:eastAsia="zh-CN"/>
        </w:rPr>
        <w:t>成交</w:t>
      </w:r>
      <w:r>
        <w:rPr>
          <w:rFonts w:hint="eastAsia" w:ascii="宋体" w:hAnsi="宋体"/>
          <w:color w:val="000000"/>
          <w:sz w:val="24"/>
        </w:rPr>
        <w:t>人放弃</w:t>
      </w:r>
      <w:r>
        <w:rPr>
          <w:rFonts w:hint="eastAsia" w:ascii="宋体" w:hAnsi="宋体"/>
          <w:color w:val="000000"/>
          <w:sz w:val="24"/>
          <w:lang w:eastAsia="zh-CN"/>
        </w:rPr>
        <w:t>成交</w:t>
      </w:r>
      <w:r>
        <w:rPr>
          <w:rFonts w:hint="eastAsia" w:ascii="宋体" w:hAnsi="宋体"/>
          <w:color w:val="000000"/>
          <w:sz w:val="24"/>
        </w:rPr>
        <w:t>或不按照</w:t>
      </w:r>
      <w:r>
        <w:rPr>
          <w:rFonts w:hint="eastAsia" w:ascii="宋体" w:hAnsi="宋体"/>
          <w:color w:val="000000"/>
          <w:sz w:val="24"/>
          <w:lang w:eastAsia="zh-CN"/>
        </w:rPr>
        <w:t>采购</w:t>
      </w:r>
      <w:r>
        <w:rPr>
          <w:rFonts w:hint="eastAsia" w:ascii="宋体" w:hAnsi="宋体"/>
          <w:color w:val="000000"/>
          <w:sz w:val="24"/>
        </w:rPr>
        <w:t>文件要求缴纳履约保证金或不与</w:t>
      </w:r>
      <w:r>
        <w:rPr>
          <w:rFonts w:hint="eastAsia" w:ascii="宋体" w:hAnsi="宋体"/>
          <w:color w:val="000000"/>
          <w:sz w:val="24"/>
          <w:lang w:eastAsia="zh-CN"/>
        </w:rPr>
        <w:t>采购</w:t>
      </w:r>
      <w:r>
        <w:rPr>
          <w:rFonts w:hint="eastAsia" w:ascii="宋体" w:hAnsi="宋体"/>
          <w:color w:val="000000"/>
          <w:sz w:val="24"/>
        </w:rPr>
        <w:t>人签订合同或出现其他</w:t>
      </w:r>
      <w:r>
        <w:rPr>
          <w:rFonts w:hint="eastAsia" w:ascii="宋体" w:hAnsi="宋体"/>
          <w:color w:val="000000"/>
          <w:sz w:val="24"/>
          <w:lang w:eastAsia="zh-CN"/>
        </w:rPr>
        <w:t>成交</w:t>
      </w:r>
      <w:r>
        <w:rPr>
          <w:rFonts w:hint="eastAsia" w:ascii="宋体" w:hAnsi="宋体"/>
          <w:color w:val="000000"/>
          <w:sz w:val="24"/>
        </w:rPr>
        <w:t>无效情形的，</w:t>
      </w:r>
      <w:r>
        <w:rPr>
          <w:rFonts w:hint="eastAsia" w:ascii="宋体" w:hAnsi="宋体"/>
          <w:color w:val="000000"/>
          <w:sz w:val="24"/>
          <w:lang w:eastAsia="zh-CN"/>
        </w:rPr>
        <w:t>采购</w:t>
      </w:r>
      <w:r>
        <w:rPr>
          <w:rFonts w:hint="eastAsia" w:ascii="宋体" w:hAnsi="宋体"/>
          <w:color w:val="000000"/>
          <w:sz w:val="24"/>
        </w:rPr>
        <w:t>人可以将标的授予第二</w:t>
      </w:r>
      <w:r>
        <w:rPr>
          <w:rFonts w:hint="eastAsia" w:ascii="宋体" w:hAnsi="宋体"/>
          <w:color w:val="000000"/>
          <w:sz w:val="24"/>
          <w:lang w:eastAsia="zh-CN"/>
        </w:rPr>
        <w:t>成交</w:t>
      </w:r>
      <w:r>
        <w:rPr>
          <w:rFonts w:hint="eastAsia" w:ascii="宋体" w:hAnsi="宋体"/>
          <w:color w:val="000000"/>
          <w:sz w:val="24"/>
        </w:rPr>
        <w:t>候选人或认定本次</w:t>
      </w:r>
      <w:r>
        <w:rPr>
          <w:rFonts w:hint="eastAsia" w:ascii="宋体" w:hAnsi="宋体"/>
          <w:color w:val="000000"/>
          <w:sz w:val="24"/>
          <w:lang w:eastAsia="zh-CN"/>
        </w:rPr>
        <w:t>采购</w:t>
      </w:r>
      <w:r>
        <w:rPr>
          <w:rFonts w:hint="eastAsia" w:ascii="宋体" w:hAnsi="宋体"/>
          <w:color w:val="000000"/>
          <w:sz w:val="24"/>
        </w:rPr>
        <w:t>失败。</w:t>
      </w:r>
    </w:p>
    <w:p w14:paraId="0A565236">
      <w:pPr>
        <w:widowControl/>
        <w:numPr>
          <w:ilvl w:val="0"/>
          <w:numId w:val="35"/>
        </w:numPr>
        <w:spacing w:line="400" w:lineRule="exact"/>
        <w:jc w:val="left"/>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人没有义务向未</w:t>
      </w:r>
      <w:r>
        <w:rPr>
          <w:rFonts w:hint="eastAsia" w:ascii="宋体" w:hAnsi="宋体"/>
          <w:color w:val="000000"/>
          <w:sz w:val="24"/>
          <w:lang w:eastAsia="zh-CN"/>
        </w:rPr>
        <w:t>成交</w:t>
      </w:r>
      <w:r>
        <w:rPr>
          <w:rFonts w:hint="eastAsia" w:ascii="宋体" w:hAnsi="宋体"/>
          <w:color w:val="000000"/>
          <w:sz w:val="24"/>
        </w:rPr>
        <w:t>人解释不</w:t>
      </w:r>
      <w:r>
        <w:rPr>
          <w:rFonts w:hint="eastAsia" w:ascii="宋体" w:hAnsi="宋体"/>
          <w:color w:val="000000"/>
          <w:sz w:val="24"/>
          <w:lang w:eastAsia="zh-CN"/>
        </w:rPr>
        <w:t>成交</w:t>
      </w:r>
      <w:r>
        <w:rPr>
          <w:rFonts w:hint="eastAsia" w:ascii="宋体" w:hAnsi="宋体"/>
          <w:color w:val="000000"/>
          <w:sz w:val="24"/>
        </w:rPr>
        <w:t>的理由。</w:t>
      </w:r>
    </w:p>
    <w:p w14:paraId="4CE2271E">
      <w:pPr>
        <w:widowControl/>
        <w:numPr>
          <w:ilvl w:val="0"/>
          <w:numId w:val="35"/>
        </w:numPr>
        <w:spacing w:line="400" w:lineRule="exact"/>
        <w:jc w:val="left"/>
        <w:rPr>
          <w:rFonts w:ascii="宋体" w:hAnsi="宋体"/>
          <w:color w:val="000000"/>
          <w:sz w:val="24"/>
        </w:rPr>
      </w:pPr>
      <w:r>
        <w:rPr>
          <w:rFonts w:hint="eastAsia" w:ascii="宋体" w:hAnsi="宋体"/>
          <w:color w:val="000000"/>
          <w:sz w:val="24"/>
        </w:rPr>
        <w:t>由于不可抗力或等其他原因，在发出</w:t>
      </w:r>
      <w:r>
        <w:rPr>
          <w:rFonts w:hint="eastAsia" w:ascii="宋体" w:hAnsi="宋体"/>
          <w:color w:val="000000"/>
          <w:sz w:val="24"/>
          <w:lang w:eastAsia="zh-CN"/>
        </w:rPr>
        <w:t>成交</w:t>
      </w:r>
      <w:r>
        <w:rPr>
          <w:rFonts w:hint="eastAsia" w:ascii="宋体" w:hAnsi="宋体"/>
          <w:color w:val="000000"/>
          <w:sz w:val="24"/>
        </w:rPr>
        <w:t>通知书前，</w:t>
      </w:r>
      <w:r>
        <w:rPr>
          <w:rFonts w:hint="eastAsia" w:ascii="宋体" w:hAnsi="宋体"/>
          <w:color w:val="000000"/>
          <w:sz w:val="24"/>
          <w:lang w:eastAsia="zh-CN"/>
        </w:rPr>
        <w:t>采购</w:t>
      </w:r>
      <w:r>
        <w:rPr>
          <w:rFonts w:hint="eastAsia" w:ascii="宋体" w:hAnsi="宋体"/>
          <w:color w:val="000000"/>
          <w:sz w:val="24"/>
        </w:rPr>
        <w:t>人有权拒绝任何</w:t>
      </w:r>
      <w:r>
        <w:rPr>
          <w:rFonts w:hint="eastAsia" w:ascii="宋体" w:hAnsi="宋体"/>
          <w:color w:val="000000"/>
          <w:sz w:val="24"/>
          <w:lang w:eastAsia="zh-CN"/>
        </w:rPr>
        <w:t>报价</w:t>
      </w:r>
      <w:r>
        <w:rPr>
          <w:rFonts w:hint="eastAsia" w:ascii="宋体" w:hAnsi="宋体"/>
          <w:color w:val="000000"/>
          <w:sz w:val="24"/>
        </w:rPr>
        <w:t>或宣布</w:t>
      </w:r>
      <w:r>
        <w:rPr>
          <w:rFonts w:hint="eastAsia" w:ascii="宋体" w:hAnsi="宋体"/>
          <w:color w:val="000000"/>
          <w:sz w:val="24"/>
          <w:lang w:eastAsia="zh-CN"/>
        </w:rPr>
        <w:t>采购</w:t>
      </w:r>
      <w:r>
        <w:rPr>
          <w:rFonts w:hint="eastAsia" w:ascii="宋体" w:hAnsi="宋体"/>
          <w:color w:val="000000"/>
          <w:sz w:val="24"/>
        </w:rPr>
        <w:t>无效，且无义务向</w:t>
      </w:r>
      <w:r>
        <w:rPr>
          <w:rFonts w:hint="eastAsia" w:ascii="宋体" w:hAnsi="宋体"/>
          <w:color w:val="000000"/>
          <w:sz w:val="24"/>
          <w:lang w:eastAsia="zh-CN"/>
        </w:rPr>
        <w:t>报价</w:t>
      </w:r>
      <w:r>
        <w:rPr>
          <w:rFonts w:hint="eastAsia" w:ascii="宋体" w:hAnsi="宋体"/>
          <w:color w:val="000000"/>
          <w:sz w:val="24"/>
        </w:rPr>
        <w:t>人解释采取这一行动的理由。</w:t>
      </w:r>
    </w:p>
    <w:p w14:paraId="428E16A9">
      <w:pPr>
        <w:pStyle w:val="4"/>
        <w:numPr>
          <w:ilvl w:val="0"/>
          <w:numId w:val="7"/>
        </w:numPr>
        <w:spacing w:before="0" w:after="0" w:line="400" w:lineRule="exact"/>
        <w:rPr>
          <w:rFonts w:ascii="宋体" w:hAnsi="宋体"/>
          <w:color w:val="000000"/>
          <w:sz w:val="24"/>
          <w:szCs w:val="24"/>
        </w:rPr>
      </w:pPr>
      <w:bookmarkStart w:id="31" w:name="_Toc9347029"/>
      <w:bookmarkEnd w:id="31"/>
      <w:bookmarkStart w:id="32" w:name="_Toc9347030"/>
      <w:bookmarkStart w:id="33" w:name="_Toc76133360"/>
      <w:r>
        <w:rPr>
          <w:rFonts w:hint="eastAsia" w:ascii="宋体" w:hAnsi="宋体"/>
          <w:color w:val="000000"/>
          <w:sz w:val="24"/>
          <w:szCs w:val="24"/>
        </w:rPr>
        <w:t>质疑</w:t>
      </w:r>
      <w:bookmarkEnd w:id="32"/>
      <w:bookmarkEnd w:id="33"/>
    </w:p>
    <w:p w14:paraId="3DCFB595">
      <w:pPr>
        <w:widowControl/>
        <w:numPr>
          <w:ilvl w:val="0"/>
          <w:numId w:val="36"/>
        </w:numPr>
        <w:spacing w:line="400" w:lineRule="exact"/>
        <w:jc w:val="left"/>
        <w:rPr>
          <w:rFonts w:ascii="宋体" w:hAnsi="宋体"/>
          <w:color w:val="000000"/>
          <w:sz w:val="24"/>
        </w:rPr>
      </w:pPr>
      <w:r>
        <w:rPr>
          <w:rFonts w:hint="eastAsia" w:ascii="宋体" w:hAnsi="宋体"/>
          <w:color w:val="000000"/>
          <w:sz w:val="24"/>
        </w:rPr>
        <w:t>参加本项目的</w:t>
      </w:r>
      <w:r>
        <w:rPr>
          <w:rFonts w:hint="eastAsia" w:ascii="宋体" w:hAnsi="宋体"/>
          <w:color w:val="000000"/>
          <w:sz w:val="24"/>
          <w:lang w:eastAsia="zh-CN"/>
        </w:rPr>
        <w:t>报价</w:t>
      </w:r>
      <w:r>
        <w:rPr>
          <w:rFonts w:hint="eastAsia" w:ascii="宋体" w:hAnsi="宋体"/>
          <w:color w:val="000000"/>
          <w:sz w:val="24"/>
        </w:rPr>
        <w:t>人认为项目</w:t>
      </w:r>
      <w:r>
        <w:rPr>
          <w:rFonts w:hint="eastAsia" w:ascii="宋体" w:hAnsi="宋体"/>
          <w:color w:val="000000"/>
          <w:sz w:val="24"/>
          <w:lang w:eastAsia="zh-CN"/>
        </w:rPr>
        <w:t>采购</w:t>
      </w:r>
      <w:r>
        <w:rPr>
          <w:rFonts w:hint="eastAsia" w:ascii="宋体" w:hAnsi="宋体"/>
          <w:color w:val="000000"/>
          <w:sz w:val="24"/>
        </w:rPr>
        <w:t>公告、</w:t>
      </w:r>
      <w:r>
        <w:rPr>
          <w:rFonts w:hint="eastAsia" w:ascii="宋体" w:hAnsi="宋体"/>
          <w:color w:val="000000"/>
          <w:sz w:val="24"/>
          <w:lang w:eastAsia="zh-CN"/>
        </w:rPr>
        <w:t>采购</w:t>
      </w:r>
      <w:r>
        <w:rPr>
          <w:rFonts w:hint="eastAsia" w:ascii="宋体" w:hAnsi="宋体"/>
          <w:color w:val="000000"/>
          <w:sz w:val="24"/>
        </w:rPr>
        <w:t>文件、采购过程和</w:t>
      </w:r>
      <w:r>
        <w:rPr>
          <w:rFonts w:hint="eastAsia" w:ascii="宋体" w:hAnsi="宋体"/>
          <w:color w:val="000000"/>
          <w:sz w:val="24"/>
          <w:lang w:eastAsia="zh-CN"/>
        </w:rPr>
        <w:t>成交</w:t>
      </w:r>
      <w:r>
        <w:rPr>
          <w:rFonts w:hint="eastAsia" w:ascii="宋体" w:hAnsi="宋体"/>
          <w:color w:val="000000"/>
          <w:sz w:val="24"/>
        </w:rPr>
        <w:t>结果使自己的权益受到损害的，可以在知道或应知其权益受到损害之日起5个工作日内，以书面形式向</w:t>
      </w:r>
      <w:r>
        <w:rPr>
          <w:rFonts w:hint="eastAsia" w:ascii="宋体" w:hAnsi="宋体"/>
          <w:color w:val="000000"/>
          <w:sz w:val="24"/>
          <w:lang w:eastAsia="zh-CN"/>
        </w:rPr>
        <w:t>采购</w:t>
      </w:r>
      <w:r>
        <w:rPr>
          <w:rFonts w:hint="eastAsia" w:ascii="宋体" w:hAnsi="宋体"/>
          <w:color w:val="000000"/>
          <w:sz w:val="24"/>
        </w:rPr>
        <w:t>人提出。</w:t>
      </w:r>
    </w:p>
    <w:p w14:paraId="2DA9F6A3">
      <w:pPr>
        <w:widowControl/>
        <w:numPr>
          <w:ilvl w:val="0"/>
          <w:numId w:val="36"/>
        </w:numPr>
        <w:spacing w:line="400" w:lineRule="exact"/>
        <w:jc w:val="left"/>
        <w:rPr>
          <w:rFonts w:ascii="宋体" w:hAnsi="宋体"/>
          <w:color w:val="000000"/>
          <w:sz w:val="24"/>
        </w:rPr>
      </w:pPr>
      <w:r>
        <w:rPr>
          <w:rFonts w:hint="eastAsia" w:ascii="宋体" w:hAnsi="宋体"/>
          <w:color w:val="000000"/>
          <w:sz w:val="24"/>
        </w:rPr>
        <w:t>提出质疑时</w:t>
      </w:r>
      <w:r>
        <w:rPr>
          <w:rFonts w:hint="eastAsia"/>
          <w:color w:val="000000"/>
          <w:sz w:val="24"/>
        </w:rPr>
        <w:t>应向</w:t>
      </w:r>
      <w:r>
        <w:rPr>
          <w:rFonts w:hint="eastAsia"/>
          <w:color w:val="000000"/>
          <w:sz w:val="24"/>
          <w:lang w:eastAsia="zh-CN"/>
        </w:rPr>
        <w:t>采购</w:t>
      </w:r>
      <w:r>
        <w:rPr>
          <w:rFonts w:hint="eastAsia"/>
          <w:color w:val="000000"/>
          <w:sz w:val="24"/>
        </w:rPr>
        <w:t>人一次性递交质疑文件及相关证明材料。逾期送达或没有</w:t>
      </w:r>
      <w:r>
        <w:rPr>
          <w:rFonts w:hint="eastAsia" w:ascii="宋体" w:hAnsi="宋体"/>
          <w:color w:val="000000"/>
          <w:sz w:val="24"/>
        </w:rPr>
        <w:t>按照《广东财经大学采购管理规定（试行）》相关规定提供</w:t>
      </w:r>
      <w:r>
        <w:rPr>
          <w:rFonts w:hint="eastAsia"/>
          <w:color w:val="000000"/>
          <w:sz w:val="24"/>
        </w:rPr>
        <w:t>质疑文件及相关证明材料的，</w:t>
      </w:r>
      <w:r>
        <w:rPr>
          <w:rFonts w:hint="eastAsia"/>
          <w:color w:val="000000"/>
          <w:sz w:val="24"/>
          <w:lang w:eastAsia="zh-CN"/>
        </w:rPr>
        <w:t>采购</w:t>
      </w:r>
      <w:r>
        <w:rPr>
          <w:rFonts w:hint="eastAsia"/>
          <w:color w:val="000000"/>
          <w:sz w:val="24"/>
        </w:rPr>
        <w:t>人不予受理</w:t>
      </w:r>
      <w:r>
        <w:rPr>
          <w:rFonts w:hint="eastAsia" w:ascii="宋体" w:hAnsi="宋体"/>
          <w:color w:val="000000"/>
          <w:sz w:val="24"/>
        </w:rPr>
        <w:t>。</w:t>
      </w:r>
    </w:p>
    <w:p w14:paraId="40C45192">
      <w:pPr>
        <w:widowControl/>
        <w:numPr>
          <w:ilvl w:val="0"/>
          <w:numId w:val="36"/>
        </w:numPr>
        <w:spacing w:line="400" w:lineRule="exact"/>
        <w:jc w:val="left"/>
        <w:rPr>
          <w:rFonts w:ascii="宋体" w:hAnsi="宋体"/>
          <w:color w:val="000000"/>
          <w:sz w:val="24"/>
        </w:rPr>
      </w:pPr>
      <w:r>
        <w:rPr>
          <w:rFonts w:hint="eastAsia" w:ascii="宋体" w:hAnsi="宋体"/>
          <w:color w:val="000000"/>
          <w:sz w:val="24"/>
          <w:lang w:eastAsia="zh-CN"/>
        </w:rPr>
        <w:t>采购</w:t>
      </w:r>
      <w:r>
        <w:rPr>
          <w:rFonts w:hint="eastAsia" w:ascii="宋体" w:hAnsi="宋体"/>
          <w:color w:val="000000"/>
          <w:sz w:val="24"/>
        </w:rPr>
        <w:t>人受理质疑后，在5个工作日内依法作出答复，并以书面形式通知质疑人和其他有关当事人，但答复的内容不得涉及商业秘密、未公布的招</w:t>
      </w:r>
      <w:r>
        <w:rPr>
          <w:rFonts w:hint="eastAsia" w:ascii="宋体" w:hAnsi="宋体"/>
          <w:color w:val="000000"/>
          <w:sz w:val="24"/>
          <w:lang w:eastAsia="zh-CN"/>
        </w:rPr>
        <w:t>报价</w:t>
      </w:r>
      <w:r>
        <w:rPr>
          <w:rFonts w:hint="eastAsia" w:ascii="宋体" w:hAnsi="宋体"/>
          <w:color w:val="000000"/>
          <w:sz w:val="24"/>
        </w:rPr>
        <w:t>过程和评审结果情况以及其他可能影响公正公平的事项。</w:t>
      </w:r>
    </w:p>
    <w:p w14:paraId="349A1081">
      <w:pPr>
        <w:widowControl/>
        <w:numPr>
          <w:ilvl w:val="0"/>
          <w:numId w:val="36"/>
        </w:numPr>
        <w:spacing w:line="400" w:lineRule="exact"/>
        <w:jc w:val="left"/>
        <w:rPr>
          <w:rFonts w:ascii="宋体" w:hAnsi="宋体"/>
          <w:color w:val="000000"/>
          <w:sz w:val="24"/>
        </w:rPr>
      </w:pPr>
      <w:r>
        <w:rPr>
          <w:rFonts w:hint="eastAsia" w:ascii="宋体" w:hAnsi="宋体"/>
          <w:color w:val="000000"/>
          <w:sz w:val="24"/>
        </w:rPr>
        <w:t>处理质疑事项期间，</w:t>
      </w:r>
      <w:r>
        <w:rPr>
          <w:rFonts w:hint="eastAsia" w:ascii="宋体" w:hAnsi="宋体"/>
          <w:color w:val="000000"/>
          <w:sz w:val="24"/>
          <w:lang w:eastAsia="zh-CN"/>
        </w:rPr>
        <w:t>采购</w:t>
      </w:r>
      <w:r>
        <w:rPr>
          <w:rFonts w:hint="eastAsia" w:ascii="宋体" w:hAnsi="宋体"/>
          <w:color w:val="000000"/>
          <w:sz w:val="24"/>
        </w:rPr>
        <w:t>人可以视具体情况暂停采购活动。</w:t>
      </w:r>
    </w:p>
    <w:p w14:paraId="36560F3C">
      <w:pPr>
        <w:widowControl/>
        <w:numPr>
          <w:ilvl w:val="0"/>
          <w:numId w:val="36"/>
        </w:numPr>
        <w:spacing w:line="400" w:lineRule="exact"/>
        <w:ind w:left="680" w:hanging="680"/>
        <w:jc w:val="left"/>
        <w:rPr>
          <w:rFonts w:ascii="宋体" w:hAnsi="宋体"/>
          <w:color w:val="000000"/>
          <w:sz w:val="24"/>
        </w:rPr>
      </w:pPr>
      <w:r>
        <w:rPr>
          <w:rFonts w:hint="eastAsia" w:ascii="宋体" w:hAnsi="宋体"/>
          <w:color w:val="000000"/>
          <w:sz w:val="24"/>
        </w:rPr>
        <w:t>质疑受理联系人：</w:t>
      </w:r>
      <w:r>
        <w:rPr>
          <w:rFonts w:hint="eastAsia" w:ascii="宋体" w:hAnsi="宋体"/>
          <w:color w:val="000000"/>
          <w:sz w:val="24"/>
          <w:lang w:eastAsia="zh-CN"/>
        </w:rPr>
        <w:t>罗</w:t>
      </w:r>
      <w:r>
        <w:rPr>
          <w:rFonts w:hint="eastAsia" w:ascii="宋体" w:hAnsi="宋体"/>
          <w:color w:val="000000"/>
          <w:sz w:val="24"/>
        </w:rPr>
        <w:t>老师，联系电话：020－8409</w:t>
      </w:r>
      <w:r>
        <w:rPr>
          <w:rFonts w:hint="eastAsia" w:ascii="宋体" w:hAnsi="宋体"/>
          <w:color w:val="000000"/>
          <w:sz w:val="24"/>
          <w:lang w:val="en-US" w:eastAsia="zh-CN"/>
        </w:rPr>
        <w:t>6871</w:t>
      </w:r>
      <w:r>
        <w:rPr>
          <w:rFonts w:hint="eastAsia" w:ascii="宋体" w:hAnsi="宋体"/>
          <w:color w:val="000000"/>
          <w:sz w:val="24"/>
        </w:rPr>
        <w:t>。</w:t>
      </w:r>
    </w:p>
    <w:p w14:paraId="52C9C9FA">
      <w:pPr>
        <w:pStyle w:val="4"/>
        <w:numPr>
          <w:ilvl w:val="0"/>
          <w:numId w:val="7"/>
        </w:numPr>
        <w:spacing w:before="0" w:after="0" w:line="400" w:lineRule="exact"/>
        <w:rPr>
          <w:rFonts w:ascii="宋体" w:hAnsi="宋体"/>
          <w:color w:val="000000"/>
          <w:sz w:val="24"/>
          <w:szCs w:val="24"/>
        </w:rPr>
      </w:pPr>
      <w:bookmarkStart w:id="34" w:name="_Toc9347031"/>
      <w:bookmarkStart w:id="35" w:name="_Toc76133361"/>
      <w:bookmarkStart w:id="36" w:name="_Toc7017634"/>
      <w:r>
        <w:rPr>
          <w:rFonts w:hint="eastAsia" w:ascii="宋体" w:hAnsi="宋体"/>
          <w:color w:val="000000"/>
          <w:sz w:val="24"/>
          <w:szCs w:val="24"/>
        </w:rPr>
        <w:t>投诉</w:t>
      </w:r>
      <w:bookmarkEnd w:id="34"/>
      <w:bookmarkEnd w:id="35"/>
      <w:bookmarkEnd w:id="36"/>
    </w:p>
    <w:p w14:paraId="0C8D050D">
      <w:pPr>
        <w:widowControl/>
        <w:numPr>
          <w:ilvl w:val="0"/>
          <w:numId w:val="37"/>
        </w:numPr>
        <w:spacing w:line="400" w:lineRule="exact"/>
        <w:jc w:val="lef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人认为质疑答复不满意或</w:t>
      </w:r>
      <w:r>
        <w:rPr>
          <w:rFonts w:hint="eastAsia" w:ascii="宋体" w:hAnsi="宋体"/>
          <w:color w:val="000000"/>
          <w:sz w:val="24"/>
          <w:lang w:eastAsia="zh-CN"/>
        </w:rPr>
        <w:t>采购</w:t>
      </w:r>
      <w:r>
        <w:rPr>
          <w:rFonts w:hint="eastAsia" w:ascii="宋体" w:hAnsi="宋体"/>
          <w:color w:val="000000"/>
          <w:sz w:val="24"/>
        </w:rPr>
        <w:t>人未在规定时间内作出答复的，应按照《广东财经大学采购管理</w:t>
      </w:r>
      <w:r>
        <w:rPr>
          <w:rFonts w:hint="eastAsia" w:ascii="宋体" w:hAnsi="宋体"/>
          <w:color w:val="000000"/>
          <w:sz w:val="24"/>
          <w:lang w:eastAsia="zh-CN"/>
        </w:rPr>
        <w:t>办法</w:t>
      </w:r>
      <w:r>
        <w:rPr>
          <w:rFonts w:hint="eastAsia" w:ascii="宋体" w:hAnsi="宋体"/>
          <w:color w:val="000000"/>
          <w:sz w:val="24"/>
        </w:rPr>
        <w:t>》相关规定要求在收到答复或答复期满后5个工作日内向广东财经大学</w:t>
      </w:r>
      <w:r>
        <w:rPr>
          <w:rFonts w:hint="eastAsia" w:ascii="宋体" w:hAnsi="宋体"/>
          <w:color w:val="000000"/>
          <w:sz w:val="24"/>
          <w:lang w:eastAsia="zh-CN"/>
        </w:rPr>
        <w:t>纪检监察室</w:t>
      </w:r>
      <w:r>
        <w:rPr>
          <w:rFonts w:hint="eastAsia" w:ascii="宋体" w:hAnsi="宋体"/>
          <w:color w:val="000000"/>
          <w:sz w:val="24"/>
        </w:rPr>
        <w:t>提出投诉。</w:t>
      </w:r>
    </w:p>
    <w:p w14:paraId="1DB7F16F">
      <w:pPr>
        <w:widowControl/>
        <w:numPr>
          <w:ilvl w:val="0"/>
          <w:numId w:val="37"/>
        </w:numPr>
        <w:spacing w:line="400" w:lineRule="exact"/>
        <w:jc w:val="lef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人投诉时</w:t>
      </w:r>
      <w:r>
        <w:rPr>
          <w:rFonts w:hint="eastAsia"/>
          <w:color w:val="000000"/>
          <w:sz w:val="24"/>
        </w:rPr>
        <w:t>应向</w:t>
      </w:r>
      <w:r>
        <w:rPr>
          <w:rFonts w:hint="eastAsia"/>
          <w:color w:val="000000"/>
          <w:sz w:val="24"/>
          <w:lang w:eastAsia="zh-CN"/>
        </w:rPr>
        <w:t>采购</w:t>
      </w:r>
      <w:r>
        <w:rPr>
          <w:rFonts w:hint="eastAsia"/>
          <w:color w:val="000000"/>
          <w:sz w:val="24"/>
        </w:rPr>
        <w:t>人递交投诉文件及相关证明材料。逾期送达或没有</w:t>
      </w:r>
      <w:r>
        <w:rPr>
          <w:rFonts w:hint="eastAsia" w:ascii="宋体" w:hAnsi="宋体"/>
          <w:color w:val="000000"/>
          <w:sz w:val="24"/>
        </w:rPr>
        <w:t>按照《广东财经大学采购管理</w:t>
      </w:r>
      <w:r>
        <w:rPr>
          <w:rFonts w:hint="eastAsia" w:ascii="宋体" w:hAnsi="宋体"/>
          <w:color w:val="000000"/>
          <w:sz w:val="24"/>
          <w:lang w:eastAsia="zh-CN"/>
        </w:rPr>
        <w:t>办法</w:t>
      </w:r>
      <w:r>
        <w:rPr>
          <w:rFonts w:hint="eastAsia" w:ascii="宋体" w:hAnsi="宋体"/>
          <w:color w:val="000000"/>
          <w:sz w:val="24"/>
        </w:rPr>
        <w:t>》提供</w:t>
      </w:r>
      <w:r>
        <w:rPr>
          <w:rFonts w:hint="eastAsia"/>
          <w:color w:val="000000"/>
          <w:sz w:val="24"/>
        </w:rPr>
        <w:t>投诉文件及相关证明材料的，</w:t>
      </w:r>
      <w:r>
        <w:rPr>
          <w:rFonts w:hint="eastAsia"/>
          <w:color w:val="000000"/>
          <w:sz w:val="24"/>
          <w:lang w:eastAsia="zh-CN"/>
        </w:rPr>
        <w:t>采购</w:t>
      </w:r>
      <w:r>
        <w:rPr>
          <w:rFonts w:hint="eastAsia"/>
          <w:color w:val="000000"/>
          <w:sz w:val="24"/>
        </w:rPr>
        <w:t>人不予受理</w:t>
      </w:r>
      <w:r>
        <w:rPr>
          <w:rFonts w:hint="eastAsia" w:ascii="宋体" w:hAnsi="宋体"/>
          <w:color w:val="000000"/>
          <w:sz w:val="24"/>
        </w:rPr>
        <w:t>。</w:t>
      </w:r>
    </w:p>
    <w:p w14:paraId="484F162F">
      <w:pPr>
        <w:widowControl/>
        <w:numPr>
          <w:ilvl w:val="0"/>
          <w:numId w:val="37"/>
        </w:numPr>
        <w:spacing w:line="400" w:lineRule="exact"/>
        <w:jc w:val="left"/>
        <w:rPr>
          <w:rFonts w:ascii="宋体" w:hAnsi="宋体"/>
          <w:color w:val="000000"/>
          <w:sz w:val="24"/>
        </w:rPr>
      </w:pPr>
      <w:r>
        <w:rPr>
          <w:rFonts w:hint="eastAsia" w:ascii="宋体" w:hAnsi="宋体"/>
          <w:color w:val="000000"/>
          <w:sz w:val="24"/>
        </w:rPr>
        <w:t>处理投诉事项期间，</w:t>
      </w:r>
      <w:r>
        <w:rPr>
          <w:rFonts w:hint="eastAsia" w:ascii="宋体" w:hAnsi="宋体"/>
          <w:color w:val="000000"/>
          <w:sz w:val="24"/>
          <w:lang w:eastAsia="zh-CN"/>
        </w:rPr>
        <w:t>采购</w:t>
      </w:r>
      <w:r>
        <w:rPr>
          <w:rFonts w:hint="eastAsia" w:ascii="宋体" w:hAnsi="宋体"/>
          <w:color w:val="000000"/>
          <w:sz w:val="24"/>
        </w:rPr>
        <w:t>人可以视具体情况暂停采购活动。</w:t>
      </w:r>
    </w:p>
    <w:p w14:paraId="7ADE32DB">
      <w:pPr>
        <w:widowControl/>
        <w:numPr>
          <w:ilvl w:val="0"/>
          <w:numId w:val="37"/>
        </w:numPr>
        <w:spacing w:line="400" w:lineRule="exact"/>
        <w:jc w:val="left"/>
        <w:rPr>
          <w:rFonts w:ascii="宋体" w:hAnsi="宋体"/>
          <w:color w:val="000000"/>
          <w:sz w:val="24"/>
        </w:rPr>
      </w:pPr>
      <w:r>
        <w:rPr>
          <w:rFonts w:hint="eastAsia" w:ascii="宋体" w:hAnsi="宋体"/>
          <w:color w:val="000000"/>
          <w:sz w:val="24"/>
        </w:rPr>
        <w:t>投诉受理部门：广东财经大学</w:t>
      </w:r>
      <w:r>
        <w:rPr>
          <w:rFonts w:hint="eastAsia" w:ascii="宋体" w:hAnsi="宋体"/>
          <w:color w:val="000000"/>
          <w:sz w:val="24"/>
          <w:lang w:eastAsia="zh-CN"/>
        </w:rPr>
        <w:t>纪检监察室</w:t>
      </w:r>
      <w:r>
        <w:rPr>
          <w:rFonts w:hint="eastAsia" w:ascii="宋体" w:hAnsi="宋体"/>
          <w:color w:val="000000"/>
          <w:sz w:val="24"/>
        </w:rPr>
        <w:t>，联系电话：020-84096824。</w:t>
      </w:r>
    </w:p>
    <w:p w14:paraId="6657F76B">
      <w:pPr>
        <w:pStyle w:val="4"/>
        <w:numPr>
          <w:ilvl w:val="0"/>
          <w:numId w:val="7"/>
        </w:numPr>
        <w:spacing w:before="0" w:after="0" w:line="400" w:lineRule="exact"/>
        <w:rPr>
          <w:rFonts w:ascii="宋体" w:hAnsi="宋体"/>
          <w:color w:val="000000"/>
          <w:sz w:val="24"/>
          <w:szCs w:val="24"/>
        </w:rPr>
      </w:pPr>
      <w:bookmarkStart w:id="37" w:name="_Toc7017635"/>
      <w:bookmarkStart w:id="38" w:name="_Toc76133362"/>
      <w:bookmarkStart w:id="39" w:name="_Toc9347032"/>
      <w:r>
        <w:rPr>
          <w:rFonts w:hint="eastAsia" w:ascii="宋体" w:hAnsi="宋体"/>
          <w:color w:val="000000"/>
          <w:sz w:val="24"/>
          <w:szCs w:val="24"/>
        </w:rPr>
        <w:t>合同的订立和履行</w:t>
      </w:r>
      <w:bookmarkEnd w:id="37"/>
      <w:bookmarkEnd w:id="38"/>
      <w:bookmarkEnd w:id="39"/>
    </w:p>
    <w:p w14:paraId="703B48CF">
      <w:pPr>
        <w:pStyle w:val="4"/>
        <w:tabs>
          <w:tab w:val="left" w:pos="0"/>
        </w:tabs>
        <w:spacing w:before="0" w:after="0" w:line="400" w:lineRule="exact"/>
        <w:ind w:left="567"/>
        <w:rPr>
          <w:rFonts w:ascii="宋体" w:hAnsi="宋体"/>
          <w:b w:val="0"/>
          <w:color w:val="000000"/>
          <w:sz w:val="24"/>
          <w:szCs w:val="24"/>
        </w:rPr>
      </w:pPr>
      <w:r>
        <w:rPr>
          <w:rFonts w:hint="eastAsia" w:ascii="宋体" w:hAnsi="宋体" w:cs="宋体"/>
          <w:b w:val="0"/>
          <w:sz w:val="24"/>
          <w:szCs w:val="24"/>
          <w:lang w:eastAsia="zh-CN"/>
        </w:rPr>
        <w:t>成交</w:t>
      </w:r>
      <w:r>
        <w:rPr>
          <w:rFonts w:hint="eastAsia" w:ascii="宋体" w:hAnsi="宋体" w:cs="宋体"/>
          <w:b w:val="0"/>
          <w:sz w:val="24"/>
          <w:szCs w:val="24"/>
        </w:rPr>
        <w:t>的供应商需要跟我</w:t>
      </w:r>
      <w:r>
        <w:rPr>
          <w:rFonts w:hint="eastAsia" w:ascii="宋体" w:hAnsi="宋体" w:cs="宋体"/>
          <w:b w:val="0"/>
          <w:sz w:val="24"/>
        </w:rPr>
        <w:t>校</w:t>
      </w:r>
      <w:r>
        <w:rPr>
          <w:rFonts w:hint="eastAsia" w:ascii="宋体" w:hAnsi="宋体" w:cs="宋体"/>
          <w:b w:val="0"/>
          <w:sz w:val="24"/>
          <w:szCs w:val="24"/>
        </w:rPr>
        <w:t>在广东省政府采购智慧云平台进行议价，议价必须不高于此次</w:t>
      </w:r>
      <w:r>
        <w:rPr>
          <w:rFonts w:hint="eastAsia" w:ascii="宋体" w:hAnsi="宋体" w:cs="宋体"/>
          <w:b w:val="0"/>
          <w:sz w:val="24"/>
          <w:szCs w:val="24"/>
          <w:lang w:eastAsia="zh-CN"/>
        </w:rPr>
        <w:t>成交</w:t>
      </w:r>
      <w:r>
        <w:rPr>
          <w:rFonts w:hint="eastAsia" w:ascii="宋体" w:hAnsi="宋体" w:cs="宋体"/>
          <w:b w:val="0"/>
          <w:sz w:val="24"/>
          <w:szCs w:val="24"/>
        </w:rPr>
        <w:t>价，并且签订议价合同。</w:t>
      </w:r>
      <w:bookmarkStart w:id="40" w:name="_Toc9347033"/>
      <w:bookmarkStart w:id="41" w:name="_Toc76133363"/>
      <w:bookmarkStart w:id="42" w:name="_Toc7017636"/>
      <w:r>
        <w:rPr>
          <w:rFonts w:hint="eastAsia" w:ascii="宋体" w:hAnsi="宋体"/>
          <w:b w:val="0"/>
          <w:color w:val="000000"/>
          <w:sz w:val="24"/>
          <w:szCs w:val="24"/>
        </w:rPr>
        <w:t>适用法律法规及学校管理办法</w:t>
      </w:r>
      <w:bookmarkEnd w:id="40"/>
      <w:bookmarkEnd w:id="41"/>
      <w:bookmarkEnd w:id="42"/>
    </w:p>
    <w:p w14:paraId="5FE9963D">
      <w:pPr>
        <w:numPr>
          <w:ilvl w:val="0"/>
          <w:numId w:val="38"/>
        </w:numPr>
        <w:spacing w:line="400" w:lineRule="exact"/>
        <w:rPr>
          <w:rFonts w:ascii="宋体" w:hAnsi="宋体"/>
          <w:color w:val="000000"/>
          <w:sz w:val="24"/>
        </w:rPr>
      </w:pPr>
      <w:r>
        <w:rPr>
          <w:rFonts w:hint="eastAsia" w:ascii="宋体" w:hAnsi="宋体"/>
          <w:color w:val="000000"/>
          <w:sz w:val="24"/>
        </w:rPr>
        <w:t>本项目</w:t>
      </w:r>
      <w:r>
        <w:rPr>
          <w:rFonts w:hint="eastAsia" w:ascii="宋体" w:hAnsi="宋体"/>
          <w:color w:val="000000"/>
          <w:sz w:val="24"/>
          <w:lang w:eastAsia="zh-CN"/>
        </w:rPr>
        <w:t>采购报价</w:t>
      </w:r>
      <w:r>
        <w:rPr>
          <w:rFonts w:hint="eastAsia" w:ascii="宋体" w:hAnsi="宋体"/>
          <w:color w:val="000000"/>
          <w:sz w:val="24"/>
        </w:rPr>
        <w:t>活动适用《广东财经大学采购管理</w:t>
      </w:r>
      <w:r>
        <w:rPr>
          <w:rFonts w:hint="eastAsia" w:ascii="宋体" w:hAnsi="宋体"/>
          <w:color w:val="000000"/>
          <w:sz w:val="24"/>
          <w:lang w:eastAsia="zh-CN"/>
        </w:rPr>
        <w:t>办法</w:t>
      </w:r>
      <w:r>
        <w:rPr>
          <w:rFonts w:hint="eastAsia" w:ascii="宋体" w:hAnsi="宋体"/>
          <w:color w:val="000000"/>
          <w:sz w:val="24"/>
        </w:rPr>
        <w:t>》等有关规章。</w:t>
      </w:r>
    </w:p>
    <w:p w14:paraId="3141FF13">
      <w:pPr>
        <w:pStyle w:val="4"/>
        <w:numPr>
          <w:ilvl w:val="0"/>
          <w:numId w:val="7"/>
        </w:numPr>
        <w:spacing w:before="0" w:after="0" w:line="400" w:lineRule="exact"/>
        <w:rPr>
          <w:rFonts w:ascii="宋体" w:hAnsi="宋体"/>
          <w:color w:val="000000"/>
          <w:sz w:val="24"/>
          <w:szCs w:val="24"/>
        </w:rPr>
      </w:pPr>
      <w:bookmarkStart w:id="43" w:name="_Toc7017637"/>
      <w:bookmarkStart w:id="44" w:name="_Toc76133364"/>
      <w:bookmarkStart w:id="45" w:name="_Toc9347034"/>
      <w:r>
        <w:rPr>
          <w:rFonts w:hint="eastAsia" w:ascii="宋体" w:hAnsi="宋体"/>
          <w:color w:val="000000"/>
          <w:sz w:val="24"/>
          <w:szCs w:val="24"/>
        </w:rPr>
        <w:t>禁止事项</w:t>
      </w:r>
      <w:bookmarkEnd w:id="43"/>
      <w:bookmarkEnd w:id="44"/>
      <w:bookmarkEnd w:id="45"/>
    </w:p>
    <w:p w14:paraId="190CD9A2">
      <w:pPr>
        <w:numPr>
          <w:ilvl w:val="0"/>
          <w:numId w:val="3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人和</w:t>
      </w:r>
      <w:r>
        <w:rPr>
          <w:rFonts w:hint="eastAsia" w:ascii="宋体" w:hAnsi="宋体"/>
          <w:color w:val="000000"/>
          <w:sz w:val="24"/>
          <w:lang w:eastAsia="zh-CN"/>
        </w:rPr>
        <w:t>采购</w:t>
      </w:r>
      <w:r>
        <w:rPr>
          <w:rFonts w:hint="eastAsia" w:ascii="宋体" w:hAnsi="宋体"/>
          <w:color w:val="000000"/>
          <w:sz w:val="24"/>
        </w:rPr>
        <w:t>人不得相互串通损害国家利益、社会公共利益和其他当事人的合法权益；不得以任何手段影响、排斥其他</w:t>
      </w:r>
      <w:r>
        <w:rPr>
          <w:rFonts w:hint="eastAsia" w:ascii="宋体" w:hAnsi="宋体"/>
          <w:color w:val="000000"/>
          <w:sz w:val="24"/>
          <w:lang w:eastAsia="zh-CN"/>
        </w:rPr>
        <w:t>报价</w:t>
      </w:r>
      <w:r>
        <w:rPr>
          <w:rFonts w:hint="eastAsia" w:ascii="宋体" w:hAnsi="宋体"/>
          <w:color w:val="000000"/>
          <w:sz w:val="24"/>
        </w:rPr>
        <w:t>人参与竞争。</w:t>
      </w:r>
    </w:p>
    <w:p w14:paraId="2D8356E1">
      <w:pPr>
        <w:numPr>
          <w:ilvl w:val="0"/>
          <w:numId w:val="3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人不得向</w:t>
      </w:r>
      <w:r>
        <w:rPr>
          <w:rFonts w:hint="eastAsia" w:ascii="宋体" w:hAnsi="宋体"/>
          <w:color w:val="000000"/>
          <w:sz w:val="24"/>
          <w:lang w:eastAsia="zh-CN"/>
        </w:rPr>
        <w:t>采购</w:t>
      </w:r>
      <w:r>
        <w:rPr>
          <w:rFonts w:hint="eastAsia" w:ascii="宋体" w:hAnsi="宋体"/>
          <w:color w:val="000000"/>
          <w:sz w:val="24"/>
        </w:rPr>
        <w:t>人、</w:t>
      </w:r>
      <w:r>
        <w:rPr>
          <w:rFonts w:hint="eastAsia" w:ascii="宋体" w:hAnsi="宋体"/>
          <w:color w:val="000000"/>
          <w:sz w:val="24"/>
          <w:lang w:eastAsia="zh-CN"/>
        </w:rPr>
        <w:t>评审</w:t>
      </w:r>
      <w:r>
        <w:rPr>
          <w:rFonts w:hint="eastAsia" w:ascii="宋体" w:hAnsi="宋体"/>
          <w:color w:val="000000"/>
          <w:sz w:val="24"/>
        </w:rPr>
        <w:t>委员会行贿或采取其他不正当手段谋取</w:t>
      </w:r>
      <w:r>
        <w:rPr>
          <w:rFonts w:hint="eastAsia" w:ascii="宋体" w:hAnsi="宋体"/>
          <w:color w:val="000000"/>
          <w:sz w:val="24"/>
          <w:lang w:eastAsia="zh-CN"/>
        </w:rPr>
        <w:t>成交</w:t>
      </w:r>
      <w:r>
        <w:rPr>
          <w:rFonts w:hint="eastAsia" w:ascii="宋体" w:hAnsi="宋体"/>
          <w:color w:val="000000"/>
          <w:sz w:val="24"/>
        </w:rPr>
        <w:t>。</w:t>
      </w:r>
    </w:p>
    <w:p w14:paraId="374071A1">
      <w:pPr>
        <w:numPr>
          <w:ilvl w:val="0"/>
          <w:numId w:val="39"/>
        </w:numPr>
        <w:spacing w:line="400" w:lineRule="exact"/>
        <w:rPr>
          <w:rFonts w:ascii="宋体" w:hAnsi="宋体"/>
          <w:color w:val="000000"/>
          <w:sz w:val="24"/>
        </w:rPr>
      </w:pPr>
      <w:r>
        <w:rPr>
          <w:rFonts w:hint="eastAsia" w:ascii="宋体" w:hAnsi="宋体"/>
          <w:color w:val="000000"/>
          <w:sz w:val="24"/>
        </w:rPr>
        <w:t>除</w:t>
      </w:r>
      <w:r>
        <w:rPr>
          <w:rFonts w:hint="eastAsia" w:ascii="宋体" w:hAnsi="宋体"/>
          <w:color w:val="000000"/>
          <w:sz w:val="24"/>
          <w:lang w:eastAsia="zh-CN"/>
        </w:rPr>
        <w:t>报价</w:t>
      </w:r>
      <w:r>
        <w:rPr>
          <w:rFonts w:hint="eastAsia" w:ascii="宋体" w:hAnsi="宋体"/>
          <w:color w:val="000000"/>
          <w:sz w:val="24"/>
        </w:rPr>
        <w:t>人被要求对</w:t>
      </w:r>
      <w:r>
        <w:rPr>
          <w:rFonts w:hint="eastAsia" w:ascii="宋体" w:hAnsi="宋体"/>
          <w:color w:val="000000"/>
          <w:sz w:val="24"/>
          <w:lang w:eastAsia="zh-CN"/>
        </w:rPr>
        <w:t>报价</w:t>
      </w:r>
      <w:r>
        <w:rPr>
          <w:rFonts w:hint="eastAsia" w:ascii="宋体" w:hAnsi="宋体"/>
          <w:color w:val="000000"/>
          <w:sz w:val="24"/>
        </w:rPr>
        <w:t>文件进行澄清外，</w:t>
      </w:r>
      <w:r>
        <w:rPr>
          <w:rFonts w:hint="eastAsia" w:ascii="宋体" w:hAnsi="宋体"/>
          <w:color w:val="000000"/>
          <w:sz w:val="24"/>
          <w:lang w:eastAsia="zh-CN"/>
        </w:rPr>
        <w:t>报价</w:t>
      </w:r>
      <w:r>
        <w:rPr>
          <w:rFonts w:hint="eastAsia" w:ascii="宋体" w:hAnsi="宋体"/>
          <w:color w:val="000000"/>
          <w:sz w:val="24"/>
        </w:rPr>
        <w:t>人不得向</w:t>
      </w:r>
      <w:r>
        <w:rPr>
          <w:rFonts w:hint="eastAsia" w:ascii="宋体" w:hAnsi="宋体"/>
          <w:color w:val="000000"/>
          <w:sz w:val="24"/>
          <w:lang w:eastAsia="zh-CN"/>
        </w:rPr>
        <w:t>评审</w:t>
      </w:r>
      <w:r>
        <w:rPr>
          <w:rFonts w:hint="eastAsia" w:ascii="宋体" w:hAnsi="宋体"/>
          <w:color w:val="000000"/>
          <w:sz w:val="24"/>
        </w:rPr>
        <w:t>委员会、</w:t>
      </w:r>
      <w:r>
        <w:rPr>
          <w:rFonts w:hint="eastAsia" w:ascii="宋体" w:hAnsi="宋体"/>
          <w:color w:val="000000"/>
          <w:sz w:val="24"/>
          <w:lang w:eastAsia="zh-CN"/>
        </w:rPr>
        <w:t>采购</w:t>
      </w:r>
      <w:r>
        <w:rPr>
          <w:rFonts w:hint="eastAsia" w:ascii="宋体" w:hAnsi="宋体"/>
          <w:color w:val="000000"/>
          <w:sz w:val="24"/>
        </w:rPr>
        <w:t>人打听</w:t>
      </w:r>
      <w:r>
        <w:rPr>
          <w:rFonts w:hint="eastAsia" w:ascii="宋体" w:hAnsi="宋体"/>
          <w:color w:val="000000"/>
          <w:sz w:val="24"/>
          <w:lang w:eastAsia="zh-CN"/>
        </w:rPr>
        <w:t>评审</w:t>
      </w:r>
      <w:r>
        <w:rPr>
          <w:rFonts w:hint="eastAsia" w:ascii="宋体" w:hAnsi="宋体"/>
          <w:color w:val="000000"/>
          <w:sz w:val="24"/>
        </w:rPr>
        <w:t>过程的任何内容。</w:t>
      </w:r>
    </w:p>
    <w:p w14:paraId="6B592991">
      <w:pPr>
        <w:numPr>
          <w:ilvl w:val="0"/>
          <w:numId w:val="39"/>
        </w:numPr>
        <w:spacing w:line="400" w:lineRule="exact"/>
        <w:rPr>
          <w:rFonts w:ascii="宋体" w:hAnsi="宋体"/>
          <w:color w:val="000000"/>
          <w:sz w:val="24"/>
        </w:rPr>
      </w:pPr>
      <w:r>
        <w:rPr>
          <w:rFonts w:hint="eastAsia" w:ascii="宋体" w:hAnsi="宋体"/>
          <w:color w:val="000000"/>
          <w:sz w:val="24"/>
        </w:rPr>
        <w:t>国家和省相关法律法规以及《广东财经大学采购管理</w:t>
      </w:r>
      <w:r>
        <w:rPr>
          <w:rFonts w:hint="eastAsia" w:ascii="宋体" w:hAnsi="宋体"/>
          <w:color w:val="000000"/>
          <w:sz w:val="24"/>
          <w:lang w:eastAsia="zh-CN"/>
        </w:rPr>
        <w:t>办法</w:t>
      </w:r>
      <w:r>
        <w:rPr>
          <w:rFonts w:hint="eastAsia" w:ascii="宋体" w:hAnsi="宋体"/>
          <w:color w:val="000000"/>
          <w:sz w:val="24"/>
        </w:rPr>
        <w:t>》等有关规章规定的其他禁止行为。</w:t>
      </w:r>
    </w:p>
    <w:p w14:paraId="635B8BC5">
      <w:pPr>
        <w:numPr>
          <w:ilvl w:val="0"/>
          <w:numId w:val="39"/>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人出现下列情形之一，</w:t>
      </w:r>
      <w:r>
        <w:rPr>
          <w:rFonts w:hint="eastAsia" w:ascii="宋体" w:hAnsi="宋体"/>
          <w:color w:val="000000"/>
          <w:sz w:val="24"/>
          <w:lang w:eastAsia="zh-CN"/>
        </w:rPr>
        <w:t>成交</w:t>
      </w:r>
      <w:r>
        <w:rPr>
          <w:rFonts w:hint="eastAsia" w:ascii="宋体" w:hAnsi="宋体"/>
          <w:color w:val="000000"/>
          <w:sz w:val="24"/>
        </w:rPr>
        <w:t>结果无效，</w:t>
      </w:r>
      <w:r>
        <w:rPr>
          <w:rFonts w:hint="eastAsia" w:ascii="宋体" w:hAnsi="宋体"/>
          <w:color w:val="000000"/>
          <w:sz w:val="24"/>
          <w:lang w:eastAsia="zh-CN"/>
        </w:rPr>
        <w:t>采购</w:t>
      </w:r>
      <w:r>
        <w:rPr>
          <w:rFonts w:hint="eastAsia" w:ascii="宋体" w:hAnsi="宋体"/>
          <w:color w:val="000000"/>
          <w:sz w:val="24"/>
        </w:rPr>
        <w:t>人应当将其列入不良信用记录，并视情节轻重，禁止其在一年至三年内参加学校采购活动并予以公告；给学校造成损失的，追究相应法律责任。</w:t>
      </w:r>
    </w:p>
    <w:p w14:paraId="7A109B82">
      <w:pPr>
        <w:numPr>
          <w:ilvl w:val="0"/>
          <w:numId w:val="40"/>
        </w:numPr>
        <w:spacing w:line="400" w:lineRule="exact"/>
        <w:ind w:left="993" w:hanging="993"/>
        <w:rPr>
          <w:rFonts w:ascii="宋体" w:hAnsi="宋体"/>
          <w:color w:val="000000"/>
          <w:sz w:val="24"/>
        </w:rPr>
      </w:pPr>
      <w:r>
        <w:rPr>
          <w:rFonts w:hint="eastAsia" w:ascii="宋体" w:hAnsi="宋体"/>
          <w:color w:val="000000"/>
          <w:sz w:val="24"/>
        </w:rPr>
        <w:t>为项目提供整体设计、规范编制或者项目管理、监理、检测等服务的供应商仍参与本项目</w:t>
      </w:r>
      <w:r>
        <w:rPr>
          <w:rFonts w:hint="eastAsia" w:ascii="宋体" w:hAnsi="宋体"/>
          <w:color w:val="000000"/>
          <w:sz w:val="24"/>
          <w:lang w:eastAsia="zh-CN"/>
        </w:rPr>
        <w:t>报价</w:t>
      </w:r>
      <w:r>
        <w:rPr>
          <w:rFonts w:hint="eastAsia" w:ascii="宋体" w:hAnsi="宋体"/>
          <w:color w:val="000000"/>
          <w:sz w:val="24"/>
        </w:rPr>
        <w:t>的。</w:t>
      </w:r>
    </w:p>
    <w:p w14:paraId="34F891FB">
      <w:pPr>
        <w:numPr>
          <w:ilvl w:val="0"/>
          <w:numId w:val="40"/>
        </w:numPr>
        <w:spacing w:line="400" w:lineRule="exact"/>
        <w:ind w:left="993" w:hanging="993"/>
        <w:rPr>
          <w:rFonts w:ascii="宋体" w:hAnsi="宋体"/>
          <w:color w:val="000000"/>
          <w:sz w:val="24"/>
        </w:rPr>
      </w:pPr>
      <w:r>
        <w:rPr>
          <w:rFonts w:hint="eastAsia" w:ascii="宋体" w:hAnsi="宋体"/>
          <w:color w:val="000000"/>
          <w:sz w:val="24"/>
        </w:rPr>
        <w:t>提供虚假材料谋取</w:t>
      </w:r>
      <w:r>
        <w:rPr>
          <w:rFonts w:hint="eastAsia" w:ascii="宋体" w:hAnsi="宋体"/>
          <w:color w:val="000000"/>
          <w:sz w:val="24"/>
          <w:lang w:eastAsia="zh-CN"/>
        </w:rPr>
        <w:t>成交</w:t>
      </w:r>
      <w:r>
        <w:rPr>
          <w:rFonts w:hint="eastAsia" w:ascii="宋体" w:hAnsi="宋体"/>
          <w:color w:val="000000"/>
          <w:sz w:val="24"/>
        </w:rPr>
        <w:t>的。</w:t>
      </w:r>
    </w:p>
    <w:p w14:paraId="4D399D4E">
      <w:pPr>
        <w:numPr>
          <w:ilvl w:val="0"/>
          <w:numId w:val="40"/>
        </w:numPr>
        <w:spacing w:line="400" w:lineRule="exact"/>
        <w:ind w:left="993" w:hanging="993"/>
        <w:rPr>
          <w:rFonts w:ascii="宋体" w:hAnsi="宋体"/>
          <w:color w:val="000000"/>
          <w:sz w:val="24"/>
        </w:rPr>
      </w:pPr>
      <w:r>
        <w:rPr>
          <w:rFonts w:hint="eastAsia" w:ascii="宋体" w:hAnsi="宋体"/>
          <w:color w:val="000000"/>
          <w:sz w:val="24"/>
        </w:rPr>
        <w:t>采取不正当手段诋毁、排挤其他供应商的。</w:t>
      </w:r>
    </w:p>
    <w:p w14:paraId="454DCD72">
      <w:pPr>
        <w:numPr>
          <w:ilvl w:val="0"/>
          <w:numId w:val="40"/>
        </w:numPr>
        <w:spacing w:line="400" w:lineRule="exact"/>
        <w:ind w:left="993" w:hanging="993"/>
        <w:rPr>
          <w:rFonts w:ascii="宋体" w:hAnsi="宋体"/>
          <w:color w:val="000000"/>
          <w:sz w:val="24"/>
        </w:rPr>
      </w:pPr>
      <w:r>
        <w:rPr>
          <w:rFonts w:hint="eastAsia" w:ascii="宋体" w:hAnsi="宋体"/>
          <w:color w:val="000000"/>
          <w:sz w:val="24"/>
        </w:rPr>
        <w:t>相互串通或与采购人员串通谋取</w:t>
      </w:r>
      <w:r>
        <w:rPr>
          <w:rFonts w:hint="eastAsia" w:ascii="宋体" w:hAnsi="宋体"/>
          <w:color w:val="000000"/>
          <w:sz w:val="24"/>
          <w:lang w:eastAsia="zh-CN"/>
        </w:rPr>
        <w:t>成交</w:t>
      </w:r>
      <w:r>
        <w:rPr>
          <w:rFonts w:hint="eastAsia" w:ascii="宋体" w:hAnsi="宋体"/>
          <w:color w:val="000000"/>
          <w:sz w:val="24"/>
        </w:rPr>
        <w:t>的。</w:t>
      </w:r>
    </w:p>
    <w:p w14:paraId="6DFDAA07">
      <w:pPr>
        <w:numPr>
          <w:ilvl w:val="0"/>
          <w:numId w:val="40"/>
        </w:numPr>
        <w:spacing w:line="400" w:lineRule="exact"/>
        <w:ind w:left="993" w:hanging="993"/>
        <w:rPr>
          <w:rFonts w:ascii="宋体" w:hAnsi="宋体"/>
          <w:color w:val="000000"/>
          <w:sz w:val="24"/>
        </w:rPr>
      </w:pPr>
      <w:r>
        <w:rPr>
          <w:rFonts w:hint="eastAsia" w:ascii="宋体" w:hAnsi="宋体"/>
          <w:color w:val="000000"/>
          <w:sz w:val="24"/>
        </w:rPr>
        <w:t>向</w:t>
      </w:r>
      <w:r>
        <w:rPr>
          <w:rFonts w:hint="eastAsia" w:ascii="宋体" w:hAnsi="宋体"/>
          <w:color w:val="000000"/>
          <w:sz w:val="24"/>
          <w:lang w:eastAsia="zh-CN"/>
        </w:rPr>
        <w:t>采购</w:t>
      </w:r>
      <w:r>
        <w:rPr>
          <w:rFonts w:hint="eastAsia" w:ascii="宋体" w:hAnsi="宋体"/>
          <w:color w:val="000000"/>
          <w:sz w:val="24"/>
        </w:rPr>
        <w:t>人有关单位及其有关人员、评审专家行贿或者提供不正当利益而</w:t>
      </w:r>
      <w:r>
        <w:rPr>
          <w:rFonts w:hint="eastAsia" w:ascii="宋体" w:hAnsi="宋体"/>
          <w:color w:val="000000"/>
          <w:sz w:val="24"/>
          <w:lang w:eastAsia="zh-CN"/>
        </w:rPr>
        <w:t>成交</w:t>
      </w:r>
      <w:r>
        <w:rPr>
          <w:rFonts w:hint="eastAsia" w:ascii="宋体" w:hAnsi="宋体"/>
          <w:color w:val="000000"/>
          <w:sz w:val="24"/>
        </w:rPr>
        <w:t>的。</w:t>
      </w:r>
    </w:p>
    <w:p w14:paraId="5A89C077">
      <w:pPr>
        <w:numPr>
          <w:ilvl w:val="0"/>
          <w:numId w:val="40"/>
        </w:numPr>
        <w:spacing w:line="400" w:lineRule="exact"/>
        <w:ind w:left="993" w:hanging="993"/>
        <w:rPr>
          <w:rFonts w:ascii="宋体" w:hAnsi="宋体"/>
          <w:color w:val="000000"/>
          <w:sz w:val="24"/>
        </w:rPr>
      </w:pPr>
      <w:r>
        <w:rPr>
          <w:rFonts w:hint="eastAsia" w:ascii="宋体" w:hAnsi="宋体"/>
          <w:color w:val="000000"/>
          <w:sz w:val="24"/>
        </w:rPr>
        <w:t>在</w:t>
      </w:r>
      <w:r>
        <w:rPr>
          <w:rFonts w:hint="eastAsia" w:ascii="宋体" w:hAnsi="宋体"/>
          <w:color w:val="000000"/>
          <w:sz w:val="24"/>
          <w:lang w:eastAsia="zh-CN"/>
        </w:rPr>
        <w:t>采购</w:t>
      </w:r>
      <w:r>
        <w:rPr>
          <w:rFonts w:hint="eastAsia" w:ascii="宋体" w:hAnsi="宋体"/>
          <w:color w:val="000000"/>
          <w:sz w:val="24"/>
        </w:rPr>
        <w:t>过程中与</w:t>
      </w:r>
      <w:r>
        <w:rPr>
          <w:rFonts w:hint="eastAsia" w:ascii="宋体" w:hAnsi="宋体"/>
          <w:color w:val="000000"/>
          <w:sz w:val="24"/>
          <w:lang w:eastAsia="zh-CN"/>
        </w:rPr>
        <w:t>采购</w:t>
      </w:r>
      <w:r>
        <w:rPr>
          <w:rFonts w:hint="eastAsia" w:ascii="宋体" w:hAnsi="宋体"/>
          <w:color w:val="000000"/>
          <w:sz w:val="24"/>
        </w:rPr>
        <w:t>人进行协商谈判、不按照</w:t>
      </w:r>
      <w:r>
        <w:rPr>
          <w:rFonts w:hint="eastAsia" w:ascii="宋体" w:hAnsi="宋体"/>
          <w:color w:val="000000"/>
          <w:sz w:val="24"/>
          <w:lang w:eastAsia="zh-CN"/>
        </w:rPr>
        <w:t>采购</w:t>
      </w:r>
      <w:r>
        <w:rPr>
          <w:rFonts w:hint="eastAsia" w:ascii="宋体" w:hAnsi="宋体"/>
          <w:color w:val="000000"/>
          <w:sz w:val="24"/>
        </w:rPr>
        <w:t>文件和</w:t>
      </w:r>
      <w:r>
        <w:rPr>
          <w:rFonts w:hint="eastAsia" w:ascii="宋体" w:hAnsi="宋体"/>
          <w:color w:val="000000"/>
          <w:sz w:val="24"/>
          <w:lang w:eastAsia="zh-CN"/>
        </w:rPr>
        <w:t>成交</w:t>
      </w:r>
      <w:r>
        <w:rPr>
          <w:rFonts w:hint="eastAsia" w:ascii="宋体" w:hAnsi="宋体"/>
          <w:color w:val="000000"/>
          <w:sz w:val="24"/>
        </w:rPr>
        <w:t>人的投文件订立合同，或者另行订立背离合同实质性内容的协议的。</w:t>
      </w:r>
    </w:p>
    <w:p w14:paraId="16D6A868">
      <w:pPr>
        <w:numPr>
          <w:ilvl w:val="0"/>
          <w:numId w:val="40"/>
        </w:numPr>
        <w:spacing w:line="400" w:lineRule="exact"/>
        <w:ind w:left="993" w:hanging="993"/>
        <w:rPr>
          <w:rFonts w:ascii="宋体" w:hAnsi="宋体"/>
          <w:color w:val="000000"/>
          <w:sz w:val="24"/>
        </w:rPr>
      </w:pPr>
      <w:r>
        <w:rPr>
          <w:rFonts w:hint="eastAsia" w:ascii="宋体" w:hAnsi="宋体"/>
          <w:color w:val="000000"/>
          <w:sz w:val="24"/>
          <w:lang w:eastAsia="zh-CN"/>
        </w:rPr>
        <w:t>成交</w:t>
      </w:r>
      <w:r>
        <w:rPr>
          <w:rFonts w:hint="eastAsia" w:ascii="宋体" w:hAnsi="宋体"/>
          <w:color w:val="000000"/>
          <w:sz w:val="24"/>
        </w:rPr>
        <w:t>后无正当理由不与</w:t>
      </w:r>
      <w:r>
        <w:rPr>
          <w:rFonts w:hint="eastAsia" w:ascii="宋体" w:hAnsi="宋体"/>
          <w:color w:val="000000"/>
          <w:sz w:val="24"/>
          <w:lang w:eastAsia="zh-CN"/>
        </w:rPr>
        <w:t>采购</w:t>
      </w:r>
      <w:r>
        <w:rPr>
          <w:rFonts w:hint="eastAsia" w:ascii="宋体" w:hAnsi="宋体"/>
          <w:color w:val="000000"/>
          <w:sz w:val="24"/>
        </w:rPr>
        <w:t>人签订合同的。</w:t>
      </w:r>
    </w:p>
    <w:p w14:paraId="118110FD">
      <w:pPr>
        <w:numPr>
          <w:ilvl w:val="0"/>
          <w:numId w:val="40"/>
        </w:numPr>
        <w:spacing w:line="400" w:lineRule="exact"/>
        <w:ind w:left="993" w:hanging="993"/>
        <w:rPr>
          <w:rFonts w:ascii="宋体" w:hAnsi="宋体"/>
          <w:color w:val="000000"/>
          <w:sz w:val="24"/>
        </w:rPr>
      </w:pPr>
      <w:r>
        <w:rPr>
          <w:rFonts w:hint="eastAsia" w:ascii="宋体" w:hAnsi="宋体"/>
          <w:color w:val="000000"/>
          <w:sz w:val="24"/>
        </w:rPr>
        <w:t>拒绝有关部门监督检查或者提供虚假情况的。</w:t>
      </w:r>
    </w:p>
    <w:p w14:paraId="4B677F8C">
      <w:pPr>
        <w:numPr>
          <w:ilvl w:val="0"/>
          <w:numId w:val="40"/>
        </w:numPr>
        <w:spacing w:line="400" w:lineRule="exact"/>
        <w:ind w:left="993" w:hanging="993"/>
        <w:rPr>
          <w:rFonts w:ascii="宋体" w:hAnsi="宋体"/>
          <w:color w:val="000000"/>
          <w:sz w:val="24"/>
        </w:rPr>
      </w:pPr>
      <w:r>
        <w:rPr>
          <w:rFonts w:hint="eastAsia" w:ascii="宋体" w:hAnsi="宋体"/>
          <w:color w:val="000000"/>
          <w:sz w:val="24"/>
        </w:rPr>
        <w:t>存在其他违法违规行为的。</w:t>
      </w:r>
    </w:p>
    <w:p w14:paraId="7AF2A36D">
      <w:pPr>
        <w:pStyle w:val="4"/>
        <w:numPr>
          <w:ilvl w:val="0"/>
          <w:numId w:val="7"/>
        </w:numPr>
        <w:spacing w:before="0" w:after="0" w:line="400" w:lineRule="exact"/>
        <w:rPr>
          <w:rFonts w:ascii="宋体" w:hAnsi="宋体"/>
          <w:color w:val="000000"/>
          <w:sz w:val="24"/>
          <w:szCs w:val="24"/>
        </w:rPr>
      </w:pPr>
      <w:bookmarkStart w:id="46" w:name="_Toc7017638"/>
      <w:bookmarkStart w:id="47" w:name="_Toc76133365"/>
      <w:bookmarkStart w:id="48" w:name="_Toc9347035"/>
      <w:r>
        <w:rPr>
          <w:rFonts w:hint="eastAsia" w:ascii="宋体" w:hAnsi="宋体"/>
          <w:color w:val="000000"/>
          <w:sz w:val="24"/>
          <w:szCs w:val="24"/>
        </w:rPr>
        <w:t>保密事项</w:t>
      </w:r>
      <w:bookmarkEnd w:id="46"/>
      <w:bookmarkEnd w:id="47"/>
      <w:bookmarkEnd w:id="48"/>
    </w:p>
    <w:p w14:paraId="52CB0F14">
      <w:pPr>
        <w:numPr>
          <w:ilvl w:val="0"/>
          <w:numId w:val="41"/>
        </w:numPr>
        <w:spacing w:line="400" w:lineRule="exact"/>
        <w:rPr>
          <w:rFonts w:ascii="宋体" w:hAnsi="宋体"/>
          <w:color w:val="000000"/>
          <w:sz w:val="24"/>
        </w:rPr>
      </w:pPr>
      <w:r>
        <w:rPr>
          <w:rFonts w:hint="eastAsia" w:ascii="宋体" w:hAnsi="宋体"/>
          <w:color w:val="000000"/>
          <w:sz w:val="24"/>
        </w:rPr>
        <w:t>凡参与本项目有关人员均应自觉接受有关主管部门的监督，不得向他人透露可能影响本项目公平竞争的任何情况。</w:t>
      </w:r>
    </w:p>
    <w:p w14:paraId="3A3DBF8E">
      <w:pPr>
        <w:numPr>
          <w:ilvl w:val="0"/>
          <w:numId w:val="41"/>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人获得</w:t>
      </w:r>
      <w:r>
        <w:rPr>
          <w:rFonts w:hint="eastAsia" w:ascii="宋体" w:hAnsi="宋体"/>
          <w:color w:val="000000"/>
          <w:sz w:val="24"/>
          <w:lang w:eastAsia="zh-CN"/>
        </w:rPr>
        <w:t>采购</w:t>
      </w:r>
      <w:r>
        <w:rPr>
          <w:rFonts w:hint="eastAsia" w:ascii="宋体" w:hAnsi="宋体"/>
          <w:color w:val="000000"/>
          <w:sz w:val="24"/>
        </w:rPr>
        <w:t>人提供的</w:t>
      </w:r>
      <w:r>
        <w:rPr>
          <w:rFonts w:hint="eastAsia" w:ascii="宋体" w:hAnsi="宋体"/>
          <w:color w:val="000000"/>
          <w:sz w:val="24"/>
          <w:lang w:eastAsia="zh-CN"/>
        </w:rPr>
        <w:t>采购</w:t>
      </w:r>
      <w:r>
        <w:rPr>
          <w:rFonts w:hint="eastAsia" w:ascii="宋体" w:hAnsi="宋体"/>
          <w:color w:val="000000"/>
          <w:sz w:val="24"/>
        </w:rPr>
        <w:t>文件、图纸等资料后，应对其保密。未经</w:t>
      </w:r>
      <w:r>
        <w:rPr>
          <w:rFonts w:hint="eastAsia" w:ascii="宋体" w:hAnsi="宋体"/>
          <w:color w:val="000000"/>
          <w:sz w:val="24"/>
          <w:lang w:eastAsia="zh-CN"/>
        </w:rPr>
        <w:t>采购</w:t>
      </w:r>
      <w:r>
        <w:rPr>
          <w:rFonts w:hint="eastAsia" w:ascii="宋体" w:hAnsi="宋体"/>
          <w:color w:val="000000"/>
          <w:sz w:val="24"/>
        </w:rPr>
        <w:t>人书面许可，</w:t>
      </w:r>
      <w:r>
        <w:rPr>
          <w:rFonts w:hint="eastAsia" w:ascii="宋体" w:hAnsi="宋体"/>
          <w:color w:val="000000"/>
          <w:sz w:val="24"/>
          <w:lang w:eastAsia="zh-CN"/>
        </w:rPr>
        <w:t>报价</w:t>
      </w:r>
      <w:r>
        <w:rPr>
          <w:rFonts w:hint="eastAsia" w:ascii="宋体" w:hAnsi="宋体"/>
          <w:color w:val="000000"/>
          <w:sz w:val="24"/>
        </w:rPr>
        <w:t>人不得向第三方透露或将其用于本次</w:t>
      </w:r>
      <w:r>
        <w:rPr>
          <w:rFonts w:hint="eastAsia" w:ascii="宋体" w:hAnsi="宋体"/>
          <w:color w:val="000000"/>
          <w:sz w:val="24"/>
          <w:lang w:eastAsia="zh-CN"/>
        </w:rPr>
        <w:t>报价</w:t>
      </w:r>
      <w:r>
        <w:rPr>
          <w:rFonts w:hint="eastAsia" w:ascii="宋体" w:hAnsi="宋体"/>
          <w:color w:val="000000"/>
          <w:sz w:val="24"/>
        </w:rPr>
        <w:t>以外。如</w:t>
      </w:r>
      <w:r>
        <w:rPr>
          <w:rFonts w:hint="eastAsia" w:ascii="宋体" w:hAnsi="宋体"/>
          <w:color w:val="000000"/>
          <w:sz w:val="24"/>
          <w:lang w:eastAsia="zh-CN"/>
        </w:rPr>
        <w:t>采购</w:t>
      </w:r>
      <w:r>
        <w:rPr>
          <w:rFonts w:hint="eastAsia" w:ascii="宋体" w:hAnsi="宋体"/>
          <w:color w:val="000000"/>
          <w:sz w:val="24"/>
        </w:rPr>
        <w:t>人有要求，</w:t>
      </w:r>
      <w:r>
        <w:rPr>
          <w:rFonts w:hint="eastAsia" w:ascii="宋体" w:hAnsi="宋体"/>
          <w:color w:val="000000"/>
          <w:sz w:val="24"/>
          <w:lang w:eastAsia="zh-CN"/>
        </w:rPr>
        <w:t>报价</w:t>
      </w:r>
      <w:r>
        <w:rPr>
          <w:rFonts w:hint="eastAsia" w:ascii="宋体" w:hAnsi="宋体"/>
          <w:color w:val="000000"/>
          <w:sz w:val="24"/>
        </w:rPr>
        <w:t>人须归还</w:t>
      </w:r>
      <w:r>
        <w:rPr>
          <w:rFonts w:hint="eastAsia" w:ascii="宋体" w:hAnsi="宋体"/>
          <w:color w:val="000000"/>
          <w:sz w:val="24"/>
          <w:lang w:eastAsia="zh-CN"/>
        </w:rPr>
        <w:t>采购</w:t>
      </w:r>
      <w:r>
        <w:rPr>
          <w:rFonts w:hint="eastAsia" w:ascii="宋体" w:hAnsi="宋体"/>
          <w:color w:val="000000"/>
          <w:sz w:val="24"/>
        </w:rPr>
        <w:t>人认为需保密的文件和资料，并销毁所有需保密的备份文件和资料。</w:t>
      </w:r>
    </w:p>
    <w:p w14:paraId="20EEFE52">
      <w:pPr>
        <w:pStyle w:val="4"/>
        <w:numPr>
          <w:ilvl w:val="0"/>
          <w:numId w:val="7"/>
        </w:numPr>
        <w:spacing w:before="0" w:after="0" w:line="400" w:lineRule="exact"/>
        <w:rPr>
          <w:rFonts w:ascii="宋体" w:hAnsi="宋体"/>
          <w:color w:val="000000"/>
          <w:sz w:val="24"/>
          <w:szCs w:val="24"/>
        </w:rPr>
      </w:pPr>
      <w:bookmarkStart w:id="49" w:name="_Toc7017639"/>
      <w:bookmarkStart w:id="50" w:name="_Toc9347036"/>
      <w:bookmarkStart w:id="51" w:name="_Toc76133366"/>
      <w:r>
        <w:rPr>
          <w:rFonts w:hint="eastAsia" w:ascii="宋体" w:hAnsi="宋体"/>
          <w:color w:val="000000"/>
          <w:sz w:val="24"/>
          <w:szCs w:val="24"/>
          <w:lang w:eastAsia="zh-CN"/>
        </w:rPr>
        <w:t>报价</w:t>
      </w:r>
      <w:r>
        <w:rPr>
          <w:rFonts w:hint="eastAsia" w:ascii="宋体" w:hAnsi="宋体"/>
          <w:color w:val="000000"/>
          <w:sz w:val="24"/>
          <w:szCs w:val="24"/>
        </w:rPr>
        <w:t>人知悉</w:t>
      </w:r>
      <w:bookmarkEnd w:id="49"/>
      <w:bookmarkEnd w:id="50"/>
      <w:bookmarkEnd w:id="51"/>
    </w:p>
    <w:p w14:paraId="0EB3AF1A">
      <w:pPr>
        <w:numPr>
          <w:ilvl w:val="0"/>
          <w:numId w:val="42"/>
        </w:numPr>
        <w:spacing w:line="400" w:lineRule="exact"/>
        <w:rPr>
          <w:rFonts w:ascii="宋体" w:hAnsi="宋体"/>
          <w:color w:val="000000"/>
          <w:sz w:val="24"/>
        </w:rPr>
      </w:pPr>
      <w:r>
        <w:rPr>
          <w:rFonts w:hint="eastAsia"/>
          <w:color w:val="000000"/>
          <w:sz w:val="24"/>
          <w:lang w:eastAsia="zh-CN"/>
        </w:rPr>
        <w:t>报价</w:t>
      </w:r>
      <w:r>
        <w:rPr>
          <w:rFonts w:hint="eastAsia"/>
          <w:color w:val="000000"/>
          <w:sz w:val="24"/>
        </w:rPr>
        <w:t>人应认真阅读并充分理解</w:t>
      </w:r>
      <w:r>
        <w:rPr>
          <w:rFonts w:hint="eastAsia"/>
          <w:color w:val="000000"/>
          <w:sz w:val="24"/>
          <w:lang w:eastAsia="zh-CN"/>
        </w:rPr>
        <w:t>采购</w:t>
      </w:r>
      <w:r>
        <w:rPr>
          <w:rFonts w:hint="eastAsia"/>
          <w:color w:val="000000"/>
          <w:sz w:val="24"/>
        </w:rPr>
        <w:t>文件的全部内容（包括所有的补充、修改内容、重要事项、格式、条款和技术规范、参数及要求等），并愿意承担由此带来的风险。</w:t>
      </w:r>
    </w:p>
    <w:p w14:paraId="1A5F2670">
      <w:pPr>
        <w:numPr>
          <w:ilvl w:val="0"/>
          <w:numId w:val="42"/>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人应保证提交给</w:t>
      </w:r>
      <w:r>
        <w:rPr>
          <w:rFonts w:hint="eastAsia" w:ascii="宋体" w:hAnsi="宋体"/>
          <w:color w:val="000000"/>
          <w:sz w:val="24"/>
          <w:lang w:eastAsia="zh-CN"/>
        </w:rPr>
        <w:t>采购</w:t>
      </w:r>
      <w:r>
        <w:rPr>
          <w:rFonts w:hint="eastAsia" w:ascii="宋体" w:hAnsi="宋体"/>
          <w:color w:val="000000"/>
          <w:sz w:val="24"/>
        </w:rPr>
        <w:t>人的所有资料和数据是真实、有效的，并承担相应的法律责任。</w:t>
      </w:r>
    </w:p>
    <w:p w14:paraId="745E9780">
      <w:pPr>
        <w:spacing w:line="360" w:lineRule="auto"/>
        <w:rPr>
          <w:color w:val="000000"/>
          <w:sz w:val="24"/>
        </w:rPr>
      </w:pPr>
      <w:r>
        <w:rPr>
          <w:rFonts w:ascii="宋体" w:hAnsi="宋体"/>
          <w:color w:val="000000"/>
          <w:sz w:val="24"/>
        </w:rPr>
        <w:br w:type="page"/>
      </w:r>
    </w:p>
    <w:p w14:paraId="2C1BA338">
      <w:pPr>
        <w:pStyle w:val="3"/>
        <w:spacing w:before="0" w:after="0" w:line="240" w:lineRule="auto"/>
        <w:jc w:val="center"/>
        <w:rPr>
          <w:rFonts w:ascii="宋体" w:hAnsi="宋体"/>
          <w:bCs w:val="0"/>
          <w:color w:val="000000"/>
        </w:rPr>
      </w:pPr>
      <w:bookmarkStart w:id="52" w:name="_Toc9347037"/>
      <w:bookmarkStart w:id="53" w:name="_Toc76133367"/>
      <w:bookmarkStart w:id="54" w:name="_Toc7017640"/>
      <w:r>
        <w:rPr>
          <w:rFonts w:hint="eastAsia" w:ascii="宋体" w:hAnsi="宋体"/>
          <w:color w:val="000000"/>
        </w:rPr>
        <w:t xml:space="preserve">第四部分  </w:t>
      </w:r>
      <w:r>
        <w:rPr>
          <w:rFonts w:hint="eastAsia" w:ascii="宋体" w:hAnsi="宋体"/>
          <w:bCs w:val="0"/>
          <w:color w:val="000000"/>
          <w:lang w:eastAsia="zh-CN"/>
        </w:rPr>
        <w:t>评审</w:t>
      </w:r>
      <w:r>
        <w:rPr>
          <w:rFonts w:hint="eastAsia" w:ascii="宋体" w:hAnsi="宋体"/>
          <w:bCs w:val="0"/>
          <w:color w:val="000000"/>
        </w:rPr>
        <w:t>办法、步骤及标准</w:t>
      </w:r>
      <w:bookmarkEnd w:id="52"/>
      <w:bookmarkEnd w:id="53"/>
      <w:bookmarkEnd w:id="54"/>
    </w:p>
    <w:p w14:paraId="267EA1E7">
      <w:pPr>
        <w:rPr>
          <w:color w:val="000000"/>
        </w:rPr>
      </w:pPr>
    </w:p>
    <w:p w14:paraId="4F480254">
      <w:pPr>
        <w:rPr>
          <w:color w:val="000000"/>
        </w:rPr>
      </w:pPr>
    </w:p>
    <w:p w14:paraId="0128904E">
      <w:pPr>
        <w:pStyle w:val="4"/>
        <w:numPr>
          <w:ilvl w:val="0"/>
          <w:numId w:val="43"/>
        </w:numPr>
        <w:spacing w:before="0" w:after="0" w:line="0" w:lineRule="atLeast"/>
        <w:rPr>
          <w:rFonts w:ascii="宋体" w:hAnsi="宋体"/>
          <w:color w:val="000000"/>
          <w:szCs w:val="28"/>
        </w:rPr>
      </w:pPr>
      <w:bookmarkStart w:id="55" w:name="_Toc7017641"/>
      <w:bookmarkStart w:id="56" w:name="_Toc76133368"/>
      <w:bookmarkStart w:id="57" w:name="_Toc9347038"/>
      <w:r>
        <w:rPr>
          <w:rFonts w:hint="eastAsia" w:ascii="宋体" w:hAnsi="宋体"/>
          <w:color w:val="000000"/>
          <w:szCs w:val="28"/>
          <w:lang w:eastAsia="zh-CN"/>
        </w:rPr>
        <w:t>评审</w:t>
      </w:r>
      <w:r>
        <w:rPr>
          <w:rFonts w:hint="eastAsia" w:ascii="宋体" w:hAnsi="宋体"/>
          <w:color w:val="000000"/>
          <w:szCs w:val="28"/>
        </w:rPr>
        <w:t>方法</w:t>
      </w:r>
      <w:bookmarkEnd w:id="55"/>
      <w:bookmarkEnd w:id="56"/>
      <w:bookmarkEnd w:id="57"/>
    </w:p>
    <w:p w14:paraId="5330C9F9">
      <w:pPr>
        <w:pStyle w:val="7"/>
        <w:numPr>
          <w:ilvl w:val="0"/>
          <w:numId w:val="44"/>
        </w:numPr>
        <w:spacing w:line="400" w:lineRule="exact"/>
        <w:rPr>
          <w:rFonts w:ascii="宋体" w:hAnsi="宋体"/>
          <w:b/>
          <w:color w:val="000000"/>
          <w:sz w:val="24"/>
          <w:szCs w:val="24"/>
        </w:rPr>
      </w:pPr>
      <w:r>
        <w:rPr>
          <w:rFonts w:hint="eastAsia" w:ascii="宋体" w:hAnsi="宋体"/>
          <w:color w:val="000000"/>
          <w:sz w:val="24"/>
          <w:szCs w:val="24"/>
        </w:rPr>
        <w:t>本次</w:t>
      </w:r>
      <w:r>
        <w:rPr>
          <w:rFonts w:hint="eastAsia" w:ascii="宋体" w:hAnsi="宋体"/>
          <w:color w:val="000000"/>
          <w:sz w:val="24"/>
          <w:szCs w:val="24"/>
          <w:lang w:eastAsia="zh-CN"/>
        </w:rPr>
        <w:t>评审</w:t>
      </w:r>
      <w:r>
        <w:rPr>
          <w:rFonts w:hint="eastAsia" w:ascii="宋体" w:hAnsi="宋体"/>
          <w:color w:val="000000"/>
          <w:sz w:val="24"/>
          <w:szCs w:val="24"/>
        </w:rPr>
        <w:t>采用</w:t>
      </w:r>
      <w:r>
        <w:rPr>
          <w:rFonts w:hint="eastAsia" w:ascii="宋体" w:hAnsi="宋体"/>
          <w:b/>
          <w:color w:val="000000"/>
          <w:sz w:val="24"/>
          <w:szCs w:val="24"/>
          <w:u w:val="single"/>
        </w:rPr>
        <w:t>综合评分法</w:t>
      </w:r>
      <w:r>
        <w:rPr>
          <w:rFonts w:hint="eastAsia" w:ascii="宋体" w:hAnsi="宋体"/>
          <w:color w:val="000000"/>
          <w:sz w:val="24"/>
          <w:szCs w:val="24"/>
        </w:rPr>
        <w:t>，即在最大限度地满足</w:t>
      </w:r>
      <w:r>
        <w:rPr>
          <w:rFonts w:hint="eastAsia" w:ascii="宋体" w:hAnsi="宋体"/>
          <w:color w:val="000000"/>
          <w:sz w:val="24"/>
          <w:szCs w:val="24"/>
          <w:lang w:eastAsia="zh-CN"/>
        </w:rPr>
        <w:t>采购</w:t>
      </w:r>
      <w:r>
        <w:rPr>
          <w:rFonts w:hint="eastAsia" w:ascii="宋体" w:hAnsi="宋体"/>
          <w:color w:val="000000"/>
          <w:sz w:val="24"/>
          <w:szCs w:val="24"/>
        </w:rPr>
        <w:t>文件实质性要求前提下，按照</w:t>
      </w:r>
      <w:r>
        <w:rPr>
          <w:rFonts w:hint="eastAsia" w:ascii="宋体" w:hAnsi="宋体"/>
          <w:color w:val="000000"/>
          <w:sz w:val="24"/>
          <w:szCs w:val="24"/>
          <w:lang w:eastAsia="zh-CN"/>
        </w:rPr>
        <w:t>采购</w:t>
      </w:r>
      <w:r>
        <w:rPr>
          <w:rFonts w:hint="eastAsia" w:ascii="宋体" w:hAnsi="宋体"/>
          <w:color w:val="000000"/>
          <w:sz w:val="24"/>
          <w:szCs w:val="24"/>
        </w:rPr>
        <w:t>文件中规定的各项因素进行综合评审后，将有效的</w:t>
      </w:r>
      <w:r>
        <w:rPr>
          <w:rFonts w:hint="eastAsia" w:ascii="宋体" w:hAnsi="宋体"/>
          <w:color w:val="000000"/>
          <w:sz w:val="24"/>
          <w:szCs w:val="24"/>
          <w:lang w:eastAsia="zh-CN"/>
        </w:rPr>
        <w:t>报价</w:t>
      </w:r>
      <w:r>
        <w:rPr>
          <w:rFonts w:hint="eastAsia" w:ascii="宋体" w:hAnsi="宋体"/>
          <w:color w:val="000000"/>
          <w:sz w:val="24"/>
          <w:szCs w:val="24"/>
        </w:rPr>
        <w:t>人按</w:t>
      </w:r>
      <w:r>
        <w:rPr>
          <w:rFonts w:hint="eastAsia" w:ascii="宋体" w:hAnsi="宋体"/>
          <w:color w:val="000000"/>
          <w:sz w:val="24"/>
          <w:szCs w:val="24"/>
          <w:lang w:eastAsia="zh-CN"/>
        </w:rPr>
        <w:t>评审</w:t>
      </w:r>
      <w:r>
        <w:rPr>
          <w:rFonts w:hint="eastAsia" w:ascii="宋体" w:hAnsi="宋体"/>
          <w:color w:val="000000"/>
          <w:sz w:val="24"/>
          <w:szCs w:val="24"/>
        </w:rPr>
        <w:t>总得分从高到低排序</w:t>
      </w:r>
      <w:r>
        <w:rPr>
          <w:rFonts w:hint="eastAsia" w:ascii="宋体" w:hAnsi="宋体" w:cs="仿宋"/>
          <w:sz w:val="24"/>
        </w:rPr>
        <w:t>，排名前二的有效</w:t>
      </w:r>
      <w:r>
        <w:rPr>
          <w:rFonts w:hint="eastAsia" w:ascii="宋体" w:hAnsi="宋体" w:cs="仿宋"/>
          <w:sz w:val="24"/>
          <w:lang w:eastAsia="zh-CN"/>
        </w:rPr>
        <w:t>报价</w:t>
      </w:r>
      <w:r>
        <w:rPr>
          <w:rFonts w:hint="eastAsia" w:ascii="宋体" w:hAnsi="宋体" w:cs="仿宋"/>
          <w:sz w:val="24"/>
        </w:rPr>
        <w:t>人为</w:t>
      </w:r>
      <w:r>
        <w:rPr>
          <w:rFonts w:hint="eastAsia" w:ascii="宋体" w:hAnsi="宋体" w:cs="仿宋"/>
          <w:sz w:val="24"/>
          <w:lang w:eastAsia="zh-CN"/>
        </w:rPr>
        <w:t>成交</w:t>
      </w:r>
      <w:r>
        <w:rPr>
          <w:rFonts w:hint="eastAsia" w:ascii="宋体" w:hAnsi="宋体" w:cs="仿宋"/>
          <w:sz w:val="24"/>
        </w:rPr>
        <w:t>候选人。</w:t>
      </w:r>
    </w:p>
    <w:p w14:paraId="3A01BF29">
      <w:pPr>
        <w:pStyle w:val="4"/>
        <w:numPr>
          <w:ilvl w:val="0"/>
          <w:numId w:val="43"/>
        </w:numPr>
        <w:spacing w:before="0" w:after="0" w:line="0" w:lineRule="atLeast"/>
        <w:rPr>
          <w:rFonts w:ascii="宋体" w:hAnsi="宋体"/>
          <w:color w:val="000000"/>
          <w:szCs w:val="28"/>
        </w:rPr>
      </w:pPr>
      <w:bookmarkStart w:id="58" w:name="_Toc9347039"/>
      <w:bookmarkStart w:id="59" w:name="_Toc7017642"/>
      <w:bookmarkStart w:id="60" w:name="_Toc76133369"/>
      <w:r>
        <w:rPr>
          <w:rFonts w:hint="eastAsia" w:ascii="宋体" w:hAnsi="宋体"/>
          <w:color w:val="000000"/>
          <w:szCs w:val="28"/>
          <w:lang w:eastAsia="zh-CN"/>
        </w:rPr>
        <w:t>评审</w:t>
      </w:r>
      <w:r>
        <w:rPr>
          <w:rFonts w:hint="eastAsia" w:ascii="宋体" w:hAnsi="宋体"/>
          <w:color w:val="000000"/>
          <w:szCs w:val="28"/>
        </w:rPr>
        <w:t>步骤</w:t>
      </w:r>
      <w:bookmarkEnd w:id="58"/>
      <w:bookmarkEnd w:id="59"/>
      <w:bookmarkEnd w:id="60"/>
    </w:p>
    <w:p w14:paraId="7BC19A49">
      <w:pPr>
        <w:pStyle w:val="7"/>
        <w:spacing w:line="400" w:lineRule="exact"/>
        <w:ind w:firstLine="480" w:firstLineChars="200"/>
        <w:rPr>
          <w:rFonts w:ascii="宋体" w:hAnsi="宋体"/>
          <w:b/>
          <w:color w:val="000000"/>
          <w:sz w:val="24"/>
          <w:szCs w:val="24"/>
        </w:rPr>
      </w:pPr>
      <w:r>
        <w:rPr>
          <w:rFonts w:hint="eastAsia" w:ascii="宋体" w:hAnsi="宋体"/>
          <w:color w:val="000000"/>
          <w:sz w:val="24"/>
          <w:szCs w:val="24"/>
          <w:lang w:eastAsia="zh-CN"/>
        </w:rPr>
        <w:t>评审</w:t>
      </w:r>
      <w:r>
        <w:rPr>
          <w:rFonts w:hint="eastAsia" w:ascii="宋体" w:hAnsi="宋体"/>
          <w:color w:val="000000"/>
          <w:sz w:val="24"/>
          <w:szCs w:val="24"/>
        </w:rPr>
        <w:t>分为三个阶段进行。</w:t>
      </w:r>
    </w:p>
    <w:p w14:paraId="1EDD5D91">
      <w:pPr>
        <w:pStyle w:val="7"/>
        <w:numPr>
          <w:ilvl w:val="0"/>
          <w:numId w:val="45"/>
        </w:numPr>
        <w:spacing w:line="400" w:lineRule="exact"/>
        <w:rPr>
          <w:rFonts w:ascii="宋体" w:hAnsi="宋体"/>
          <w:b/>
          <w:color w:val="000000"/>
          <w:sz w:val="24"/>
          <w:szCs w:val="24"/>
        </w:rPr>
      </w:pPr>
      <w:r>
        <w:rPr>
          <w:rFonts w:hint="eastAsia" w:ascii="宋体" w:hAnsi="宋体"/>
          <w:b/>
          <w:color w:val="000000"/>
          <w:sz w:val="24"/>
          <w:szCs w:val="24"/>
        </w:rPr>
        <w:t>第一阶段为初审。即：资格性和符合性审查。</w:t>
      </w:r>
    </w:p>
    <w:p w14:paraId="448CFEC9">
      <w:pPr>
        <w:pStyle w:val="7"/>
        <w:numPr>
          <w:ilvl w:val="0"/>
          <w:numId w:val="46"/>
        </w:numPr>
        <w:spacing w:line="400" w:lineRule="exact"/>
        <w:rPr>
          <w:rFonts w:ascii="宋体" w:hAnsi="宋体"/>
          <w:b/>
          <w:color w:val="000000"/>
          <w:sz w:val="24"/>
          <w:szCs w:val="24"/>
        </w:rPr>
      </w:pPr>
      <w:r>
        <w:rPr>
          <w:rFonts w:hint="eastAsia"/>
          <w:color w:val="000000"/>
          <w:sz w:val="24"/>
          <w:szCs w:val="24"/>
          <w:lang w:eastAsia="zh-CN"/>
        </w:rPr>
        <w:t>评审</w:t>
      </w:r>
      <w:r>
        <w:rPr>
          <w:rFonts w:hint="eastAsia"/>
          <w:color w:val="000000"/>
          <w:sz w:val="24"/>
          <w:szCs w:val="24"/>
        </w:rPr>
        <w:t>委员会根据</w:t>
      </w:r>
      <w:r>
        <w:rPr>
          <w:rFonts w:hint="eastAsia"/>
          <w:b/>
          <w:color w:val="000000"/>
          <w:sz w:val="24"/>
          <w:szCs w:val="24"/>
        </w:rPr>
        <w:t>《资格性和符合性审查表》（附表一）</w:t>
      </w:r>
      <w:r>
        <w:rPr>
          <w:rFonts w:hint="eastAsia"/>
          <w:color w:val="000000"/>
          <w:sz w:val="24"/>
          <w:szCs w:val="24"/>
        </w:rPr>
        <w:t>内容逐条对</w:t>
      </w:r>
      <w:r>
        <w:rPr>
          <w:rFonts w:hint="eastAsia"/>
          <w:color w:val="000000"/>
          <w:sz w:val="24"/>
          <w:szCs w:val="24"/>
          <w:lang w:eastAsia="zh-CN"/>
        </w:rPr>
        <w:t>报价</w:t>
      </w:r>
      <w:r>
        <w:rPr>
          <w:rFonts w:hint="eastAsia"/>
          <w:color w:val="000000"/>
          <w:sz w:val="24"/>
          <w:szCs w:val="24"/>
        </w:rPr>
        <w:t>文件的资格性和符合性进行</w:t>
      </w:r>
      <w:r>
        <w:rPr>
          <w:rFonts w:hint="eastAsia"/>
          <w:color w:val="000000"/>
          <w:sz w:val="24"/>
          <w:szCs w:val="24"/>
          <w:lang w:eastAsia="zh-CN"/>
        </w:rPr>
        <w:t>评审</w:t>
      </w:r>
      <w:r>
        <w:rPr>
          <w:rFonts w:hint="eastAsia"/>
          <w:color w:val="000000"/>
          <w:sz w:val="24"/>
          <w:szCs w:val="24"/>
        </w:rPr>
        <w:t>，审查</w:t>
      </w:r>
      <w:r>
        <w:rPr>
          <w:rFonts w:hint="eastAsia"/>
          <w:color w:val="000000"/>
          <w:sz w:val="24"/>
          <w:szCs w:val="24"/>
          <w:lang w:eastAsia="zh-CN"/>
        </w:rPr>
        <w:t>报价</w:t>
      </w:r>
      <w:r>
        <w:rPr>
          <w:rFonts w:hint="eastAsia"/>
          <w:color w:val="000000"/>
          <w:sz w:val="24"/>
          <w:szCs w:val="24"/>
        </w:rPr>
        <w:t>人资格是否符合要求，每份</w:t>
      </w:r>
      <w:r>
        <w:rPr>
          <w:rFonts w:hint="eastAsia"/>
          <w:color w:val="000000"/>
          <w:sz w:val="24"/>
          <w:szCs w:val="24"/>
          <w:lang w:eastAsia="zh-CN"/>
        </w:rPr>
        <w:t>报价</w:t>
      </w:r>
      <w:r>
        <w:rPr>
          <w:rFonts w:hint="eastAsia"/>
          <w:color w:val="000000"/>
          <w:sz w:val="24"/>
          <w:szCs w:val="24"/>
        </w:rPr>
        <w:t>文件是否实质上响应了</w:t>
      </w:r>
      <w:r>
        <w:rPr>
          <w:rFonts w:hint="eastAsia"/>
          <w:color w:val="000000"/>
          <w:sz w:val="24"/>
          <w:szCs w:val="24"/>
          <w:lang w:eastAsia="zh-CN"/>
        </w:rPr>
        <w:t>采购</w:t>
      </w:r>
      <w:r>
        <w:rPr>
          <w:rFonts w:hint="eastAsia"/>
          <w:color w:val="000000"/>
          <w:sz w:val="24"/>
          <w:szCs w:val="24"/>
        </w:rPr>
        <w:t>文件的要求，主要审查</w:t>
      </w:r>
      <w:r>
        <w:rPr>
          <w:rFonts w:hint="eastAsia"/>
          <w:color w:val="000000"/>
          <w:sz w:val="24"/>
          <w:szCs w:val="24"/>
          <w:lang w:eastAsia="zh-CN"/>
        </w:rPr>
        <w:t>报价</w:t>
      </w:r>
      <w:r>
        <w:rPr>
          <w:rFonts w:hint="eastAsia"/>
          <w:color w:val="000000"/>
          <w:sz w:val="24"/>
          <w:szCs w:val="24"/>
        </w:rPr>
        <w:t>文件是否完整、有关资格证明文件是否齐全有效、文件签署是否合格、</w:t>
      </w:r>
      <w:r>
        <w:rPr>
          <w:rFonts w:hint="eastAsia"/>
          <w:color w:val="000000"/>
          <w:sz w:val="24"/>
          <w:szCs w:val="24"/>
          <w:lang w:eastAsia="zh-CN"/>
        </w:rPr>
        <w:t>报价</w:t>
      </w:r>
      <w:r>
        <w:rPr>
          <w:rFonts w:hint="eastAsia"/>
          <w:color w:val="000000"/>
          <w:sz w:val="24"/>
          <w:szCs w:val="24"/>
        </w:rPr>
        <w:t>有效期是否满足要求等。</w:t>
      </w:r>
    </w:p>
    <w:p w14:paraId="0EE1DF0C">
      <w:pPr>
        <w:pStyle w:val="7"/>
        <w:numPr>
          <w:ilvl w:val="0"/>
          <w:numId w:val="46"/>
        </w:numPr>
        <w:spacing w:line="400" w:lineRule="exact"/>
        <w:rPr>
          <w:color w:val="000000"/>
          <w:sz w:val="24"/>
          <w:szCs w:val="24"/>
        </w:rPr>
      </w:pPr>
      <w:r>
        <w:rPr>
          <w:rFonts w:hint="eastAsia"/>
          <w:color w:val="000000"/>
          <w:sz w:val="24"/>
          <w:szCs w:val="24"/>
        </w:rPr>
        <w:t>只有全部满足《资格性和符合性审查表》所列各项要求的，方为有效</w:t>
      </w:r>
      <w:r>
        <w:rPr>
          <w:rFonts w:hint="eastAsia"/>
          <w:color w:val="000000"/>
          <w:sz w:val="24"/>
          <w:szCs w:val="24"/>
          <w:lang w:eastAsia="zh-CN"/>
        </w:rPr>
        <w:t>报价</w:t>
      </w:r>
      <w:r>
        <w:rPr>
          <w:rFonts w:hint="eastAsia"/>
          <w:color w:val="000000"/>
          <w:sz w:val="24"/>
          <w:szCs w:val="24"/>
        </w:rPr>
        <w:t>，才有资格进入第二阶段的</w:t>
      </w:r>
      <w:r>
        <w:rPr>
          <w:rFonts w:hint="eastAsia"/>
          <w:color w:val="000000"/>
          <w:sz w:val="24"/>
          <w:szCs w:val="24"/>
          <w:lang w:eastAsia="zh-CN"/>
        </w:rPr>
        <w:t>评审</w:t>
      </w:r>
      <w:r>
        <w:rPr>
          <w:rFonts w:hint="eastAsia"/>
          <w:color w:val="000000"/>
          <w:sz w:val="24"/>
          <w:szCs w:val="24"/>
        </w:rPr>
        <w:t>，否则，视为无效</w:t>
      </w:r>
      <w:r>
        <w:rPr>
          <w:rFonts w:hint="eastAsia"/>
          <w:color w:val="000000"/>
          <w:sz w:val="24"/>
          <w:szCs w:val="24"/>
          <w:lang w:eastAsia="zh-CN"/>
        </w:rPr>
        <w:t>报价</w:t>
      </w:r>
      <w:r>
        <w:rPr>
          <w:rFonts w:hint="eastAsia"/>
          <w:color w:val="000000"/>
          <w:sz w:val="24"/>
          <w:szCs w:val="24"/>
        </w:rPr>
        <w:t>，无资格进入第二阶段评审。认定意见不一致的，</w:t>
      </w:r>
      <w:r>
        <w:rPr>
          <w:rFonts w:hint="eastAsia"/>
          <w:color w:val="000000"/>
          <w:sz w:val="24"/>
          <w:szCs w:val="24"/>
          <w:lang w:eastAsia="zh-CN"/>
        </w:rPr>
        <w:t>评审</w:t>
      </w:r>
      <w:r>
        <w:rPr>
          <w:rFonts w:hint="eastAsia"/>
          <w:color w:val="000000"/>
          <w:sz w:val="24"/>
          <w:szCs w:val="24"/>
        </w:rPr>
        <w:t>委员会按少数服从多数原则进行表决。</w:t>
      </w:r>
    </w:p>
    <w:p w14:paraId="10814FF7">
      <w:pPr>
        <w:pStyle w:val="7"/>
        <w:numPr>
          <w:ilvl w:val="0"/>
          <w:numId w:val="46"/>
        </w:numPr>
        <w:spacing w:line="400" w:lineRule="exact"/>
        <w:rPr>
          <w:color w:val="000000"/>
          <w:sz w:val="24"/>
          <w:szCs w:val="24"/>
        </w:rPr>
      </w:pPr>
      <w:r>
        <w:rPr>
          <w:rFonts w:hint="eastAsia"/>
          <w:sz w:val="24"/>
          <w:szCs w:val="24"/>
        </w:rPr>
        <w:t>对各</w:t>
      </w:r>
      <w:r>
        <w:rPr>
          <w:rFonts w:hint="eastAsia"/>
          <w:sz w:val="24"/>
          <w:szCs w:val="24"/>
          <w:lang w:eastAsia="zh-CN"/>
        </w:rPr>
        <w:t>报价</w:t>
      </w:r>
      <w:r>
        <w:rPr>
          <w:rFonts w:hint="eastAsia"/>
          <w:sz w:val="24"/>
          <w:szCs w:val="24"/>
        </w:rPr>
        <w:t>人进行资格审查和符合性审查过程中，对初步被认定为无效</w:t>
      </w:r>
      <w:r>
        <w:rPr>
          <w:rFonts w:hint="eastAsia"/>
          <w:sz w:val="24"/>
          <w:szCs w:val="24"/>
          <w:lang w:eastAsia="zh-CN"/>
        </w:rPr>
        <w:t>报价</w:t>
      </w:r>
      <w:r>
        <w:rPr>
          <w:rFonts w:hint="eastAsia"/>
          <w:sz w:val="24"/>
          <w:szCs w:val="24"/>
        </w:rPr>
        <w:t>人应实行及时告知，由</w:t>
      </w:r>
      <w:r>
        <w:rPr>
          <w:rFonts w:hint="eastAsia"/>
          <w:sz w:val="24"/>
          <w:szCs w:val="24"/>
          <w:lang w:eastAsia="zh-CN"/>
        </w:rPr>
        <w:t>评审</w:t>
      </w:r>
      <w:r>
        <w:rPr>
          <w:rFonts w:hint="eastAsia"/>
          <w:sz w:val="24"/>
          <w:szCs w:val="24"/>
        </w:rPr>
        <w:t>委员会组长或用户代表将集体意见现场及时告知</w:t>
      </w:r>
      <w:r>
        <w:rPr>
          <w:rFonts w:hint="eastAsia"/>
          <w:sz w:val="24"/>
          <w:szCs w:val="24"/>
          <w:lang w:eastAsia="zh-CN"/>
        </w:rPr>
        <w:t>报价</w:t>
      </w:r>
      <w:r>
        <w:rPr>
          <w:rFonts w:hint="eastAsia"/>
          <w:sz w:val="24"/>
          <w:szCs w:val="24"/>
        </w:rPr>
        <w:t>当事人，以让其核证、澄清事实。</w:t>
      </w:r>
    </w:p>
    <w:p w14:paraId="52E8372C">
      <w:pPr>
        <w:pStyle w:val="7"/>
        <w:numPr>
          <w:ilvl w:val="0"/>
          <w:numId w:val="46"/>
        </w:numPr>
        <w:spacing w:line="400" w:lineRule="exact"/>
        <w:rPr>
          <w:b/>
          <w:color w:val="000000"/>
          <w:sz w:val="24"/>
          <w:szCs w:val="24"/>
        </w:rPr>
      </w:pPr>
      <w:r>
        <w:rPr>
          <w:rFonts w:hint="eastAsia" w:ascii="宋体" w:hAnsi="宋体"/>
          <w:b/>
          <w:color w:val="000000"/>
          <w:sz w:val="24"/>
        </w:rPr>
        <w:t>没有实质性响应</w:t>
      </w:r>
      <w:r>
        <w:rPr>
          <w:rFonts w:hint="eastAsia" w:ascii="宋体" w:hAnsi="宋体"/>
          <w:b/>
          <w:color w:val="000000"/>
          <w:sz w:val="24"/>
          <w:lang w:eastAsia="zh-CN"/>
        </w:rPr>
        <w:t>采购</w:t>
      </w:r>
      <w:r>
        <w:rPr>
          <w:rFonts w:hint="eastAsia" w:ascii="宋体" w:hAnsi="宋体"/>
          <w:b/>
          <w:color w:val="000000"/>
          <w:sz w:val="24"/>
        </w:rPr>
        <w:t>文件要求的</w:t>
      </w:r>
      <w:r>
        <w:rPr>
          <w:rFonts w:hint="eastAsia" w:ascii="宋体" w:hAnsi="宋体"/>
          <w:b/>
          <w:color w:val="000000"/>
          <w:sz w:val="24"/>
          <w:lang w:eastAsia="zh-CN"/>
        </w:rPr>
        <w:t>报价</w:t>
      </w:r>
      <w:r>
        <w:rPr>
          <w:rFonts w:hint="eastAsia" w:ascii="宋体" w:hAnsi="宋体"/>
          <w:b/>
          <w:color w:val="000000"/>
          <w:sz w:val="24"/>
        </w:rPr>
        <w:t>文件被视为无效</w:t>
      </w:r>
      <w:r>
        <w:rPr>
          <w:rFonts w:hint="eastAsia" w:ascii="宋体" w:hAnsi="宋体"/>
          <w:b/>
          <w:color w:val="000000"/>
          <w:sz w:val="24"/>
          <w:lang w:eastAsia="zh-CN"/>
        </w:rPr>
        <w:t>报价</w:t>
      </w:r>
      <w:r>
        <w:rPr>
          <w:rFonts w:hint="eastAsia" w:ascii="宋体" w:hAnsi="宋体"/>
          <w:b/>
          <w:color w:val="000000"/>
          <w:sz w:val="24"/>
        </w:rPr>
        <w:t>。</w:t>
      </w:r>
      <w:r>
        <w:rPr>
          <w:rFonts w:hint="eastAsia"/>
          <w:b/>
          <w:color w:val="000000"/>
          <w:sz w:val="24"/>
          <w:lang w:eastAsia="zh-CN"/>
        </w:rPr>
        <w:t>报价</w:t>
      </w:r>
      <w:r>
        <w:rPr>
          <w:rFonts w:hint="eastAsia"/>
          <w:b/>
          <w:color w:val="000000"/>
          <w:sz w:val="24"/>
        </w:rPr>
        <w:t>文件存在下列情形之一的，</w:t>
      </w:r>
      <w:r>
        <w:rPr>
          <w:rFonts w:hint="eastAsia"/>
          <w:b/>
          <w:color w:val="000000"/>
          <w:sz w:val="24"/>
          <w:lang w:eastAsia="zh-CN"/>
        </w:rPr>
        <w:t>评审</w:t>
      </w:r>
      <w:r>
        <w:rPr>
          <w:rFonts w:hint="eastAsia"/>
          <w:b/>
          <w:color w:val="000000"/>
          <w:sz w:val="24"/>
        </w:rPr>
        <w:t>委员会应当否决其</w:t>
      </w:r>
      <w:r>
        <w:rPr>
          <w:rFonts w:hint="eastAsia"/>
          <w:b/>
          <w:color w:val="000000"/>
          <w:sz w:val="24"/>
          <w:lang w:eastAsia="zh-CN"/>
        </w:rPr>
        <w:t>报价</w:t>
      </w:r>
      <w:r>
        <w:rPr>
          <w:rFonts w:hint="eastAsia"/>
          <w:b/>
          <w:color w:val="000000"/>
          <w:sz w:val="24"/>
        </w:rPr>
        <w:t>，</w:t>
      </w:r>
      <w:r>
        <w:rPr>
          <w:rFonts w:hint="eastAsia" w:ascii="宋体" w:hAnsi="宋体"/>
          <w:b/>
          <w:color w:val="000000"/>
          <w:sz w:val="24"/>
        </w:rPr>
        <w:t>作无效</w:t>
      </w:r>
      <w:r>
        <w:rPr>
          <w:rFonts w:hint="eastAsia" w:ascii="宋体" w:hAnsi="宋体"/>
          <w:b/>
          <w:color w:val="000000"/>
          <w:sz w:val="24"/>
          <w:lang w:eastAsia="zh-CN"/>
        </w:rPr>
        <w:t>报价</w:t>
      </w:r>
      <w:r>
        <w:rPr>
          <w:rFonts w:hint="eastAsia" w:ascii="宋体" w:hAnsi="宋体"/>
          <w:b/>
          <w:color w:val="000000"/>
          <w:sz w:val="24"/>
        </w:rPr>
        <w:t>处理,</w:t>
      </w:r>
      <w:r>
        <w:rPr>
          <w:rFonts w:hint="eastAsia"/>
          <w:b/>
          <w:color w:val="000000"/>
          <w:sz w:val="24"/>
        </w:rPr>
        <w:t>不得进入后续评审</w:t>
      </w:r>
      <w:r>
        <w:rPr>
          <w:rFonts w:hint="eastAsia" w:ascii="宋体" w:hAnsi="宋体"/>
          <w:b/>
          <w:color w:val="000000"/>
          <w:sz w:val="24"/>
        </w:rPr>
        <w:t>。</w:t>
      </w:r>
    </w:p>
    <w:p w14:paraId="6EBB8384">
      <w:pPr>
        <w:numPr>
          <w:ilvl w:val="0"/>
          <w:numId w:val="47"/>
        </w:numPr>
        <w:spacing w:line="400" w:lineRule="exact"/>
        <w:rPr>
          <w:rFonts w:ascii="宋体" w:hAnsi="宋体"/>
          <w:bCs/>
          <w:color w:val="000000"/>
          <w:sz w:val="24"/>
        </w:rPr>
      </w:pPr>
      <w:r>
        <w:rPr>
          <w:rFonts w:hint="eastAsia"/>
          <w:color w:val="000000"/>
          <w:sz w:val="24"/>
        </w:rPr>
        <w:t>未按</w:t>
      </w:r>
      <w:r>
        <w:rPr>
          <w:rFonts w:hint="eastAsia"/>
          <w:color w:val="000000"/>
          <w:sz w:val="24"/>
          <w:lang w:eastAsia="zh-CN"/>
        </w:rPr>
        <w:t>采购</w:t>
      </w:r>
      <w:r>
        <w:rPr>
          <w:rFonts w:hint="eastAsia"/>
          <w:color w:val="000000"/>
          <w:sz w:val="24"/>
        </w:rPr>
        <w:t>文件要求签署，或未按规定格式填写，或实质性内容不全或关键字迹模糊不清的。</w:t>
      </w:r>
    </w:p>
    <w:p w14:paraId="57B0B60F">
      <w:pPr>
        <w:numPr>
          <w:ilvl w:val="0"/>
          <w:numId w:val="47"/>
        </w:numPr>
        <w:spacing w:line="400" w:lineRule="exact"/>
        <w:rPr>
          <w:rFonts w:ascii="宋体" w:hAnsi="宋体"/>
          <w:bCs/>
          <w:color w:val="000000"/>
          <w:sz w:val="24"/>
        </w:rPr>
      </w:pPr>
      <w:r>
        <w:rPr>
          <w:rFonts w:hint="eastAsia"/>
          <w:color w:val="000000"/>
          <w:sz w:val="24"/>
          <w:lang w:eastAsia="zh-CN"/>
        </w:rPr>
        <w:t>报价</w:t>
      </w:r>
      <w:r>
        <w:rPr>
          <w:rFonts w:hint="eastAsia"/>
          <w:color w:val="000000"/>
          <w:sz w:val="24"/>
        </w:rPr>
        <w:t>人未按</w:t>
      </w:r>
      <w:r>
        <w:rPr>
          <w:rFonts w:hint="eastAsia"/>
          <w:color w:val="000000"/>
          <w:sz w:val="24"/>
          <w:lang w:eastAsia="zh-CN"/>
        </w:rPr>
        <w:t>采购</w:t>
      </w:r>
      <w:r>
        <w:rPr>
          <w:rFonts w:hint="eastAsia"/>
          <w:color w:val="000000"/>
          <w:sz w:val="24"/>
        </w:rPr>
        <w:t>文件要求缴纳</w:t>
      </w:r>
      <w:r>
        <w:rPr>
          <w:rFonts w:hint="eastAsia"/>
          <w:color w:val="000000"/>
          <w:sz w:val="24"/>
          <w:lang w:eastAsia="zh-CN"/>
        </w:rPr>
        <w:t>报价</w:t>
      </w:r>
      <w:r>
        <w:rPr>
          <w:rFonts w:hint="eastAsia"/>
          <w:color w:val="000000"/>
          <w:sz w:val="24"/>
        </w:rPr>
        <w:t>保证金的。</w:t>
      </w:r>
    </w:p>
    <w:p w14:paraId="4DC2B03E">
      <w:pPr>
        <w:numPr>
          <w:ilvl w:val="0"/>
          <w:numId w:val="47"/>
        </w:numPr>
        <w:spacing w:line="400" w:lineRule="exact"/>
        <w:rPr>
          <w:color w:val="000000"/>
          <w:sz w:val="24"/>
        </w:rPr>
      </w:pPr>
      <w:r>
        <w:rPr>
          <w:rFonts w:hint="eastAsia" w:ascii="宋体" w:hAnsi="宋体"/>
          <w:bCs/>
          <w:color w:val="000000"/>
          <w:sz w:val="24"/>
          <w:lang w:eastAsia="zh-CN"/>
        </w:rPr>
        <w:t>报价</w:t>
      </w:r>
      <w:r>
        <w:rPr>
          <w:rFonts w:hint="eastAsia" w:ascii="宋体" w:hAnsi="宋体"/>
          <w:bCs/>
          <w:color w:val="000000"/>
          <w:sz w:val="24"/>
        </w:rPr>
        <w:t>有效期不足的。</w:t>
      </w:r>
    </w:p>
    <w:p w14:paraId="66CF8473">
      <w:pPr>
        <w:numPr>
          <w:ilvl w:val="0"/>
          <w:numId w:val="47"/>
        </w:numPr>
        <w:spacing w:line="400" w:lineRule="exact"/>
        <w:rPr>
          <w:rFonts w:ascii="宋体" w:hAnsi="宋体"/>
          <w:bCs/>
          <w:color w:val="000000"/>
          <w:sz w:val="24"/>
        </w:rPr>
      </w:pPr>
      <w:r>
        <w:rPr>
          <w:rFonts w:hint="eastAsia" w:ascii="宋体" w:hAnsi="宋体"/>
          <w:color w:val="000000"/>
          <w:sz w:val="24"/>
          <w:lang w:eastAsia="zh-CN"/>
        </w:rPr>
        <w:t>报价</w:t>
      </w:r>
      <w:r>
        <w:rPr>
          <w:rFonts w:hint="eastAsia" w:ascii="宋体" w:hAnsi="宋体"/>
          <w:color w:val="000000"/>
          <w:sz w:val="24"/>
        </w:rPr>
        <w:t>人报价高于</w:t>
      </w:r>
      <w:r>
        <w:rPr>
          <w:rFonts w:hint="eastAsia" w:ascii="宋体" w:hAnsi="宋体"/>
          <w:bCs/>
          <w:color w:val="000000"/>
          <w:sz w:val="24"/>
          <w:lang w:eastAsia="zh-CN"/>
        </w:rPr>
        <w:t>采购</w:t>
      </w:r>
      <w:r>
        <w:rPr>
          <w:rFonts w:hint="eastAsia" w:ascii="宋体" w:hAnsi="宋体"/>
          <w:bCs/>
          <w:color w:val="000000"/>
          <w:sz w:val="24"/>
        </w:rPr>
        <w:t>控制价</w:t>
      </w:r>
      <w:r>
        <w:rPr>
          <w:rFonts w:hint="eastAsia" w:ascii="宋体" w:hAnsi="宋体"/>
          <w:color w:val="000000"/>
          <w:sz w:val="24"/>
        </w:rPr>
        <w:t>或</w:t>
      </w:r>
      <w:r>
        <w:rPr>
          <w:rFonts w:hint="eastAsia" w:ascii="宋体" w:hAnsi="宋体"/>
          <w:color w:val="000000"/>
          <w:sz w:val="24"/>
          <w:lang w:eastAsia="zh-CN"/>
        </w:rPr>
        <w:t>采购</w:t>
      </w:r>
      <w:r>
        <w:rPr>
          <w:rFonts w:hint="eastAsia" w:ascii="宋体" w:hAnsi="宋体"/>
          <w:color w:val="000000"/>
          <w:sz w:val="24"/>
        </w:rPr>
        <w:t>文件规定的其他价格要求的。</w:t>
      </w:r>
    </w:p>
    <w:p w14:paraId="76F6815C">
      <w:pPr>
        <w:numPr>
          <w:ilvl w:val="0"/>
          <w:numId w:val="47"/>
        </w:numPr>
        <w:spacing w:line="400" w:lineRule="exact"/>
        <w:rPr>
          <w:rFonts w:ascii="宋体" w:hAnsi="宋体"/>
          <w:bCs/>
          <w:color w:val="000000"/>
          <w:sz w:val="24"/>
        </w:rPr>
      </w:pPr>
      <w:r>
        <w:rPr>
          <w:rFonts w:hint="eastAsia"/>
          <w:color w:val="000000"/>
          <w:sz w:val="24"/>
          <w:lang w:eastAsia="zh-CN"/>
        </w:rPr>
        <w:t>报价</w:t>
      </w:r>
      <w:r>
        <w:rPr>
          <w:rFonts w:hint="eastAsia"/>
          <w:color w:val="000000"/>
          <w:sz w:val="24"/>
        </w:rPr>
        <w:t>人资格条件不符合国家有关规定和</w:t>
      </w:r>
      <w:r>
        <w:rPr>
          <w:rFonts w:hint="eastAsia"/>
          <w:color w:val="000000"/>
          <w:sz w:val="24"/>
          <w:lang w:eastAsia="zh-CN"/>
        </w:rPr>
        <w:t>采购</w:t>
      </w:r>
      <w:r>
        <w:rPr>
          <w:rFonts w:hint="eastAsia"/>
          <w:color w:val="000000"/>
          <w:sz w:val="24"/>
        </w:rPr>
        <w:t>要求，或拒不按照</w:t>
      </w:r>
      <w:r>
        <w:rPr>
          <w:rFonts w:hint="eastAsia"/>
          <w:color w:val="000000"/>
          <w:sz w:val="24"/>
          <w:lang w:eastAsia="zh-CN"/>
        </w:rPr>
        <w:t>评审</w:t>
      </w:r>
      <w:r>
        <w:rPr>
          <w:rFonts w:hint="eastAsia"/>
          <w:color w:val="000000"/>
          <w:sz w:val="24"/>
        </w:rPr>
        <w:t>委员会要求对</w:t>
      </w:r>
      <w:r>
        <w:rPr>
          <w:rFonts w:hint="eastAsia"/>
          <w:color w:val="000000"/>
          <w:sz w:val="24"/>
          <w:lang w:eastAsia="zh-CN"/>
        </w:rPr>
        <w:t>报价</w:t>
      </w:r>
      <w:r>
        <w:rPr>
          <w:rFonts w:hint="eastAsia"/>
          <w:color w:val="000000"/>
          <w:sz w:val="24"/>
        </w:rPr>
        <w:t>文件</w:t>
      </w:r>
      <w:r>
        <w:rPr>
          <w:rFonts w:hint="eastAsia" w:ascii="宋体" w:hAnsi="宋体"/>
          <w:color w:val="000000"/>
          <w:sz w:val="24"/>
        </w:rPr>
        <w:t>进行澄清、说明或者补正的。</w:t>
      </w:r>
    </w:p>
    <w:p w14:paraId="6FFA8EE1">
      <w:pPr>
        <w:numPr>
          <w:ilvl w:val="0"/>
          <w:numId w:val="4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人未能实质响应</w:t>
      </w:r>
      <w:r>
        <w:rPr>
          <w:rFonts w:hint="eastAsia" w:ascii="宋体" w:hAnsi="宋体"/>
          <w:color w:val="000000"/>
          <w:sz w:val="24"/>
          <w:lang w:eastAsia="zh-CN"/>
        </w:rPr>
        <w:t>采购</w:t>
      </w:r>
      <w:r>
        <w:rPr>
          <w:rFonts w:hint="eastAsia" w:ascii="宋体" w:hAnsi="宋体"/>
          <w:color w:val="000000"/>
          <w:sz w:val="24"/>
        </w:rPr>
        <w:t>文件所有实质性要求和条件（</w:t>
      </w:r>
      <w:r>
        <w:rPr>
          <w:rFonts w:hint="eastAsia" w:ascii="宋体" w:hAnsi="宋体"/>
          <w:bCs/>
          <w:color w:val="000000"/>
          <w:sz w:val="24"/>
        </w:rPr>
        <w:t>★条款）</w:t>
      </w:r>
      <w:r>
        <w:rPr>
          <w:rFonts w:hint="eastAsia" w:ascii="宋体" w:hAnsi="宋体"/>
          <w:color w:val="000000"/>
          <w:sz w:val="24"/>
        </w:rPr>
        <w:t>的。</w:t>
      </w:r>
    </w:p>
    <w:p w14:paraId="2EED47C1">
      <w:pPr>
        <w:numPr>
          <w:ilvl w:val="0"/>
          <w:numId w:val="4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人的报价可能低于其成本，或者明显低于其他</w:t>
      </w:r>
      <w:r>
        <w:rPr>
          <w:rFonts w:hint="eastAsia" w:ascii="宋体" w:hAnsi="宋体"/>
          <w:color w:val="000000"/>
          <w:sz w:val="24"/>
          <w:lang w:eastAsia="zh-CN"/>
        </w:rPr>
        <w:t>报价</w:t>
      </w:r>
      <w:r>
        <w:rPr>
          <w:rFonts w:hint="eastAsia" w:ascii="宋体" w:hAnsi="宋体"/>
          <w:color w:val="000000"/>
          <w:sz w:val="24"/>
        </w:rPr>
        <w:t>人报价，或者在设有标底时明显低于标底的，该</w:t>
      </w:r>
      <w:r>
        <w:rPr>
          <w:rFonts w:hint="eastAsia" w:ascii="宋体" w:hAnsi="宋体"/>
          <w:color w:val="000000"/>
          <w:sz w:val="24"/>
          <w:lang w:eastAsia="zh-CN"/>
        </w:rPr>
        <w:t>报价</w:t>
      </w:r>
      <w:r>
        <w:rPr>
          <w:rFonts w:hint="eastAsia" w:ascii="宋体" w:hAnsi="宋体"/>
          <w:color w:val="000000"/>
          <w:sz w:val="24"/>
        </w:rPr>
        <w:t>人又不能合理说明或者不能提供相关证明材料的。</w:t>
      </w:r>
    </w:p>
    <w:p w14:paraId="3C40ED92">
      <w:pPr>
        <w:numPr>
          <w:ilvl w:val="0"/>
          <w:numId w:val="4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文件附有</w:t>
      </w:r>
      <w:r>
        <w:rPr>
          <w:rFonts w:hint="eastAsia" w:ascii="宋体" w:hAnsi="宋体"/>
          <w:color w:val="000000"/>
          <w:sz w:val="24"/>
          <w:lang w:eastAsia="zh-CN"/>
        </w:rPr>
        <w:t>采购</w:t>
      </w:r>
      <w:r>
        <w:rPr>
          <w:rFonts w:hint="eastAsia" w:ascii="宋体" w:hAnsi="宋体"/>
          <w:color w:val="000000"/>
          <w:sz w:val="24"/>
        </w:rPr>
        <w:t>人不能接受的条件的。</w:t>
      </w:r>
    </w:p>
    <w:p w14:paraId="369FBF4D">
      <w:pPr>
        <w:numPr>
          <w:ilvl w:val="0"/>
          <w:numId w:val="47"/>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人以他人的名义</w:t>
      </w:r>
      <w:r>
        <w:rPr>
          <w:rFonts w:hint="eastAsia" w:ascii="宋体" w:hAnsi="宋体"/>
          <w:color w:val="000000"/>
          <w:sz w:val="24"/>
          <w:lang w:eastAsia="zh-CN"/>
        </w:rPr>
        <w:t>报价</w:t>
      </w:r>
      <w:r>
        <w:rPr>
          <w:rFonts w:hint="eastAsia" w:ascii="宋体" w:hAnsi="宋体"/>
          <w:color w:val="000000"/>
          <w:sz w:val="24"/>
        </w:rPr>
        <w:t>、串通</w:t>
      </w:r>
      <w:r>
        <w:rPr>
          <w:rFonts w:hint="eastAsia" w:ascii="宋体" w:hAnsi="宋体"/>
          <w:color w:val="000000"/>
          <w:sz w:val="24"/>
          <w:lang w:eastAsia="zh-CN"/>
        </w:rPr>
        <w:t>报价</w:t>
      </w:r>
      <w:r>
        <w:rPr>
          <w:rFonts w:hint="eastAsia" w:ascii="宋体" w:hAnsi="宋体"/>
          <w:color w:val="000000"/>
          <w:sz w:val="24"/>
        </w:rPr>
        <w:t>、或者以弄虚作假方式</w:t>
      </w:r>
      <w:r>
        <w:rPr>
          <w:rFonts w:hint="eastAsia" w:ascii="宋体" w:hAnsi="宋体"/>
          <w:color w:val="000000"/>
          <w:sz w:val="24"/>
          <w:lang w:eastAsia="zh-CN"/>
        </w:rPr>
        <w:t>报价</w:t>
      </w:r>
      <w:r>
        <w:rPr>
          <w:rFonts w:hint="eastAsia" w:ascii="宋体" w:hAnsi="宋体"/>
          <w:color w:val="000000"/>
          <w:sz w:val="24"/>
        </w:rPr>
        <w:t>的。</w:t>
      </w:r>
    </w:p>
    <w:p w14:paraId="5F80064B">
      <w:pPr>
        <w:numPr>
          <w:ilvl w:val="0"/>
          <w:numId w:val="47"/>
        </w:numPr>
        <w:spacing w:line="400" w:lineRule="exact"/>
        <w:rPr>
          <w:rFonts w:ascii="宋体" w:hAnsi="宋体"/>
          <w:color w:val="000000"/>
          <w:sz w:val="24"/>
        </w:rPr>
      </w:pPr>
      <w:r>
        <w:rPr>
          <w:rFonts w:hint="eastAsia" w:ascii="宋体" w:hAnsi="宋体"/>
          <w:color w:val="000000"/>
          <w:sz w:val="24"/>
        </w:rPr>
        <w:t>符合《广东财经大学采购管理</w:t>
      </w:r>
      <w:r>
        <w:rPr>
          <w:rFonts w:hint="eastAsia" w:ascii="宋体" w:hAnsi="宋体"/>
          <w:color w:val="000000"/>
          <w:sz w:val="24"/>
          <w:lang w:eastAsia="zh-CN"/>
        </w:rPr>
        <w:t>办法</w:t>
      </w:r>
      <w:r>
        <w:rPr>
          <w:rFonts w:hint="eastAsia" w:ascii="宋体" w:hAnsi="宋体"/>
          <w:color w:val="000000"/>
          <w:sz w:val="24"/>
        </w:rPr>
        <w:t>》、《</w:t>
      </w:r>
      <w:r>
        <w:rPr>
          <w:rFonts w:ascii="宋体" w:hAnsi="宋体"/>
          <w:color w:val="000000"/>
          <w:sz w:val="24"/>
        </w:rPr>
        <w:t>广东财经大学</w:t>
      </w:r>
      <w:r>
        <w:rPr>
          <w:rFonts w:hint="eastAsia" w:ascii="宋体" w:hAnsi="宋体"/>
          <w:color w:val="000000"/>
          <w:sz w:val="24"/>
          <w:lang w:eastAsia="zh-CN"/>
        </w:rPr>
        <w:t>采购报价</w:t>
      </w:r>
      <w:r>
        <w:rPr>
          <w:rFonts w:ascii="宋体" w:hAnsi="宋体"/>
          <w:color w:val="000000"/>
          <w:sz w:val="24"/>
        </w:rPr>
        <w:t>采购管理办法</w:t>
      </w:r>
      <w:r>
        <w:rPr>
          <w:rFonts w:hint="eastAsia" w:ascii="宋体" w:hAnsi="宋体"/>
          <w:color w:val="000000"/>
          <w:sz w:val="24"/>
        </w:rPr>
        <w:t>》及本项目</w:t>
      </w:r>
      <w:r>
        <w:rPr>
          <w:rFonts w:hint="eastAsia" w:ascii="宋体" w:hAnsi="宋体"/>
          <w:color w:val="000000"/>
          <w:sz w:val="24"/>
          <w:lang w:eastAsia="zh-CN"/>
        </w:rPr>
        <w:t>采购</w:t>
      </w:r>
      <w:r>
        <w:rPr>
          <w:rFonts w:hint="eastAsia" w:ascii="宋体" w:hAnsi="宋体"/>
          <w:color w:val="000000"/>
          <w:sz w:val="24"/>
        </w:rPr>
        <w:t>文件规定的其他无效</w:t>
      </w:r>
      <w:r>
        <w:rPr>
          <w:rFonts w:hint="eastAsia" w:ascii="宋体" w:hAnsi="宋体"/>
          <w:color w:val="000000"/>
          <w:sz w:val="24"/>
          <w:lang w:eastAsia="zh-CN"/>
        </w:rPr>
        <w:t>报价</w:t>
      </w:r>
      <w:r>
        <w:rPr>
          <w:rFonts w:hint="eastAsia" w:ascii="宋体" w:hAnsi="宋体"/>
          <w:color w:val="000000"/>
          <w:sz w:val="24"/>
        </w:rPr>
        <w:t>情形的。</w:t>
      </w:r>
    </w:p>
    <w:p w14:paraId="15F08882">
      <w:pPr>
        <w:pStyle w:val="7"/>
        <w:numPr>
          <w:ilvl w:val="0"/>
          <w:numId w:val="46"/>
        </w:numPr>
        <w:tabs>
          <w:tab w:val="left" w:pos="840"/>
        </w:tabs>
        <w:spacing w:line="400" w:lineRule="exact"/>
        <w:ind w:left="227" w:leftChars="0" w:hanging="7" w:firstLineChars="0"/>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人使用通过受让或者租借等方式获取的资格、资质证书进行</w:t>
      </w:r>
      <w:r>
        <w:rPr>
          <w:rFonts w:hint="eastAsia" w:ascii="宋体" w:hAnsi="宋体"/>
          <w:color w:val="000000"/>
          <w:sz w:val="24"/>
          <w:szCs w:val="24"/>
          <w:lang w:eastAsia="zh-CN"/>
        </w:rPr>
        <w:t>报价</w:t>
      </w:r>
      <w:r>
        <w:rPr>
          <w:rFonts w:hint="eastAsia" w:ascii="宋体" w:hAnsi="宋体"/>
          <w:color w:val="000000"/>
          <w:sz w:val="24"/>
          <w:szCs w:val="24"/>
        </w:rPr>
        <w:t>的，</w:t>
      </w:r>
      <w:r>
        <w:rPr>
          <w:rFonts w:hint="eastAsia" w:ascii="宋体" w:hAnsi="宋体"/>
          <w:color w:val="000000"/>
          <w:sz w:val="24"/>
          <w:szCs w:val="24"/>
          <w:lang w:eastAsia="zh-CN"/>
        </w:rPr>
        <w:t>评审</w:t>
      </w:r>
      <w:r>
        <w:rPr>
          <w:rFonts w:hint="eastAsia" w:ascii="宋体" w:hAnsi="宋体"/>
          <w:color w:val="000000"/>
          <w:sz w:val="24"/>
          <w:szCs w:val="24"/>
        </w:rPr>
        <w:t>委员会应认定其属于以他人名义</w:t>
      </w:r>
      <w:r>
        <w:rPr>
          <w:rFonts w:hint="eastAsia" w:ascii="宋体" w:hAnsi="宋体"/>
          <w:color w:val="000000"/>
          <w:sz w:val="24"/>
          <w:szCs w:val="24"/>
          <w:lang w:eastAsia="zh-CN"/>
        </w:rPr>
        <w:t>报价</w:t>
      </w:r>
      <w:r>
        <w:rPr>
          <w:rFonts w:hint="eastAsia" w:ascii="宋体" w:hAnsi="宋体"/>
          <w:color w:val="000000"/>
          <w:sz w:val="24"/>
          <w:szCs w:val="24"/>
        </w:rPr>
        <w:t>。</w:t>
      </w:r>
    </w:p>
    <w:p w14:paraId="5C15841A">
      <w:pPr>
        <w:pStyle w:val="7"/>
        <w:numPr>
          <w:ilvl w:val="0"/>
          <w:numId w:val="46"/>
        </w:numPr>
        <w:spacing w:line="400" w:lineRule="exac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人有下列情形之一的，</w:t>
      </w:r>
      <w:r>
        <w:rPr>
          <w:rFonts w:hint="eastAsia" w:ascii="宋体" w:hAnsi="宋体"/>
          <w:color w:val="000000"/>
          <w:sz w:val="24"/>
          <w:szCs w:val="24"/>
          <w:lang w:eastAsia="zh-CN"/>
        </w:rPr>
        <w:t>评审</w:t>
      </w:r>
      <w:r>
        <w:rPr>
          <w:rFonts w:hint="eastAsia" w:ascii="宋体" w:hAnsi="宋体"/>
          <w:color w:val="000000"/>
          <w:sz w:val="24"/>
          <w:szCs w:val="24"/>
        </w:rPr>
        <w:t>委员会应认定其属于弄虚作假的</w:t>
      </w:r>
      <w:r>
        <w:rPr>
          <w:rFonts w:hint="eastAsia" w:ascii="宋体" w:hAnsi="宋体"/>
          <w:color w:val="000000"/>
          <w:sz w:val="24"/>
          <w:szCs w:val="24"/>
          <w:lang w:eastAsia="zh-CN"/>
        </w:rPr>
        <w:t>报价</w:t>
      </w:r>
      <w:r>
        <w:rPr>
          <w:rFonts w:hint="eastAsia" w:ascii="宋体" w:hAnsi="宋体"/>
          <w:color w:val="000000"/>
          <w:sz w:val="24"/>
          <w:szCs w:val="24"/>
        </w:rPr>
        <w:t>。</w:t>
      </w:r>
    </w:p>
    <w:p w14:paraId="681270A3">
      <w:pPr>
        <w:pStyle w:val="7"/>
        <w:numPr>
          <w:ilvl w:val="0"/>
          <w:numId w:val="48"/>
        </w:numPr>
        <w:spacing w:line="400" w:lineRule="exact"/>
        <w:rPr>
          <w:rFonts w:ascii="宋体" w:hAnsi="宋体"/>
          <w:color w:val="000000"/>
          <w:sz w:val="24"/>
          <w:szCs w:val="24"/>
        </w:rPr>
      </w:pPr>
      <w:r>
        <w:rPr>
          <w:rFonts w:hint="eastAsia" w:ascii="宋体" w:hAnsi="宋体"/>
          <w:color w:val="000000"/>
          <w:sz w:val="24"/>
          <w:szCs w:val="24"/>
        </w:rPr>
        <w:t>使用伪造、变造的资格、资质证书等证件。</w:t>
      </w:r>
    </w:p>
    <w:p w14:paraId="00822637">
      <w:pPr>
        <w:pStyle w:val="7"/>
        <w:numPr>
          <w:ilvl w:val="0"/>
          <w:numId w:val="48"/>
        </w:numPr>
        <w:spacing w:line="400" w:lineRule="exact"/>
        <w:rPr>
          <w:rFonts w:ascii="宋体" w:hAnsi="宋体"/>
          <w:color w:val="000000"/>
          <w:sz w:val="24"/>
          <w:szCs w:val="24"/>
        </w:rPr>
      </w:pPr>
      <w:r>
        <w:rPr>
          <w:rFonts w:hint="eastAsia" w:ascii="宋体" w:hAnsi="宋体"/>
          <w:color w:val="000000"/>
          <w:sz w:val="24"/>
          <w:szCs w:val="24"/>
        </w:rPr>
        <w:t>提供虚假的财务状况或者业绩。</w:t>
      </w:r>
    </w:p>
    <w:p w14:paraId="361BB5B4">
      <w:pPr>
        <w:pStyle w:val="7"/>
        <w:numPr>
          <w:ilvl w:val="0"/>
          <w:numId w:val="48"/>
        </w:numPr>
        <w:spacing w:line="400" w:lineRule="exact"/>
        <w:rPr>
          <w:rFonts w:ascii="宋体" w:hAnsi="宋体"/>
          <w:color w:val="000000"/>
          <w:sz w:val="24"/>
          <w:szCs w:val="24"/>
        </w:rPr>
      </w:pPr>
      <w:r>
        <w:rPr>
          <w:rFonts w:hint="eastAsia" w:ascii="宋体" w:hAnsi="宋体"/>
          <w:color w:val="000000"/>
          <w:sz w:val="24"/>
          <w:szCs w:val="24"/>
        </w:rPr>
        <w:t>提供虚假的项目负责人或者主要技术人员简历、劳动关系证明。</w:t>
      </w:r>
    </w:p>
    <w:p w14:paraId="469A4CED">
      <w:pPr>
        <w:pStyle w:val="7"/>
        <w:numPr>
          <w:ilvl w:val="0"/>
          <w:numId w:val="48"/>
        </w:numPr>
        <w:spacing w:line="400" w:lineRule="exact"/>
        <w:rPr>
          <w:rFonts w:ascii="宋体" w:hAnsi="宋体"/>
          <w:color w:val="000000"/>
          <w:sz w:val="24"/>
          <w:szCs w:val="24"/>
        </w:rPr>
      </w:pPr>
      <w:r>
        <w:rPr>
          <w:rFonts w:hint="eastAsia" w:ascii="宋体" w:hAnsi="宋体"/>
          <w:color w:val="000000"/>
          <w:sz w:val="24"/>
          <w:szCs w:val="24"/>
        </w:rPr>
        <w:t>提供虚假的信用状况。</w:t>
      </w:r>
    </w:p>
    <w:p w14:paraId="6EF2A37F">
      <w:pPr>
        <w:pStyle w:val="7"/>
        <w:numPr>
          <w:ilvl w:val="0"/>
          <w:numId w:val="48"/>
        </w:numPr>
        <w:spacing w:line="400" w:lineRule="exact"/>
        <w:rPr>
          <w:rFonts w:ascii="宋体" w:hAnsi="宋体"/>
          <w:color w:val="000000"/>
          <w:sz w:val="24"/>
          <w:szCs w:val="24"/>
        </w:rPr>
      </w:pPr>
      <w:r>
        <w:rPr>
          <w:rFonts w:hint="eastAsia" w:ascii="宋体" w:hAnsi="宋体"/>
          <w:color w:val="000000"/>
          <w:sz w:val="24"/>
          <w:szCs w:val="24"/>
        </w:rPr>
        <w:t>其他弄虚作假行为。</w:t>
      </w:r>
    </w:p>
    <w:p w14:paraId="618FE972">
      <w:pPr>
        <w:pStyle w:val="7"/>
        <w:numPr>
          <w:ilvl w:val="0"/>
          <w:numId w:val="46"/>
        </w:numPr>
        <w:spacing w:line="400" w:lineRule="exac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人有下列情形之一的，</w:t>
      </w:r>
      <w:r>
        <w:rPr>
          <w:rFonts w:hint="eastAsia" w:ascii="宋体" w:hAnsi="宋体"/>
          <w:color w:val="000000"/>
          <w:sz w:val="24"/>
          <w:szCs w:val="24"/>
          <w:lang w:eastAsia="zh-CN"/>
        </w:rPr>
        <w:t>评审</w:t>
      </w:r>
      <w:r>
        <w:rPr>
          <w:rFonts w:hint="eastAsia" w:ascii="宋体" w:hAnsi="宋体"/>
          <w:color w:val="000000"/>
          <w:sz w:val="24"/>
          <w:szCs w:val="24"/>
        </w:rPr>
        <w:t>委员会应认定其属于串通</w:t>
      </w:r>
      <w:r>
        <w:rPr>
          <w:rFonts w:hint="eastAsia" w:ascii="宋体" w:hAnsi="宋体"/>
          <w:color w:val="000000"/>
          <w:sz w:val="24"/>
          <w:szCs w:val="24"/>
          <w:lang w:eastAsia="zh-CN"/>
        </w:rPr>
        <w:t>报价</w:t>
      </w:r>
      <w:r>
        <w:rPr>
          <w:rFonts w:hint="eastAsia" w:ascii="宋体" w:hAnsi="宋体"/>
          <w:color w:val="000000"/>
          <w:sz w:val="24"/>
          <w:szCs w:val="24"/>
        </w:rPr>
        <w:t>。</w:t>
      </w:r>
    </w:p>
    <w:p w14:paraId="0AA7A8D4">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人之间约定</w:t>
      </w:r>
      <w:r>
        <w:rPr>
          <w:rFonts w:hint="eastAsia" w:ascii="宋体" w:hAnsi="宋体"/>
          <w:color w:val="000000"/>
          <w:sz w:val="24"/>
          <w:szCs w:val="24"/>
          <w:lang w:eastAsia="zh-CN"/>
        </w:rPr>
        <w:t>成交</w:t>
      </w:r>
      <w:r>
        <w:rPr>
          <w:rFonts w:hint="eastAsia" w:ascii="宋体" w:hAnsi="宋体"/>
          <w:color w:val="000000"/>
          <w:sz w:val="24"/>
          <w:szCs w:val="24"/>
        </w:rPr>
        <w:t>人。</w:t>
      </w:r>
    </w:p>
    <w:p w14:paraId="59106682">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人之间约定部分</w:t>
      </w:r>
      <w:r>
        <w:rPr>
          <w:rFonts w:hint="eastAsia" w:ascii="宋体" w:hAnsi="宋体"/>
          <w:color w:val="000000"/>
          <w:sz w:val="24"/>
          <w:szCs w:val="24"/>
          <w:lang w:eastAsia="zh-CN"/>
        </w:rPr>
        <w:t>报价</w:t>
      </w:r>
      <w:r>
        <w:rPr>
          <w:rFonts w:hint="eastAsia" w:ascii="宋体" w:hAnsi="宋体"/>
          <w:color w:val="000000"/>
          <w:sz w:val="24"/>
          <w:szCs w:val="24"/>
        </w:rPr>
        <w:t>人放弃</w:t>
      </w:r>
      <w:r>
        <w:rPr>
          <w:rFonts w:hint="eastAsia" w:ascii="宋体" w:hAnsi="宋体"/>
          <w:color w:val="000000"/>
          <w:sz w:val="24"/>
          <w:szCs w:val="24"/>
          <w:lang w:eastAsia="zh-CN"/>
        </w:rPr>
        <w:t>报价</w:t>
      </w:r>
      <w:r>
        <w:rPr>
          <w:rFonts w:hint="eastAsia" w:ascii="宋体" w:hAnsi="宋体"/>
          <w:color w:val="000000"/>
          <w:sz w:val="24"/>
          <w:szCs w:val="24"/>
        </w:rPr>
        <w:t>或者</w:t>
      </w:r>
      <w:r>
        <w:rPr>
          <w:rFonts w:hint="eastAsia" w:ascii="宋体" w:hAnsi="宋体"/>
          <w:color w:val="000000"/>
          <w:sz w:val="24"/>
          <w:szCs w:val="24"/>
          <w:lang w:eastAsia="zh-CN"/>
        </w:rPr>
        <w:t>成交</w:t>
      </w:r>
      <w:r>
        <w:rPr>
          <w:rFonts w:hint="eastAsia" w:ascii="宋体" w:hAnsi="宋体"/>
          <w:color w:val="000000"/>
          <w:sz w:val="24"/>
          <w:szCs w:val="24"/>
        </w:rPr>
        <w:t>。</w:t>
      </w:r>
    </w:p>
    <w:p w14:paraId="28C763AB">
      <w:pPr>
        <w:pStyle w:val="7"/>
        <w:numPr>
          <w:ilvl w:val="0"/>
          <w:numId w:val="49"/>
        </w:numPr>
        <w:spacing w:line="400" w:lineRule="exact"/>
        <w:jc w:val="left"/>
        <w:rPr>
          <w:rFonts w:ascii="宋体" w:hAnsi="宋体"/>
          <w:color w:val="000000"/>
          <w:sz w:val="24"/>
          <w:szCs w:val="24"/>
        </w:rPr>
      </w:pPr>
      <w:r>
        <w:rPr>
          <w:rFonts w:hint="eastAsia" w:ascii="宋体" w:hAnsi="宋体"/>
          <w:color w:val="000000"/>
          <w:sz w:val="24"/>
          <w:szCs w:val="24"/>
        </w:rPr>
        <w:t>属于同一集团、协会、商会等组织成员的</w:t>
      </w:r>
      <w:r>
        <w:rPr>
          <w:rFonts w:hint="eastAsia" w:ascii="宋体" w:hAnsi="宋体"/>
          <w:color w:val="000000"/>
          <w:sz w:val="24"/>
          <w:szCs w:val="24"/>
          <w:lang w:eastAsia="zh-CN"/>
        </w:rPr>
        <w:t>报价</w:t>
      </w:r>
      <w:r>
        <w:rPr>
          <w:rFonts w:hint="eastAsia" w:ascii="宋体" w:hAnsi="宋体"/>
          <w:color w:val="000000"/>
          <w:sz w:val="24"/>
          <w:szCs w:val="24"/>
        </w:rPr>
        <w:t>人按照该组织要求协同</w:t>
      </w:r>
      <w:r>
        <w:rPr>
          <w:rFonts w:hint="eastAsia" w:ascii="宋体" w:hAnsi="宋体"/>
          <w:color w:val="000000"/>
          <w:sz w:val="24"/>
          <w:szCs w:val="24"/>
          <w:lang w:eastAsia="zh-CN"/>
        </w:rPr>
        <w:t>报价</w:t>
      </w:r>
      <w:r>
        <w:rPr>
          <w:rFonts w:hint="eastAsia" w:ascii="宋体" w:hAnsi="宋体"/>
          <w:color w:val="000000"/>
          <w:sz w:val="24"/>
          <w:szCs w:val="24"/>
        </w:rPr>
        <w:t>。</w:t>
      </w:r>
    </w:p>
    <w:p w14:paraId="44B259C9">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人之间为谋取</w:t>
      </w:r>
      <w:r>
        <w:rPr>
          <w:rFonts w:hint="eastAsia" w:ascii="宋体" w:hAnsi="宋体"/>
          <w:color w:val="000000"/>
          <w:sz w:val="24"/>
          <w:szCs w:val="24"/>
          <w:lang w:eastAsia="zh-CN"/>
        </w:rPr>
        <w:t>成交</w:t>
      </w:r>
      <w:r>
        <w:rPr>
          <w:rFonts w:hint="eastAsia" w:ascii="宋体" w:hAnsi="宋体"/>
          <w:color w:val="000000"/>
          <w:sz w:val="24"/>
          <w:szCs w:val="24"/>
        </w:rPr>
        <w:t>或者排斥特定</w:t>
      </w:r>
      <w:r>
        <w:rPr>
          <w:rFonts w:hint="eastAsia" w:ascii="宋体" w:hAnsi="宋体"/>
          <w:color w:val="000000"/>
          <w:sz w:val="24"/>
          <w:szCs w:val="24"/>
          <w:lang w:eastAsia="zh-CN"/>
        </w:rPr>
        <w:t>报价</w:t>
      </w:r>
      <w:r>
        <w:rPr>
          <w:rFonts w:hint="eastAsia" w:ascii="宋体" w:hAnsi="宋体"/>
          <w:color w:val="000000"/>
          <w:sz w:val="24"/>
          <w:szCs w:val="24"/>
        </w:rPr>
        <w:t>人而采取的其他联合行动。</w:t>
      </w:r>
    </w:p>
    <w:p w14:paraId="20453293">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rPr>
        <w:t>不同</w:t>
      </w:r>
      <w:r>
        <w:rPr>
          <w:rFonts w:hint="eastAsia" w:ascii="宋体" w:hAnsi="宋体"/>
          <w:color w:val="000000"/>
          <w:sz w:val="24"/>
          <w:szCs w:val="24"/>
          <w:lang w:eastAsia="zh-CN"/>
        </w:rPr>
        <w:t>报价</w:t>
      </w:r>
      <w:r>
        <w:rPr>
          <w:rFonts w:hint="eastAsia" w:ascii="宋体" w:hAnsi="宋体"/>
          <w:color w:val="000000"/>
          <w:sz w:val="24"/>
          <w:szCs w:val="24"/>
        </w:rPr>
        <w:t>人的</w:t>
      </w:r>
      <w:r>
        <w:rPr>
          <w:rFonts w:hint="eastAsia" w:ascii="宋体" w:hAnsi="宋体"/>
          <w:color w:val="000000"/>
          <w:sz w:val="24"/>
          <w:szCs w:val="24"/>
          <w:lang w:eastAsia="zh-CN"/>
        </w:rPr>
        <w:t>报价</w:t>
      </w:r>
      <w:r>
        <w:rPr>
          <w:rFonts w:hint="eastAsia" w:ascii="宋体" w:hAnsi="宋体"/>
          <w:color w:val="000000"/>
          <w:sz w:val="24"/>
          <w:szCs w:val="24"/>
        </w:rPr>
        <w:t>文件由同一单位或者个人编制。</w:t>
      </w:r>
    </w:p>
    <w:p w14:paraId="25BA79CB">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rPr>
        <w:t>不同</w:t>
      </w:r>
      <w:r>
        <w:rPr>
          <w:rFonts w:hint="eastAsia" w:ascii="宋体" w:hAnsi="宋体"/>
          <w:color w:val="000000"/>
          <w:sz w:val="24"/>
          <w:szCs w:val="24"/>
          <w:lang w:eastAsia="zh-CN"/>
        </w:rPr>
        <w:t>报价</w:t>
      </w:r>
      <w:r>
        <w:rPr>
          <w:rFonts w:hint="eastAsia" w:ascii="宋体" w:hAnsi="宋体"/>
          <w:color w:val="000000"/>
          <w:sz w:val="24"/>
          <w:szCs w:val="24"/>
        </w:rPr>
        <w:t>人委托同一单位或者个人办理</w:t>
      </w:r>
      <w:r>
        <w:rPr>
          <w:rFonts w:hint="eastAsia" w:ascii="宋体" w:hAnsi="宋体"/>
          <w:color w:val="000000"/>
          <w:sz w:val="24"/>
          <w:szCs w:val="24"/>
          <w:lang w:eastAsia="zh-CN"/>
        </w:rPr>
        <w:t>报价</w:t>
      </w:r>
      <w:r>
        <w:rPr>
          <w:rFonts w:hint="eastAsia" w:ascii="宋体" w:hAnsi="宋体"/>
          <w:color w:val="000000"/>
          <w:sz w:val="24"/>
          <w:szCs w:val="24"/>
        </w:rPr>
        <w:t>事宜。</w:t>
      </w:r>
    </w:p>
    <w:p w14:paraId="2D9A4E3C">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rPr>
        <w:t>不同</w:t>
      </w:r>
      <w:r>
        <w:rPr>
          <w:rFonts w:hint="eastAsia" w:ascii="宋体" w:hAnsi="宋体"/>
          <w:color w:val="000000"/>
          <w:sz w:val="24"/>
          <w:szCs w:val="24"/>
          <w:lang w:eastAsia="zh-CN"/>
        </w:rPr>
        <w:t>报价</w:t>
      </w:r>
      <w:r>
        <w:rPr>
          <w:rFonts w:hint="eastAsia" w:ascii="宋体" w:hAnsi="宋体"/>
          <w:color w:val="000000"/>
          <w:sz w:val="24"/>
          <w:szCs w:val="24"/>
        </w:rPr>
        <w:t>人的</w:t>
      </w:r>
      <w:r>
        <w:rPr>
          <w:rFonts w:hint="eastAsia" w:ascii="宋体" w:hAnsi="宋体"/>
          <w:color w:val="000000"/>
          <w:sz w:val="24"/>
          <w:szCs w:val="24"/>
          <w:lang w:eastAsia="zh-CN"/>
        </w:rPr>
        <w:t>报价</w:t>
      </w:r>
      <w:r>
        <w:rPr>
          <w:rFonts w:hint="eastAsia" w:ascii="宋体" w:hAnsi="宋体"/>
          <w:color w:val="000000"/>
          <w:sz w:val="24"/>
          <w:szCs w:val="24"/>
        </w:rPr>
        <w:t>文件载明的项目管理成员或者联系人员为同一人。</w:t>
      </w:r>
    </w:p>
    <w:p w14:paraId="54408E62">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rPr>
        <w:t>不同</w:t>
      </w:r>
      <w:r>
        <w:rPr>
          <w:rFonts w:hint="eastAsia" w:ascii="宋体" w:hAnsi="宋体"/>
          <w:color w:val="000000"/>
          <w:sz w:val="24"/>
          <w:szCs w:val="24"/>
          <w:lang w:eastAsia="zh-CN"/>
        </w:rPr>
        <w:t>报价</w:t>
      </w:r>
      <w:r>
        <w:rPr>
          <w:rFonts w:hint="eastAsia" w:ascii="宋体" w:hAnsi="宋体"/>
          <w:color w:val="000000"/>
          <w:sz w:val="24"/>
          <w:szCs w:val="24"/>
        </w:rPr>
        <w:t>人的</w:t>
      </w:r>
      <w:r>
        <w:rPr>
          <w:rFonts w:hint="eastAsia" w:ascii="宋体" w:hAnsi="宋体"/>
          <w:color w:val="000000"/>
          <w:sz w:val="24"/>
          <w:szCs w:val="24"/>
          <w:lang w:eastAsia="zh-CN"/>
        </w:rPr>
        <w:t>报价</w:t>
      </w:r>
      <w:r>
        <w:rPr>
          <w:rFonts w:hint="eastAsia" w:ascii="宋体" w:hAnsi="宋体"/>
          <w:color w:val="000000"/>
          <w:sz w:val="24"/>
          <w:szCs w:val="24"/>
        </w:rPr>
        <w:t>文件异常一致或者</w:t>
      </w:r>
      <w:r>
        <w:rPr>
          <w:rFonts w:hint="eastAsia" w:ascii="宋体" w:hAnsi="宋体"/>
          <w:color w:val="000000"/>
          <w:sz w:val="24"/>
          <w:szCs w:val="24"/>
          <w:lang w:eastAsia="zh-CN"/>
        </w:rPr>
        <w:t>报价</w:t>
      </w:r>
      <w:r>
        <w:rPr>
          <w:rFonts w:hint="eastAsia" w:ascii="宋体" w:hAnsi="宋体"/>
          <w:color w:val="000000"/>
          <w:sz w:val="24"/>
          <w:szCs w:val="24"/>
        </w:rPr>
        <w:t>报价呈规律性差异。</w:t>
      </w:r>
    </w:p>
    <w:p w14:paraId="48E90D54">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rPr>
        <w:t>不同</w:t>
      </w:r>
      <w:r>
        <w:rPr>
          <w:rFonts w:hint="eastAsia" w:ascii="宋体" w:hAnsi="宋体"/>
          <w:color w:val="000000"/>
          <w:sz w:val="24"/>
          <w:szCs w:val="24"/>
          <w:lang w:eastAsia="zh-CN"/>
        </w:rPr>
        <w:t>报价</w:t>
      </w:r>
      <w:r>
        <w:rPr>
          <w:rFonts w:hint="eastAsia" w:ascii="宋体" w:hAnsi="宋体"/>
          <w:color w:val="000000"/>
          <w:sz w:val="24"/>
          <w:szCs w:val="24"/>
        </w:rPr>
        <w:t>人的</w:t>
      </w:r>
      <w:r>
        <w:rPr>
          <w:rFonts w:hint="eastAsia" w:ascii="宋体" w:hAnsi="宋体"/>
          <w:color w:val="000000"/>
          <w:sz w:val="24"/>
          <w:szCs w:val="24"/>
          <w:lang w:eastAsia="zh-CN"/>
        </w:rPr>
        <w:t>报价</w:t>
      </w:r>
      <w:r>
        <w:rPr>
          <w:rFonts w:hint="eastAsia" w:ascii="宋体" w:hAnsi="宋体"/>
          <w:color w:val="000000"/>
          <w:sz w:val="24"/>
          <w:szCs w:val="24"/>
        </w:rPr>
        <w:t>文件相互混装。</w:t>
      </w:r>
    </w:p>
    <w:p w14:paraId="46ED0CB6">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rPr>
        <w:t>不同</w:t>
      </w:r>
      <w:r>
        <w:rPr>
          <w:rFonts w:hint="eastAsia" w:ascii="宋体" w:hAnsi="宋体"/>
          <w:color w:val="000000"/>
          <w:sz w:val="24"/>
          <w:szCs w:val="24"/>
          <w:lang w:eastAsia="zh-CN"/>
        </w:rPr>
        <w:t>报价</w:t>
      </w:r>
      <w:r>
        <w:rPr>
          <w:rFonts w:hint="eastAsia" w:ascii="宋体" w:hAnsi="宋体"/>
          <w:color w:val="000000"/>
          <w:sz w:val="24"/>
          <w:szCs w:val="24"/>
        </w:rPr>
        <w:t>人的</w:t>
      </w:r>
      <w:r>
        <w:rPr>
          <w:rFonts w:hint="eastAsia" w:ascii="宋体" w:hAnsi="宋体"/>
          <w:color w:val="000000"/>
          <w:sz w:val="24"/>
          <w:szCs w:val="24"/>
          <w:lang w:eastAsia="zh-CN"/>
        </w:rPr>
        <w:t>报价</w:t>
      </w:r>
      <w:r>
        <w:rPr>
          <w:rFonts w:hint="eastAsia" w:ascii="宋体" w:hAnsi="宋体"/>
          <w:color w:val="000000"/>
          <w:sz w:val="24"/>
          <w:szCs w:val="24"/>
        </w:rPr>
        <w:t>保证金从同一单位或者个人的账户转出。</w:t>
      </w:r>
    </w:p>
    <w:p w14:paraId="68808612">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采购</w:t>
      </w:r>
      <w:r>
        <w:rPr>
          <w:rFonts w:hint="eastAsia" w:ascii="宋体" w:hAnsi="宋体"/>
          <w:color w:val="000000"/>
          <w:sz w:val="24"/>
          <w:szCs w:val="24"/>
        </w:rPr>
        <w:t>人在开标前开启</w:t>
      </w:r>
      <w:r>
        <w:rPr>
          <w:rFonts w:hint="eastAsia" w:ascii="宋体" w:hAnsi="宋体"/>
          <w:color w:val="000000"/>
          <w:sz w:val="24"/>
          <w:szCs w:val="24"/>
          <w:lang w:eastAsia="zh-CN"/>
        </w:rPr>
        <w:t>报价</w:t>
      </w:r>
      <w:r>
        <w:rPr>
          <w:rFonts w:hint="eastAsia" w:ascii="宋体" w:hAnsi="宋体"/>
          <w:color w:val="000000"/>
          <w:sz w:val="24"/>
          <w:szCs w:val="24"/>
        </w:rPr>
        <w:t>文件并将有关信息泄露给其他</w:t>
      </w:r>
      <w:r>
        <w:rPr>
          <w:rFonts w:hint="eastAsia" w:ascii="宋体" w:hAnsi="宋体"/>
          <w:color w:val="000000"/>
          <w:sz w:val="24"/>
          <w:szCs w:val="24"/>
          <w:lang w:eastAsia="zh-CN"/>
        </w:rPr>
        <w:t>报价</w:t>
      </w:r>
      <w:r>
        <w:rPr>
          <w:rFonts w:hint="eastAsia" w:ascii="宋体" w:hAnsi="宋体"/>
          <w:color w:val="000000"/>
          <w:sz w:val="24"/>
          <w:szCs w:val="24"/>
        </w:rPr>
        <w:t>人。</w:t>
      </w:r>
    </w:p>
    <w:p w14:paraId="23784F5F">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采购</w:t>
      </w:r>
      <w:r>
        <w:rPr>
          <w:rFonts w:hint="eastAsia" w:ascii="宋体" w:hAnsi="宋体"/>
          <w:color w:val="000000"/>
          <w:sz w:val="24"/>
          <w:szCs w:val="24"/>
        </w:rPr>
        <w:t>人直接或者间接向</w:t>
      </w:r>
      <w:r>
        <w:rPr>
          <w:rFonts w:hint="eastAsia" w:ascii="宋体" w:hAnsi="宋体"/>
          <w:color w:val="000000"/>
          <w:sz w:val="24"/>
          <w:szCs w:val="24"/>
          <w:lang w:eastAsia="zh-CN"/>
        </w:rPr>
        <w:t>报价</w:t>
      </w:r>
      <w:r>
        <w:rPr>
          <w:rFonts w:hint="eastAsia" w:ascii="宋体" w:hAnsi="宋体"/>
          <w:color w:val="000000"/>
          <w:sz w:val="24"/>
          <w:szCs w:val="24"/>
        </w:rPr>
        <w:t>人泄露标底、</w:t>
      </w:r>
      <w:r>
        <w:rPr>
          <w:rFonts w:hint="eastAsia" w:ascii="宋体" w:hAnsi="宋体"/>
          <w:color w:val="000000"/>
          <w:sz w:val="24"/>
          <w:szCs w:val="24"/>
          <w:lang w:eastAsia="zh-CN"/>
        </w:rPr>
        <w:t>评审</w:t>
      </w:r>
      <w:r>
        <w:rPr>
          <w:rFonts w:hint="eastAsia" w:ascii="宋体" w:hAnsi="宋体"/>
          <w:color w:val="000000"/>
          <w:sz w:val="24"/>
          <w:szCs w:val="24"/>
        </w:rPr>
        <w:t>委员会成员等信息。</w:t>
      </w:r>
    </w:p>
    <w:p w14:paraId="59E108F7">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采购</w:t>
      </w:r>
      <w:r>
        <w:rPr>
          <w:rFonts w:hint="eastAsia" w:ascii="宋体" w:hAnsi="宋体"/>
          <w:color w:val="000000"/>
          <w:sz w:val="24"/>
          <w:szCs w:val="24"/>
        </w:rPr>
        <w:t>人授意</w:t>
      </w:r>
      <w:r>
        <w:rPr>
          <w:rFonts w:hint="eastAsia" w:ascii="宋体" w:hAnsi="宋体"/>
          <w:color w:val="000000"/>
          <w:sz w:val="24"/>
          <w:szCs w:val="24"/>
          <w:lang w:eastAsia="zh-CN"/>
        </w:rPr>
        <w:t>报价</w:t>
      </w:r>
      <w:r>
        <w:rPr>
          <w:rFonts w:hint="eastAsia" w:ascii="宋体" w:hAnsi="宋体"/>
          <w:color w:val="000000"/>
          <w:sz w:val="24"/>
          <w:szCs w:val="24"/>
        </w:rPr>
        <w:t>人撤换、修改</w:t>
      </w:r>
      <w:r>
        <w:rPr>
          <w:rFonts w:hint="eastAsia" w:ascii="宋体" w:hAnsi="宋体"/>
          <w:color w:val="000000"/>
          <w:sz w:val="24"/>
          <w:szCs w:val="24"/>
          <w:lang w:eastAsia="zh-CN"/>
        </w:rPr>
        <w:t>报价</w:t>
      </w:r>
      <w:r>
        <w:rPr>
          <w:rFonts w:hint="eastAsia" w:ascii="宋体" w:hAnsi="宋体"/>
          <w:color w:val="000000"/>
          <w:sz w:val="24"/>
          <w:szCs w:val="24"/>
        </w:rPr>
        <w:t>文件。</w:t>
      </w:r>
    </w:p>
    <w:p w14:paraId="26D107C5">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采购</w:t>
      </w:r>
      <w:r>
        <w:rPr>
          <w:rFonts w:hint="eastAsia" w:ascii="宋体" w:hAnsi="宋体"/>
          <w:color w:val="000000"/>
          <w:sz w:val="24"/>
          <w:szCs w:val="24"/>
        </w:rPr>
        <w:t>人明示或者暗示</w:t>
      </w:r>
      <w:r>
        <w:rPr>
          <w:rFonts w:hint="eastAsia" w:ascii="宋体" w:hAnsi="宋体"/>
          <w:color w:val="000000"/>
          <w:sz w:val="24"/>
          <w:szCs w:val="24"/>
          <w:lang w:eastAsia="zh-CN"/>
        </w:rPr>
        <w:t>报价</w:t>
      </w:r>
      <w:r>
        <w:rPr>
          <w:rFonts w:hint="eastAsia" w:ascii="宋体" w:hAnsi="宋体"/>
          <w:color w:val="000000"/>
          <w:sz w:val="24"/>
          <w:szCs w:val="24"/>
        </w:rPr>
        <w:t>人为特定</w:t>
      </w:r>
      <w:r>
        <w:rPr>
          <w:rFonts w:hint="eastAsia" w:ascii="宋体" w:hAnsi="宋体"/>
          <w:color w:val="000000"/>
          <w:sz w:val="24"/>
          <w:szCs w:val="24"/>
          <w:lang w:eastAsia="zh-CN"/>
        </w:rPr>
        <w:t>报价</w:t>
      </w:r>
      <w:r>
        <w:rPr>
          <w:rFonts w:hint="eastAsia" w:ascii="宋体" w:hAnsi="宋体"/>
          <w:color w:val="000000"/>
          <w:sz w:val="24"/>
          <w:szCs w:val="24"/>
        </w:rPr>
        <w:t>人</w:t>
      </w:r>
      <w:r>
        <w:rPr>
          <w:rFonts w:hint="eastAsia" w:ascii="宋体" w:hAnsi="宋体"/>
          <w:color w:val="000000"/>
          <w:sz w:val="24"/>
          <w:szCs w:val="24"/>
          <w:lang w:eastAsia="zh-CN"/>
        </w:rPr>
        <w:t>成交</w:t>
      </w:r>
      <w:r>
        <w:rPr>
          <w:rFonts w:hint="eastAsia" w:ascii="宋体" w:hAnsi="宋体"/>
          <w:color w:val="000000"/>
          <w:sz w:val="24"/>
          <w:szCs w:val="24"/>
        </w:rPr>
        <w:t>提供方便。</w:t>
      </w:r>
    </w:p>
    <w:p w14:paraId="71BBDA8F">
      <w:pPr>
        <w:pStyle w:val="7"/>
        <w:numPr>
          <w:ilvl w:val="0"/>
          <w:numId w:val="49"/>
        </w:numPr>
        <w:spacing w:line="400" w:lineRule="exact"/>
        <w:ind w:left="0" w:firstLine="0"/>
        <w:jc w:val="left"/>
        <w:rPr>
          <w:rFonts w:ascii="宋体" w:hAnsi="宋体"/>
          <w:color w:val="000000"/>
          <w:sz w:val="24"/>
          <w:szCs w:val="24"/>
        </w:rPr>
      </w:pPr>
      <w:r>
        <w:rPr>
          <w:rFonts w:hint="eastAsia" w:ascii="宋体" w:hAnsi="宋体"/>
          <w:color w:val="000000"/>
          <w:sz w:val="24"/>
          <w:szCs w:val="24"/>
          <w:lang w:eastAsia="zh-CN"/>
        </w:rPr>
        <w:t>采购</w:t>
      </w:r>
      <w:r>
        <w:rPr>
          <w:rFonts w:hint="eastAsia" w:ascii="宋体" w:hAnsi="宋体"/>
          <w:color w:val="000000"/>
          <w:sz w:val="24"/>
          <w:szCs w:val="24"/>
        </w:rPr>
        <w:t>人与</w:t>
      </w:r>
      <w:r>
        <w:rPr>
          <w:rFonts w:hint="eastAsia" w:ascii="宋体" w:hAnsi="宋体"/>
          <w:color w:val="000000"/>
          <w:sz w:val="24"/>
          <w:szCs w:val="24"/>
          <w:lang w:eastAsia="zh-CN"/>
        </w:rPr>
        <w:t>报价</w:t>
      </w:r>
      <w:r>
        <w:rPr>
          <w:rFonts w:hint="eastAsia" w:ascii="宋体" w:hAnsi="宋体"/>
          <w:color w:val="000000"/>
          <w:sz w:val="24"/>
          <w:szCs w:val="24"/>
        </w:rPr>
        <w:t>人为谋求特定</w:t>
      </w:r>
      <w:r>
        <w:rPr>
          <w:rFonts w:hint="eastAsia" w:ascii="宋体" w:hAnsi="宋体"/>
          <w:color w:val="000000"/>
          <w:sz w:val="24"/>
          <w:szCs w:val="24"/>
          <w:lang w:eastAsia="zh-CN"/>
        </w:rPr>
        <w:t>报价</w:t>
      </w:r>
      <w:r>
        <w:rPr>
          <w:rFonts w:hint="eastAsia" w:ascii="宋体" w:hAnsi="宋体"/>
          <w:color w:val="000000"/>
          <w:sz w:val="24"/>
          <w:szCs w:val="24"/>
        </w:rPr>
        <w:t>人</w:t>
      </w:r>
      <w:r>
        <w:rPr>
          <w:rFonts w:hint="eastAsia" w:ascii="宋体" w:hAnsi="宋体"/>
          <w:color w:val="000000"/>
          <w:sz w:val="24"/>
          <w:szCs w:val="24"/>
          <w:lang w:eastAsia="zh-CN"/>
        </w:rPr>
        <w:t>成交</w:t>
      </w:r>
      <w:r>
        <w:rPr>
          <w:rFonts w:hint="eastAsia" w:ascii="宋体" w:hAnsi="宋体"/>
          <w:color w:val="000000"/>
          <w:sz w:val="24"/>
          <w:szCs w:val="24"/>
        </w:rPr>
        <w:t>而采取的其他串通行为。</w:t>
      </w:r>
    </w:p>
    <w:p w14:paraId="26A3EBBA">
      <w:pPr>
        <w:pStyle w:val="7"/>
        <w:numPr>
          <w:ilvl w:val="0"/>
          <w:numId w:val="46"/>
        </w:numPr>
        <w:spacing w:line="400" w:lineRule="exact"/>
        <w:rPr>
          <w:rFonts w:ascii="宋体" w:hAnsi="宋体"/>
          <w:color w:val="000000"/>
          <w:sz w:val="24"/>
          <w:szCs w:val="24"/>
        </w:rPr>
      </w:pPr>
      <w:r>
        <w:rPr>
          <w:rFonts w:hint="eastAsia" w:ascii="宋体" w:hAnsi="宋体"/>
          <w:color w:val="000000"/>
          <w:sz w:val="24"/>
          <w:szCs w:val="24"/>
          <w:lang w:eastAsia="zh-CN"/>
        </w:rPr>
        <w:t>成交</w:t>
      </w:r>
      <w:r>
        <w:rPr>
          <w:rFonts w:hint="eastAsia" w:ascii="宋体" w:hAnsi="宋体"/>
          <w:color w:val="000000"/>
          <w:sz w:val="24"/>
          <w:szCs w:val="24"/>
        </w:rPr>
        <w:t>人有无效</w:t>
      </w:r>
      <w:r>
        <w:rPr>
          <w:rFonts w:hint="eastAsia" w:ascii="宋体" w:hAnsi="宋体"/>
          <w:color w:val="000000"/>
          <w:sz w:val="24"/>
          <w:szCs w:val="24"/>
          <w:lang w:eastAsia="zh-CN"/>
        </w:rPr>
        <w:t>报价</w:t>
      </w:r>
      <w:r>
        <w:rPr>
          <w:rFonts w:hint="eastAsia" w:ascii="宋体" w:hAnsi="宋体"/>
          <w:color w:val="000000"/>
          <w:sz w:val="24"/>
          <w:szCs w:val="24"/>
        </w:rPr>
        <w:t>情形之一的，其</w:t>
      </w:r>
      <w:r>
        <w:rPr>
          <w:rFonts w:hint="eastAsia" w:ascii="宋体" w:hAnsi="宋体"/>
          <w:color w:val="000000"/>
          <w:sz w:val="24"/>
          <w:szCs w:val="24"/>
          <w:lang w:eastAsia="zh-CN"/>
        </w:rPr>
        <w:t>成交</w:t>
      </w:r>
      <w:r>
        <w:rPr>
          <w:rFonts w:hint="eastAsia" w:ascii="宋体" w:hAnsi="宋体"/>
          <w:color w:val="000000"/>
          <w:sz w:val="24"/>
          <w:szCs w:val="24"/>
        </w:rPr>
        <w:t>结果无效。</w:t>
      </w:r>
    </w:p>
    <w:p w14:paraId="4D760B0A">
      <w:pPr>
        <w:pStyle w:val="7"/>
        <w:numPr>
          <w:ilvl w:val="0"/>
          <w:numId w:val="45"/>
        </w:numPr>
        <w:spacing w:line="400" w:lineRule="exact"/>
        <w:rPr>
          <w:rFonts w:ascii="宋体" w:hAnsi="宋体"/>
          <w:b/>
          <w:color w:val="000000"/>
          <w:sz w:val="24"/>
          <w:szCs w:val="24"/>
        </w:rPr>
      </w:pPr>
      <w:r>
        <w:rPr>
          <w:rFonts w:hint="eastAsia" w:ascii="宋体" w:hAnsi="宋体"/>
          <w:b/>
          <w:color w:val="000000"/>
          <w:sz w:val="24"/>
          <w:szCs w:val="24"/>
        </w:rPr>
        <w:t>第二阶段为详细性评审。即：详细比较及评价。</w:t>
      </w:r>
    </w:p>
    <w:p w14:paraId="4336D3F8">
      <w:pPr>
        <w:pStyle w:val="7"/>
        <w:numPr>
          <w:ilvl w:val="0"/>
          <w:numId w:val="50"/>
        </w:numPr>
        <w:spacing w:line="400" w:lineRule="exact"/>
        <w:rPr>
          <w:rFonts w:ascii="宋体" w:hAnsi="宋体"/>
          <w:b/>
          <w:color w:val="000000"/>
          <w:sz w:val="24"/>
          <w:szCs w:val="24"/>
        </w:rPr>
      </w:pPr>
      <w:r>
        <w:rPr>
          <w:rFonts w:hint="eastAsia" w:ascii="宋体" w:hAnsi="宋体"/>
          <w:color w:val="000000"/>
          <w:sz w:val="24"/>
          <w:szCs w:val="24"/>
          <w:lang w:eastAsia="zh-CN"/>
        </w:rPr>
        <w:t>评审</w:t>
      </w:r>
      <w:r>
        <w:rPr>
          <w:rFonts w:hint="eastAsia" w:ascii="宋体" w:hAnsi="宋体"/>
          <w:color w:val="000000"/>
          <w:sz w:val="24"/>
          <w:szCs w:val="24"/>
        </w:rPr>
        <w:t>委员会专家对进入本阶段有效</w:t>
      </w:r>
      <w:r>
        <w:rPr>
          <w:rFonts w:hint="eastAsia" w:ascii="宋体" w:hAnsi="宋体"/>
          <w:color w:val="000000"/>
          <w:sz w:val="24"/>
          <w:szCs w:val="24"/>
          <w:lang w:eastAsia="zh-CN"/>
        </w:rPr>
        <w:t>报价</w:t>
      </w:r>
      <w:r>
        <w:rPr>
          <w:rFonts w:hint="eastAsia" w:ascii="宋体" w:hAnsi="宋体"/>
          <w:color w:val="000000"/>
          <w:sz w:val="24"/>
          <w:szCs w:val="24"/>
        </w:rPr>
        <w:t>人的技术、商务、价格等进行综合评估。不构成实质性偏离的微小不正规、不一致或不规则之处，将可能相应影响</w:t>
      </w:r>
      <w:r>
        <w:rPr>
          <w:rFonts w:hint="eastAsia" w:ascii="宋体" w:hAnsi="宋体"/>
          <w:color w:val="000000"/>
          <w:sz w:val="24"/>
          <w:szCs w:val="24"/>
          <w:lang w:eastAsia="zh-CN"/>
        </w:rPr>
        <w:t>报价</w:t>
      </w:r>
      <w:r>
        <w:rPr>
          <w:rFonts w:hint="eastAsia" w:ascii="宋体" w:hAnsi="宋体"/>
          <w:color w:val="000000"/>
          <w:sz w:val="24"/>
          <w:szCs w:val="24"/>
        </w:rPr>
        <w:t>人的评估分值。</w:t>
      </w:r>
    </w:p>
    <w:p w14:paraId="0E848981">
      <w:pPr>
        <w:pStyle w:val="7"/>
        <w:numPr>
          <w:ilvl w:val="0"/>
          <w:numId w:val="50"/>
        </w:numPr>
        <w:spacing w:line="400" w:lineRule="exact"/>
        <w:rPr>
          <w:rFonts w:ascii="宋体" w:hAnsi="宋体"/>
          <w:color w:val="000000"/>
          <w:sz w:val="24"/>
          <w:szCs w:val="24"/>
        </w:rPr>
      </w:pPr>
      <w:r>
        <w:rPr>
          <w:rFonts w:hint="eastAsia" w:ascii="宋体" w:hAnsi="宋体"/>
          <w:color w:val="000000"/>
          <w:sz w:val="24"/>
          <w:szCs w:val="24"/>
        </w:rPr>
        <w:t>本次评估分总值最高为100分，见</w:t>
      </w:r>
      <w:r>
        <w:rPr>
          <w:rFonts w:hint="eastAsia" w:ascii="宋体" w:hAnsi="宋体"/>
          <w:b/>
          <w:color w:val="000000"/>
          <w:sz w:val="24"/>
          <w:szCs w:val="24"/>
        </w:rPr>
        <w:t>《评分表》（附表二）</w:t>
      </w:r>
      <w:r>
        <w:rPr>
          <w:rFonts w:hint="eastAsia" w:ascii="宋体" w:hAnsi="宋体"/>
          <w:color w:val="000000"/>
          <w:sz w:val="24"/>
          <w:szCs w:val="24"/>
        </w:rPr>
        <w:t>。</w:t>
      </w:r>
    </w:p>
    <w:p w14:paraId="25510AD7">
      <w:pPr>
        <w:pStyle w:val="7"/>
        <w:numPr>
          <w:ilvl w:val="0"/>
          <w:numId w:val="50"/>
        </w:numPr>
        <w:spacing w:line="400" w:lineRule="exac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文件《技术响应表》、《商务响应表》中的响应内容与</w:t>
      </w:r>
      <w:r>
        <w:rPr>
          <w:rFonts w:hint="eastAsia" w:ascii="宋体" w:hAnsi="宋体"/>
          <w:color w:val="000000"/>
          <w:sz w:val="24"/>
          <w:szCs w:val="24"/>
          <w:lang w:eastAsia="zh-CN"/>
        </w:rPr>
        <w:t>报价</w:t>
      </w:r>
      <w:r>
        <w:rPr>
          <w:rFonts w:hint="eastAsia" w:ascii="宋体" w:hAnsi="宋体"/>
          <w:color w:val="000000"/>
          <w:sz w:val="24"/>
          <w:szCs w:val="24"/>
        </w:rPr>
        <w:t>文件其他地方的表述内容不相符或矛盾的，</w:t>
      </w:r>
      <w:r>
        <w:rPr>
          <w:rFonts w:hint="eastAsia" w:ascii="宋体" w:hAnsi="宋体"/>
          <w:color w:val="000000"/>
          <w:sz w:val="24"/>
          <w:szCs w:val="24"/>
          <w:lang w:eastAsia="zh-CN"/>
        </w:rPr>
        <w:t>评审</w:t>
      </w:r>
      <w:r>
        <w:rPr>
          <w:rFonts w:hint="eastAsia" w:ascii="宋体" w:hAnsi="宋体"/>
          <w:color w:val="000000"/>
          <w:sz w:val="24"/>
          <w:szCs w:val="24"/>
        </w:rPr>
        <w:t>委员会发现后可要求</w:t>
      </w:r>
      <w:r>
        <w:rPr>
          <w:rFonts w:hint="eastAsia" w:ascii="宋体" w:hAnsi="宋体"/>
          <w:color w:val="000000"/>
          <w:sz w:val="24"/>
          <w:szCs w:val="24"/>
          <w:lang w:eastAsia="zh-CN"/>
        </w:rPr>
        <w:t>报价</w:t>
      </w:r>
      <w:r>
        <w:rPr>
          <w:rFonts w:hint="eastAsia" w:ascii="宋体" w:hAnsi="宋体"/>
          <w:color w:val="000000"/>
          <w:sz w:val="24"/>
          <w:szCs w:val="24"/>
        </w:rPr>
        <w:t>人作出澄清；对于</w:t>
      </w:r>
      <w:r>
        <w:rPr>
          <w:rFonts w:hint="eastAsia" w:ascii="宋体" w:hAnsi="宋体"/>
          <w:color w:val="000000"/>
          <w:sz w:val="24"/>
          <w:szCs w:val="24"/>
          <w:lang w:eastAsia="zh-CN"/>
        </w:rPr>
        <w:t>评审</w:t>
      </w:r>
      <w:r>
        <w:rPr>
          <w:rFonts w:hint="eastAsia" w:ascii="宋体" w:hAnsi="宋体"/>
          <w:color w:val="000000"/>
          <w:sz w:val="24"/>
          <w:szCs w:val="24"/>
        </w:rPr>
        <w:t>委员会未发现的，以《技术响应表》、《商务响应表》的表述内容为准。若该</w:t>
      </w:r>
      <w:r>
        <w:rPr>
          <w:rFonts w:hint="eastAsia" w:ascii="宋体" w:hAnsi="宋体"/>
          <w:color w:val="000000"/>
          <w:sz w:val="24"/>
          <w:szCs w:val="24"/>
          <w:lang w:eastAsia="zh-CN"/>
        </w:rPr>
        <w:t>报价</w:t>
      </w:r>
      <w:r>
        <w:rPr>
          <w:rFonts w:hint="eastAsia" w:ascii="宋体" w:hAnsi="宋体"/>
          <w:color w:val="000000"/>
          <w:sz w:val="24"/>
          <w:szCs w:val="24"/>
        </w:rPr>
        <w:t>人最终</w:t>
      </w:r>
      <w:r>
        <w:rPr>
          <w:rFonts w:hint="eastAsia" w:ascii="宋体" w:hAnsi="宋体"/>
          <w:color w:val="000000"/>
          <w:sz w:val="24"/>
          <w:szCs w:val="24"/>
          <w:lang w:eastAsia="zh-CN"/>
        </w:rPr>
        <w:t>成交</w:t>
      </w:r>
      <w:r>
        <w:rPr>
          <w:rFonts w:hint="eastAsia" w:ascii="宋体" w:hAnsi="宋体"/>
          <w:color w:val="000000"/>
          <w:sz w:val="24"/>
          <w:szCs w:val="24"/>
        </w:rPr>
        <w:t>，</w:t>
      </w:r>
      <w:r>
        <w:rPr>
          <w:rFonts w:hint="eastAsia" w:ascii="宋体" w:hAnsi="宋体"/>
          <w:color w:val="000000"/>
          <w:sz w:val="24"/>
          <w:szCs w:val="24"/>
          <w:lang w:eastAsia="zh-CN"/>
        </w:rPr>
        <w:t>成交</w:t>
      </w:r>
      <w:r>
        <w:rPr>
          <w:rFonts w:hint="eastAsia" w:ascii="宋体" w:hAnsi="宋体"/>
          <w:color w:val="000000"/>
          <w:sz w:val="24"/>
          <w:szCs w:val="24"/>
        </w:rPr>
        <w:t>人必须按《技术响应表》、《商务响应表》的响应内容履行合同；否则，按虚假</w:t>
      </w:r>
      <w:r>
        <w:rPr>
          <w:rFonts w:hint="eastAsia" w:ascii="宋体" w:hAnsi="宋体"/>
          <w:color w:val="000000"/>
          <w:sz w:val="24"/>
          <w:szCs w:val="24"/>
          <w:lang w:eastAsia="zh-CN"/>
        </w:rPr>
        <w:t>报价</w:t>
      </w:r>
      <w:r>
        <w:rPr>
          <w:rFonts w:hint="eastAsia" w:ascii="宋体" w:hAnsi="宋体"/>
          <w:color w:val="000000"/>
          <w:sz w:val="24"/>
          <w:szCs w:val="24"/>
        </w:rPr>
        <w:t>或弄虚作假论处。</w:t>
      </w:r>
    </w:p>
    <w:p w14:paraId="79C89A86">
      <w:pPr>
        <w:pStyle w:val="7"/>
        <w:numPr>
          <w:ilvl w:val="0"/>
          <w:numId w:val="50"/>
        </w:numPr>
        <w:spacing w:line="400" w:lineRule="exact"/>
        <w:rPr>
          <w:rFonts w:ascii="宋体" w:hAnsi="宋体"/>
          <w:color w:val="000000"/>
          <w:sz w:val="24"/>
          <w:szCs w:val="24"/>
        </w:rPr>
      </w:pPr>
      <w:r>
        <w:rPr>
          <w:rFonts w:hint="eastAsia" w:ascii="宋体" w:hAnsi="宋体"/>
          <w:color w:val="000000"/>
          <w:sz w:val="24"/>
          <w:szCs w:val="24"/>
        </w:rPr>
        <w:t>对</w:t>
      </w:r>
      <w:r>
        <w:rPr>
          <w:rFonts w:hint="eastAsia" w:ascii="宋体" w:hAnsi="宋体"/>
          <w:color w:val="000000"/>
          <w:sz w:val="24"/>
          <w:szCs w:val="24"/>
          <w:lang w:eastAsia="zh-CN"/>
        </w:rPr>
        <w:t>报价</w:t>
      </w:r>
      <w:r>
        <w:rPr>
          <w:rFonts w:hint="eastAsia" w:ascii="宋体" w:hAnsi="宋体"/>
          <w:color w:val="000000"/>
          <w:sz w:val="24"/>
          <w:szCs w:val="24"/>
        </w:rPr>
        <w:t>文件中含义不明确、同类问题表述不一致或有明显文字或计算错误的内容或出现明显不符合常理的情形，经</w:t>
      </w:r>
      <w:r>
        <w:rPr>
          <w:rFonts w:hint="eastAsia" w:ascii="宋体" w:hAnsi="宋体"/>
          <w:color w:val="000000"/>
          <w:sz w:val="24"/>
          <w:szCs w:val="24"/>
          <w:lang w:eastAsia="zh-CN"/>
        </w:rPr>
        <w:t>评审</w:t>
      </w:r>
      <w:r>
        <w:rPr>
          <w:rFonts w:hint="eastAsia" w:ascii="宋体" w:hAnsi="宋体"/>
          <w:color w:val="000000"/>
          <w:sz w:val="24"/>
          <w:szCs w:val="24"/>
        </w:rPr>
        <w:t>委员会专家签字后，</w:t>
      </w:r>
      <w:r>
        <w:rPr>
          <w:rFonts w:hint="eastAsia" w:ascii="宋体" w:hAnsi="宋体"/>
          <w:color w:val="000000"/>
          <w:sz w:val="24"/>
          <w:szCs w:val="24"/>
          <w:lang w:eastAsia="zh-CN"/>
        </w:rPr>
        <w:t>评审</w:t>
      </w:r>
      <w:r>
        <w:rPr>
          <w:rFonts w:hint="eastAsia" w:ascii="宋体" w:hAnsi="宋体"/>
          <w:color w:val="000000"/>
          <w:sz w:val="24"/>
          <w:szCs w:val="24"/>
        </w:rPr>
        <w:t>委员会主任可以书面形式要求</w:t>
      </w:r>
      <w:r>
        <w:rPr>
          <w:rFonts w:hint="eastAsia" w:ascii="宋体" w:hAnsi="宋体"/>
          <w:color w:val="000000"/>
          <w:sz w:val="24"/>
          <w:szCs w:val="24"/>
          <w:lang w:eastAsia="zh-CN"/>
        </w:rPr>
        <w:t>报价</w:t>
      </w:r>
      <w:r>
        <w:rPr>
          <w:rFonts w:hint="eastAsia" w:ascii="宋体" w:hAnsi="宋体"/>
          <w:color w:val="000000"/>
          <w:sz w:val="24"/>
          <w:szCs w:val="24"/>
        </w:rPr>
        <w:t>人作出必要的澄清、说明或者纠正。</w:t>
      </w:r>
      <w:r>
        <w:rPr>
          <w:rFonts w:hint="eastAsia" w:ascii="宋体" w:hAnsi="宋体"/>
          <w:color w:val="000000"/>
          <w:sz w:val="24"/>
          <w:szCs w:val="24"/>
          <w:lang w:eastAsia="zh-CN"/>
        </w:rPr>
        <w:t>报价</w:t>
      </w:r>
      <w:r>
        <w:rPr>
          <w:rFonts w:hint="eastAsia" w:ascii="宋体" w:hAnsi="宋体"/>
          <w:color w:val="000000"/>
          <w:sz w:val="24"/>
          <w:szCs w:val="24"/>
        </w:rPr>
        <w:t>人的澄清、说明或者补正应当采用书面形式，由其授权的代表签字，并不得超出</w:t>
      </w:r>
      <w:r>
        <w:rPr>
          <w:rFonts w:hint="eastAsia" w:ascii="宋体" w:hAnsi="宋体"/>
          <w:color w:val="000000"/>
          <w:sz w:val="24"/>
          <w:szCs w:val="24"/>
          <w:lang w:eastAsia="zh-CN"/>
        </w:rPr>
        <w:t>报价</w:t>
      </w:r>
      <w:r>
        <w:rPr>
          <w:rFonts w:hint="eastAsia" w:ascii="宋体" w:hAnsi="宋体"/>
          <w:color w:val="000000"/>
          <w:sz w:val="24"/>
          <w:szCs w:val="24"/>
        </w:rPr>
        <w:t>文件的范围或者改变</w:t>
      </w:r>
      <w:r>
        <w:rPr>
          <w:rFonts w:hint="eastAsia" w:ascii="宋体" w:hAnsi="宋体"/>
          <w:color w:val="000000"/>
          <w:sz w:val="24"/>
          <w:szCs w:val="24"/>
          <w:lang w:eastAsia="zh-CN"/>
        </w:rPr>
        <w:t>报价</w:t>
      </w:r>
      <w:r>
        <w:rPr>
          <w:rFonts w:hint="eastAsia" w:ascii="宋体" w:hAnsi="宋体"/>
          <w:color w:val="000000"/>
          <w:sz w:val="24"/>
          <w:szCs w:val="24"/>
        </w:rPr>
        <w:t>文件的实质性内容。</w:t>
      </w:r>
    </w:p>
    <w:p w14:paraId="13F8A0A1">
      <w:pPr>
        <w:pStyle w:val="7"/>
        <w:numPr>
          <w:ilvl w:val="0"/>
          <w:numId w:val="50"/>
        </w:numPr>
        <w:spacing w:line="400" w:lineRule="exact"/>
        <w:rPr>
          <w:rFonts w:ascii="宋体" w:hAnsi="宋体"/>
          <w:color w:val="000000"/>
          <w:sz w:val="24"/>
          <w:szCs w:val="24"/>
        </w:rPr>
      </w:pPr>
      <w:r>
        <w:rPr>
          <w:rFonts w:hint="eastAsia" w:ascii="宋体" w:hAnsi="宋体"/>
          <w:color w:val="000000"/>
          <w:sz w:val="24"/>
          <w:szCs w:val="24"/>
        </w:rPr>
        <w:t>技术评审：综合比较、评议</w:t>
      </w:r>
      <w:r>
        <w:rPr>
          <w:rFonts w:hint="eastAsia" w:ascii="宋体" w:hAnsi="宋体"/>
          <w:color w:val="000000"/>
          <w:sz w:val="24"/>
          <w:szCs w:val="24"/>
          <w:lang w:eastAsia="zh-CN"/>
        </w:rPr>
        <w:t>报价</w:t>
      </w:r>
      <w:r>
        <w:rPr>
          <w:rFonts w:hint="eastAsia" w:ascii="宋体" w:hAnsi="宋体"/>
          <w:color w:val="000000"/>
          <w:sz w:val="24"/>
          <w:szCs w:val="24"/>
        </w:rPr>
        <w:t>标的与</w:t>
      </w:r>
      <w:r>
        <w:rPr>
          <w:rFonts w:hint="eastAsia" w:ascii="宋体" w:hAnsi="宋体"/>
          <w:color w:val="000000"/>
          <w:sz w:val="24"/>
          <w:szCs w:val="24"/>
          <w:lang w:eastAsia="zh-CN"/>
        </w:rPr>
        <w:t>采购</w:t>
      </w:r>
      <w:r>
        <w:rPr>
          <w:rFonts w:hint="eastAsia" w:ascii="宋体" w:hAnsi="宋体"/>
          <w:color w:val="000000"/>
          <w:sz w:val="24"/>
          <w:szCs w:val="24"/>
        </w:rPr>
        <w:t>文件规定的技术指标、参数标准等响应程度、偏离范围。</w:t>
      </w:r>
    </w:p>
    <w:p w14:paraId="34D2AE1B">
      <w:pPr>
        <w:pStyle w:val="7"/>
        <w:numPr>
          <w:ilvl w:val="0"/>
          <w:numId w:val="50"/>
        </w:numPr>
        <w:spacing w:line="400" w:lineRule="exact"/>
        <w:rPr>
          <w:rFonts w:ascii="宋体" w:hAnsi="宋体"/>
          <w:color w:val="000000"/>
          <w:sz w:val="24"/>
          <w:szCs w:val="24"/>
        </w:rPr>
      </w:pPr>
      <w:r>
        <w:rPr>
          <w:rFonts w:hint="eastAsia" w:ascii="宋体" w:hAnsi="宋体"/>
          <w:color w:val="000000"/>
          <w:sz w:val="24"/>
          <w:szCs w:val="24"/>
        </w:rPr>
        <w:t>商务评审：综合比较、评议</w:t>
      </w:r>
      <w:r>
        <w:rPr>
          <w:rFonts w:hint="eastAsia" w:ascii="宋体" w:hAnsi="宋体"/>
          <w:color w:val="000000"/>
          <w:sz w:val="24"/>
          <w:szCs w:val="24"/>
          <w:lang w:eastAsia="zh-CN"/>
        </w:rPr>
        <w:t>报价</w:t>
      </w:r>
      <w:r>
        <w:rPr>
          <w:rFonts w:hint="eastAsia" w:ascii="宋体" w:hAnsi="宋体"/>
          <w:color w:val="000000"/>
          <w:sz w:val="24"/>
          <w:szCs w:val="24"/>
        </w:rPr>
        <w:t>标的与</w:t>
      </w:r>
      <w:r>
        <w:rPr>
          <w:rFonts w:hint="eastAsia" w:ascii="宋体" w:hAnsi="宋体"/>
          <w:color w:val="000000"/>
          <w:sz w:val="24"/>
          <w:szCs w:val="24"/>
          <w:lang w:eastAsia="zh-CN"/>
        </w:rPr>
        <w:t>采购</w:t>
      </w:r>
      <w:r>
        <w:rPr>
          <w:rFonts w:hint="eastAsia" w:ascii="宋体" w:hAnsi="宋体"/>
          <w:color w:val="000000"/>
          <w:sz w:val="24"/>
          <w:szCs w:val="24"/>
        </w:rPr>
        <w:t>文件规定的商务等响应程度、偏离范围。</w:t>
      </w:r>
    </w:p>
    <w:p w14:paraId="15227BF1">
      <w:pPr>
        <w:pStyle w:val="7"/>
        <w:numPr>
          <w:ilvl w:val="0"/>
          <w:numId w:val="50"/>
        </w:numPr>
        <w:spacing w:line="400" w:lineRule="exact"/>
        <w:rPr>
          <w:rFonts w:ascii="宋体" w:hAnsi="宋体"/>
          <w:color w:val="000000"/>
          <w:sz w:val="24"/>
          <w:szCs w:val="24"/>
        </w:rPr>
      </w:pPr>
      <w:r>
        <w:rPr>
          <w:rFonts w:hint="eastAsia" w:ascii="宋体" w:hAnsi="宋体"/>
          <w:color w:val="000000"/>
          <w:sz w:val="24"/>
          <w:szCs w:val="24"/>
        </w:rPr>
        <w:t>价格评审：按照</w:t>
      </w:r>
      <w:r>
        <w:rPr>
          <w:rFonts w:hint="eastAsia" w:ascii="宋体" w:hAnsi="宋体"/>
          <w:color w:val="000000"/>
          <w:sz w:val="24"/>
          <w:szCs w:val="24"/>
          <w:lang w:eastAsia="zh-CN"/>
        </w:rPr>
        <w:t>采购</w:t>
      </w:r>
      <w:r>
        <w:rPr>
          <w:rFonts w:hint="eastAsia" w:ascii="宋体" w:hAnsi="宋体"/>
          <w:color w:val="000000"/>
          <w:sz w:val="24"/>
          <w:szCs w:val="24"/>
        </w:rPr>
        <w:t>文件规定进行价格修正，比较。</w:t>
      </w:r>
    </w:p>
    <w:p w14:paraId="5E05D224">
      <w:pPr>
        <w:pStyle w:val="7"/>
        <w:numPr>
          <w:ilvl w:val="0"/>
          <w:numId w:val="51"/>
        </w:numPr>
        <w:spacing w:line="400" w:lineRule="exac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文件中开标一览表(报价表)内容与</w:t>
      </w:r>
      <w:r>
        <w:rPr>
          <w:rFonts w:hint="eastAsia" w:ascii="宋体" w:hAnsi="宋体"/>
          <w:color w:val="000000"/>
          <w:sz w:val="24"/>
          <w:szCs w:val="24"/>
          <w:lang w:eastAsia="zh-CN"/>
        </w:rPr>
        <w:t>报价</w:t>
      </w:r>
      <w:r>
        <w:rPr>
          <w:rFonts w:hint="eastAsia" w:ascii="宋体" w:hAnsi="宋体"/>
          <w:color w:val="000000"/>
          <w:sz w:val="24"/>
          <w:szCs w:val="24"/>
        </w:rPr>
        <w:t>文件中明细表内容不一致的，以开标会上签字确认的开标一览表(报价表)为准。</w:t>
      </w:r>
    </w:p>
    <w:p w14:paraId="6D193E42">
      <w:pPr>
        <w:pStyle w:val="7"/>
        <w:numPr>
          <w:ilvl w:val="0"/>
          <w:numId w:val="51"/>
        </w:numPr>
        <w:spacing w:line="400" w:lineRule="exact"/>
        <w:rPr>
          <w:rFonts w:ascii="宋体" w:hAnsi="宋体"/>
          <w:color w:val="000000"/>
          <w:sz w:val="24"/>
          <w:szCs w:val="24"/>
        </w:rPr>
      </w:pPr>
      <w:r>
        <w:rPr>
          <w:rFonts w:hint="eastAsia" w:ascii="宋体" w:hAnsi="宋体"/>
          <w:color w:val="000000"/>
          <w:sz w:val="24"/>
          <w:szCs w:val="24"/>
          <w:lang w:eastAsia="zh-CN"/>
        </w:rPr>
        <w:t>报价</w:t>
      </w:r>
      <w:r>
        <w:rPr>
          <w:rFonts w:hint="eastAsia" w:ascii="宋体" w:hAnsi="宋体"/>
          <w:color w:val="000000"/>
          <w:sz w:val="24"/>
          <w:szCs w:val="24"/>
        </w:rPr>
        <w:t>文件的大写金额和小写金额不一致的，以大写金额为准；总价金额与按单价汇总金额不一致的，以单价金额计算结果为准；单价金额小数点有明显错位的，应以总价为准，并修改单价；对不同文字文本</w:t>
      </w:r>
      <w:r>
        <w:rPr>
          <w:rFonts w:hint="eastAsia" w:ascii="宋体" w:hAnsi="宋体"/>
          <w:color w:val="000000"/>
          <w:sz w:val="24"/>
          <w:szCs w:val="24"/>
          <w:lang w:eastAsia="zh-CN"/>
        </w:rPr>
        <w:t>报价</w:t>
      </w:r>
      <w:r>
        <w:rPr>
          <w:rFonts w:hint="eastAsia" w:ascii="宋体" w:hAnsi="宋体"/>
          <w:color w:val="000000"/>
          <w:sz w:val="24"/>
          <w:szCs w:val="24"/>
        </w:rPr>
        <w:t>文件的解释发生异议的，以中文文本为准。</w:t>
      </w:r>
    </w:p>
    <w:p w14:paraId="274D8D13">
      <w:pPr>
        <w:pStyle w:val="7"/>
        <w:numPr>
          <w:ilvl w:val="0"/>
          <w:numId w:val="51"/>
        </w:numPr>
        <w:spacing w:line="400" w:lineRule="exact"/>
        <w:rPr>
          <w:rFonts w:ascii="宋体" w:hAnsi="宋体"/>
          <w:color w:val="000000"/>
          <w:sz w:val="24"/>
          <w:szCs w:val="24"/>
        </w:rPr>
      </w:pPr>
      <w:r>
        <w:rPr>
          <w:rFonts w:hint="eastAsia" w:ascii="宋体" w:hAnsi="宋体"/>
          <w:color w:val="000000"/>
          <w:sz w:val="24"/>
          <w:szCs w:val="24"/>
        </w:rPr>
        <w:t>如果</w:t>
      </w:r>
      <w:r>
        <w:rPr>
          <w:rFonts w:hint="eastAsia" w:ascii="宋体" w:hAnsi="宋体"/>
          <w:color w:val="000000"/>
          <w:sz w:val="24"/>
          <w:szCs w:val="24"/>
          <w:lang w:eastAsia="zh-CN"/>
        </w:rPr>
        <w:t>评审</w:t>
      </w:r>
      <w:r>
        <w:rPr>
          <w:rFonts w:hint="eastAsia" w:ascii="宋体" w:hAnsi="宋体"/>
          <w:color w:val="000000"/>
          <w:sz w:val="24"/>
          <w:szCs w:val="24"/>
        </w:rPr>
        <w:t>委员会发现</w:t>
      </w:r>
      <w:r>
        <w:rPr>
          <w:rFonts w:hint="eastAsia" w:ascii="宋体" w:hAnsi="宋体"/>
          <w:color w:val="000000"/>
          <w:sz w:val="24"/>
          <w:szCs w:val="24"/>
          <w:lang w:eastAsia="zh-CN"/>
        </w:rPr>
        <w:t>报价</w:t>
      </w:r>
      <w:r>
        <w:rPr>
          <w:rFonts w:hint="eastAsia" w:ascii="宋体" w:hAnsi="宋体"/>
          <w:color w:val="000000"/>
          <w:sz w:val="24"/>
          <w:szCs w:val="24"/>
        </w:rPr>
        <w:t>人的报价明显低于其他</w:t>
      </w:r>
      <w:r>
        <w:rPr>
          <w:rFonts w:hint="eastAsia" w:ascii="宋体" w:hAnsi="宋体"/>
          <w:color w:val="000000"/>
          <w:sz w:val="24"/>
          <w:szCs w:val="24"/>
          <w:lang w:eastAsia="zh-CN"/>
        </w:rPr>
        <w:t>报价</w:t>
      </w:r>
      <w:r>
        <w:rPr>
          <w:rFonts w:hint="eastAsia" w:ascii="宋体" w:hAnsi="宋体"/>
          <w:color w:val="000000"/>
          <w:sz w:val="24"/>
          <w:szCs w:val="24"/>
        </w:rPr>
        <w:t>报价，使得其</w:t>
      </w:r>
      <w:r>
        <w:rPr>
          <w:rFonts w:hint="eastAsia" w:ascii="宋体" w:hAnsi="宋体"/>
          <w:color w:val="000000"/>
          <w:sz w:val="24"/>
          <w:szCs w:val="24"/>
          <w:lang w:eastAsia="zh-CN"/>
        </w:rPr>
        <w:t>报价</w:t>
      </w:r>
      <w:r>
        <w:rPr>
          <w:rFonts w:hint="eastAsia" w:ascii="宋体" w:hAnsi="宋体"/>
          <w:color w:val="000000"/>
          <w:sz w:val="24"/>
          <w:szCs w:val="24"/>
        </w:rPr>
        <w:t>报价可能低于其个别成本的，将要求该</w:t>
      </w:r>
      <w:r>
        <w:rPr>
          <w:rFonts w:hint="eastAsia" w:ascii="宋体" w:hAnsi="宋体"/>
          <w:color w:val="000000"/>
          <w:sz w:val="24"/>
          <w:szCs w:val="24"/>
          <w:lang w:eastAsia="zh-CN"/>
        </w:rPr>
        <w:t>报价</w:t>
      </w:r>
      <w:r>
        <w:rPr>
          <w:rFonts w:hint="eastAsia" w:ascii="宋体" w:hAnsi="宋体"/>
          <w:color w:val="000000"/>
          <w:sz w:val="24"/>
          <w:szCs w:val="24"/>
        </w:rPr>
        <w:t>人作书面说明并提供相关证明材料。</w:t>
      </w:r>
      <w:r>
        <w:rPr>
          <w:rFonts w:hint="eastAsia" w:ascii="宋体" w:hAnsi="宋体"/>
          <w:color w:val="000000"/>
          <w:sz w:val="24"/>
          <w:szCs w:val="24"/>
          <w:lang w:eastAsia="zh-CN"/>
        </w:rPr>
        <w:t>报价</w:t>
      </w:r>
      <w:r>
        <w:rPr>
          <w:rFonts w:hint="eastAsia" w:ascii="宋体" w:hAnsi="宋体"/>
          <w:color w:val="000000"/>
          <w:sz w:val="24"/>
          <w:szCs w:val="24"/>
        </w:rPr>
        <w:t>人不能合理说明或不能提供相关证明材料的，</w:t>
      </w:r>
      <w:r>
        <w:rPr>
          <w:rFonts w:hint="eastAsia" w:ascii="宋体" w:hAnsi="宋体"/>
          <w:color w:val="000000"/>
          <w:sz w:val="24"/>
          <w:szCs w:val="24"/>
          <w:lang w:eastAsia="zh-CN"/>
        </w:rPr>
        <w:t>评审</w:t>
      </w:r>
      <w:r>
        <w:rPr>
          <w:rFonts w:hint="eastAsia" w:ascii="宋体" w:hAnsi="宋体"/>
          <w:color w:val="000000"/>
          <w:sz w:val="24"/>
          <w:szCs w:val="24"/>
        </w:rPr>
        <w:t>委员会将认定该</w:t>
      </w:r>
      <w:r>
        <w:rPr>
          <w:rFonts w:hint="eastAsia" w:ascii="宋体" w:hAnsi="宋体"/>
          <w:color w:val="000000"/>
          <w:sz w:val="24"/>
          <w:szCs w:val="24"/>
          <w:lang w:eastAsia="zh-CN"/>
        </w:rPr>
        <w:t>报价</w:t>
      </w:r>
      <w:r>
        <w:rPr>
          <w:rFonts w:hint="eastAsia" w:ascii="宋体" w:hAnsi="宋体"/>
          <w:color w:val="000000"/>
          <w:sz w:val="24"/>
          <w:szCs w:val="24"/>
        </w:rPr>
        <w:t>人以低于成本的</w:t>
      </w:r>
      <w:r>
        <w:rPr>
          <w:rFonts w:hint="eastAsia" w:ascii="宋体" w:hAnsi="宋体"/>
          <w:color w:val="000000"/>
          <w:sz w:val="24"/>
          <w:szCs w:val="24"/>
          <w:lang w:eastAsia="zh-CN"/>
        </w:rPr>
        <w:t>报价</w:t>
      </w:r>
      <w:r>
        <w:rPr>
          <w:rFonts w:hint="eastAsia" w:ascii="宋体" w:hAnsi="宋体"/>
          <w:color w:val="000000"/>
          <w:sz w:val="24"/>
          <w:szCs w:val="24"/>
        </w:rPr>
        <w:t>报价竞标，其</w:t>
      </w:r>
      <w:r>
        <w:rPr>
          <w:rFonts w:hint="eastAsia" w:ascii="宋体" w:hAnsi="宋体"/>
          <w:color w:val="000000"/>
          <w:sz w:val="24"/>
          <w:szCs w:val="24"/>
          <w:lang w:eastAsia="zh-CN"/>
        </w:rPr>
        <w:t>报价</w:t>
      </w:r>
      <w:r>
        <w:rPr>
          <w:rFonts w:hint="eastAsia" w:ascii="宋体" w:hAnsi="宋体"/>
          <w:color w:val="000000"/>
          <w:sz w:val="24"/>
          <w:szCs w:val="24"/>
        </w:rPr>
        <w:t>作无效</w:t>
      </w:r>
      <w:r>
        <w:rPr>
          <w:rFonts w:hint="eastAsia" w:ascii="宋体" w:hAnsi="宋体"/>
          <w:color w:val="000000"/>
          <w:sz w:val="24"/>
          <w:szCs w:val="24"/>
          <w:lang w:eastAsia="zh-CN"/>
        </w:rPr>
        <w:t>报价</w:t>
      </w:r>
      <w:r>
        <w:rPr>
          <w:rFonts w:hint="eastAsia" w:ascii="宋体" w:hAnsi="宋体"/>
          <w:color w:val="000000"/>
          <w:sz w:val="24"/>
          <w:szCs w:val="24"/>
        </w:rPr>
        <w:t>处理。</w:t>
      </w:r>
    </w:p>
    <w:p w14:paraId="3FCD802E">
      <w:pPr>
        <w:pStyle w:val="7"/>
        <w:numPr>
          <w:ilvl w:val="0"/>
          <w:numId w:val="45"/>
        </w:numPr>
        <w:spacing w:line="400" w:lineRule="exact"/>
        <w:rPr>
          <w:rFonts w:ascii="宋体" w:hAnsi="宋体"/>
          <w:b/>
          <w:color w:val="000000"/>
          <w:sz w:val="24"/>
          <w:szCs w:val="24"/>
        </w:rPr>
      </w:pPr>
      <w:r>
        <w:rPr>
          <w:rFonts w:hint="eastAsia" w:ascii="宋体" w:hAnsi="宋体"/>
          <w:b/>
          <w:color w:val="000000"/>
          <w:sz w:val="24"/>
          <w:szCs w:val="24"/>
        </w:rPr>
        <w:t>第三阶段为推荐</w:t>
      </w:r>
      <w:r>
        <w:rPr>
          <w:rFonts w:hint="eastAsia" w:ascii="宋体" w:hAnsi="宋体"/>
          <w:b/>
          <w:color w:val="000000"/>
          <w:sz w:val="24"/>
          <w:szCs w:val="24"/>
          <w:lang w:eastAsia="zh-CN"/>
        </w:rPr>
        <w:t>成交</w:t>
      </w:r>
      <w:r>
        <w:rPr>
          <w:rFonts w:hint="eastAsia" w:ascii="宋体" w:hAnsi="宋体"/>
          <w:b/>
          <w:color w:val="000000"/>
          <w:sz w:val="24"/>
          <w:szCs w:val="24"/>
        </w:rPr>
        <w:t>候选人。</w:t>
      </w:r>
    </w:p>
    <w:p w14:paraId="29A45D47">
      <w:pPr>
        <w:pStyle w:val="7"/>
        <w:numPr>
          <w:ilvl w:val="0"/>
          <w:numId w:val="52"/>
        </w:numPr>
        <w:spacing w:line="400" w:lineRule="exact"/>
        <w:rPr>
          <w:rFonts w:ascii="宋体" w:hAnsi="宋体"/>
          <w:b/>
          <w:color w:val="000000"/>
          <w:sz w:val="24"/>
          <w:szCs w:val="24"/>
        </w:rPr>
      </w:pPr>
      <w:r>
        <w:rPr>
          <w:rFonts w:hint="eastAsia" w:ascii="宋体" w:hAnsi="宋体"/>
          <w:b/>
          <w:color w:val="000000"/>
          <w:sz w:val="24"/>
          <w:szCs w:val="24"/>
        </w:rPr>
        <w:t>计算综合得分：</w:t>
      </w:r>
      <w:r>
        <w:rPr>
          <w:rFonts w:hint="eastAsia" w:ascii="宋体" w:hAnsi="宋体"/>
          <w:color w:val="000000"/>
          <w:sz w:val="24"/>
          <w:szCs w:val="24"/>
        </w:rPr>
        <w:t>工作人员汇总将各评委的评分，计算算术平均值即为该</w:t>
      </w:r>
      <w:r>
        <w:rPr>
          <w:rFonts w:hint="eastAsia" w:ascii="宋体" w:hAnsi="宋体"/>
          <w:color w:val="000000"/>
          <w:sz w:val="24"/>
          <w:szCs w:val="24"/>
          <w:lang w:eastAsia="zh-CN"/>
        </w:rPr>
        <w:t>报价</w:t>
      </w:r>
      <w:r>
        <w:rPr>
          <w:rFonts w:hint="eastAsia" w:ascii="宋体" w:hAnsi="宋体"/>
          <w:color w:val="000000"/>
          <w:sz w:val="24"/>
          <w:szCs w:val="24"/>
        </w:rPr>
        <w:t>人的技术得分、商务得分。然后，根据价格</w:t>
      </w:r>
      <w:r>
        <w:rPr>
          <w:rFonts w:hint="eastAsia" w:ascii="宋体" w:hAnsi="宋体"/>
          <w:color w:val="000000"/>
          <w:sz w:val="24"/>
          <w:szCs w:val="24"/>
          <w:lang w:eastAsia="zh-CN"/>
        </w:rPr>
        <w:t>评审</w:t>
      </w:r>
      <w:r>
        <w:rPr>
          <w:rFonts w:hint="eastAsia" w:ascii="宋体" w:hAnsi="宋体"/>
          <w:color w:val="000000"/>
          <w:sz w:val="24"/>
          <w:szCs w:val="24"/>
        </w:rPr>
        <w:t>原则评出价格得分。将技术得分、商务得分和价格得分相加得出</w:t>
      </w:r>
      <w:r>
        <w:rPr>
          <w:rFonts w:hint="eastAsia" w:ascii="宋体" w:hAnsi="宋体"/>
          <w:color w:val="000000"/>
          <w:sz w:val="24"/>
          <w:szCs w:val="24"/>
          <w:lang w:eastAsia="zh-CN"/>
        </w:rPr>
        <w:t>评审</w:t>
      </w:r>
      <w:r>
        <w:rPr>
          <w:rFonts w:hint="eastAsia" w:ascii="宋体" w:hAnsi="宋体"/>
          <w:color w:val="000000"/>
          <w:sz w:val="24"/>
          <w:szCs w:val="24"/>
        </w:rPr>
        <w:t>总得分（</w:t>
      </w:r>
      <w:r>
        <w:rPr>
          <w:rFonts w:hint="eastAsia" w:ascii="宋体" w:hAnsi="宋体"/>
          <w:color w:val="000000"/>
          <w:sz w:val="24"/>
          <w:szCs w:val="24"/>
          <w:lang w:eastAsia="zh-CN"/>
        </w:rPr>
        <w:t>评审</w:t>
      </w:r>
      <w:r>
        <w:rPr>
          <w:rFonts w:hint="eastAsia" w:ascii="宋体" w:hAnsi="宋体"/>
          <w:color w:val="000000"/>
          <w:sz w:val="24"/>
          <w:szCs w:val="24"/>
        </w:rPr>
        <w:t>总得分分值按四舍五入原则精确到小数点后两位）。</w:t>
      </w:r>
    </w:p>
    <w:p w14:paraId="7634339C">
      <w:pPr>
        <w:pStyle w:val="7"/>
        <w:numPr>
          <w:ilvl w:val="0"/>
          <w:numId w:val="52"/>
        </w:numPr>
        <w:spacing w:line="400" w:lineRule="exact"/>
        <w:rPr>
          <w:rFonts w:ascii="宋体" w:hAnsi="宋体"/>
          <w:color w:val="000000"/>
          <w:sz w:val="24"/>
          <w:szCs w:val="24"/>
        </w:rPr>
      </w:pPr>
      <w:r>
        <w:rPr>
          <w:rFonts w:hint="eastAsia" w:ascii="宋体" w:hAnsi="宋体"/>
          <w:b/>
          <w:color w:val="000000"/>
          <w:sz w:val="24"/>
          <w:szCs w:val="24"/>
        </w:rPr>
        <w:t>排序：</w:t>
      </w:r>
      <w:r>
        <w:rPr>
          <w:rFonts w:hint="eastAsia" w:ascii="宋体" w:hAnsi="宋体"/>
          <w:color w:val="000000"/>
          <w:sz w:val="24"/>
          <w:szCs w:val="24"/>
        </w:rPr>
        <w:t>将各有效</w:t>
      </w:r>
      <w:r>
        <w:rPr>
          <w:rFonts w:hint="eastAsia" w:ascii="宋体" w:hAnsi="宋体"/>
          <w:color w:val="000000"/>
          <w:sz w:val="24"/>
          <w:szCs w:val="24"/>
          <w:lang w:eastAsia="zh-CN"/>
        </w:rPr>
        <w:t>报价</w:t>
      </w:r>
      <w:r>
        <w:rPr>
          <w:rFonts w:hint="eastAsia" w:ascii="宋体" w:hAnsi="宋体"/>
          <w:color w:val="000000"/>
          <w:sz w:val="24"/>
          <w:szCs w:val="24"/>
        </w:rPr>
        <w:t>人按其</w:t>
      </w:r>
      <w:r>
        <w:rPr>
          <w:rFonts w:hint="eastAsia" w:ascii="宋体" w:hAnsi="宋体"/>
          <w:color w:val="000000"/>
          <w:sz w:val="24"/>
          <w:szCs w:val="24"/>
          <w:lang w:eastAsia="zh-CN"/>
        </w:rPr>
        <w:t>评审</w:t>
      </w:r>
      <w:r>
        <w:rPr>
          <w:rFonts w:hint="eastAsia" w:ascii="宋体" w:hAnsi="宋体"/>
          <w:color w:val="000000"/>
          <w:sz w:val="24"/>
          <w:szCs w:val="24"/>
        </w:rPr>
        <w:t>总得分由高到低顺序排列。</w:t>
      </w:r>
      <w:r>
        <w:rPr>
          <w:rFonts w:hint="eastAsia" w:ascii="宋体" w:hAnsi="宋体"/>
          <w:color w:val="000000"/>
          <w:sz w:val="24"/>
          <w:szCs w:val="24"/>
          <w:lang w:eastAsia="zh-CN"/>
        </w:rPr>
        <w:t>评审</w:t>
      </w:r>
      <w:r>
        <w:rPr>
          <w:rFonts w:hint="eastAsia" w:ascii="宋体" w:hAnsi="宋体"/>
          <w:color w:val="000000"/>
          <w:sz w:val="24"/>
          <w:szCs w:val="24"/>
        </w:rPr>
        <w:t>总得分相同的，按</w:t>
      </w:r>
      <w:r>
        <w:rPr>
          <w:rFonts w:hint="eastAsia" w:ascii="宋体" w:hAnsi="宋体"/>
          <w:color w:val="000000"/>
          <w:sz w:val="24"/>
          <w:szCs w:val="24"/>
          <w:lang w:eastAsia="zh-CN"/>
        </w:rPr>
        <w:t>报价</w:t>
      </w:r>
      <w:r>
        <w:rPr>
          <w:rFonts w:hint="eastAsia" w:ascii="宋体" w:hAnsi="宋体"/>
          <w:color w:val="000000"/>
          <w:sz w:val="24"/>
          <w:szCs w:val="24"/>
        </w:rPr>
        <w:t>报价得分由低到高顺序排列；总得分且</w:t>
      </w:r>
      <w:r>
        <w:rPr>
          <w:rFonts w:hint="eastAsia" w:ascii="宋体" w:hAnsi="宋体"/>
          <w:color w:val="000000"/>
          <w:sz w:val="24"/>
          <w:szCs w:val="24"/>
          <w:lang w:eastAsia="zh-CN"/>
        </w:rPr>
        <w:t>报价</w:t>
      </w:r>
      <w:r>
        <w:rPr>
          <w:rFonts w:hint="eastAsia" w:ascii="宋体" w:hAnsi="宋体"/>
          <w:color w:val="000000"/>
          <w:sz w:val="24"/>
          <w:szCs w:val="24"/>
        </w:rPr>
        <w:t>报价得分相同的，按技术得分由高到低顺序排列；总得分、</w:t>
      </w:r>
      <w:r>
        <w:rPr>
          <w:rFonts w:hint="eastAsia" w:ascii="宋体" w:hAnsi="宋体"/>
          <w:color w:val="000000"/>
          <w:sz w:val="24"/>
          <w:szCs w:val="24"/>
          <w:lang w:eastAsia="zh-CN"/>
        </w:rPr>
        <w:t>报价</w:t>
      </w:r>
      <w:r>
        <w:rPr>
          <w:rFonts w:hint="eastAsia" w:ascii="宋体" w:hAnsi="宋体"/>
          <w:color w:val="000000"/>
          <w:sz w:val="24"/>
          <w:szCs w:val="24"/>
        </w:rPr>
        <w:t>报价得分、技术得分相同的，按商务得分由高到低顺序排列；以上得分均相同的，由</w:t>
      </w:r>
      <w:r>
        <w:rPr>
          <w:rFonts w:hint="eastAsia" w:ascii="宋体" w:hAnsi="宋体"/>
          <w:color w:val="000000"/>
          <w:sz w:val="24"/>
          <w:szCs w:val="24"/>
          <w:lang w:eastAsia="zh-CN"/>
        </w:rPr>
        <w:t>评审</w:t>
      </w:r>
      <w:r>
        <w:rPr>
          <w:rFonts w:hint="eastAsia" w:ascii="宋体" w:hAnsi="宋体"/>
          <w:color w:val="000000"/>
          <w:sz w:val="24"/>
          <w:szCs w:val="24"/>
        </w:rPr>
        <w:t>委员会投票表决。</w:t>
      </w:r>
    </w:p>
    <w:p w14:paraId="6650159D">
      <w:pPr>
        <w:pStyle w:val="7"/>
        <w:numPr>
          <w:ilvl w:val="0"/>
          <w:numId w:val="52"/>
        </w:numPr>
        <w:spacing w:line="400" w:lineRule="exact"/>
        <w:rPr>
          <w:rFonts w:ascii="宋体" w:hAnsi="宋体"/>
          <w:color w:val="000000"/>
          <w:sz w:val="24"/>
          <w:szCs w:val="24"/>
        </w:rPr>
      </w:pPr>
      <w:r>
        <w:rPr>
          <w:rFonts w:hint="eastAsia" w:ascii="宋体" w:hAnsi="宋体"/>
          <w:b/>
          <w:color w:val="000000"/>
          <w:sz w:val="24"/>
          <w:szCs w:val="24"/>
        </w:rPr>
        <w:t>推荐：</w:t>
      </w:r>
      <w:r>
        <w:rPr>
          <w:rFonts w:hint="eastAsia" w:ascii="宋体" w:hAnsi="宋体"/>
          <w:color w:val="000000"/>
          <w:sz w:val="24"/>
          <w:szCs w:val="24"/>
          <w:lang w:eastAsia="zh-CN"/>
        </w:rPr>
        <w:t>评审</w:t>
      </w:r>
      <w:r>
        <w:rPr>
          <w:rFonts w:hint="eastAsia" w:ascii="宋体" w:hAnsi="宋体"/>
          <w:color w:val="000000"/>
          <w:sz w:val="24"/>
          <w:szCs w:val="24"/>
        </w:rPr>
        <w:t>委员会依据排序情况推荐</w:t>
      </w:r>
      <w:r>
        <w:rPr>
          <w:rFonts w:hint="eastAsia" w:ascii="宋体" w:hAnsi="宋体"/>
          <w:color w:val="000000"/>
          <w:sz w:val="24"/>
          <w:szCs w:val="24"/>
          <w:lang w:eastAsia="zh-CN"/>
        </w:rPr>
        <w:t>成交</w:t>
      </w:r>
      <w:r>
        <w:rPr>
          <w:rFonts w:hint="eastAsia" w:ascii="宋体" w:hAnsi="宋体"/>
          <w:color w:val="000000"/>
          <w:sz w:val="24"/>
          <w:szCs w:val="24"/>
        </w:rPr>
        <w:t>候选人。排名第一的</w:t>
      </w:r>
      <w:r>
        <w:rPr>
          <w:rFonts w:hint="eastAsia" w:ascii="宋体" w:hAnsi="宋体"/>
          <w:color w:val="000000"/>
          <w:sz w:val="24"/>
          <w:szCs w:val="24"/>
          <w:lang w:eastAsia="zh-CN"/>
        </w:rPr>
        <w:t>报价</w:t>
      </w:r>
      <w:r>
        <w:rPr>
          <w:rFonts w:hint="eastAsia" w:ascii="宋体" w:hAnsi="宋体"/>
          <w:color w:val="000000"/>
          <w:sz w:val="24"/>
          <w:szCs w:val="24"/>
        </w:rPr>
        <w:t>人为第一</w:t>
      </w:r>
      <w:r>
        <w:rPr>
          <w:rFonts w:hint="eastAsia" w:ascii="宋体" w:hAnsi="宋体"/>
          <w:color w:val="000000"/>
          <w:sz w:val="24"/>
          <w:szCs w:val="24"/>
          <w:lang w:eastAsia="zh-CN"/>
        </w:rPr>
        <w:t>成交</w:t>
      </w:r>
      <w:r>
        <w:rPr>
          <w:rFonts w:hint="eastAsia" w:ascii="宋体" w:hAnsi="宋体"/>
          <w:color w:val="000000"/>
          <w:sz w:val="24"/>
          <w:szCs w:val="24"/>
        </w:rPr>
        <w:t>候选人，排名第二的</w:t>
      </w:r>
      <w:r>
        <w:rPr>
          <w:rFonts w:hint="eastAsia" w:ascii="宋体" w:hAnsi="宋体"/>
          <w:color w:val="000000"/>
          <w:sz w:val="24"/>
          <w:szCs w:val="24"/>
          <w:lang w:eastAsia="zh-CN"/>
        </w:rPr>
        <w:t>报价</w:t>
      </w:r>
      <w:r>
        <w:rPr>
          <w:rFonts w:hint="eastAsia" w:ascii="宋体" w:hAnsi="宋体"/>
          <w:color w:val="000000"/>
          <w:sz w:val="24"/>
          <w:szCs w:val="24"/>
        </w:rPr>
        <w:t>人为第二</w:t>
      </w:r>
      <w:r>
        <w:rPr>
          <w:rFonts w:hint="eastAsia" w:ascii="宋体" w:hAnsi="宋体"/>
          <w:color w:val="000000"/>
          <w:sz w:val="24"/>
          <w:szCs w:val="24"/>
          <w:lang w:eastAsia="zh-CN"/>
        </w:rPr>
        <w:t>成交</w:t>
      </w:r>
      <w:r>
        <w:rPr>
          <w:rFonts w:hint="eastAsia" w:ascii="宋体" w:hAnsi="宋体"/>
          <w:color w:val="000000"/>
          <w:sz w:val="24"/>
          <w:szCs w:val="24"/>
        </w:rPr>
        <w:t>候选人。法律法规有明确规定的，以法律法规规定为准。</w:t>
      </w:r>
    </w:p>
    <w:p w14:paraId="13F5426B">
      <w:pPr>
        <w:pStyle w:val="7"/>
        <w:numPr>
          <w:ilvl w:val="0"/>
          <w:numId w:val="52"/>
        </w:numPr>
        <w:spacing w:line="400" w:lineRule="exact"/>
        <w:rPr>
          <w:rFonts w:ascii="宋体" w:hAnsi="宋体"/>
          <w:color w:val="000000"/>
          <w:sz w:val="24"/>
          <w:szCs w:val="24"/>
        </w:rPr>
      </w:pPr>
      <w:r>
        <w:rPr>
          <w:rFonts w:hint="eastAsia" w:ascii="宋体" w:hAnsi="宋体"/>
          <w:b/>
          <w:color w:val="000000"/>
          <w:sz w:val="24"/>
          <w:szCs w:val="24"/>
        </w:rPr>
        <w:t>提交</w:t>
      </w:r>
      <w:r>
        <w:rPr>
          <w:rFonts w:hint="eastAsia" w:ascii="宋体" w:hAnsi="宋体"/>
          <w:b/>
          <w:color w:val="000000"/>
          <w:sz w:val="24"/>
          <w:szCs w:val="24"/>
          <w:lang w:eastAsia="zh-CN"/>
        </w:rPr>
        <w:t>评审</w:t>
      </w:r>
      <w:r>
        <w:rPr>
          <w:rFonts w:hint="eastAsia" w:ascii="宋体" w:hAnsi="宋体"/>
          <w:b/>
          <w:color w:val="000000"/>
          <w:sz w:val="24"/>
          <w:szCs w:val="24"/>
        </w:rPr>
        <w:t>报告：</w:t>
      </w:r>
      <w:r>
        <w:rPr>
          <w:rFonts w:hint="eastAsia" w:ascii="宋体" w:hAnsi="宋体"/>
          <w:color w:val="000000"/>
          <w:sz w:val="24"/>
          <w:szCs w:val="24"/>
        </w:rPr>
        <w:t>工作人员根据</w:t>
      </w:r>
      <w:r>
        <w:rPr>
          <w:rFonts w:hint="eastAsia" w:ascii="宋体" w:hAnsi="宋体"/>
          <w:color w:val="000000"/>
          <w:sz w:val="24"/>
          <w:szCs w:val="24"/>
          <w:lang w:eastAsia="zh-CN"/>
        </w:rPr>
        <w:t>评审</w:t>
      </w:r>
      <w:r>
        <w:rPr>
          <w:rFonts w:hint="eastAsia" w:ascii="宋体" w:hAnsi="宋体"/>
          <w:color w:val="000000"/>
          <w:sz w:val="24"/>
          <w:szCs w:val="24"/>
        </w:rPr>
        <w:t>委员会的评审情况，汇总</w:t>
      </w:r>
      <w:r>
        <w:rPr>
          <w:rFonts w:hint="eastAsia" w:ascii="宋体" w:hAnsi="宋体"/>
          <w:color w:val="000000"/>
          <w:sz w:val="24"/>
          <w:szCs w:val="24"/>
          <w:lang w:eastAsia="zh-CN"/>
        </w:rPr>
        <w:t>评审</w:t>
      </w:r>
      <w:r>
        <w:rPr>
          <w:rFonts w:hint="eastAsia" w:ascii="宋体" w:hAnsi="宋体"/>
          <w:color w:val="000000"/>
          <w:sz w:val="24"/>
          <w:szCs w:val="24"/>
        </w:rPr>
        <w:t>报告，由</w:t>
      </w:r>
      <w:r>
        <w:rPr>
          <w:rFonts w:hint="eastAsia" w:ascii="宋体" w:hAnsi="宋体"/>
          <w:color w:val="000000"/>
          <w:sz w:val="24"/>
          <w:szCs w:val="24"/>
          <w:lang w:eastAsia="zh-CN"/>
        </w:rPr>
        <w:t>评审</w:t>
      </w:r>
      <w:r>
        <w:rPr>
          <w:rFonts w:hint="eastAsia" w:ascii="宋体" w:hAnsi="宋体"/>
          <w:color w:val="000000"/>
          <w:sz w:val="24"/>
          <w:szCs w:val="24"/>
        </w:rPr>
        <w:t>委员会审核确认。</w:t>
      </w:r>
    </w:p>
    <w:p w14:paraId="6042FE0C">
      <w:pPr>
        <w:snapToGrid w:val="0"/>
        <w:rPr>
          <w:rFonts w:ascii="宋体" w:hAnsi="宋体"/>
          <w:color w:val="000000"/>
          <w:sz w:val="24"/>
        </w:rPr>
      </w:pPr>
    </w:p>
    <w:p w14:paraId="295BA769">
      <w:pPr>
        <w:snapToGrid w:val="0"/>
        <w:rPr>
          <w:rFonts w:ascii="宋体" w:hAnsi="宋体"/>
          <w:b/>
          <w:color w:val="000000"/>
          <w:sz w:val="28"/>
          <w:szCs w:val="28"/>
        </w:rPr>
      </w:pPr>
      <w:r>
        <w:rPr>
          <w:rFonts w:ascii="宋体" w:hAnsi="宋体"/>
          <w:color w:val="000000"/>
          <w:sz w:val="24"/>
        </w:rPr>
        <w:br w:type="page"/>
      </w:r>
      <w:r>
        <w:rPr>
          <w:rFonts w:hint="eastAsia" w:ascii="宋体" w:hAnsi="宋体"/>
          <w:b/>
          <w:color w:val="000000"/>
          <w:sz w:val="28"/>
          <w:szCs w:val="28"/>
        </w:rPr>
        <w:t>附表一</w:t>
      </w:r>
    </w:p>
    <w:p w14:paraId="1985BA30">
      <w:pPr>
        <w:snapToGrid w:val="0"/>
        <w:jc w:val="center"/>
        <w:rPr>
          <w:rFonts w:ascii="宋体" w:hAnsi="宋体"/>
          <w:b/>
          <w:color w:val="000000"/>
          <w:sz w:val="28"/>
          <w:szCs w:val="28"/>
        </w:rPr>
      </w:pPr>
      <w:r>
        <w:rPr>
          <w:rFonts w:hint="eastAsia" w:ascii="宋体" w:hAnsi="宋体"/>
          <w:b/>
          <w:color w:val="000000"/>
          <w:sz w:val="28"/>
          <w:szCs w:val="28"/>
        </w:rPr>
        <w:t>资格性与符合性审查表</w:t>
      </w:r>
    </w:p>
    <w:p w14:paraId="4F3BAC16">
      <w:pPr>
        <w:snapToGrid w:val="0"/>
        <w:jc w:val="center"/>
        <w:rPr>
          <w:rFonts w:ascii="宋体" w:hAnsi="宋体"/>
          <w:b/>
          <w:color w:val="000000"/>
          <w:sz w:val="28"/>
          <w:szCs w:val="28"/>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557"/>
        <w:gridCol w:w="1465"/>
      </w:tblGrid>
      <w:tr w14:paraId="41F7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85" w:type="dxa"/>
            <w:shd w:val="clear" w:color="auto" w:fill="C0C0C0"/>
            <w:vAlign w:val="center"/>
          </w:tcPr>
          <w:p w14:paraId="16DDAB9C">
            <w:pPr>
              <w:jc w:val="center"/>
              <w:rPr>
                <w:rFonts w:ascii="宋体" w:hAnsi="宋体"/>
                <w:b/>
                <w:color w:val="000000"/>
                <w:sz w:val="24"/>
              </w:rPr>
            </w:pPr>
            <w:r>
              <w:rPr>
                <w:rFonts w:hint="eastAsia" w:ascii="宋体" w:hAnsi="宋体"/>
                <w:b/>
                <w:color w:val="000000"/>
                <w:sz w:val="24"/>
              </w:rPr>
              <w:t>序号</w:t>
            </w:r>
          </w:p>
        </w:tc>
        <w:tc>
          <w:tcPr>
            <w:tcW w:w="8022" w:type="dxa"/>
            <w:gridSpan w:val="2"/>
            <w:shd w:val="clear" w:color="auto" w:fill="C0C0C0"/>
            <w:vAlign w:val="center"/>
          </w:tcPr>
          <w:p w14:paraId="1CE09135">
            <w:pPr>
              <w:rPr>
                <w:rFonts w:ascii="宋体" w:hAnsi="宋体"/>
                <w:b/>
                <w:color w:val="000000"/>
                <w:sz w:val="24"/>
              </w:rPr>
            </w:pPr>
            <w:r>
              <w:rPr>
                <w:rFonts w:hint="eastAsia" w:ascii="宋体" w:hAnsi="宋体"/>
                <w:b/>
                <w:color w:val="000000"/>
                <w:sz w:val="24"/>
              </w:rPr>
              <w:t>审查内容及要求</w:t>
            </w:r>
          </w:p>
        </w:tc>
      </w:tr>
      <w:tr w14:paraId="53C9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607" w:type="dxa"/>
            <w:gridSpan w:val="3"/>
            <w:vAlign w:val="center"/>
          </w:tcPr>
          <w:p w14:paraId="6A977931">
            <w:pPr>
              <w:rPr>
                <w:rFonts w:ascii="宋体" w:hAnsi="宋体"/>
                <w:b/>
                <w:color w:val="000000"/>
                <w:sz w:val="24"/>
              </w:rPr>
            </w:pPr>
            <w:r>
              <w:rPr>
                <w:rFonts w:hint="eastAsia" w:ascii="宋体" w:hAnsi="宋体"/>
                <w:b/>
                <w:color w:val="000000"/>
                <w:sz w:val="24"/>
              </w:rPr>
              <w:t>（一）资格性审查</w:t>
            </w:r>
          </w:p>
        </w:tc>
      </w:tr>
      <w:tr w14:paraId="20131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5" w:type="dxa"/>
            <w:vAlign w:val="center"/>
          </w:tcPr>
          <w:p w14:paraId="17B24683">
            <w:pPr>
              <w:spacing w:line="0" w:lineRule="atLeast"/>
              <w:jc w:val="center"/>
              <w:rPr>
                <w:rFonts w:ascii="宋体" w:hAnsi="宋体"/>
                <w:b/>
                <w:color w:val="000000"/>
                <w:sz w:val="24"/>
              </w:rPr>
            </w:pPr>
            <w:r>
              <w:rPr>
                <w:rFonts w:hint="eastAsia" w:ascii="宋体" w:hAnsi="宋体"/>
                <w:b/>
                <w:color w:val="000000"/>
                <w:sz w:val="24"/>
              </w:rPr>
              <w:t>序号</w:t>
            </w:r>
          </w:p>
        </w:tc>
        <w:tc>
          <w:tcPr>
            <w:tcW w:w="6557" w:type="dxa"/>
            <w:vAlign w:val="center"/>
          </w:tcPr>
          <w:p w14:paraId="1E422C1E">
            <w:pPr>
              <w:spacing w:line="0" w:lineRule="atLeast"/>
              <w:jc w:val="center"/>
              <w:rPr>
                <w:rFonts w:ascii="宋体" w:hAnsi="宋体"/>
                <w:b/>
                <w:color w:val="000000"/>
                <w:sz w:val="24"/>
              </w:rPr>
            </w:pPr>
            <w:r>
              <w:rPr>
                <w:rFonts w:hint="eastAsia" w:ascii="宋体" w:hAnsi="宋体"/>
                <w:b/>
                <w:color w:val="000000"/>
                <w:sz w:val="24"/>
              </w:rPr>
              <w:t>审查内容及标准</w:t>
            </w:r>
          </w:p>
        </w:tc>
        <w:tc>
          <w:tcPr>
            <w:tcW w:w="1465" w:type="dxa"/>
            <w:vAlign w:val="center"/>
          </w:tcPr>
          <w:p w14:paraId="2B764488">
            <w:pPr>
              <w:spacing w:line="0" w:lineRule="atLeast"/>
              <w:jc w:val="center"/>
              <w:rPr>
                <w:rFonts w:ascii="宋体" w:hAnsi="宋体"/>
                <w:b/>
                <w:color w:val="000000"/>
                <w:sz w:val="24"/>
              </w:rPr>
            </w:pPr>
            <w:r>
              <w:rPr>
                <w:rFonts w:hint="eastAsia" w:ascii="宋体" w:hAnsi="宋体"/>
                <w:b/>
                <w:color w:val="000000"/>
                <w:sz w:val="24"/>
              </w:rPr>
              <w:t>审查结果</w:t>
            </w:r>
          </w:p>
        </w:tc>
      </w:tr>
      <w:tr w14:paraId="0B9B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5" w:type="dxa"/>
            <w:vAlign w:val="center"/>
          </w:tcPr>
          <w:p w14:paraId="70C8D6AA">
            <w:pPr>
              <w:spacing w:line="0" w:lineRule="atLeast"/>
              <w:jc w:val="center"/>
              <w:rPr>
                <w:rFonts w:ascii="宋体" w:hAnsi="宋体"/>
                <w:b/>
                <w:color w:val="000000"/>
                <w:sz w:val="24"/>
              </w:rPr>
            </w:pPr>
            <w:r>
              <w:rPr>
                <w:rFonts w:hint="eastAsia" w:ascii="宋体" w:hAnsi="宋体"/>
                <w:b/>
                <w:color w:val="000000"/>
                <w:sz w:val="24"/>
              </w:rPr>
              <w:t>1</w:t>
            </w:r>
          </w:p>
        </w:tc>
        <w:tc>
          <w:tcPr>
            <w:tcW w:w="6557" w:type="dxa"/>
            <w:vAlign w:val="center"/>
          </w:tcPr>
          <w:p w14:paraId="57B28481">
            <w:pPr>
              <w:adjustRightInd w:val="0"/>
              <w:snapToGrid w:val="0"/>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人必须是在中华人民共和国境内注册的具有独立承担民事责任能力的法人或其他组织（</w:t>
            </w:r>
            <w:r>
              <w:rPr>
                <w:rFonts w:hint="eastAsia" w:ascii="宋体" w:hAnsi="宋体"/>
                <w:color w:val="000000"/>
                <w:sz w:val="24"/>
                <w:lang w:eastAsia="zh-CN"/>
              </w:rPr>
              <w:t>报价</w:t>
            </w:r>
            <w:r>
              <w:rPr>
                <w:rFonts w:hint="eastAsia" w:ascii="宋体" w:hAnsi="宋体"/>
                <w:color w:val="000000"/>
                <w:sz w:val="24"/>
              </w:rPr>
              <w:t>时提交企业法人《营业执照》副本或事业单位法人证书或法人登记证书复印件，并加盖</w:t>
            </w:r>
            <w:r>
              <w:rPr>
                <w:rFonts w:hint="eastAsia" w:ascii="宋体" w:hAnsi="宋体"/>
                <w:color w:val="000000"/>
                <w:sz w:val="24"/>
                <w:lang w:eastAsia="zh-CN"/>
              </w:rPr>
              <w:t>报价</w:t>
            </w:r>
            <w:r>
              <w:rPr>
                <w:rFonts w:hint="eastAsia" w:ascii="宋体" w:hAnsi="宋体"/>
                <w:color w:val="000000"/>
                <w:sz w:val="24"/>
              </w:rPr>
              <w:t>人公章）。</w:t>
            </w:r>
          </w:p>
        </w:tc>
        <w:tc>
          <w:tcPr>
            <w:tcW w:w="1465" w:type="dxa"/>
            <w:vAlign w:val="center"/>
          </w:tcPr>
          <w:p w14:paraId="5EDFC2F3">
            <w:pPr>
              <w:spacing w:line="0" w:lineRule="atLeast"/>
              <w:rPr>
                <w:rFonts w:ascii="宋体" w:hAnsi="宋体"/>
                <w:b/>
                <w:color w:val="000000"/>
                <w:sz w:val="24"/>
              </w:rPr>
            </w:pPr>
          </w:p>
        </w:tc>
      </w:tr>
      <w:tr w14:paraId="33D9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5" w:type="dxa"/>
            <w:vAlign w:val="center"/>
          </w:tcPr>
          <w:p w14:paraId="3A4226A7">
            <w:pPr>
              <w:spacing w:line="0" w:lineRule="atLeast"/>
              <w:jc w:val="center"/>
              <w:rPr>
                <w:rFonts w:ascii="宋体" w:hAnsi="宋体"/>
                <w:b/>
                <w:color w:val="000000"/>
                <w:sz w:val="24"/>
              </w:rPr>
            </w:pPr>
            <w:r>
              <w:rPr>
                <w:rFonts w:hint="eastAsia" w:ascii="宋体" w:hAnsi="宋体"/>
                <w:b/>
                <w:color w:val="000000"/>
                <w:sz w:val="24"/>
              </w:rPr>
              <w:t>2</w:t>
            </w:r>
          </w:p>
        </w:tc>
        <w:tc>
          <w:tcPr>
            <w:tcW w:w="6557" w:type="dxa"/>
            <w:vAlign w:val="center"/>
          </w:tcPr>
          <w:p w14:paraId="4BC1670D">
            <w:pPr>
              <w:adjustRightInd w:val="0"/>
              <w:snapToGrid w:val="0"/>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未被列入“信用中国”网站(www.creditchina.gov.cn)“记录失信被执行人或重大税收违法案件当事人名单或政府采购严重违法失信行为”记录名单；不处于中国政府采购(www.ccgp.gov.cn)“政府采购严重违法失信行为信息记录”中的禁止参加政府采购活动期间。（以采购人于报价截止日当天在“信用中国”网站（www.creditchina.gov.cn）及中国政府采购网(www.ccgp.gov.cn)查询结果为准，如相关失信记录已失效，</w:t>
            </w:r>
            <w:r>
              <w:rPr>
                <w:rFonts w:hint="eastAsia" w:ascii="宋体" w:hAnsi="宋体"/>
                <w:color w:val="000000"/>
                <w:sz w:val="24"/>
                <w:lang w:eastAsia="zh-CN"/>
              </w:rPr>
              <w:t>报价</w:t>
            </w:r>
            <w:r>
              <w:rPr>
                <w:rFonts w:hint="eastAsia" w:ascii="宋体" w:hAnsi="宋体"/>
                <w:color w:val="000000"/>
                <w:sz w:val="24"/>
              </w:rPr>
              <w:t>人在</w:t>
            </w:r>
            <w:r>
              <w:rPr>
                <w:rFonts w:hint="eastAsia" w:ascii="宋体" w:hAnsi="宋体"/>
                <w:color w:val="000000"/>
                <w:sz w:val="24"/>
                <w:lang w:eastAsia="zh-CN"/>
              </w:rPr>
              <w:t>报价</w:t>
            </w:r>
            <w:r>
              <w:rPr>
                <w:rFonts w:hint="eastAsia" w:ascii="宋体" w:hAnsi="宋体"/>
                <w:color w:val="000000"/>
                <w:sz w:val="24"/>
              </w:rPr>
              <w:t>时需提供相关证明资料）。</w:t>
            </w:r>
          </w:p>
        </w:tc>
        <w:tc>
          <w:tcPr>
            <w:tcW w:w="1465" w:type="dxa"/>
            <w:vAlign w:val="center"/>
          </w:tcPr>
          <w:p w14:paraId="78F7BE1D">
            <w:pPr>
              <w:spacing w:line="0" w:lineRule="atLeast"/>
              <w:rPr>
                <w:rFonts w:ascii="宋体" w:hAnsi="宋体"/>
                <w:b/>
                <w:color w:val="000000"/>
                <w:sz w:val="24"/>
              </w:rPr>
            </w:pPr>
          </w:p>
        </w:tc>
      </w:tr>
      <w:tr w14:paraId="3896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5" w:type="dxa"/>
            <w:vAlign w:val="center"/>
          </w:tcPr>
          <w:p w14:paraId="313F15E0">
            <w:pPr>
              <w:spacing w:line="0" w:lineRule="atLeast"/>
              <w:jc w:val="center"/>
              <w:rPr>
                <w:rFonts w:ascii="宋体" w:hAnsi="宋体"/>
                <w:b/>
                <w:color w:val="000000"/>
                <w:sz w:val="24"/>
              </w:rPr>
            </w:pPr>
            <w:r>
              <w:rPr>
                <w:rFonts w:hint="eastAsia" w:ascii="宋体" w:hAnsi="宋体"/>
                <w:b/>
                <w:color w:val="000000"/>
                <w:sz w:val="24"/>
              </w:rPr>
              <w:t>3</w:t>
            </w:r>
          </w:p>
        </w:tc>
        <w:tc>
          <w:tcPr>
            <w:tcW w:w="6557" w:type="dxa"/>
            <w:vAlign w:val="center"/>
          </w:tcPr>
          <w:p w14:paraId="296C3BDE">
            <w:pPr>
              <w:adjustRightInd w:val="0"/>
              <w:snapToGrid w:val="0"/>
              <w:rPr>
                <w:rFonts w:ascii="宋体" w:hAnsi="宋体"/>
                <w:color w:val="000000"/>
                <w:sz w:val="24"/>
              </w:rPr>
            </w:pPr>
            <w:r>
              <w:rPr>
                <w:rFonts w:hint="eastAsia" w:ascii="宋体" w:hAnsi="宋体"/>
                <w:color w:val="000000"/>
                <w:sz w:val="24"/>
              </w:rPr>
              <w:t>已完成报名。</w:t>
            </w:r>
          </w:p>
        </w:tc>
        <w:tc>
          <w:tcPr>
            <w:tcW w:w="1465" w:type="dxa"/>
            <w:vAlign w:val="center"/>
          </w:tcPr>
          <w:p w14:paraId="755C111E">
            <w:pPr>
              <w:spacing w:line="0" w:lineRule="atLeast"/>
              <w:rPr>
                <w:rFonts w:ascii="宋体" w:hAnsi="宋体"/>
                <w:b/>
                <w:color w:val="000000"/>
                <w:sz w:val="24"/>
              </w:rPr>
            </w:pPr>
          </w:p>
        </w:tc>
      </w:tr>
      <w:tr w14:paraId="7B1B0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5" w:type="dxa"/>
            <w:vAlign w:val="center"/>
          </w:tcPr>
          <w:p w14:paraId="16C04057">
            <w:pPr>
              <w:spacing w:line="0" w:lineRule="atLeast"/>
              <w:jc w:val="center"/>
              <w:rPr>
                <w:rFonts w:ascii="宋体" w:hAnsi="宋体"/>
                <w:b/>
                <w:color w:val="000000"/>
                <w:sz w:val="24"/>
              </w:rPr>
            </w:pPr>
            <w:r>
              <w:rPr>
                <w:rFonts w:hint="eastAsia" w:ascii="宋体" w:hAnsi="宋体"/>
                <w:b/>
                <w:color w:val="000000"/>
                <w:sz w:val="24"/>
              </w:rPr>
              <w:t>4</w:t>
            </w:r>
          </w:p>
        </w:tc>
        <w:tc>
          <w:tcPr>
            <w:tcW w:w="6557" w:type="dxa"/>
            <w:vAlign w:val="center"/>
          </w:tcPr>
          <w:p w14:paraId="11E63076">
            <w:pPr>
              <w:rPr>
                <w:rFonts w:ascii="宋体" w:hAnsi="宋体"/>
                <w:color w:val="000000"/>
                <w:sz w:val="24"/>
              </w:rPr>
            </w:pPr>
            <w:r>
              <w:rPr>
                <w:rFonts w:hint="eastAsia" w:ascii="宋体" w:hAnsi="宋体"/>
                <w:color w:val="000000"/>
                <w:sz w:val="24"/>
              </w:rPr>
              <w:t>本项目不接受联合体</w:t>
            </w:r>
            <w:r>
              <w:rPr>
                <w:rFonts w:hint="eastAsia" w:ascii="宋体" w:hAnsi="宋体"/>
                <w:color w:val="000000"/>
                <w:sz w:val="24"/>
                <w:lang w:eastAsia="zh-CN"/>
              </w:rPr>
              <w:t>报价</w:t>
            </w:r>
            <w:r>
              <w:rPr>
                <w:rFonts w:hint="eastAsia" w:ascii="宋体" w:hAnsi="宋体"/>
                <w:color w:val="000000"/>
                <w:sz w:val="24"/>
              </w:rPr>
              <w:t>。</w:t>
            </w:r>
          </w:p>
        </w:tc>
        <w:tc>
          <w:tcPr>
            <w:tcW w:w="1465" w:type="dxa"/>
            <w:vAlign w:val="center"/>
          </w:tcPr>
          <w:p w14:paraId="4D942427">
            <w:pPr>
              <w:spacing w:line="0" w:lineRule="atLeast"/>
              <w:rPr>
                <w:rFonts w:ascii="宋体" w:hAnsi="宋体"/>
                <w:b/>
                <w:color w:val="000000"/>
                <w:sz w:val="24"/>
              </w:rPr>
            </w:pPr>
          </w:p>
        </w:tc>
      </w:tr>
      <w:tr w14:paraId="2CDB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5" w:type="dxa"/>
            <w:vAlign w:val="center"/>
          </w:tcPr>
          <w:p w14:paraId="7F0042E9">
            <w:pPr>
              <w:spacing w:line="0" w:lineRule="atLeast"/>
              <w:jc w:val="center"/>
              <w:rPr>
                <w:rFonts w:ascii="宋体" w:hAnsi="宋体"/>
                <w:b/>
                <w:color w:val="000000"/>
                <w:sz w:val="24"/>
              </w:rPr>
            </w:pPr>
            <w:r>
              <w:rPr>
                <w:rFonts w:hint="eastAsia" w:ascii="宋体" w:hAnsi="宋体"/>
                <w:b/>
                <w:color w:val="000000"/>
                <w:sz w:val="24"/>
              </w:rPr>
              <w:t>5</w:t>
            </w:r>
          </w:p>
        </w:tc>
        <w:tc>
          <w:tcPr>
            <w:tcW w:w="6557" w:type="dxa"/>
            <w:vAlign w:val="center"/>
          </w:tcPr>
          <w:p w14:paraId="4B4BF196">
            <w:pPr>
              <w:rPr>
                <w:rFonts w:ascii="宋体" w:hAnsi="宋体"/>
                <w:b/>
                <w:bCs/>
                <w:color w:val="000000"/>
                <w:sz w:val="24"/>
              </w:rPr>
            </w:pPr>
            <w:r>
              <w:rPr>
                <w:rFonts w:hint="eastAsia" w:ascii="宋体" w:hAnsi="宋体"/>
                <w:b/>
                <w:bCs/>
                <w:color w:val="000000"/>
                <w:sz w:val="24"/>
                <w:lang w:eastAsia="zh-CN"/>
              </w:rPr>
              <w:t>报价</w:t>
            </w:r>
            <w:r>
              <w:rPr>
                <w:rFonts w:hint="eastAsia" w:ascii="宋体" w:hAnsi="宋体"/>
                <w:b/>
                <w:bCs/>
                <w:color w:val="000000"/>
                <w:sz w:val="24"/>
              </w:rPr>
              <w:t>人必须是在省政府采购智慧云平台审计服务供应商库中</w:t>
            </w:r>
          </w:p>
        </w:tc>
        <w:tc>
          <w:tcPr>
            <w:tcW w:w="1465" w:type="dxa"/>
            <w:vAlign w:val="center"/>
          </w:tcPr>
          <w:p w14:paraId="2BA6B15F">
            <w:pPr>
              <w:spacing w:line="0" w:lineRule="atLeast"/>
              <w:rPr>
                <w:rFonts w:ascii="宋体" w:hAnsi="宋体"/>
                <w:b/>
                <w:color w:val="000000"/>
                <w:sz w:val="24"/>
              </w:rPr>
            </w:pPr>
          </w:p>
        </w:tc>
      </w:tr>
      <w:tr w14:paraId="10970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607" w:type="dxa"/>
            <w:gridSpan w:val="3"/>
            <w:vAlign w:val="center"/>
          </w:tcPr>
          <w:p w14:paraId="02A576BC">
            <w:pPr>
              <w:rPr>
                <w:rFonts w:ascii="宋体" w:hAnsi="宋体"/>
                <w:b/>
                <w:color w:val="000000"/>
                <w:sz w:val="24"/>
              </w:rPr>
            </w:pPr>
            <w:r>
              <w:rPr>
                <w:rFonts w:hint="eastAsia" w:ascii="宋体" w:hAnsi="宋体"/>
                <w:b/>
                <w:color w:val="000000"/>
                <w:sz w:val="24"/>
              </w:rPr>
              <w:t>（二）符合性审查</w:t>
            </w:r>
          </w:p>
        </w:tc>
      </w:tr>
      <w:tr w14:paraId="6176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85" w:type="dxa"/>
            <w:vAlign w:val="center"/>
          </w:tcPr>
          <w:p w14:paraId="260AEC5C">
            <w:pPr>
              <w:spacing w:line="0" w:lineRule="atLeast"/>
              <w:jc w:val="center"/>
              <w:rPr>
                <w:rFonts w:ascii="宋体" w:hAnsi="宋体"/>
                <w:b/>
                <w:color w:val="000000"/>
                <w:sz w:val="24"/>
              </w:rPr>
            </w:pPr>
            <w:r>
              <w:rPr>
                <w:rFonts w:hint="eastAsia" w:ascii="宋体" w:hAnsi="宋体"/>
                <w:b/>
                <w:color w:val="000000"/>
                <w:sz w:val="24"/>
              </w:rPr>
              <w:t>序号</w:t>
            </w:r>
          </w:p>
        </w:tc>
        <w:tc>
          <w:tcPr>
            <w:tcW w:w="6557" w:type="dxa"/>
            <w:vAlign w:val="center"/>
          </w:tcPr>
          <w:p w14:paraId="307A8253">
            <w:pPr>
              <w:spacing w:line="0" w:lineRule="atLeast"/>
              <w:jc w:val="center"/>
              <w:rPr>
                <w:rFonts w:ascii="宋体" w:hAnsi="宋体"/>
                <w:b/>
                <w:color w:val="000000"/>
                <w:sz w:val="24"/>
              </w:rPr>
            </w:pPr>
            <w:r>
              <w:rPr>
                <w:rFonts w:hint="eastAsia" w:ascii="宋体" w:hAnsi="宋体"/>
                <w:b/>
                <w:color w:val="000000"/>
                <w:sz w:val="24"/>
              </w:rPr>
              <w:t>审查内容及标准</w:t>
            </w:r>
          </w:p>
        </w:tc>
        <w:tc>
          <w:tcPr>
            <w:tcW w:w="1465" w:type="dxa"/>
            <w:vAlign w:val="center"/>
          </w:tcPr>
          <w:p w14:paraId="7C8DF8E5">
            <w:pPr>
              <w:spacing w:line="0" w:lineRule="atLeast"/>
              <w:jc w:val="center"/>
              <w:rPr>
                <w:rFonts w:ascii="宋体" w:hAnsi="宋体"/>
                <w:b/>
                <w:color w:val="000000"/>
                <w:sz w:val="24"/>
              </w:rPr>
            </w:pPr>
            <w:r>
              <w:rPr>
                <w:rFonts w:hint="eastAsia" w:ascii="宋体" w:hAnsi="宋体"/>
                <w:b/>
                <w:color w:val="000000"/>
                <w:sz w:val="24"/>
              </w:rPr>
              <w:t>审查结果</w:t>
            </w:r>
          </w:p>
        </w:tc>
      </w:tr>
      <w:tr w14:paraId="69262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585" w:type="dxa"/>
            <w:vAlign w:val="center"/>
          </w:tcPr>
          <w:p w14:paraId="0D185A6D">
            <w:pPr>
              <w:jc w:val="center"/>
              <w:rPr>
                <w:rFonts w:ascii="宋体" w:hAnsi="宋体"/>
                <w:b/>
                <w:color w:val="000000"/>
                <w:sz w:val="24"/>
              </w:rPr>
            </w:pPr>
            <w:r>
              <w:rPr>
                <w:rFonts w:hint="eastAsia" w:ascii="宋体" w:hAnsi="宋体"/>
                <w:b/>
                <w:color w:val="000000"/>
                <w:sz w:val="24"/>
              </w:rPr>
              <w:t>1</w:t>
            </w:r>
          </w:p>
        </w:tc>
        <w:tc>
          <w:tcPr>
            <w:tcW w:w="6557" w:type="dxa"/>
            <w:vAlign w:val="center"/>
          </w:tcPr>
          <w:p w14:paraId="3E9F03BC">
            <w:pPr>
              <w:rPr>
                <w:rFonts w:ascii="宋体" w:hAnsi="宋体"/>
                <w:color w:val="000000"/>
                <w:sz w:val="24"/>
              </w:rPr>
            </w:pPr>
            <w:r>
              <w:rPr>
                <w:rFonts w:hint="eastAsia" w:ascii="宋体" w:hAnsi="宋体"/>
                <w:color w:val="000000"/>
                <w:sz w:val="24"/>
              </w:rPr>
              <w:t>不存在 “无效</w:t>
            </w:r>
            <w:r>
              <w:rPr>
                <w:rFonts w:hint="eastAsia" w:ascii="宋体" w:hAnsi="宋体"/>
                <w:color w:val="000000"/>
                <w:sz w:val="24"/>
                <w:lang w:eastAsia="zh-CN"/>
              </w:rPr>
              <w:t>报价</w:t>
            </w:r>
            <w:r>
              <w:rPr>
                <w:rFonts w:hint="eastAsia" w:ascii="宋体" w:hAnsi="宋体"/>
                <w:color w:val="000000"/>
                <w:sz w:val="24"/>
              </w:rPr>
              <w:t>”情形，详见</w:t>
            </w:r>
            <w:r>
              <w:rPr>
                <w:rFonts w:hint="eastAsia" w:ascii="宋体" w:hAnsi="宋体"/>
                <w:color w:val="000000"/>
                <w:sz w:val="24"/>
                <w:lang w:eastAsia="zh-CN"/>
              </w:rPr>
              <w:t>采购</w:t>
            </w:r>
            <w:r>
              <w:rPr>
                <w:rFonts w:hint="eastAsia" w:ascii="宋体" w:hAnsi="宋体"/>
                <w:color w:val="000000"/>
                <w:sz w:val="24"/>
              </w:rPr>
              <w:t>文件4.2.1.4条款相关内容</w:t>
            </w:r>
          </w:p>
        </w:tc>
        <w:tc>
          <w:tcPr>
            <w:tcW w:w="1465" w:type="dxa"/>
            <w:vAlign w:val="center"/>
          </w:tcPr>
          <w:p w14:paraId="46E0DF44">
            <w:pPr>
              <w:spacing w:line="0" w:lineRule="atLeast"/>
              <w:jc w:val="center"/>
              <w:rPr>
                <w:rFonts w:ascii="宋体" w:hAnsi="宋体"/>
                <w:b/>
                <w:color w:val="000000"/>
                <w:sz w:val="24"/>
              </w:rPr>
            </w:pPr>
          </w:p>
        </w:tc>
      </w:tr>
      <w:tr w14:paraId="376D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42" w:type="dxa"/>
            <w:gridSpan w:val="2"/>
            <w:vAlign w:val="center"/>
          </w:tcPr>
          <w:p w14:paraId="0CF83D86">
            <w:pPr>
              <w:snapToGrid w:val="0"/>
              <w:spacing w:beforeLines="25" w:afterLines="25"/>
              <w:jc w:val="center"/>
              <w:rPr>
                <w:rFonts w:ascii="宋体" w:hAnsi="宋体"/>
                <w:b/>
                <w:color w:val="000000"/>
                <w:sz w:val="24"/>
              </w:rPr>
            </w:pPr>
            <w:r>
              <w:rPr>
                <w:rFonts w:hint="eastAsia" w:ascii="宋体" w:hAnsi="宋体"/>
                <w:b/>
                <w:color w:val="000000"/>
                <w:sz w:val="24"/>
              </w:rPr>
              <w:t>结论</w:t>
            </w:r>
          </w:p>
        </w:tc>
        <w:tc>
          <w:tcPr>
            <w:tcW w:w="1465" w:type="dxa"/>
            <w:vAlign w:val="center"/>
          </w:tcPr>
          <w:p w14:paraId="03E8BC23">
            <w:pPr>
              <w:spacing w:line="360" w:lineRule="auto"/>
              <w:rPr>
                <w:rFonts w:ascii="宋体" w:hAnsi="宋体"/>
                <w:color w:val="000000"/>
                <w:sz w:val="24"/>
              </w:rPr>
            </w:pPr>
          </w:p>
        </w:tc>
      </w:tr>
    </w:tbl>
    <w:p w14:paraId="7F71F00C">
      <w:pPr>
        <w:snapToGrid w:val="0"/>
        <w:rPr>
          <w:rFonts w:ascii="宋体" w:hAnsi="宋体"/>
          <w:b/>
          <w:color w:val="000000"/>
          <w:szCs w:val="21"/>
        </w:rPr>
      </w:pPr>
      <w:r>
        <w:rPr>
          <w:rFonts w:hint="eastAsia" w:ascii="宋体" w:hAnsi="宋体"/>
          <w:b/>
          <w:color w:val="000000"/>
          <w:szCs w:val="21"/>
        </w:rPr>
        <w:t>备注：</w:t>
      </w:r>
    </w:p>
    <w:p w14:paraId="1C1B232E">
      <w:pPr>
        <w:snapToGrid w:val="0"/>
        <w:ind w:firstLine="411" w:firstLineChars="196"/>
        <w:rPr>
          <w:rFonts w:ascii="宋体" w:hAnsi="宋体"/>
          <w:color w:val="000000"/>
          <w:szCs w:val="21"/>
        </w:rPr>
      </w:pPr>
      <w:r>
        <w:rPr>
          <w:rFonts w:hint="eastAsia" w:ascii="宋体" w:hAnsi="宋体"/>
          <w:color w:val="000000"/>
          <w:szCs w:val="21"/>
        </w:rPr>
        <w:t>1.本表与</w:t>
      </w:r>
      <w:r>
        <w:rPr>
          <w:rFonts w:hint="eastAsia" w:ascii="宋体" w:hAnsi="宋体"/>
          <w:color w:val="000000"/>
          <w:szCs w:val="21"/>
          <w:lang w:eastAsia="zh-CN"/>
        </w:rPr>
        <w:t>采购</w:t>
      </w:r>
      <w:r>
        <w:rPr>
          <w:rFonts w:hint="eastAsia" w:ascii="宋体" w:hAnsi="宋体"/>
          <w:color w:val="000000"/>
          <w:szCs w:val="21"/>
        </w:rPr>
        <w:t>文件中相关</w:t>
      </w:r>
      <w:r>
        <w:rPr>
          <w:rFonts w:hint="eastAsia" w:ascii="宋体" w:hAnsi="宋体"/>
          <w:color w:val="000000"/>
          <w:szCs w:val="21"/>
          <w:lang w:eastAsia="zh-CN"/>
        </w:rPr>
        <w:t>评审</w:t>
      </w:r>
      <w:r>
        <w:rPr>
          <w:rFonts w:hint="eastAsia" w:ascii="宋体" w:hAnsi="宋体"/>
          <w:color w:val="000000"/>
          <w:szCs w:val="21"/>
        </w:rPr>
        <w:t>条款内容不一致的，以本表内容为准。</w:t>
      </w:r>
    </w:p>
    <w:p w14:paraId="28F62442">
      <w:pPr>
        <w:snapToGrid w:val="0"/>
        <w:ind w:firstLine="411" w:firstLineChars="196"/>
        <w:rPr>
          <w:rFonts w:ascii="宋体" w:hAnsi="宋体"/>
          <w:color w:val="000000"/>
          <w:szCs w:val="21"/>
        </w:rPr>
      </w:pPr>
      <w:r>
        <w:rPr>
          <w:rFonts w:hint="eastAsia" w:ascii="宋体" w:hAnsi="宋体"/>
          <w:color w:val="000000"/>
          <w:szCs w:val="21"/>
        </w:rPr>
        <w:t>2.每一项符合的打“〇”，不符合的打“×”。打“×”的，请说明理由。</w:t>
      </w:r>
    </w:p>
    <w:p w14:paraId="45BACE95">
      <w:pPr>
        <w:snapToGrid w:val="0"/>
        <w:ind w:left="622" w:leftChars="196" w:hanging="210" w:hangingChars="100"/>
        <w:rPr>
          <w:rFonts w:ascii="宋体" w:hAnsi="宋体"/>
          <w:color w:val="000000"/>
          <w:szCs w:val="21"/>
        </w:rPr>
      </w:pPr>
      <w:r>
        <w:rPr>
          <w:rFonts w:hint="eastAsia" w:ascii="宋体" w:hAnsi="宋体"/>
          <w:color w:val="000000"/>
          <w:szCs w:val="21"/>
        </w:rPr>
        <w:t>3.“结论”一栏填写“通过”、“不通过”；任何一项出现“×”的，结论均为不通过；不通过的，为无效</w:t>
      </w:r>
      <w:r>
        <w:rPr>
          <w:rFonts w:hint="eastAsia" w:ascii="宋体" w:hAnsi="宋体"/>
          <w:color w:val="000000"/>
          <w:szCs w:val="21"/>
          <w:lang w:eastAsia="zh-CN"/>
        </w:rPr>
        <w:t>报价</w:t>
      </w:r>
      <w:r>
        <w:rPr>
          <w:rFonts w:hint="eastAsia" w:ascii="宋体" w:hAnsi="宋体"/>
          <w:color w:val="000000"/>
          <w:szCs w:val="21"/>
        </w:rPr>
        <w:t>。</w:t>
      </w:r>
    </w:p>
    <w:p w14:paraId="03385EA1">
      <w:pPr>
        <w:snapToGrid w:val="0"/>
        <w:ind w:left="622" w:leftChars="196" w:hanging="210" w:hangingChars="100"/>
        <w:rPr>
          <w:rFonts w:ascii="宋体" w:hAnsi="宋体"/>
          <w:color w:val="000000"/>
          <w:szCs w:val="21"/>
        </w:rPr>
      </w:pPr>
      <w:r>
        <w:rPr>
          <w:rFonts w:hint="eastAsia" w:ascii="宋体" w:hAnsi="宋体"/>
          <w:color w:val="000000"/>
          <w:szCs w:val="21"/>
        </w:rPr>
        <w:t>4. 如“结论”意见不统一时，由</w:t>
      </w:r>
      <w:r>
        <w:rPr>
          <w:rFonts w:hint="eastAsia" w:ascii="宋体" w:hAnsi="宋体"/>
          <w:color w:val="000000"/>
          <w:szCs w:val="21"/>
          <w:lang w:eastAsia="zh-CN"/>
        </w:rPr>
        <w:t>评审</w:t>
      </w:r>
      <w:r>
        <w:rPr>
          <w:rFonts w:hint="eastAsia" w:ascii="宋体" w:hAnsi="宋体"/>
          <w:color w:val="000000"/>
          <w:szCs w:val="21"/>
        </w:rPr>
        <w:t>委员会成员投票表决，采用少数服从多数的原则，如有投票表决，应说明表决过程及结果。</w:t>
      </w:r>
    </w:p>
    <w:tbl>
      <w:tblPr>
        <w:tblStyle w:val="30"/>
        <w:tblpPr w:leftFromText="180" w:rightFromText="180" w:vertAnchor="page" w:horzAnchor="margin" w:tblpX="-398" w:tblpY="2144"/>
        <w:tblW w:w="9268" w:type="dxa"/>
        <w:tblInd w:w="0" w:type="dxa"/>
        <w:tblLayout w:type="fixed"/>
        <w:tblCellMar>
          <w:top w:w="0" w:type="dxa"/>
          <w:left w:w="108" w:type="dxa"/>
          <w:bottom w:w="0" w:type="dxa"/>
          <w:right w:w="108" w:type="dxa"/>
        </w:tblCellMar>
      </w:tblPr>
      <w:tblGrid>
        <w:gridCol w:w="9268"/>
      </w:tblGrid>
      <w:tr w14:paraId="521CBF2D">
        <w:tblPrEx>
          <w:tblCellMar>
            <w:top w:w="0" w:type="dxa"/>
            <w:left w:w="108" w:type="dxa"/>
            <w:bottom w:w="0" w:type="dxa"/>
            <w:right w:w="108" w:type="dxa"/>
          </w:tblCellMar>
        </w:tblPrEx>
        <w:trPr>
          <w:trHeight w:val="535" w:hRule="atLeast"/>
        </w:trPr>
        <w:tc>
          <w:tcPr>
            <w:tcW w:w="9268" w:type="dxa"/>
            <w:tcBorders>
              <w:top w:val="nil"/>
              <w:left w:val="nil"/>
              <w:bottom w:val="nil"/>
              <w:right w:val="nil"/>
            </w:tcBorders>
            <w:shd w:val="clear" w:color="auto" w:fill="auto"/>
            <w:noWrap/>
            <w:vAlign w:val="center"/>
          </w:tcPr>
          <w:p w14:paraId="63E2ADE8">
            <w:pPr>
              <w:widowControl/>
              <w:tabs>
                <w:tab w:val="left" w:pos="9040"/>
              </w:tabs>
              <w:ind w:left="420" w:leftChars="200" w:firstLine="0" w:firstLineChars="0"/>
              <w:jc w:val="left"/>
              <w:rPr>
                <w:rFonts w:ascii="宋体" w:hAnsi="宋体" w:cs="宋体"/>
                <w:b/>
                <w:bCs/>
                <w:color w:val="000000"/>
                <w:kern w:val="0"/>
                <w:sz w:val="48"/>
                <w:szCs w:val="48"/>
              </w:rPr>
            </w:pPr>
            <w:r>
              <w:rPr>
                <w:rFonts w:hint="eastAsia" w:ascii="宋体" w:hAnsi="宋体" w:eastAsia="宋体" w:cs="Times New Roman"/>
                <w:b/>
                <w:color w:val="000000"/>
                <w:sz w:val="28"/>
                <w:szCs w:val="28"/>
                <w:lang w:eastAsia="zh-CN"/>
              </w:rPr>
              <w:t>附表二</w:t>
            </w:r>
            <w:r>
              <w:rPr>
                <w:rFonts w:hint="eastAsia" w:ascii="宋体" w:hAnsi="宋体" w:eastAsia="宋体" w:cs="Times New Roman"/>
                <w:b/>
                <w:color w:val="000000"/>
                <w:sz w:val="28"/>
                <w:szCs w:val="28"/>
                <w:lang w:val="en-US" w:eastAsia="zh-CN"/>
              </w:rPr>
              <w:t xml:space="preserve">                  </w:t>
            </w:r>
            <w:r>
              <w:rPr>
                <w:rFonts w:hint="eastAsia" w:ascii="宋体" w:hAnsi="宋体" w:eastAsia="宋体" w:cs="Times New Roman"/>
                <w:b/>
                <w:color w:val="000000"/>
                <w:sz w:val="28"/>
                <w:szCs w:val="28"/>
              </w:rPr>
              <w:t>评分表</w:t>
            </w:r>
          </w:p>
        </w:tc>
      </w:tr>
      <w:tr w14:paraId="603E5248">
        <w:tblPrEx>
          <w:tblCellMar>
            <w:top w:w="0" w:type="dxa"/>
            <w:left w:w="108" w:type="dxa"/>
            <w:bottom w:w="0" w:type="dxa"/>
            <w:right w:w="108" w:type="dxa"/>
          </w:tblCellMar>
        </w:tblPrEx>
        <w:trPr>
          <w:trHeight w:val="535" w:hRule="atLeast"/>
        </w:trPr>
        <w:tc>
          <w:tcPr>
            <w:tcW w:w="9268" w:type="dxa"/>
            <w:tcBorders>
              <w:top w:val="nil"/>
              <w:left w:val="nil"/>
              <w:bottom w:val="single" w:color="auto" w:sz="4" w:space="0"/>
              <w:right w:val="nil"/>
            </w:tcBorders>
            <w:shd w:val="clear" w:color="auto" w:fill="auto"/>
            <w:noWrap/>
            <w:vAlign w:val="center"/>
          </w:tcPr>
          <w:tbl>
            <w:tblPr>
              <w:tblStyle w:val="30"/>
              <w:tblpPr w:leftFromText="180" w:rightFromText="180" w:vertAnchor="page" w:horzAnchor="page" w:tblpX="410" w:tblpY="288"/>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440"/>
              <w:gridCol w:w="1188"/>
              <w:gridCol w:w="5112"/>
            </w:tblGrid>
            <w:tr w14:paraId="4055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7" w:type="dxa"/>
                  <w:gridSpan w:val="2"/>
                  <w:noWrap/>
                  <w:vAlign w:val="center"/>
                </w:tcPr>
                <w:p w14:paraId="07EB1100">
                  <w:pPr>
                    <w:jc w:val="center"/>
                    <w:rPr>
                      <w:b/>
                      <w:color w:val="000000"/>
                      <w:sz w:val="28"/>
                      <w:szCs w:val="28"/>
                    </w:rPr>
                  </w:pPr>
                  <w:r>
                    <w:rPr>
                      <w:b/>
                      <w:color w:val="000000"/>
                      <w:sz w:val="28"/>
                      <w:szCs w:val="28"/>
                    </w:rPr>
                    <w:t>评审因素</w:t>
                  </w:r>
                </w:p>
              </w:tc>
              <w:tc>
                <w:tcPr>
                  <w:tcW w:w="1188" w:type="dxa"/>
                  <w:noWrap/>
                  <w:vAlign w:val="center"/>
                </w:tcPr>
                <w:p w14:paraId="64CFB318">
                  <w:pPr>
                    <w:jc w:val="center"/>
                    <w:rPr>
                      <w:b/>
                      <w:color w:val="000000"/>
                      <w:sz w:val="28"/>
                      <w:szCs w:val="28"/>
                    </w:rPr>
                  </w:pPr>
                  <w:r>
                    <w:rPr>
                      <w:rFonts w:hint="eastAsia"/>
                      <w:b/>
                      <w:color w:val="000000"/>
                      <w:sz w:val="28"/>
                      <w:szCs w:val="28"/>
                    </w:rPr>
                    <w:t>权重</w:t>
                  </w:r>
                </w:p>
              </w:tc>
              <w:tc>
                <w:tcPr>
                  <w:tcW w:w="5112" w:type="dxa"/>
                  <w:noWrap/>
                  <w:vAlign w:val="center"/>
                </w:tcPr>
                <w:p w14:paraId="3D2092E0">
                  <w:pPr>
                    <w:jc w:val="center"/>
                    <w:rPr>
                      <w:b/>
                      <w:color w:val="000000"/>
                      <w:sz w:val="28"/>
                      <w:szCs w:val="28"/>
                    </w:rPr>
                  </w:pPr>
                  <w:r>
                    <w:rPr>
                      <w:b/>
                      <w:color w:val="000000"/>
                      <w:sz w:val="28"/>
                      <w:szCs w:val="28"/>
                    </w:rPr>
                    <w:t>评分细则</w:t>
                  </w:r>
                </w:p>
              </w:tc>
            </w:tr>
            <w:tr w14:paraId="5965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337" w:type="dxa"/>
                  <w:gridSpan w:val="2"/>
                  <w:noWrap/>
                  <w:vAlign w:val="center"/>
                </w:tcPr>
                <w:p w14:paraId="1882AB6A">
                  <w:pPr>
                    <w:jc w:val="center"/>
                    <w:rPr>
                      <w:color w:val="000000"/>
                    </w:rPr>
                  </w:pPr>
                  <w:r>
                    <w:rPr>
                      <w:rFonts w:hint="eastAsia"/>
                      <w:color w:val="000000"/>
                    </w:rPr>
                    <w:t>报价</w:t>
                  </w:r>
                </w:p>
              </w:tc>
              <w:tc>
                <w:tcPr>
                  <w:tcW w:w="1188" w:type="dxa"/>
                  <w:noWrap/>
                  <w:vAlign w:val="center"/>
                </w:tcPr>
                <w:p w14:paraId="449DA8F4">
                  <w:pPr>
                    <w:jc w:val="center"/>
                    <w:rPr>
                      <w:rFonts w:hint="default" w:eastAsia="宋体"/>
                      <w:color w:val="000000"/>
                      <w:lang w:val="en-US" w:eastAsia="zh-CN"/>
                    </w:rPr>
                  </w:pPr>
                  <w:r>
                    <w:rPr>
                      <w:rFonts w:hint="eastAsia" w:asciiTheme="minorEastAsia" w:hAnsiTheme="minorEastAsia" w:eastAsiaTheme="minorEastAsia" w:cstheme="minorEastAsia"/>
                      <w:color w:val="000000"/>
                      <w:lang w:val="en-US" w:eastAsia="zh-CN"/>
                    </w:rPr>
                    <w:t>20</w:t>
                  </w:r>
                  <w:r>
                    <w:rPr>
                      <w:rFonts w:hint="eastAsia"/>
                      <w:color w:val="000000"/>
                      <w:lang w:val="en-US" w:eastAsia="zh-CN"/>
                    </w:rPr>
                    <w:t>分</w:t>
                  </w:r>
                </w:p>
              </w:tc>
              <w:tc>
                <w:tcPr>
                  <w:tcW w:w="5112" w:type="dxa"/>
                  <w:noWrap/>
                  <w:vAlign w:val="center"/>
                </w:tcPr>
                <w:p w14:paraId="42966D3F">
                  <w:pPr>
                    <w:spacing w:line="360" w:lineRule="auto"/>
                    <w:rPr>
                      <w:rFonts w:hint="eastAsia"/>
                      <w:b/>
                      <w:bCs/>
                      <w:color w:val="000000"/>
                    </w:rPr>
                  </w:pPr>
                  <w:r>
                    <w:rPr>
                      <w:rFonts w:hint="eastAsia"/>
                      <w:b/>
                      <w:bCs/>
                      <w:color w:val="000000"/>
                      <w:lang w:eastAsia="zh-CN"/>
                    </w:rPr>
                    <w:t>报价</w:t>
                  </w:r>
                  <w:r>
                    <w:rPr>
                      <w:rFonts w:hint="eastAsia"/>
                      <w:b/>
                      <w:bCs/>
                      <w:color w:val="000000"/>
                    </w:rPr>
                    <w:t>人报价得分={1-（</w:t>
                  </w:r>
                  <w:r>
                    <w:rPr>
                      <w:rFonts w:hint="eastAsia"/>
                      <w:b/>
                      <w:bCs/>
                      <w:color w:val="000000"/>
                      <w:lang w:eastAsia="zh-CN"/>
                    </w:rPr>
                    <w:t>报价</w:t>
                  </w:r>
                  <w:r>
                    <w:rPr>
                      <w:rFonts w:hint="eastAsia"/>
                      <w:b/>
                      <w:bCs/>
                      <w:color w:val="000000"/>
                    </w:rPr>
                    <w:t>人报价-</w:t>
                  </w:r>
                  <w:r>
                    <w:rPr>
                      <w:rFonts w:hint="eastAsia"/>
                      <w:b/>
                      <w:bCs/>
                      <w:color w:val="000000"/>
                      <w:lang w:eastAsia="zh-CN"/>
                    </w:rPr>
                    <w:t>评审</w:t>
                  </w:r>
                  <w:r>
                    <w:rPr>
                      <w:rFonts w:hint="eastAsia"/>
                      <w:b/>
                      <w:bCs/>
                      <w:color w:val="000000"/>
                    </w:rPr>
                    <w:t>基准价）/</w:t>
                  </w:r>
                  <w:r>
                    <w:rPr>
                      <w:rFonts w:hint="eastAsia"/>
                      <w:b/>
                      <w:bCs/>
                      <w:color w:val="000000"/>
                      <w:lang w:eastAsia="zh-CN"/>
                    </w:rPr>
                    <w:t>评审</w:t>
                  </w:r>
                  <w:r>
                    <w:rPr>
                      <w:rFonts w:hint="eastAsia"/>
                      <w:b/>
                      <w:bCs/>
                      <w:color w:val="000000"/>
                    </w:rPr>
                    <w:t>基准价}*20</w:t>
                  </w:r>
                </w:p>
                <w:p w14:paraId="29B2343C">
                  <w:pPr>
                    <w:spacing w:line="360" w:lineRule="auto"/>
                    <w:rPr>
                      <w:color w:val="000000"/>
                    </w:rPr>
                  </w:pPr>
                  <w:r>
                    <w:rPr>
                      <w:rFonts w:hint="eastAsia"/>
                      <w:color w:val="000000"/>
                      <w:lang w:eastAsia="zh-CN"/>
                    </w:rPr>
                    <w:t>评审</w:t>
                  </w:r>
                  <w:r>
                    <w:rPr>
                      <w:rFonts w:hint="eastAsia"/>
                      <w:color w:val="000000"/>
                    </w:rPr>
                    <w:t>基准价=算术平均值（有效</w:t>
                  </w:r>
                  <w:r>
                    <w:rPr>
                      <w:rFonts w:hint="eastAsia"/>
                      <w:color w:val="000000"/>
                      <w:lang w:eastAsia="zh-CN"/>
                    </w:rPr>
                    <w:t>报价</w:t>
                  </w:r>
                  <w:r>
                    <w:rPr>
                      <w:rFonts w:hint="eastAsia"/>
                      <w:color w:val="000000"/>
                    </w:rPr>
                    <w:t>人大于5名时，去掉一个最高</w:t>
                  </w:r>
                  <w:r>
                    <w:rPr>
                      <w:rFonts w:hint="eastAsia"/>
                      <w:color w:val="000000"/>
                      <w:lang w:eastAsia="zh-CN"/>
                    </w:rPr>
                    <w:t>报价</w:t>
                  </w:r>
                  <w:r>
                    <w:rPr>
                      <w:rFonts w:hint="eastAsia"/>
                      <w:color w:val="000000"/>
                    </w:rPr>
                    <w:t>报价，取余下有效</w:t>
                  </w:r>
                  <w:r>
                    <w:rPr>
                      <w:rFonts w:hint="eastAsia"/>
                      <w:color w:val="000000"/>
                      <w:lang w:eastAsia="zh-CN"/>
                    </w:rPr>
                    <w:t>报价</w:t>
                  </w:r>
                  <w:r>
                    <w:rPr>
                      <w:rFonts w:hint="eastAsia"/>
                      <w:color w:val="000000"/>
                    </w:rPr>
                    <w:t>报价的算术平均值作为</w:t>
                  </w:r>
                  <w:r>
                    <w:rPr>
                      <w:rFonts w:hint="eastAsia"/>
                      <w:color w:val="000000"/>
                      <w:lang w:eastAsia="zh-CN"/>
                    </w:rPr>
                    <w:t>评审</w:t>
                  </w:r>
                  <w:r>
                    <w:rPr>
                      <w:rFonts w:hint="eastAsia"/>
                      <w:color w:val="000000"/>
                    </w:rPr>
                    <w:t>基准价。当有效</w:t>
                  </w:r>
                  <w:r>
                    <w:rPr>
                      <w:rFonts w:hint="eastAsia"/>
                      <w:color w:val="000000"/>
                      <w:lang w:eastAsia="zh-CN"/>
                    </w:rPr>
                    <w:t>报价</w:t>
                  </w:r>
                  <w:r>
                    <w:rPr>
                      <w:rFonts w:hint="eastAsia"/>
                      <w:color w:val="000000"/>
                    </w:rPr>
                    <w:t>人小于等于5名时，取所有入围的有效</w:t>
                  </w:r>
                  <w:r>
                    <w:rPr>
                      <w:rFonts w:hint="eastAsia"/>
                      <w:color w:val="000000"/>
                      <w:lang w:eastAsia="zh-CN"/>
                    </w:rPr>
                    <w:t>报价</w:t>
                  </w:r>
                  <w:r>
                    <w:rPr>
                      <w:rFonts w:hint="eastAsia"/>
                      <w:color w:val="000000"/>
                    </w:rPr>
                    <w:t>报价的算术平均值作为</w:t>
                  </w:r>
                  <w:r>
                    <w:rPr>
                      <w:rFonts w:hint="eastAsia"/>
                      <w:color w:val="000000"/>
                      <w:lang w:eastAsia="zh-CN"/>
                    </w:rPr>
                    <w:t>报价</w:t>
                  </w:r>
                  <w:r>
                    <w:rPr>
                      <w:rFonts w:hint="eastAsia"/>
                      <w:color w:val="000000"/>
                    </w:rPr>
                    <w:t>基准价）算术平均值按四舍五入法精确到小数点后两位。</w:t>
                  </w:r>
                </w:p>
              </w:tc>
            </w:tr>
            <w:tr w14:paraId="715F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restart"/>
                  <w:noWrap/>
                  <w:textDirection w:val="tbRlV"/>
                  <w:vAlign w:val="center"/>
                </w:tcPr>
                <w:p w14:paraId="221D2917">
                  <w:pPr>
                    <w:ind w:left="113" w:right="113"/>
                    <w:jc w:val="center"/>
                    <w:rPr>
                      <w:color w:val="000000"/>
                    </w:rPr>
                  </w:pPr>
                  <w:r>
                    <w:rPr>
                      <w:color w:val="000000"/>
                    </w:rPr>
                    <w:t>技术</w:t>
                  </w:r>
                  <w:r>
                    <w:rPr>
                      <w:rFonts w:hint="eastAsia"/>
                      <w:color w:val="000000"/>
                    </w:rPr>
                    <w:t>因素</w:t>
                  </w:r>
                </w:p>
              </w:tc>
              <w:tc>
                <w:tcPr>
                  <w:tcW w:w="1440" w:type="dxa"/>
                  <w:shd w:val="clear" w:color="auto" w:fill="auto"/>
                  <w:noWrap/>
                  <w:vAlign w:val="center"/>
                </w:tcPr>
                <w:p w14:paraId="0E5524F8">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项目负责人</w:t>
                  </w:r>
                </w:p>
              </w:tc>
              <w:tc>
                <w:tcPr>
                  <w:tcW w:w="1188" w:type="dxa"/>
                  <w:shd w:val="clear" w:color="auto" w:fill="auto"/>
                  <w:noWrap/>
                  <w:vAlign w:val="center"/>
                </w:tcPr>
                <w:p w14:paraId="51BB448F">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5112" w:type="dxa"/>
                  <w:shd w:val="clear" w:color="auto" w:fill="auto"/>
                  <w:noWrap/>
                  <w:vAlign w:val="center"/>
                </w:tcPr>
                <w:p w14:paraId="1EF3F61E">
                  <w:pPr>
                    <w:spacing w:line="360" w:lineRule="auto"/>
                    <w:rPr>
                      <w:rFonts w:hint="eastAsia" w:ascii="宋体" w:hAnsi="宋体" w:eastAsia="宋体" w:cs="宋体"/>
                      <w:color w:val="auto"/>
                      <w:kern w:val="2"/>
                      <w:sz w:val="21"/>
                      <w:szCs w:val="21"/>
                      <w:lang w:val="zh-CN" w:eastAsia="zh-CN" w:bidi="ar-SA"/>
                    </w:rPr>
                  </w:pPr>
                  <w:r>
                    <w:rPr>
                      <w:rFonts w:hint="eastAsia" w:ascii="宋体" w:hAnsi="宋体" w:eastAsia="宋体" w:cs="宋体"/>
                      <w:color w:val="auto"/>
                      <w:kern w:val="2"/>
                      <w:sz w:val="21"/>
                      <w:szCs w:val="21"/>
                      <w:lang w:val="zh-CN" w:eastAsia="zh-CN" w:bidi="ar-SA"/>
                    </w:rPr>
                    <w:t>项目负责人须归属于本事务所，并具备注册会计师资格，且入行15年以上。</w:t>
                  </w:r>
                </w:p>
              </w:tc>
            </w:tr>
            <w:tr w14:paraId="5260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noWrap/>
                  <w:textDirection w:val="tbRlV"/>
                  <w:vAlign w:val="center"/>
                </w:tcPr>
                <w:p w14:paraId="4BB494B9">
                  <w:pPr>
                    <w:ind w:left="113" w:right="113"/>
                    <w:jc w:val="center"/>
                    <w:rPr>
                      <w:color w:val="000000"/>
                    </w:rPr>
                  </w:pPr>
                </w:p>
              </w:tc>
              <w:tc>
                <w:tcPr>
                  <w:tcW w:w="1440" w:type="dxa"/>
                  <w:shd w:val="clear" w:color="auto" w:fill="auto"/>
                  <w:noWrap/>
                  <w:vAlign w:val="center"/>
                </w:tcPr>
                <w:p w14:paraId="0606CE64">
                  <w:pPr>
                    <w:spacing w:line="360" w:lineRule="auto"/>
                    <w:ind w:left="42" w:leftChars="20"/>
                    <w:contextualSpacing/>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项目经理</w:t>
                  </w:r>
                </w:p>
              </w:tc>
              <w:tc>
                <w:tcPr>
                  <w:tcW w:w="1188" w:type="dxa"/>
                  <w:shd w:val="clear" w:color="auto" w:fill="auto"/>
                  <w:noWrap/>
                  <w:vAlign w:val="center"/>
                </w:tcPr>
                <w:p w14:paraId="238B9C11">
                  <w:pPr>
                    <w:pStyle w:val="114"/>
                    <w:spacing w:before="0" w:after="0" w:line="360" w:lineRule="auto"/>
                    <w:jc w:val="center"/>
                    <w:rPr>
                      <w:rFonts w:ascii="宋体" w:hAnsi="宋体" w:eastAsia="宋体" w:cs="宋体"/>
                      <w:bCs/>
                      <w:color w:val="auto"/>
                      <w:spacing w:val="10"/>
                      <w:kern w:val="0"/>
                      <w:sz w:val="21"/>
                      <w:szCs w:val="21"/>
                      <w:lang w:val="en-US" w:eastAsia="zh-CN" w:bidi="ar-SA"/>
                    </w:rPr>
                  </w:pPr>
                  <w:r>
                    <w:rPr>
                      <w:rFonts w:hint="eastAsia" w:ascii="宋体" w:hAnsi="宋体" w:cs="宋体"/>
                      <w:color w:val="auto"/>
                      <w:sz w:val="21"/>
                      <w:szCs w:val="21"/>
                      <w:lang w:val="en-US" w:eastAsia="zh-CN"/>
                    </w:rPr>
                    <w:t>24</w:t>
                  </w:r>
                  <w:r>
                    <w:rPr>
                      <w:rFonts w:hint="eastAsia" w:ascii="宋体" w:hAnsi="宋体" w:cs="宋体"/>
                      <w:color w:val="auto"/>
                      <w:sz w:val="21"/>
                      <w:szCs w:val="21"/>
                    </w:rPr>
                    <w:t>分</w:t>
                  </w:r>
                </w:p>
              </w:tc>
              <w:tc>
                <w:tcPr>
                  <w:tcW w:w="5112" w:type="dxa"/>
                  <w:shd w:val="clear" w:color="auto" w:fill="auto"/>
                  <w:noWrap/>
                  <w:vAlign w:val="top"/>
                </w:tcPr>
                <w:p w14:paraId="3F95AF4F">
                  <w:pPr>
                    <w:spacing w:line="360" w:lineRule="auto"/>
                    <w:rPr>
                      <w:rFonts w:hint="eastAsia" w:ascii="Calibri" w:hAnsi="Calibri" w:eastAsia="宋体" w:cs="Times New Roman"/>
                      <w:color w:val="auto"/>
                      <w:kern w:val="2"/>
                      <w:sz w:val="21"/>
                      <w:szCs w:val="21"/>
                      <w:lang w:val="en-US" w:eastAsia="zh-Hans" w:bidi="ar-SA"/>
                    </w:rPr>
                  </w:pPr>
                  <w:r>
                    <w:rPr>
                      <w:rFonts w:hint="eastAsia" w:ascii="Calibri" w:hAnsi="Calibri" w:eastAsia="宋体" w:cs="Times New Roman"/>
                      <w:color w:val="auto"/>
                      <w:kern w:val="2"/>
                      <w:sz w:val="21"/>
                      <w:szCs w:val="21"/>
                      <w:lang w:val="en-US" w:eastAsia="zh-Hans" w:bidi="ar-SA"/>
                    </w:rPr>
                    <w:t xml:space="preserve">项目经理至少2人，须归属于本事务所（提供社保证明），并入行10年以上。两人均同时具备以下条件之一的得6分： </w:t>
                  </w:r>
                </w:p>
                <w:p w14:paraId="4011AA2C">
                  <w:pPr>
                    <w:spacing w:line="360" w:lineRule="auto"/>
                    <w:rPr>
                      <w:rFonts w:hint="eastAsia" w:ascii="Calibri" w:hAnsi="Calibri" w:eastAsia="宋体" w:cs="Times New Roman"/>
                      <w:color w:val="auto"/>
                      <w:kern w:val="2"/>
                      <w:sz w:val="21"/>
                      <w:szCs w:val="21"/>
                      <w:lang w:val="en-US" w:eastAsia="zh-Hans" w:bidi="ar-SA"/>
                    </w:rPr>
                  </w:pPr>
                  <w:r>
                    <w:rPr>
                      <w:rFonts w:hint="eastAsia" w:ascii="Calibri" w:hAnsi="Calibri" w:eastAsia="宋体" w:cs="Times New Roman"/>
                      <w:color w:val="auto"/>
                      <w:kern w:val="2"/>
                      <w:sz w:val="21"/>
                      <w:szCs w:val="21"/>
                      <w:lang w:val="en-US" w:eastAsia="zh-Hans" w:bidi="ar-SA"/>
                    </w:rPr>
                    <w:t xml:space="preserve"> 1.高级会计师或高级审计师以上职称；                        </w:t>
                  </w:r>
                </w:p>
                <w:p w14:paraId="0DA508B0">
                  <w:pPr>
                    <w:spacing w:line="360" w:lineRule="auto"/>
                    <w:rPr>
                      <w:rFonts w:hint="eastAsia" w:ascii="Calibri" w:hAnsi="Calibri" w:eastAsia="宋体" w:cs="Times New Roman"/>
                      <w:color w:val="auto"/>
                      <w:kern w:val="2"/>
                      <w:sz w:val="21"/>
                      <w:szCs w:val="21"/>
                      <w:lang w:val="en-US" w:eastAsia="zh-Hans" w:bidi="ar-SA"/>
                    </w:rPr>
                  </w:pPr>
                  <w:r>
                    <w:rPr>
                      <w:rFonts w:hint="eastAsia" w:ascii="Calibri" w:hAnsi="Calibri" w:eastAsia="宋体" w:cs="Times New Roman"/>
                      <w:color w:val="auto"/>
                      <w:kern w:val="2"/>
                      <w:sz w:val="21"/>
                      <w:szCs w:val="21"/>
                      <w:lang w:val="en-US" w:eastAsia="zh-Hans" w:bidi="ar-SA"/>
                    </w:rPr>
                    <w:t xml:space="preserve"> 2.注册会计师资格。                                     </w:t>
                  </w:r>
                </w:p>
                <w:p w14:paraId="49A346EE">
                  <w:pPr>
                    <w:spacing w:line="360" w:lineRule="auto"/>
                    <w:rPr>
                      <w:rFonts w:hint="eastAsia" w:ascii="Calibri" w:hAnsi="Calibri" w:eastAsia="宋体" w:cs="Times New Roman"/>
                      <w:color w:val="auto"/>
                      <w:kern w:val="2"/>
                      <w:sz w:val="21"/>
                      <w:szCs w:val="21"/>
                      <w:lang w:val="en-US" w:eastAsia="zh-Hans" w:bidi="ar-SA"/>
                    </w:rPr>
                  </w:pPr>
                  <w:r>
                    <w:rPr>
                      <w:rFonts w:hint="eastAsia" w:ascii="Calibri" w:hAnsi="Calibri" w:eastAsia="宋体" w:cs="Times New Roman"/>
                      <w:color w:val="auto"/>
                      <w:kern w:val="2"/>
                      <w:sz w:val="21"/>
                      <w:szCs w:val="21"/>
                      <w:lang w:val="en-US" w:eastAsia="zh-Hans" w:bidi="ar-SA"/>
                    </w:rPr>
                    <w:t>符合上述条件的项目经理增加1人，加4分，最高不超过4分。</w:t>
                  </w:r>
                </w:p>
                <w:p w14:paraId="26832F96">
                  <w:pPr>
                    <w:spacing w:line="360" w:lineRule="auto"/>
                    <w:rPr>
                      <w:rFonts w:hint="eastAsia" w:ascii="Calibri" w:hAnsi="Calibri" w:eastAsia="宋体" w:cs="Times New Roman"/>
                      <w:color w:val="auto"/>
                      <w:kern w:val="2"/>
                      <w:sz w:val="21"/>
                      <w:szCs w:val="21"/>
                      <w:lang w:val="en-US" w:eastAsia="zh-Hans" w:bidi="ar-SA"/>
                    </w:rPr>
                  </w:pPr>
                  <w:r>
                    <w:rPr>
                      <w:rFonts w:hint="eastAsia" w:ascii="Calibri" w:hAnsi="Calibri" w:eastAsia="宋体" w:cs="Times New Roman"/>
                      <w:color w:val="auto"/>
                      <w:kern w:val="2"/>
                      <w:sz w:val="21"/>
                      <w:szCs w:val="21"/>
                      <w:lang w:val="en-US" w:eastAsia="zh-Hans" w:bidi="ar-SA"/>
                    </w:rPr>
                    <w:t>具备不少于3个高校或大中型企业经济责任审计项目组经理经验的，每人得</w:t>
                  </w:r>
                  <w:r>
                    <w:rPr>
                      <w:rFonts w:hint="eastAsia" w:ascii="Calibri" w:hAnsi="Calibri" w:eastAsia="宋体" w:cs="Times New Roman"/>
                      <w:color w:val="auto"/>
                      <w:kern w:val="2"/>
                      <w:sz w:val="21"/>
                      <w:szCs w:val="21"/>
                      <w:lang w:val="en-US" w:eastAsia="zh-CN" w:bidi="ar-SA"/>
                    </w:rPr>
                    <w:t>2</w:t>
                  </w:r>
                  <w:r>
                    <w:rPr>
                      <w:rFonts w:hint="eastAsia" w:ascii="Calibri" w:hAnsi="Calibri" w:eastAsia="宋体" w:cs="Times New Roman"/>
                      <w:color w:val="auto"/>
                      <w:kern w:val="2"/>
                      <w:sz w:val="21"/>
                      <w:szCs w:val="21"/>
                      <w:lang w:val="en-US" w:eastAsia="zh-Hans" w:bidi="ar-SA"/>
                    </w:rPr>
                    <w:t>分 （须提供合同等证明材料）</w:t>
                  </w:r>
                  <w:r>
                    <w:rPr>
                      <w:rFonts w:hint="eastAsia" w:ascii="Calibri" w:hAnsi="Calibri" w:eastAsia="宋体" w:cs="Times New Roman"/>
                      <w:color w:val="auto"/>
                      <w:kern w:val="2"/>
                      <w:sz w:val="21"/>
                      <w:szCs w:val="21"/>
                      <w:lang w:val="en-US" w:eastAsia="zh-CN" w:bidi="ar-SA"/>
                    </w:rPr>
                    <w:t>，最高不超过4分</w:t>
                  </w:r>
                  <w:r>
                    <w:rPr>
                      <w:rFonts w:hint="eastAsia" w:ascii="Calibri" w:hAnsi="Calibri" w:eastAsia="宋体" w:cs="Times New Roman"/>
                      <w:color w:val="auto"/>
                      <w:kern w:val="2"/>
                      <w:sz w:val="21"/>
                      <w:szCs w:val="21"/>
                      <w:lang w:val="en-US" w:eastAsia="zh-Hans" w:bidi="ar-SA"/>
                    </w:rPr>
                    <w:t xml:space="preserve">；每人每增加1个高校或大中型企业经济责任审计项目组经理经验的得2分，最高不超过10分。  </w:t>
                  </w:r>
                </w:p>
              </w:tc>
            </w:tr>
            <w:tr w14:paraId="05AAF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noWrap/>
                  <w:textDirection w:val="tbRlV"/>
                  <w:vAlign w:val="center"/>
                </w:tcPr>
                <w:p w14:paraId="4E44D664">
                  <w:pPr>
                    <w:ind w:left="113" w:right="113"/>
                    <w:jc w:val="center"/>
                    <w:rPr>
                      <w:color w:val="000000"/>
                    </w:rPr>
                  </w:pPr>
                </w:p>
              </w:tc>
              <w:tc>
                <w:tcPr>
                  <w:tcW w:w="1440" w:type="dxa"/>
                  <w:shd w:val="clear" w:color="auto" w:fill="auto"/>
                  <w:noWrap/>
                  <w:vAlign w:val="center"/>
                </w:tcPr>
                <w:p w14:paraId="6E8AEA92">
                  <w:pPr>
                    <w:spacing w:line="360" w:lineRule="auto"/>
                    <w:ind w:left="42" w:leftChars="20"/>
                    <w:contextualSpacing/>
                    <w:jc w:val="center"/>
                    <w:rPr>
                      <w:rFonts w:hint="eastAsia" w:ascii="宋体" w:hAnsi="宋体" w:cs="宋体" w:eastAsiaTheme="minorEastAsia"/>
                      <w:color w:val="auto"/>
                      <w:sz w:val="21"/>
                      <w:szCs w:val="21"/>
                      <w:lang w:eastAsia="zh-CN"/>
                    </w:rPr>
                  </w:pPr>
                  <w:r>
                    <w:rPr>
                      <w:rFonts w:hint="eastAsia" w:ascii="宋体" w:hAnsi="宋体" w:cs="宋体"/>
                      <w:color w:val="auto"/>
                      <w:sz w:val="21"/>
                      <w:szCs w:val="21"/>
                      <w:lang w:eastAsia="zh-CN"/>
                    </w:rPr>
                    <w:t>项目组成员</w:t>
                  </w:r>
                </w:p>
              </w:tc>
              <w:tc>
                <w:tcPr>
                  <w:tcW w:w="1188" w:type="dxa"/>
                  <w:shd w:val="clear" w:color="auto" w:fill="auto"/>
                  <w:noWrap/>
                  <w:vAlign w:val="center"/>
                </w:tcPr>
                <w:p w14:paraId="6DCC3490">
                  <w:pPr>
                    <w:pStyle w:val="114"/>
                    <w:spacing w:before="0" w:after="0" w:line="360" w:lineRule="auto"/>
                    <w:jc w:val="center"/>
                    <w:rPr>
                      <w:rFonts w:hint="default" w:ascii="宋体" w:hAnsi="宋体" w:cs="宋体" w:eastAsiaTheme="minorEastAsia"/>
                      <w:color w:val="auto"/>
                      <w:sz w:val="21"/>
                      <w:szCs w:val="21"/>
                      <w:lang w:val="en-US" w:eastAsia="zh-CN"/>
                    </w:rPr>
                  </w:pPr>
                  <w:r>
                    <w:rPr>
                      <w:rFonts w:hint="eastAsia" w:ascii="宋体" w:hAnsi="宋体" w:cs="宋体"/>
                      <w:color w:val="auto"/>
                      <w:sz w:val="21"/>
                      <w:szCs w:val="21"/>
                      <w:lang w:val="en-US" w:eastAsia="zh-CN"/>
                    </w:rPr>
                    <w:t>24分</w:t>
                  </w:r>
                </w:p>
              </w:tc>
              <w:tc>
                <w:tcPr>
                  <w:tcW w:w="5112" w:type="dxa"/>
                  <w:shd w:val="clear" w:color="auto" w:fill="auto"/>
                  <w:noWrap/>
                  <w:vAlign w:val="top"/>
                </w:tcPr>
                <w:p w14:paraId="0B0F9B13">
                  <w:pPr>
                    <w:spacing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项目组成员至少8人，须归属于本事务所（提供社保证明），并入行时间4年以上。 具备以下条件之一的，每人得3分，最高24分：</w:t>
                  </w:r>
                </w:p>
                <w:p w14:paraId="6CC15A12">
                  <w:pPr>
                    <w:spacing w:line="360" w:lineRule="auto"/>
                    <w:rPr>
                      <w:rFonts w:hint="eastAsia" w:ascii="宋体" w:hAnsi="宋体" w:cs="宋体"/>
                      <w:b w:val="0"/>
                      <w:bCs w:val="0"/>
                      <w:color w:val="auto"/>
                      <w:sz w:val="21"/>
                      <w:szCs w:val="21"/>
                    </w:rPr>
                  </w:pPr>
                  <w:r>
                    <w:rPr>
                      <w:rFonts w:hint="eastAsia" w:ascii="宋体" w:hAnsi="宋体" w:cs="宋体"/>
                      <w:b w:val="0"/>
                      <w:bCs w:val="0"/>
                      <w:color w:val="auto"/>
                      <w:sz w:val="21"/>
                      <w:szCs w:val="21"/>
                    </w:rPr>
                    <w:t xml:space="preserve"> 1.中级审计师以上职称；                                </w:t>
                  </w:r>
                </w:p>
                <w:p w14:paraId="346B4F86">
                  <w:pPr>
                    <w:spacing w:line="360" w:lineRule="auto"/>
                    <w:rPr>
                      <w:rFonts w:hint="eastAsia" w:ascii="宋体" w:hAnsi="宋体" w:cs="宋体"/>
                      <w:b/>
                      <w:bCs/>
                      <w:color w:val="auto"/>
                      <w:sz w:val="21"/>
                      <w:szCs w:val="21"/>
                    </w:rPr>
                  </w:pPr>
                  <w:r>
                    <w:rPr>
                      <w:rFonts w:hint="eastAsia" w:ascii="宋体" w:hAnsi="宋体" w:cs="宋体"/>
                      <w:b w:val="0"/>
                      <w:bCs w:val="0"/>
                      <w:color w:val="auto"/>
                      <w:sz w:val="21"/>
                      <w:szCs w:val="21"/>
                    </w:rPr>
                    <w:t xml:space="preserve"> 2.中级会计师以上职称。</w:t>
                  </w:r>
                </w:p>
              </w:tc>
            </w:tr>
            <w:tr w14:paraId="775F8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noWrap/>
                  <w:textDirection w:val="tbRlV"/>
                  <w:vAlign w:val="center"/>
                </w:tcPr>
                <w:p w14:paraId="164B2903">
                  <w:pPr>
                    <w:ind w:left="113" w:right="113"/>
                    <w:jc w:val="center"/>
                    <w:rPr>
                      <w:color w:val="000000"/>
                    </w:rPr>
                  </w:pPr>
                </w:p>
              </w:tc>
              <w:tc>
                <w:tcPr>
                  <w:tcW w:w="1440" w:type="dxa"/>
                  <w:shd w:val="clear" w:color="auto" w:fill="auto"/>
                  <w:noWrap/>
                  <w:vAlign w:val="center"/>
                </w:tcPr>
                <w:p w14:paraId="74ED8AFA">
                  <w:pPr>
                    <w:spacing w:line="360" w:lineRule="auto"/>
                    <w:ind w:left="42" w:leftChars="20"/>
                    <w:contextualSpacing/>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eastAsia="zh-CN"/>
                    </w:rPr>
                    <w:t>业绩证明</w:t>
                  </w:r>
                </w:p>
              </w:tc>
              <w:tc>
                <w:tcPr>
                  <w:tcW w:w="1188" w:type="dxa"/>
                  <w:shd w:val="clear" w:color="auto" w:fill="auto"/>
                  <w:noWrap/>
                  <w:vAlign w:val="center"/>
                </w:tcPr>
                <w:p w14:paraId="31FD92A8">
                  <w:pPr>
                    <w:pStyle w:val="114"/>
                    <w:spacing w:before="0" w:after="0" w:line="360" w:lineRule="auto"/>
                    <w:jc w:val="center"/>
                    <w:rPr>
                      <w:rFonts w:hint="eastAsia" w:ascii="宋体" w:hAnsi="宋体" w:eastAsia="宋体" w:cs="宋体"/>
                      <w:bCs/>
                      <w:color w:val="auto"/>
                      <w:spacing w:val="10"/>
                      <w:kern w:val="0"/>
                      <w:sz w:val="21"/>
                      <w:szCs w:val="21"/>
                      <w:lang w:val="en-US" w:eastAsia="zh-CN" w:bidi="ar-SA"/>
                    </w:rPr>
                  </w:pPr>
                  <w:r>
                    <w:rPr>
                      <w:rFonts w:hint="eastAsia" w:ascii="宋体" w:hAnsi="宋体" w:cs="宋体"/>
                      <w:color w:val="auto"/>
                      <w:sz w:val="21"/>
                      <w:szCs w:val="21"/>
                    </w:rPr>
                    <w:t>1</w:t>
                  </w:r>
                  <w:r>
                    <w:rPr>
                      <w:rFonts w:hint="eastAsia" w:ascii="宋体" w:hAnsi="宋体" w:cs="宋体"/>
                      <w:color w:val="auto"/>
                      <w:sz w:val="21"/>
                      <w:szCs w:val="21"/>
                      <w:lang w:val="en-US" w:eastAsia="zh-CN"/>
                    </w:rPr>
                    <w:t>0</w:t>
                  </w:r>
                  <w:r>
                    <w:rPr>
                      <w:rFonts w:hint="eastAsia" w:ascii="宋体" w:hAnsi="宋体" w:cs="宋体"/>
                      <w:color w:val="auto"/>
                      <w:sz w:val="21"/>
                      <w:szCs w:val="21"/>
                    </w:rPr>
                    <w:t>分</w:t>
                  </w:r>
                </w:p>
              </w:tc>
              <w:tc>
                <w:tcPr>
                  <w:tcW w:w="5112" w:type="dxa"/>
                  <w:shd w:val="clear" w:color="auto" w:fill="auto"/>
                  <w:noWrap/>
                  <w:vAlign w:val="top"/>
                </w:tcPr>
                <w:p w14:paraId="6F238589">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2021年1月1日以来，承接过高校二级部门的经济责任审计项目，每个业绩得2分，最高10分，不提供不得分。                              </w:t>
                  </w:r>
                </w:p>
                <w:p w14:paraId="29C345B6">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注：以上每个业绩必须同时提供以下证明材料：             </w:t>
                  </w:r>
                </w:p>
                <w:p w14:paraId="79DF5747">
                  <w:pPr>
                    <w:spacing w:line="36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 xml:space="preserve">（1）合同复印件；                                    </w:t>
                  </w:r>
                </w:p>
                <w:p w14:paraId="00C7BE53">
                  <w:pPr>
                    <w:spacing w:line="360"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（2）项目完成后的收款证明。</w:t>
                  </w:r>
                </w:p>
              </w:tc>
            </w:tr>
            <w:tr w14:paraId="519F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restart"/>
                  <w:noWrap/>
                  <w:textDirection w:val="tbRlV"/>
                  <w:vAlign w:val="center"/>
                </w:tcPr>
                <w:p w14:paraId="319E3B7F">
                  <w:pPr>
                    <w:ind w:right="113"/>
                    <w:jc w:val="center"/>
                    <w:rPr>
                      <w:color w:val="000000"/>
                    </w:rPr>
                  </w:pPr>
                  <w:r>
                    <w:rPr>
                      <w:rFonts w:hint="eastAsia"/>
                      <w:color w:val="000000"/>
                    </w:rPr>
                    <w:t>商务因素</w:t>
                  </w:r>
                </w:p>
              </w:tc>
              <w:tc>
                <w:tcPr>
                  <w:tcW w:w="1440" w:type="dxa"/>
                  <w:shd w:val="clear" w:color="auto" w:fill="auto"/>
                  <w:noWrap/>
                  <w:vAlign w:val="center"/>
                </w:tcPr>
                <w:p w14:paraId="39CEDBC2">
                  <w:pPr>
                    <w:spacing w:line="360" w:lineRule="auto"/>
                    <w:jc w:val="center"/>
                    <w:rPr>
                      <w:rFonts w:hint="eastAsia" w:ascii="宋体" w:hAnsi="宋体" w:cs="宋体"/>
                      <w:color w:val="auto"/>
                      <w:sz w:val="21"/>
                      <w:szCs w:val="21"/>
                      <w:lang w:val="en-GB" w:eastAsia="zh-CN"/>
                    </w:rPr>
                  </w:pPr>
                  <w:r>
                    <w:rPr>
                      <w:rFonts w:hint="eastAsia" w:ascii="宋体" w:hAnsi="宋体" w:cs="宋体"/>
                      <w:color w:val="auto"/>
                      <w:sz w:val="21"/>
                      <w:szCs w:val="21"/>
                      <w:lang w:val="en-GB" w:eastAsia="zh-CN"/>
                    </w:rPr>
                    <w:t>审计工作</w:t>
                  </w:r>
                </w:p>
                <w:p w14:paraId="70A267F7">
                  <w:pPr>
                    <w:spacing w:line="360" w:lineRule="auto"/>
                    <w:jc w:val="center"/>
                    <w:rPr>
                      <w:rFonts w:hint="eastAsia" w:ascii="宋体" w:hAnsi="宋体" w:eastAsia="宋体" w:cs="宋体"/>
                      <w:color w:val="auto"/>
                      <w:kern w:val="2"/>
                      <w:sz w:val="21"/>
                      <w:szCs w:val="21"/>
                      <w:lang w:val="en-GB" w:eastAsia="zh-CN" w:bidi="ar-SA"/>
                    </w:rPr>
                  </w:pPr>
                  <w:r>
                    <w:rPr>
                      <w:rFonts w:hint="eastAsia" w:ascii="宋体" w:hAnsi="宋体" w:cs="宋体"/>
                      <w:color w:val="auto"/>
                      <w:sz w:val="21"/>
                      <w:szCs w:val="21"/>
                      <w:lang w:val="en-GB"/>
                    </w:rPr>
                    <w:t>方案</w:t>
                  </w:r>
                </w:p>
              </w:tc>
              <w:tc>
                <w:tcPr>
                  <w:tcW w:w="1188" w:type="dxa"/>
                  <w:shd w:val="clear" w:color="auto" w:fill="auto"/>
                  <w:noWrap/>
                  <w:vAlign w:val="center"/>
                </w:tcPr>
                <w:p w14:paraId="67DE223D">
                  <w:pPr>
                    <w:spacing w:line="360" w:lineRule="auto"/>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5</w:t>
                  </w:r>
                  <w:r>
                    <w:rPr>
                      <w:rFonts w:hint="eastAsia" w:ascii="宋体" w:hAnsi="宋体" w:cs="宋体"/>
                      <w:color w:val="auto"/>
                      <w:sz w:val="21"/>
                      <w:szCs w:val="21"/>
                    </w:rPr>
                    <w:t>分</w:t>
                  </w:r>
                </w:p>
              </w:tc>
              <w:tc>
                <w:tcPr>
                  <w:tcW w:w="5112" w:type="dxa"/>
                  <w:shd w:val="clear" w:color="auto" w:fill="auto"/>
                  <w:noWrap/>
                  <w:vAlign w:val="center"/>
                </w:tcPr>
                <w:p w14:paraId="1EAC4754">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根据</w:t>
                  </w:r>
                  <w:r>
                    <w:rPr>
                      <w:rFonts w:hint="eastAsia" w:ascii="宋体" w:hAnsi="宋体" w:cs="宋体"/>
                      <w:color w:val="auto"/>
                      <w:sz w:val="21"/>
                      <w:szCs w:val="21"/>
                      <w:lang w:eastAsia="zh-CN"/>
                    </w:rPr>
                    <w:t>报价</w:t>
                  </w:r>
                  <w:r>
                    <w:rPr>
                      <w:rFonts w:hint="eastAsia" w:ascii="宋体" w:hAnsi="宋体" w:cs="宋体"/>
                      <w:color w:val="auto"/>
                      <w:sz w:val="21"/>
                      <w:szCs w:val="21"/>
                    </w:rPr>
                    <w:t>人针对本项目提供的</w:t>
                  </w:r>
                  <w:r>
                    <w:rPr>
                      <w:rFonts w:hint="eastAsia" w:ascii="宋体" w:hAnsi="宋体" w:cs="宋体"/>
                      <w:color w:val="auto"/>
                      <w:sz w:val="21"/>
                      <w:szCs w:val="21"/>
                      <w:lang w:eastAsia="zh-CN"/>
                    </w:rPr>
                    <w:t>审计工作</w:t>
                  </w:r>
                  <w:r>
                    <w:rPr>
                      <w:rFonts w:hint="eastAsia" w:ascii="宋体" w:hAnsi="宋体" w:cs="宋体"/>
                      <w:color w:val="auto"/>
                      <w:sz w:val="21"/>
                      <w:szCs w:val="21"/>
                    </w:rPr>
                    <w:t>方案内容进行评审：</w:t>
                  </w:r>
                </w:p>
                <w:p w14:paraId="5A66DE93">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审计工作</w:t>
                  </w:r>
                  <w:r>
                    <w:rPr>
                      <w:rFonts w:hint="eastAsia" w:ascii="宋体" w:hAnsi="宋体" w:cs="宋体"/>
                      <w:color w:val="auto"/>
                      <w:sz w:val="21"/>
                      <w:szCs w:val="21"/>
                    </w:rPr>
                    <w:t>方案清晰详尽，内容全面，思路清晰明确，方案可操作性强，对项目重点难点了解透彻，并提出可行的解决措施，得</w:t>
                  </w:r>
                  <w:r>
                    <w:rPr>
                      <w:rFonts w:hint="eastAsia" w:ascii="宋体" w:hAnsi="宋体" w:cs="宋体"/>
                      <w:color w:val="auto"/>
                      <w:sz w:val="21"/>
                      <w:szCs w:val="21"/>
                      <w:lang w:val="en-US" w:eastAsia="zh-CN"/>
                    </w:rPr>
                    <w:t>5</w:t>
                  </w:r>
                  <w:r>
                    <w:rPr>
                      <w:rFonts w:hint="eastAsia" w:ascii="宋体" w:hAnsi="宋体" w:cs="宋体"/>
                      <w:color w:val="auto"/>
                      <w:sz w:val="21"/>
                      <w:szCs w:val="21"/>
                    </w:rPr>
                    <w:t>分；</w:t>
                  </w:r>
                </w:p>
                <w:p w14:paraId="748396A4">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审计工作</w:t>
                  </w:r>
                  <w:r>
                    <w:rPr>
                      <w:rFonts w:hint="eastAsia" w:ascii="宋体" w:hAnsi="宋体" w:cs="宋体"/>
                      <w:color w:val="auto"/>
                      <w:sz w:val="21"/>
                      <w:szCs w:val="21"/>
                    </w:rPr>
                    <w:t>方案较清晰详尽，内容较全面，思路较清晰明确，方案可操作性较强，对项目重点难点了解较透彻，并提出可行的解决措施，得</w:t>
                  </w:r>
                  <w:r>
                    <w:rPr>
                      <w:rFonts w:hint="eastAsia" w:ascii="宋体" w:hAnsi="宋体" w:cs="宋体"/>
                      <w:color w:val="auto"/>
                      <w:sz w:val="21"/>
                      <w:szCs w:val="21"/>
                      <w:lang w:val="en-US" w:eastAsia="zh-CN"/>
                    </w:rPr>
                    <w:t>3</w:t>
                  </w:r>
                  <w:r>
                    <w:rPr>
                      <w:rFonts w:hint="eastAsia" w:ascii="宋体" w:hAnsi="宋体" w:cs="宋体"/>
                      <w:color w:val="auto"/>
                      <w:sz w:val="21"/>
                      <w:szCs w:val="21"/>
                    </w:rPr>
                    <w:t>分；</w:t>
                  </w:r>
                </w:p>
                <w:p w14:paraId="2A08F163">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审计工作</w:t>
                  </w:r>
                  <w:r>
                    <w:rPr>
                      <w:rFonts w:hint="eastAsia" w:ascii="宋体" w:hAnsi="宋体" w:cs="宋体"/>
                      <w:color w:val="auto"/>
                      <w:sz w:val="21"/>
                      <w:szCs w:val="21"/>
                    </w:rPr>
                    <w:t>方案完整，思路不够清晰，方案基本可行，对项目重点难点有粗略分析，并提出可行的解决措施，得</w:t>
                  </w:r>
                  <w:r>
                    <w:rPr>
                      <w:rFonts w:hint="eastAsia" w:ascii="宋体" w:hAnsi="宋体" w:cs="宋体"/>
                      <w:color w:val="auto"/>
                      <w:sz w:val="21"/>
                      <w:szCs w:val="21"/>
                      <w:lang w:val="en-US" w:eastAsia="zh-CN"/>
                    </w:rPr>
                    <w:t>2</w:t>
                  </w:r>
                  <w:r>
                    <w:rPr>
                      <w:rFonts w:hint="eastAsia" w:ascii="宋体" w:hAnsi="宋体" w:cs="宋体"/>
                      <w:color w:val="auto"/>
                      <w:sz w:val="21"/>
                      <w:szCs w:val="21"/>
                    </w:rPr>
                    <w:t>分；</w:t>
                  </w:r>
                </w:p>
                <w:p w14:paraId="6959EE70">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eastAsia="zh-CN"/>
                    </w:rPr>
                    <w:t>审计工作</w:t>
                  </w:r>
                  <w:r>
                    <w:rPr>
                      <w:rFonts w:hint="eastAsia" w:ascii="宋体" w:hAnsi="宋体" w:cs="宋体"/>
                      <w:color w:val="auto"/>
                      <w:sz w:val="21"/>
                      <w:szCs w:val="21"/>
                    </w:rPr>
                    <w:t>方案简陋，思路凌乱，方案可行性低，对项目重点难点有粗略分析，提出的解决措施可行性低，得1分；</w:t>
                  </w:r>
                </w:p>
                <w:p w14:paraId="57153A9D">
                  <w:pPr>
                    <w:pStyle w:val="29"/>
                    <w:spacing w:after="0" w:line="360" w:lineRule="auto"/>
                    <w:ind w:firstLine="0" w:firstLineChars="0"/>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rPr>
                    <w:t>（5）无提供或其他均不得分。</w:t>
                  </w:r>
                </w:p>
              </w:tc>
            </w:tr>
            <w:tr w14:paraId="0C924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noWrap/>
                  <w:textDirection w:val="tbRlV"/>
                  <w:vAlign w:val="center"/>
                </w:tcPr>
                <w:p w14:paraId="54D7B319">
                  <w:pPr>
                    <w:ind w:left="113" w:right="113"/>
                    <w:jc w:val="center"/>
                    <w:rPr>
                      <w:color w:val="000000"/>
                    </w:rPr>
                  </w:pPr>
                </w:p>
              </w:tc>
              <w:tc>
                <w:tcPr>
                  <w:tcW w:w="1440" w:type="dxa"/>
                  <w:shd w:val="clear" w:color="auto" w:fill="auto"/>
                  <w:noWrap/>
                  <w:vAlign w:val="center"/>
                </w:tcPr>
                <w:p w14:paraId="52DC5C21">
                  <w:pPr>
                    <w:spacing w:line="360" w:lineRule="auto"/>
                    <w:jc w:val="center"/>
                    <w:rPr>
                      <w:rFonts w:hint="eastAsia" w:ascii="宋体" w:hAnsi="宋体" w:cs="宋体"/>
                      <w:color w:val="000000"/>
                      <w:kern w:val="0"/>
                      <w:sz w:val="20"/>
                      <w:szCs w:val="20"/>
                    </w:rPr>
                  </w:pPr>
                  <w:r>
                    <w:rPr>
                      <w:rFonts w:hint="eastAsia" w:ascii="宋体" w:hAnsi="宋体" w:cs="宋体"/>
                      <w:color w:val="auto"/>
                      <w:sz w:val="21"/>
                      <w:szCs w:val="21"/>
                    </w:rPr>
                    <w:t>服务质量</w:t>
                  </w:r>
                </w:p>
              </w:tc>
              <w:tc>
                <w:tcPr>
                  <w:tcW w:w="1188" w:type="dxa"/>
                  <w:shd w:val="clear" w:color="auto" w:fill="auto"/>
                  <w:noWrap/>
                  <w:vAlign w:val="center"/>
                </w:tcPr>
                <w:p w14:paraId="73899D87">
                  <w:pPr>
                    <w:spacing w:line="360" w:lineRule="auto"/>
                    <w:jc w:val="center"/>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10分</w:t>
                  </w:r>
                </w:p>
              </w:tc>
              <w:tc>
                <w:tcPr>
                  <w:tcW w:w="5112" w:type="dxa"/>
                  <w:shd w:val="clear" w:color="auto" w:fill="auto"/>
                  <w:noWrap/>
                  <w:vAlign w:val="top"/>
                </w:tcPr>
                <w:p w14:paraId="49D4EF74">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根据</w:t>
                  </w:r>
                  <w:r>
                    <w:rPr>
                      <w:rFonts w:hint="eastAsia" w:ascii="宋体" w:hAnsi="宋体" w:cs="宋体"/>
                      <w:color w:val="auto"/>
                      <w:sz w:val="21"/>
                      <w:szCs w:val="21"/>
                      <w:lang w:eastAsia="zh-CN"/>
                    </w:rPr>
                    <w:t>报价</w:t>
                  </w:r>
                  <w:r>
                    <w:rPr>
                      <w:rFonts w:hint="eastAsia" w:ascii="宋体" w:hAnsi="宋体" w:cs="宋体"/>
                      <w:color w:val="auto"/>
                      <w:sz w:val="21"/>
                      <w:szCs w:val="21"/>
                    </w:rPr>
                    <w:t xml:space="preserve">人针对本项目提供的服务质量保障方案内容进行评审： </w:t>
                  </w:r>
                </w:p>
                <w:p w14:paraId="105A545C">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（1）</w:t>
                  </w:r>
                  <w:r>
                    <w:rPr>
                      <w:rFonts w:hint="eastAsia" w:ascii="宋体" w:hAnsi="宋体" w:cs="宋体"/>
                      <w:color w:val="auto"/>
                      <w:sz w:val="21"/>
                      <w:szCs w:val="21"/>
                      <w:lang w:eastAsia="zh-CN"/>
                    </w:rPr>
                    <w:t>报价</w:t>
                  </w:r>
                  <w:r>
                    <w:rPr>
                      <w:rFonts w:hint="eastAsia" w:ascii="宋体" w:hAnsi="宋体" w:cs="宋体"/>
                      <w:color w:val="auto"/>
                      <w:sz w:val="21"/>
                      <w:szCs w:val="21"/>
                    </w:rPr>
                    <w:t>人针对项目服务质量控制方案全面完善，质量控制流程清晰有效，质量管理措施针对性强，质量方案可行性高，得</w:t>
                  </w:r>
                  <w:r>
                    <w:rPr>
                      <w:rFonts w:hint="eastAsia" w:ascii="宋体" w:hAnsi="宋体" w:cs="宋体"/>
                      <w:color w:val="auto"/>
                      <w:sz w:val="21"/>
                      <w:szCs w:val="21"/>
                      <w:lang w:val="en-US" w:eastAsia="zh-CN"/>
                    </w:rPr>
                    <w:t>10</w:t>
                  </w:r>
                  <w:r>
                    <w:rPr>
                      <w:rFonts w:hint="eastAsia" w:ascii="宋体" w:hAnsi="宋体" w:cs="宋体"/>
                      <w:color w:val="auto"/>
                      <w:sz w:val="21"/>
                      <w:szCs w:val="21"/>
                    </w:rPr>
                    <w:t xml:space="preserve">分； </w:t>
                  </w:r>
                </w:p>
                <w:p w14:paraId="3F9814F4">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（2）</w:t>
                  </w:r>
                  <w:r>
                    <w:rPr>
                      <w:rFonts w:hint="eastAsia" w:ascii="宋体" w:hAnsi="宋体" w:cs="宋体"/>
                      <w:color w:val="auto"/>
                      <w:sz w:val="21"/>
                      <w:szCs w:val="21"/>
                      <w:lang w:eastAsia="zh-CN"/>
                    </w:rPr>
                    <w:t>报价</w:t>
                  </w:r>
                  <w:r>
                    <w:rPr>
                      <w:rFonts w:hint="eastAsia" w:ascii="宋体" w:hAnsi="宋体" w:cs="宋体"/>
                      <w:color w:val="auto"/>
                      <w:sz w:val="21"/>
                      <w:szCs w:val="21"/>
                    </w:rPr>
                    <w:t>人针对项目服务质量控制方案较全面完善，质量控制流程较清晰有效，质量管理措施针对性较强，质量方案可行性较高，得</w:t>
                  </w:r>
                  <w:r>
                    <w:rPr>
                      <w:rFonts w:hint="eastAsia" w:ascii="宋体" w:hAnsi="宋体" w:cs="宋体"/>
                      <w:color w:val="auto"/>
                      <w:sz w:val="21"/>
                      <w:szCs w:val="21"/>
                      <w:lang w:val="en-US" w:eastAsia="zh-CN"/>
                    </w:rPr>
                    <w:t>7</w:t>
                  </w:r>
                  <w:r>
                    <w:rPr>
                      <w:rFonts w:hint="eastAsia" w:ascii="宋体" w:hAnsi="宋体" w:cs="宋体"/>
                      <w:color w:val="auto"/>
                      <w:sz w:val="21"/>
                      <w:szCs w:val="21"/>
                    </w:rPr>
                    <w:t xml:space="preserve">分； </w:t>
                  </w:r>
                </w:p>
                <w:p w14:paraId="6A87A4C4">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（3）</w:t>
                  </w:r>
                  <w:r>
                    <w:rPr>
                      <w:rFonts w:hint="eastAsia" w:ascii="宋体" w:hAnsi="宋体" w:cs="宋体"/>
                      <w:color w:val="auto"/>
                      <w:sz w:val="21"/>
                      <w:szCs w:val="21"/>
                      <w:lang w:eastAsia="zh-CN"/>
                    </w:rPr>
                    <w:t>报价</w:t>
                  </w:r>
                  <w:r>
                    <w:rPr>
                      <w:rFonts w:hint="eastAsia" w:ascii="宋体" w:hAnsi="宋体" w:cs="宋体"/>
                      <w:color w:val="auto"/>
                      <w:sz w:val="21"/>
                      <w:szCs w:val="21"/>
                    </w:rPr>
                    <w:t>人针对项目服务质量控制方案基本完善，质量控制流程基本可行，质量管理措施针对性不强，质量方案基本可行，得</w:t>
                  </w:r>
                  <w:r>
                    <w:rPr>
                      <w:rFonts w:hint="eastAsia" w:ascii="宋体" w:hAnsi="宋体" w:cs="宋体"/>
                      <w:color w:val="auto"/>
                      <w:sz w:val="21"/>
                      <w:szCs w:val="21"/>
                      <w:lang w:val="en-US" w:eastAsia="zh-CN"/>
                    </w:rPr>
                    <w:t>4</w:t>
                  </w:r>
                  <w:r>
                    <w:rPr>
                      <w:rFonts w:hint="eastAsia" w:ascii="宋体" w:hAnsi="宋体" w:cs="宋体"/>
                      <w:color w:val="auto"/>
                      <w:sz w:val="21"/>
                      <w:szCs w:val="21"/>
                    </w:rPr>
                    <w:t xml:space="preserve">分； </w:t>
                  </w:r>
                </w:p>
                <w:p w14:paraId="6E30911B">
                  <w:pPr>
                    <w:pStyle w:val="29"/>
                    <w:spacing w:after="0" w:line="360" w:lineRule="auto"/>
                    <w:ind w:firstLine="0" w:firstLineChars="0"/>
                    <w:rPr>
                      <w:rFonts w:hint="eastAsia" w:ascii="宋体" w:hAnsi="宋体" w:cs="宋体"/>
                      <w:color w:val="auto"/>
                      <w:sz w:val="21"/>
                      <w:szCs w:val="21"/>
                    </w:rPr>
                  </w:pPr>
                  <w:r>
                    <w:rPr>
                      <w:rFonts w:hint="eastAsia" w:ascii="宋体" w:hAnsi="宋体" w:cs="宋体"/>
                      <w:color w:val="auto"/>
                      <w:sz w:val="21"/>
                      <w:szCs w:val="21"/>
                    </w:rPr>
                    <w:t>（4）</w:t>
                  </w:r>
                  <w:r>
                    <w:rPr>
                      <w:rFonts w:hint="eastAsia" w:ascii="宋体" w:hAnsi="宋体" w:cs="宋体"/>
                      <w:color w:val="auto"/>
                      <w:sz w:val="21"/>
                      <w:szCs w:val="21"/>
                      <w:lang w:eastAsia="zh-CN"/>
                    </w:rPr>
                    <w:t>报价</w:t>
                  </w:r>
                  <w:r>
                    <w:rPr>
                      <w:rFonts w:hint="eastAsia" w:ascii="宋体" w:hAnsi="宋体" w:cs="宋体"/>
                      <w:color w:val="auto"/>
                      <w:sz w:val="21"/>
                      <w:szCs w:val="21"/>
                    </w:rPr>
                    <w:t>人针对项目服务质量控制方案简略，质量控制流程凌乱，质量管理措施没有针对性，质量方案可行性低，得1分；</w:t>
                  </w:r>
                </w:p>
                <w:p w14:paraId="2DE27656">
                  <w:pPr>
                    <w:pStyle w:val="29"/>
                    <w:spacing w:after="0" w:line="360" w:lineRule="auto"/>
                    <w:ind w:firstLine="0" w:firstLineChars="0"/>
                    <w:rPr>
                      <w:rFonts w:hint="eastAsia" w:ascii="宋体" w:hAnsi="宋体" w:cs="宋体"/>
                      <w:color w:val="000000"/>
                      <w:kern w:val="0"/>
                      <w:sz w:val="20"/>
                      <w:szCs w:val="20"/>
                    </w:rPr>
                  </w:pPr>
                  <w:r>
                    <w:rPr>
                      <w:rFonts w:hint="eastAsia" w:ascii="宋体" w:hAnsi="宋体" w:cs="宋体"/>
                      <w:color w:val="auto"/>
                      <w:sz w:val="21"/>
                      <w:szCs w:val="21"/>
                    </w:rPr>
                    <w:t>（5）无提供或其他均不得分。</w:t>
                  </w:r>
                </w:p>
              </w:tc>
            </w:tr>
            <w:tr w14:paraId="0C4E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7" w:type="dxa"/>
                  <w:vMerge w:val="continue"/>
                  <w:noWrap/>
                  <w:textDirection w:val="tbRlV"/>
                  <w:vAlign w:val="center"/>
                </w:tcPr>
                <w:p w14:paraId="6218BAED">
                  <w:pPr>
                    <w:ind w:left="113" w:right="113"/>
                    <w:jc w:val="center"/>
                    <w:rPr>
                      <w:color w:val="000000"/>
                    </w:rPr>
                  </w:pPr>
                </w:p>
              </w:tc>
              <w:tc>
                <w:tcPr>
                  <w:tcW w:w="1440" w:type="dxa"/>
                  <w:shd w:val="clear" w:color="auto" w:fill="auto"/>
                  <w:noWrap/>
                  <w:vAlign w:val="center"/>
                </w:tcPr>
                <w:p w14:paraId="19D3C8FD">
                  <w:pPr>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本地化服务</w:t>
                  </w:r>
                </w:p>
                <w:p w14:paraId="5544A696">
                  <w:pPr>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cs="宋体"/>
                      <w:color w:val="000000"/>
                      <w:kern w:val="0"/>
                      <w:sz w:val="20"/>
                      <w:szCs w:val="20"/>
                    </w:rPr>
                    <w:t>能力</w:t>
                  </w:r>
                </w:p>
              </w:tc>
              <w:tc>
                <w:tcPr>
                  <w:tcW w:w="1188" w:type="dxa"/>
                  <w:shd w:val="clear" w:color="auto" w:fill="auto"/>
                  <w:noWrap/>
                  <w:vAlign w:val="center"/>
                </w:tcPr>
                <w:p w14:paraId="69775A27">
                  <w:pPr>
                    <w:spacing w:line="360" w:lineRule="auto"/>
                    <w:jc w:val="center"/>
                    <w:rPr>
                      <w:rFonts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2</w:t>
                  </w:r>
                  <w:r>
                    <w:rPr>
                      <w:rFonts w:hint="eastAsia" w:ascii="宋体" w:hAnsi="宋体" w:cs="宋体"/>
                      <w:color w:val="auto"/>
                      <w:sz w:val="21"/>
                      <w:szCs w:val="21"/>
                    </w:rPr>
                    <w:t>分</w:t>
                  </w:r>
                </w:p>
              </w:tc>
              <w:tc>
                <w:tcPr>
                  <w:tcW w:w="5112" w:type="dxa"/>
                  <w:shd w:val="clear" w:color="auto" w:fill="auto"/>
                  <w:noWrap/>
                  <w:vAlign w:val="top"/>
                </w:tcPr>
                <w:p w14:paraId="2526F260">
                  <w:pPr>
                    <w:pStyle w:val="29"/>
                    <w:spacing w:after="0" w:line="360" w:lineRule="auto"/>
                    <w:ind w:firstLine="0" w:firstLineChars="0"/>
                    <w:rPr>
                      <w:rFonts w:hint="eastAsia" w:ascii="宋体" w:hAnsi="宋体" w:eastAsia="宋体" w:cs="宋体"/>
                      <w:color w:val="auto"/>
                      <w:kern w:val="2"/>
                      <w:sz w:val="21"/>
                      <w:szCs w:val="21"/>
                      <w:lang w:val="en-US" w:eastAsia="zh-Hans" w:bidi="ar-SA"/>
                    </w:rPr>
                  </w:pPr>
                  <w:r>
                    <w:rPr>
                      <w:rFonts w:hint="eastAsia" w:ascii="宋体" w:hAnsi="宋体" w:cs="宋体"/>
                      <w:color w:val="000000"/>
                      <w:kern w:val="0"/>
                      <w:sz w:val="20"/>
                      <w:szCs w:val="20"/>
                      <w:lang w:eastAsia="zh-CN"/>
                    </w:rPr>
                    <w:t>报价</w:t>
                  </w:r>
                  <w:r>
                    <w:rPr>
                      <w:rFonts w:hint="eastAsia" w:ascii="宋体" w:hAnsi="宋体" w:cs="宋体"/>
                      <w:color w:val="000000"/>
                      <w:kern w:val="0"/>
                      <w:sz w:val="20"/>
                      <w:szCs w:val="20"/>
                    </w:rPr>
                    <w:t>人</w:t>
                  </w:r>
                  <w:r>
                    <w:rPr>
                      <w:rFonts w:hint="eastAsia" w:ascii="宋体" w:hAnsi="宋体" w:cs="宋体"/>
                      <w:color w:val="000000"/>
                      <w:kern w:val="0"/>
                      <w:sz w:val="20"/>
                      <w:szCs w:val="20"/>
                      <w:lang w:eastAsia="zh-CN"/>
                    </w:rPr>
                    <w:t>成交后</w:t>
                  </w:r>
                  <w:r>
                    <w:rPr>
                      <w:rFonts w:hint="eastAsia" w:ascii="宋体" w:hAnsi="宋体" w:cs="宋体"/>
                      <w:color w:val="000000"/>
                      <w:kern w:val="0"/>
                      <w:sz w:val="20"/>
                      <w:szCs w:val="20"/>
                    </w:rPr>
                    <w:t>在项目所在地设服务</w:t>
                  </w:r>
                  <w:r>
                    <w:rPr>
                      <w:rFonts w:hint="eastAsia" w:ascii="宋体" w:hAnsi="宋体" w:cs="宋体"/>
                      <w:color w:val="000000"/>
                      <w:kern w:val="0"/>
                      <w:sz w:val="20"/>
                      <w:szCs w:val="20"/>
                      <w:lang w:eastAsia="zh-CN"/>
                    </w:rPr>
                    <w:t>点</w:t>
                  </w:r>
                  <w:r>
                    <w:rPr>
                      <w:rFonts w:hint="eastAsia" w:ascii="宋体" w:hAnsi="宋体" w:cs="宋体"/>
                      <w:color w:val="000000"/>
                      <w:kern w:val="0"/>
                      <w:sz w:val="20"/>
                      <w:szCs w:val="20"/>
                    </w:rPr>
                    <w:t>（须提供</w:t>
                  </w:r>
                  <w:r>
                    <w:rPr>
                      <w:rFonts w:hint="eastAsia" w:ascii="宋体" w:hAnsi="宋体" w:cs="宋体"/>
                      <w:color w:val="000000"/>
                      <w:kern w:val="0"/>
                      <w:sz w:val="20"/>
                      <w:szCs w:val="20"/>
                      <w:lang w:eastAsia="zh-CN"/>
                    </w:rPr>
                    <w:t>承诺书</w:t>
                  </w:r>
                  <w:r>
                    <w:rPr>
                      <w:rFonts w:hint="eastAsia" w:ascii="宋体" w:hAnsi="宋体" w:cs="宋体"/>
                      <w:color w:val="000000"/>
                      <w:kern w:val="0"/>
                      <w:sz w:val="20"/>
                      <w:szCs w:val="20"/>
                    </w:rPr>
                    <w:t>，并加盖</w:t>
                  </w:r>
                  <w:r>
                    <w:rPr>
                      <w:rFonts w:hint="eastAsia" w:ascii="宋体" w:hAnsi="宋体" w:cs="宋体"/>
                      <w:color w:val="000000"/>
                      <w:kern w:val="0"/>
                      <w:sz w:val="20"/>
                      <w:szCs w:val="20"/>
                      <w:lang w:eastAsia="zh-CN"/>
                    </w:rPr>
                    <w:t>报价</w:t>
                  </w:r>
                  <w:r>
                    <w:rPr>
                      <w:rFonts w:hint="eastAsia" w:ascii="宋体" w:hAnsi="宋体" w:cs="宋体"/>
                      <w:color w:val="000000"/>
                      <w:kern w:val="0"/>
                      <w:sz w:val="20"/>
                      <w:szCs w:val="20"/>
                    </w:rPr>
                    <w:t>人公章）；资料齐全的</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分，否则得0分</w:t>
                  </w:r>
                </w:p>
              </w:tc>
            </w:tr>
          </w:tbl>
          <w:p w14:paraId="63D4CA22">
            <w:pPr>
              <w:widowControl/>
              <w:tabs>
                <w:tab w:val="left" w:pos="9040"/>
              </w:tabs>
              <w:ind w:left="420" w:leftChars="200" w:firstLine="0" w:firstLineChars="0"/>
              <w:jc w:val="left"/>
              <w:rPr>
                <w:rFonts w:hint="eastAsia" w:ascii="宋体" w:hAnsi="宋体" w:eastAsia="宋体" w:cs="Times New Roman"/>
                <w:b/>
                <w:color w:val="000000"/>
                <w:sz w:val="28"/>
                <w:szCs w:val="28"/>
                <w:lang w:eastAsia="zh-CN"/>
              </w:rPr>
            </w:pPr>
          </w:p>
        </w:tc>
      </w:tr>
    </w:tbl>
    <w:p w14:paraId="50262B74">
      <w:pPr>
        <w:spacing w:before="0" w:after="0"/>
        <w:jc w:val="left"/>
        <w:rPr>
          <w:color w:val="000000"/>
        </w:rPr>
        <w:sectPr>
          <w:footerReference r:id="rId11" w:type="first"/>
          <w:headerReference r:id="rId10" w:type="default"/>
          <w:type w:val="continuous"/>
          <w:pgSz w:w="11907" w:h="16840"/>
          <w:pgMar w:top="2098" w:right="1474" w:bottom="1984" w:left="1587" w:header="851" w:footer="992" w:gutter="0"/>
          <w:pgNumType w:fmt="decimal" w:chapStyle="1"/>
          <w:cols w:space="720" w:num="1"/>
          <w:titlePg/>
          <w:docGrid w:type="lines" w:linePitch="312" w:charSpace="0"/>
        </w:sectPr>
      </w:pPr>
    </w:p>
    <w:p w14:paraId="19121859">
      <w:pPr>
        <w:spacing w:before="0" w:after="0"/>
        <w:jc w:val="left"/>
        <w:rPr>
          <w:color w:val="000000"/>
        </w:rPr>
        <w:sectPr>
          <w:type w:val="continuous"/>
          <w:pgSz w:w="11907" w:h="16840"/>
          <w:pgMar w:top="1440" w:right="1758" w:bottom="1440" w:left="1758" w:header="851" w:footer="992" w:gutter="0"/>
          <w:pgNumType w:fmt="decimal" w:chapStyle="1"/>
          <w:cols w:space="720" w:num="1"/>
          <w:titlePg/>
          <w:docGrid w:type="lines" w:linePitch="312" w:charSpace="0"/>
        </w:sectPr>
      </w:pPr>
      <w:bookmarkStart w:id="61" w:name="_Toc76133372"/>
      <w:bookmarkStart w:id="62" w:name="_Toc7017645"/>
      <w:bookmarkStart w:id="63" w:name="_Toc9347042"/>
      <w:bookmarkStart w:id="64" w:name="_Toc298242764"/>
    </w:p>
    <w:p w14:paraId="539C97FD">
      <w:pPr>
        <w:pStyle w:val="3"/>
        <w:spacing w:before="0" w:after="0"/>
        <w:jc w:val="center"/>
        <w:rPr>
          <w:rFonts w:hint="eastAsia" w:ascii="宋体" w:hAnsi="宋体"/>
          <w:b/>
          <w:bCs w:val="0"/>
          <w:color w:val="000000"/>
          <w:sz w:val="44"/>
          <w:szCs w:val="44"/>
        </w:rPr>
      </w:pPr>
      <w:r>
        <w:rPr>
          <w:rFonts w:hint="eastAsia" w:ascii="宋体" w:hAnsi="宋体"/>
          <w:bCs w:val="0"/>
          <w:color w:val="000000"/>
        </w:rPr>
        <w:t xml:space="preserve">第五部分  </w:t>
      </w:r>
      <w:r>
        <w:rPr>
          <w:rFonts w:hint="eastAsia" w:ascii="宋体" w:hAnsi="宋体"/>
          <w:bCs w:val="0"/>
          <w:color w:val="000000"/>
          <w:lang w:eastAsia="zh-CN"/>
        </w:rPr>
        <w:t>报价</w:t>
      </w:r>
      <w:r>
        <w:rPr>
          <w:rFonts w:hint="eastAsia" w:ascii="宋体" w:hAnsi="宋体"/>
          <w:bCs w:val="0"/>
          <w:color w:val="000000"/>
        </w:rPr>
        <w:t>文件格式</w:t>
      </w:r>
      <w:bookmarkEnd w:id="61"/>
      <w:bookmarkEnd w:id="62"/>
      <w:bookmarkEnd w:id="63"/>
      <w:bookmarkEnd w:id="64"/>
    </w:p>
    <w:p w14:paraId="0BD51B6B">
      <w:pPr>
        <w:spacing w:line="480" w:lineRule="exact"/>
        <w:ind w:firstLine="551" w:firstLineChars="196"/>
        <w:rPr>
          <w:rFonts w:hint="eastAsia" w:ascii="宋体"/>
          <w:b/>
          <w:bCs/>
          <w:color w:val="000000"/>
          <w:sz w:val="28"/>
          <w:szCs w:val="28"/>
        </w:rPr>
      </w:pPr>
    </w:p>
    <w:p w14:paraId="36A10634">
      <w:pPr>
        <w:spacing w:line="480" w:lineRule="exact"/>
        <w:ind w:firstLine="562" w:firstLineChars="200"/>
        <w:rPr>
          <w:rFonts w:hint="eastAsia" w:ascii="宋体"/>
          <w:b/>
          <w:bCs/>
          <w:color w:val="000000"/>
          <w:sz w:val="28"/>
          <w:szCs w:val="28"/>
        </w:rPr>
      </w:pPr>
      <w:r>
        <w:rPr>
          <w:rFonts w:hint="eastAsia" w:ascii="宋体"/>
          <w:b/>
          <w:bCs/>
          <w:color w:val="000000"/>
          <w:sz w:val="28"/>
          <w:szCs w:val="28"/>
        </w:rPr>
        <w:t>对于本</w:t>
      </w:r>
      <w:r>
        <w:rPr>
          <w:rFonts w:hint="eastAsia" w:ascii="宋体"/>
          <w:b/>
          <w:bCs/>
          <w:color w:val="000000"/>
          <w:sz w:val="28"/>
          <w:szCs w:val="28"/>
          <w:lang w:eastAsia="zh-CN"/>
        </w:rPr>
        <w:t>采购</w:t>
      </w:r>
      <w:r>
        <w:rPr>
          <w:rFonts w:hint="eastAsia" w:ascii="宋体"/>
          <w:b/>
          <w:bCs/>
          <w:color w:val="000000"/>
          <w:sz w:val="28"/>
          <w:szCs w:val="28"/>
        </w:rPr>
        <w:t>文件中要求列出而本部分中没有具体格式及要求的内容，</w:t>
      </w:r>
      <w:r>
        <w:rPr>
          <w:rFonts w:hint="eastAsia" w:ascii="宋体"/>
          <w:b/>
          <w:bCs/>
          <w:color w:val="000000"/>
          <w:sz w:val="28"/>
          <w:szCs w:val="28"/>
          <w:lang w:eastAsia="zh-CN"/>
        </w:rPr>
        <w:t>报价</w:t>
      </w:r>
      <w:r>
        <w:rPr>
          <w:rFonts w:hint="eastAsia" w:ascii="宋体"/>
          <w:b/>
          <w:bCs/>
          <w:color w:val="000000"/>
          <w:sz w:val="28"/>
          <w:szCs w:val="28"/>
        </w:rPr>
        <w:t>人可自行拟定清晰明确的文件格式，但</w:t>
      </w:r>
      <w:r>
        <w:rPr>
          <w:rFonts w:hint="eastAsia" w:ascii="宋体"/>
          <w:b/>
          <w:bCs/>
          <w:color w:val="000000"/>
          <w:sz w:val="28"/>
          <w:szCs w:val="28"/>
          <w:lang w:eastAsia="zh-CN"/>
        </w:rPr>
        <w:t>报价</w:t>
      </w:r>
      <w:r>
        <w:rPr>
          <w:rFonts w:hint="eastAsia" w:ascii="宋体"/>
          <w:b/>
          <w:bCs/>
          <w:color w:val="000000"/>
          <w:sz w:val="28"/>
          <w:szCs w:val="28"/>
        </w:rPr>
        <w:t>文件应有相应的目录及页码。</w:t>
      </w:r>
    </w:p>
    <w:p w14:paraId="30B4B09D">
      <w:pPr>
        <w:rPr>
          <w:rFonts w:ascii="宋体" w:hAnsi="宋体"/>
          <w:b/>
          <w:color w:val="000000"/>
          <w:sz w:val="24"/>
        </w:rPr>
      </w:pPr>
    </w:p>
    <w:p w14:paraId="57150696">
      <w:pPr>
        <w:rPr>
          <w:rFonts w:ascii="宋体" w:hAnsi="宋体"/>
          <w:b/>
          <w:color w:val="000000"/>
          <w:sz w:val="24"/>
        </w:rPr>
      </w:pPr>
    </w:p>
    <w:p w14:paraId="29CC371A">
      <w:pPr>
        <w:pStyle w:val="4"/>
        <w:numPr>
          <w:ilvl w:val="0"/>
          <w:numId w:val="53"/>
        </w:numPr>
        <w:spacing w:before="0" w:after="0" w:line="400" w:lineRule="exact"/>
        <w:rPr>
          <w:rFonts w:ascii="宋体" w:hAnsi="宋体"/>
          <w:color w:val="000000"/>
          <w:szCs w:val="28"/>
        </w:rPr>
      </w:pPr>
      <w:bookmarkStart w:id="65" w:name="_Toc9347043"/>
      <w:bookmarkStart w:id="66" w:name="_Toc76133373"/>
      <w:bookmarkStart w:id="67" w:name="_Toc7017646"/>
      <w:r>
        <w:rPr>
          <w:rFonts w:hint="eastAsia" w:ascii="宋体" w:hAnsi="宋体"/>
          <w:color w:val="000000"/>
          <w:szCs w:val="28"/>
          <w:lang w:eastAsia="zh-CN"/>
        </w:rPr>
        <w:t>报价</w:t>
      </w:r>
      <w:r>
        <w:rPr>
          <w:rFonts w:hint="eastAsia" w:ascii="宋体" w:hAnsi="宋体"/>
          <w:color w:val="000000"/>
          <w:szCs w:val="28"/>
        </w:rPr>
        <w:t>函</w:t>
      </w:r>
      <w:bookmarkEnd w:id="65"/>
      <w:bookmarkEnd w:id="66"/>
      <w:bookmarkEnd w:id="67"/>
    </w:p>
    <w:p w14:paraId="66F0AD61">
      <w:pPr>
        <w:rPr>
          <w:rFonts w:ascii="宋体" w:hAnsi="宋体"/>
          <w:color w:val="000000"/>
          <w:sz w:val="24"/>
        </w:rPr>
      </w:pPr>
    </w:p>
    <w:p w14:paraId="7E96CC86">
      <w:pPr>
        <w:spacing w:line="400" w:lineRule="exact"/>
        <w:rPr>
          <w:rFonts w:ascii="宋体" w:hAnsi="宋体"/>
          <w:b/>
          <w:color w:val="000000"/>
          <w:sz w:val="24"/>
        </w:rPr>
      </w:pPr>
      <w:r>
        <w:rPr>
          <w:rFonts w:hint="eastAsia" w:ascii="宋体" w:hAnsi="宋体"/>
          <w:color w:val="000000"/>
          <w:sz w:val="24"/>
        </w:rPr>
        <w:t>致: 广东财经大学</w:t>
      </w:r>
    </w:p>
    <w:p w14:paraId="148BB633">
      <w:pPr>
        <w:spacing w:line="400" w:lineRule="exact"/>
        <w:ind w:firstLine="410" w:firstLineChars="171"/>
        <w:rPr>
          <w:rFonts w:ascii="宋体" w:hAnsi="宋体"/>
          <w:color w:val="000000"/>
          <w:sz w:val="24"/>
        </w:rPr>
      </w:pPr>
      <w:r>
        <w:rPr>
          <w:rFonts w:hint="eastAsia" w:ascii="宋体" w:hAnsi="宋体"/>
          <w:color w:val="000000"/>
          <w:sz w:val="24"/>
        </w:rPr>
        <w:t>我方确认收到贵方提供的</w:t>
      </w:r>
      <w:r>
        <w:rPr>
          <w:rFonts w:hint="eastAsia" w:ascii="宋体" w:hAnsi="宋体"/>
          <w:b/>
          <w:color w:val="000000"/>
          <w:kern w:val="28"/>
          <w:sz w:val="24"/>
          <w:u w:val="single"/>
        </w:rPr>
        <w:t xml:space="preserve">                采购项目（项目编号：     ）</w:t>
      </w:r>
      <w:r>
        <w:rPr>
          <w:rFonts w:hint="eastAsia" w:ascii="宋体" w:hAnsi="宋体"/>
          <w:color w:val="000000"/>
          <w:sz w:val="24"/>
        </w:rPr>
        <w:t>的</w:t>
      </w:r>
      <w:r>
        <w:rPr>
          <w:rFonts w:hint="eastAsia" w:ascii="宋体" w:hAnsi="宋体"/>
          <w:color w:val="000000"/>
          <w:sz w:val="24"/>
          <w:lang w:eastAsia="zh-CN"/>
        </w:rPr>
        <w:t>采购</w:t>
      </w:r>
      <w:r>
        <w:rPr>
          <w:rFonts w:hint="eastAsia" w:ascii="宋体" w:hAnsi="宋体"/>
          <w:color w:val="000000"/>
          <w:sz w:val="24"/>
        </w:rPr>
        <w:t>文件的全部内容，我方：</w:t>
      </w:r>
      <w:r>
        <w:rPr>
          <w:rFonts w:hint="eastAsia" w:ascii="宋体" w:hAnsi="宋体"/>
          <w:b/>
          <w:color w:val="000000"/>
          <w:sz w:val="24"/>
          <w:u w:val="single"/>
        </w:rPr>
        <w:t>(</w:t>
      </w:r>
      <w:r>
        <w:rPr>
          <w:rFonts w:hint="eastAsia" w:ascii="宋体" w:hAnsi="宋体"/>
          <w:b/>
          <w:color w:val="000000"/>
          <w:sz w:val="24"/>
          <w:u w:val="single"/>
          <w:lang w:eastAsia="zh-CN"/>
        </w:rPr>
        <w:t>报价</w:t>
      </w:r>
      <w:r>
        <w:rPr>
          <w:rFonts w:hint="eastAsia" w:ascii="宋体" w:hAnsi="宋体"/>
          <w:b/>
          <w:color w:val="000000"/>
          <w:sz w:val="24"/>
          <w:u w:val="single"/>
        </w:rPr>
        <w:t xml:space="preserve">人名称)                 </w:t>
      </w:r>
      <w:r>
        <w:rPr>
          <w:rFonts w:hint="eastAsia" w:ascii="宋体" w:hAnsi="宋体"/>
          <w:color w:val="000000"/>
          <w:sz w:val="24"/>
        </w:rPr>
        <w:t>作为</w:t>
      </w:r>
      <w:r>
        <w:rPr>
          <w:rFonts w:hint="eastAsia" w:ascii="宋体" w:hAnsi="宋体"/>
          <w:color w:val="000000"/>
          <w:sz w:val="24"/>
          <w:lang w:eastAsia="zh-CN"/>
        </w:rPr>
        <w:t>报价</w:t>
      </w:r>
      <w:r>
        <w:rPr>
          <w:rFonts w:hint="eastAsia" w:ascii="宋体" w:hAnsi="宋体"/>
          <w:color w:val="000000"/>
          <w:sz w:val="24"/>
        </w:rPr>
        <w:t>人正式授权</w:t>
      </w:r>
      <w:r>
        <w:rPr>
          <w:rFonts w:hint="eastAsia" w:ascii="宋体" w:hAnsi="宋体"/>
          <w:b/>
          <w:color w:val="000000"/>
          <w:sz w:val="24"/>
          <w:u w:val="single"/>
        </w:rPr>
        <w:t xml:space="preserve"> (代理人全名、职务、身份证号码)              </w:t>
      </w:r>
      <w:r>
        <w:rPr>
          <w:rFonts w:hint="eastAsia" w:ascii="宋体" w:hAnsi="宋体"/>
          <w:color w:val="000000"/>
          <w:sz w:val="24"/>
        </w:rPr>
        <w:t>代表我方进行有关本</w:t>
      </w:r>
      <w:r>
        <w:rPr>
          <w:rFonts w:hint="eastAsia" w:ascii="宋体" w:hAnsi="宋体"/>
          <w:color w:val="000000"/>
          <w:sz w:val="24"/>
          <w:lang w:eastAsia="zh-CN"/>
        </w:rPr>
        <w:t>报价</w:t>
      </w:r>
      <w:r>
        <w:rPr>
          <w:rFonts w:hint="eastAsia" w:ascii="宋体" w:hAnsi="宋体"/>
          <w:color w:val="000000"/>
          <w:sz w:val="24"/>
        </w:rPr>
        <w:t>的一切事宜。</w:t>
      </w:r>
    </w:p>
    <w:p w14:paraId="4102D060">
      <w:pPr>
        <w:spacing w:line="400" w:lineRule="exact"/>
        <w:ind w:firstLine="410" w:firstLineChars="171"/>
        <w:rPr>
          <w:rFonts w:ascii="宋体" w:hAnsi="宋体"/>
          <w:color w:val="000000"/>
          <w:sz w:val="24"/>
        </w:rPr>
      </w:pPr>
      <w:r>
        <w:rPr>
          <w:rFonts w:hint="eastAsia" w:ascii="宋体" w:hAnsi="宋体"/>
          <w:color w:val="000000"/>
          <w:sz w:val="24"/>
        </w:rPr>
        <w:t>在此提交的</w:t>
      </w:r>
      <w:r>
        <w:rPr>
          <w:rFonts w:hint="eastAsia" w:ascii="宋体" w:hAnsi="宋体"/>
          <w:color w:val="000000"/>
          <w:sz w:val="24"/>
          <w:lang w:eastAsia="zh-CN"/>
        </w:rPr>
        <w:t>报价</w:t>
      </w:r>
      <w:r>
        <w:rPr>
          <w:rFonts w:hint="eastAsia" w:ascii="宋体" w:hAnsi="宋体"/>
          <w:color w:val="000000"/>
          <w:sz w:val="24"/>
        </w:rPr>
        <w:t>文件，正本</w:t>
      </w:r>
      <w:r>
        <w:rPr>
          <w:rFonts w:hint="eastAsia" w:ascii="宋体" w:hAnsi="宋体"/>
          <w:b/>
          <w:color w:val="000000"/>
          <w:sz w:val="24"/>
          <w:u w:val="single"/>
        </w:rPr>
        <w:t xml:space="preserve"> 1 </w:t>
      </w:r>
      <w:r>
        <w:rPr>
          <w:rFonts w:hint="eastAsia" w:ascii="宋体" w:hAnsi="宋体"/>
          <w:color w:val="000000"/>
          <w:sz w:val="24"/>
        </w:rPr>
        <w:t>套，</w:t>
      </w:r>
      <w:bookmarkStart w:id="68" w:name="OLE_LINK4"/>
      <w:r>
        <w:rPr>
          <w:rFonts w:hint="eastAsia" w:ascii="宋体" w:hAnsi="宋体"/>
          <w:color w:val="000000"/>
          <w:sz w:val="24"/>
        </w:rPr>
        <w:t>副本</w:t>
      </w:r>
      <w:bookmarkEnd w:id="68"/>
      <w:r>
        <w:rPr>
          <w:rFonts w:hint="eastAsia" w:ascii="宋体" w:hAnsi="宋体"/>
          <w:b/>
          <w:color w:val="000000"/>
          <w:sz w:val="24"/>
          <w:u w:val="single"/>
        </w:rPr>
        <w:t xml:space="preserve"> 5</w:t>
      </w:r>
      <w:r>
        <w:rPr>
          <w:rFonts w:hint="eastAsia" w:ascii="宋体" w:hAnsi="宋体"/>
          <w:color w:val="000000"/>
          <w:sz w:val="24"/>
        </w:rPr>
        <w:t>套，电子稿</w:t>
      </w:r>
      <w:r>
        <w:rPr>
          <w:rFonts w:ascii="宋体" w:hAnsi="宋体"/>
          <w:b/>
          <w:color w:val="000000"/>
          <w:sz w:val="24"/>
          <w:u w:val="single"/>
        </w:rPr>
        <w:t xml:space="preserve"> 1 </w:t>
      </w:r>
      <w:r>
        <w:rPr>
          <w:rFonts w:hint="eastAsia" w:ascii="宋体" w:hAnsi="宋体"/>
          <w:color w:val="000000"/>
          <w:sz w:val="24"/>
        </w:rPr>
        <w:t>套（电子稿可以优盘或数据光盘形式密封袋装入响应文件正本一并递交。无论电子稿以U盘还是以数据光盘形式提交，均</w:t>
      </w:r>
      <w:r>
        <w:rPr>
          <w:rFonts w:hint="eastAsia" w:ascii="宋体" w:hAnsi="宋体"/>
          <w:b/>
          <w:color w:val="000000"/>
          <w:sz w:val="24"/>
        </w:rPr>
        <w:t>不退回</w:t>
      </w:r>
      <w:r>
        <w:rPr>
          <w:rFonts w:hint="eastAsia" w:ascii="宋体" w:hAnsi="宋体"/>
          <w:color w:val="000000"/>
          <w:sz w:val="24"/>
        </w:rPr>
        <w:t>U盘或数据光盘）</w:t>
      </w:r>
      <w:r>
        <w:rPr>
          <w:rFonts w:hint="eastAsia" w:ascii="宋体" w:hAnsi="宋体"/>
          <w:color w:val="000000"/>
          <w:sz w:val="24"/>
          <w:lang w:eastAsia="zh-CN"/>
        </w:rPr>
        <w:t>报价</w:t>
      </w:r>
      <w:r>
        <w:rPr>
          <w:rFonts w:hint="eastAsia" w:ascii="宋体" w:hAnsi="宋体"/>
          <w:color w:val="000000"/>
          <w:sz w:val="24"/>
        </w:rPr>
        <w:t>文件包括如下内容：</w:t>
      </w:r>
    </w:p>
    <w:p w14:paraId="7877B6AB">
      <w:pPr>
        <w:numPr>
          <w:ilvl w:val="0"/>
          <w:numId w:val="54"/>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函。</w:t>
      </w:r>
    </w:p>
    <w:p w14:paraId="1710A798">
      <w:pPr>
        <w:numPr>
          <w:ilvl w:val="0"/>
          <w:numId w:val="54"/>
        </w:numPr>
        <w:spacing w:line="400" w:lineRule="exact"/>
        <w:rPr>
          <w:rFonts w:ascii="宋体" w:hAnsi="宋体"/>
          <w:color w:val="000000"/>
          <w:sz w:val="24"/>
        </w:rPr>
      </w:pPr>
      <w:r>
        <w:rPr>
          <w:rFonts w:hint="eastAsia" w:ascii="宋体" w:hAnsi="宋体"/>
          <w:color w:val="000000"/>
          <w:sz w:val="24"/>
        </w:rPr>
        <w:t>价格文件。</w:t>
      </w:r>
    </w:p>
    <w:p w14:paraId="7ADA3839">
      <w:pPr>
        <w:numPr>
          <w:ilvl w:val="0"/>
          <w:numId w:val="54"/>
        </w:numPr>
        <w:spacing w:line="400" w:lineRule="exact"/>
        <w:rPr>
          <w:rFonts w:ascii="宋体" w:hAnsi="宋体"/>
          <w:color w:val="000000"/>
          <w:sz w:val="24"/>
        </w:rPr>
      </w:pPr>
      <w:r>
        <w:rPr>
          <w:rFonts w:hint="eastAsia" w:ascii="宋体" w:hAnsi="宋体"/>
          <w:color w:val="000000"/>
          <w:sz w:val="24"/>
        </w:rPr>
        <w:t>技术或服务文件。</w:t>
      </w:r>
    </w:p>
    <w:p w14:paraId="74613D76">
      <w:pPr>
        <w:numPr>
          <w:ilvl w:val="0"/>
          <w:numId w:val="54"/>
        </w:numPr>
        <w:spacing w:line="400" w:lineRule="exact"/>
        <w:rPr>
          <w:rFonts w:ascii="宋体" w:hAnsi="宋体"/>
          <w:color w:val="000000"/>
          <w:sz w:val="24"/>
        </w:rPr>
      </w:pPr>
      <w:r>
        <w:rPr>
          <w:rFonts w:hint="eastAsia" w:ascii="宋体" w:hAnsi="宋体"/>
          <w:color w:val="000000"/>
          <w:sz w:val="24"/>
        </w:rPr>
        <w:t>商务文件。</w:t>
      </w:r>
    </w:p>
    <w:p w14:paraId="0603347E">
      <w:pPr>
        <w:numPr>
          <w:ilvl w:val="0"/>
          <w:numId w:val="54"/>
        </w:numPr>
        <w:spacing w:line="400" w:lineRule="exact"/>
        <w:rPr>
          <w:rFonts w:ascii="宋体" w:hAnsi="宋体"/>
          <w:color w:val="000000"/>
          <w:sz w:val="24"/>
        </w:rPr>
      </w:pPr>
      <w:r>
        <w:rPr>
          <w:rFonts w:hint="eastAsia" w:ascii="宋体" w:hAnsi="宋体"/>
          <w:color w:val="000000"/>
          <w:sz w:val="24"/>
        </w:rPr>
        <w:t>承诺书。</w:t>
      </w:r>
    </w:p>
    <w:p w14:paraId="2448DEE8">
      <w:pPr>
        <w:numPr>
          <w:ilvl w:val="0"/>
          <w:numId w:val="54"/>
        </w:numPr>
        <w:spacing w:line="400" w:lineRule="exact"/>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资格文件</w:t>
      </w:r>
      <w:r>
        <w:rPr>
          <w:rFonts w:hint="eastAsia" w:ascii="宋体" w:hAnsi="宋体"/>
          <w:b/>
          <w:color w:val="000000"/>
          <w:sz w:val="24"/>
        </w:rPr>
        <w:t>。</w:t>
      </w:r>
    </w:p>
    <w:p w14:paraId="47D73BE9">
      <w:pPr>
        <w:numPr>
          <w:ilvl w:val="0"/>
          <w:numId w:val="54"/>
        </w:numPr>
        <w:spacing w:line="400" w:lineRule="exact"/>
        <w:rPr>
          <w:rFonts w:ascii="宋体" w:hAnsi="宋体"/>
          <w:color w:val="000000"/>
          <w:sz w:val="24"/>
        </w:rPr>
      </w:pPr>
      <w:r>
        <w:rPr>
          <w:rFonts w:hint="eastAsia" w:ascii="宋体" w:hAnsi="宋体"/>
          <w:color w:val="000000"/>
          <w:sz w:val="24"/>
        </w:rPr>
        <w:t>其它有关文件（</w:t>
      </w:r>
      <w:r>
        <w:rPr>
          <w:rFonts w:hint="eastAsia" w:ascii="宋体" w:hAnsi="宋体"/>
          <w:color w:val="000000"/>
          <w:sz w:val="24"/>
          <w:lang w:eastAsia="zh-CN"/>
        </w:rPr>
        <w:t>采购</w:t>
      </w:r>
      <w:r>
        <w:rPr>
          <w:rFonts w:hint="eastAsia" w:ascii="宋体" w:hAnsi="宋体"/>
          <w:color w:val="000000"/>
          <w:sz w:val="24"/>
        </w:rPr>
        <w:t>文件有规定或</w:t>
      </w:r>
      <w:r>
        <w:rPr>
          <w:rFonts w:hint="eastAsia" w:ascii="宋体" w:hAnsi="宋体"/>
          <w:color w:val="000000"/>
          <w:sz w:val="24"/>
          <w:lang w:eastAsia="zh-CN"/>
        </w:rPr>
        <w:t>评审</w:t>
      </w:r>
      <w:r>
        <w:rPr>
          <w:rFonts w:hint="eastAsia" w:ascii="宋体" w:hAnsi="宋体"/>
          <w:color w:val="000000"/>
          <w:sz w:val="24"/>
        </w:rPr>
        <w:t>标准有涉及或</w:t>
      </w:r>
      <w:r>
        <w:rPr>
          <w:rFonts w:hint="eastAsia" w:ascii="宋体" w:hAnsi="宋体"/>
          <w:color w:val="000000"/>
          <w:sz w:val="24"/>
          <w:lang w:eastAsia="zh-CN"/>
        </w:rPr>
        <w:t>报价</w:t>
      </w:r>
      <w:r>
        <w:rPr>
          <w:rFonts w:hint="eastAsia" w:ascii="宋体" w:hAnsi="宋体"/>
          <w:color w:val="000000"/>
          <w:sz w:val="24"/>
        </w:rPr>
        <w:t>人认为有需要提供的）。</w:t>
      </w:r>
    </w:p>
    <w:p w14:paraId="0F8C99E2">
      <w:pPr>
        <w:spacing w:line="400" w:lineRule="exact"/>
        <w:ind w:firstLine="420"/>
        <w:rPr>
          <w:rFonts w:ascii="宋体" w:hAnsi="宋体"/>
          <w:color w:val="000000"/>
          <w:sz w:val="24"/>
        </w:rPr>
      </w:pPr>
    </w:p>
    <w:p w14:paraId="64A6D96B">
      <w:pPr>
        <w:spacing w:line="400" w:lineRule="exact"/>
        <w:ind w:firstLine="570"/>
        <w:rPr>
          <w:rFonts w:ascii="宋体" w:hAnsi="宋体"/>
          <w:b/>
          <w:color w:val="000000"/>
          <w:sz w:val="24"/>
        </w:rPr>
      </w:pPr>
      <w:r>
        <w:rPr>
          <w:rFonts w:hint="eastAsia" w:ascii="宋体" w:hAnsi="宋体"/>
          <w:b/>
          <w:color w:val="000000"/>
          <w:sz w:val="24"/>
        </w:rPr>
        <w:t>我方已完全明白</w:t>
      </w:r>
      <w:r>
        <w:rPr>
          <w:rFonts w:hint="eastAsia" w:ascii="宋体" w:hAnsi="宋体"/>
          <w:b/>
          <w:color w:val="000000"/>
          <w:sz w:val="24"/>
          <w:lang w:eastAsia="zh-CN"/>
        </w:rPr>
        <w:t>采购</w:t>
      </w:r>
      <w:r>
        <w:rPr>
          <w:rFonts w:hint="eastAsia" w:ascii="宋体" w:hAnsi="宋体"/>
          <w:b/>
          <w:color w:val="000000"/>
          <w:sz w:val="24"/>
        </w:rPr>
        <w:t>文件的所有条款要求，并重申以下几点：</w:t>
      </w:r>
    </w:p>
    <w:p w14:paraId="70FD8B80">
      <w:pPr>
        <w:numPr>
          <w:ilvl w:val="0"/>
          <w:numId w:val="55"/>
        </w:numPr>
        <w:spacing w:line="400" w:lineRule="exact"/>
        <w:rPr>
          <w:rFonts w:ascii="宋体" w:hAnsi="宋体"/>
          <w:color w:val="000000"/>
          <w:sz w:val="24"/>
        </w:rPr>
      </w:pPr>
      <w:r>
        <w:rPr>
          <w:rFonts w:hint="eastAsia" w:ascii="宋体" w:hAnsi="宋体"/>
          <w:color w:val="000000"/>
          <w:sz w:val="24"/>
        </w:rPr>
        <w:t>按</w:t>
      </w:r>
      <w:r>
        <w:rPr>
          <w:rFonts w:hint="eastAsia" w:ascii="宋体" w:hAnsi="宋体"/>
          <w:color w:val="000000"/>
          <w:sz w:val="24"/>
          <w:lang w:eastAsia="zh-CN"/>
        </w:rPr>
        <w:t>采购</w:t>
      </w:r>
      <w:r>
        <w:rPr>
          <w:rFonts w:hint="eastAsia" w:ascii="宋体" w:hAnsi="宋体"/>
          <w:color w:val="000000"/>
          <w:sz w:val="24"/>
        </w:rPr>
        <w:t>文件要求提供的</w:t>
      </w:r>
      <w:r>
        <w:rPr>
          <w:rFonts w:hint="eastAsia" w:ascii="宋体" w:hAnsi="宋体"/>
          <w:color w:val="000000"/>
          <w:sz w:val="24"/>
          <w:lang w:eastAsia="zh-CN"/>
        </w:rPr>
        <w:t>报价</w:t>
      </w:r>
      <w:r>
        <w:rPr>
          <w:rFonts w:hint="eastAsia" w:ascii="宋体" w:hAnsi="宋体"/>
          <w:color w:val="000000"/>
          <w:sz w:val="24"/>
        </w:rPr>
        <w:t>总价详见《</w:t>
      </w:r>
      <w:r>
        <w:rPr>
          <w:rFonts w:hint="eastAsia" w:ascii="宋体" w:hAnsi="宋体"/>
          <w:color w:val="000000"/>
          <w:sz w:val="24"/>
          <w:lang w:eastAsia="zh-CN"/>
        </w:rPr>
        <w:t>报价</w:t>
      </w:r>
      <w:r>
        <w:rPr>
          <w:rFonts w:hint="eastAsia" w:ascii="宋体" w:hAnsi="宋体"/>
          <w:color w:val="000000"/>
          <w:sz w:val="24"/>
        </w:rPr>
        <w:t>报价一览表》（如有）。</w:t>
      </w:r>
    </w:p>
    <w:p w14:paraId="3ADA037F">
      <w:pPr>
        <w:numPr>
          <w:ilvl w:val="0"/>
          <w:numId w:val="55"/>
        </w:numPr>
        <w:spacing w:line="400" w:lineRule="exact"/>
        <w:rPr>
          <w:rFonts w:ascii="宋体" w:hAnsi="宋体"/>
          <w:color w:val="000000"/>
          <w:sz w:val="24"/>
        </w:rPr>
      </w:pPr>
      <w:r>
        <w:rPr>
          <w:rFonts w:hint="eastAsia" w:ascii="宋体" w:hAnsi="宋体"/>
          <w:color w:val="000000"/>
          <w:sz w:val="24"/>
        </w:rPr>
        <w:t>本</w:t>
      </w:r>
      <w:r>
        <w:rPr>
          <w:rFonts w:hint="eastAsia" w:ascii="宋体" w:hAnsi="宋体"/>
          <w:color w:val="000000"/>
          <w:sz w:val="24"/>
          <w:lang w:eastAsia="zh-CN"/>
        </w:rPr>
        <w:t>报价</w:t>
      </w:r>
      <w:r>
        <w:rPr>
          <w:rFonts w:hint="eastAsia" w:ascii="宋体" w:hAnsi="宋体"/>
          <w:color w:val="000000"/>
          <w:sz w:val="24"/>
        </w:rPr>
        <w:t>文件的有效期完全响应</w:t>
      </w:r>
      <w:r>
        <w:rPr>
          <w:rFonts w:hint="eastAsia" w:ascii="宋体" w:hAnsi="宋体"/>
          <w:color w:val="000000"/>
          <w:sz w:val="24"/>
          <w:lang w:eastAsia="zh-CN"/>
        </w:rPr>
        <w:t>采购</w:t>
      </w:r>
      <w:r>
        <w:rPr>
          <w:rFonts w:hint="eastAsia" w:ascii="宋体" w:hAnsi="宋体"/>
          <w:color w:val="000000"/>
          <w:sz w:val="24"/>
        </w:rPr>
        <w:t>文件要求（</w:t>
      </w:r>
      <w:r>
        <w:rPr>
          <w:rFonts w:hint="eastAsia" w:ascii="宋体" w:hAnsi="宋体"/>
          <w:color w:val="000000"/>
          <w:sz w:val="24"/>
          <w:lang w:eastAsia="zh-CN"/>
        </w:rPr>
        <w:t>报价</w:t>
      </w:r>
      <w:r>
        <w:rPr>
          <w:rFonts w:hint="eastAsia" w:ascii="宋体" w:hAnsi="宋体"/>
          <w:color w:val="000000"/>
          <w:sz w:val="24"/>
        </w:rPr>
        <w:t>截止时间起90天内有效），如</w:t>
      </w:r>
      <w:r>
        <w:rPr>
          <w:rFonts w:hint="eastAsia" w:ascii="宋体" w:hAnsi="宋体"/>
          <w:color w:val="000000"/>
          <w:sz w:val="24"/>
          <w:lang w:eastAsia="zh-CN"/>
        </w:rPr>
        <w:t>成交</w:t>
      </w:r>
      <w:r>
        <w:rPr>
          <w:rFonts w:hint="eastAsia" w:ascii="宋体" w:hAnsi="宋体"/>
          <w:color w:val="000000"/>
          <w:sz w:val="24"/>
        </w:rPr>
        <w:t>，有效期将延至合同终止日为止。在此提交的资格证明文件均在</w:t>
      </w:r>
      <w:r>
        <w:rPr>
          <w:rFonts w:hint="eastAsia" w:ascii="宋体" w:hAnsi="宋体"/>
          <w:color w:val="000000"/>
          <w:sz w:val="24"/>
          <w:lang w:eastAsia="zh-CN"/>
        </w:rPr>
        <w:t>报价</w:t>
      </w:r>
      <w:r>
        <w:rPr>
          <w:rFonts w:hint="eastAsia" w:ascii="宋体" w:hAnsi="宋体"/>
          <w:color w:val="000000"/>
          <w:sz w:val="24"/>
        </w:rPr>
        <w:t>有效期内有效，如有在</w:t>
      </w:r>
      <w:r>
        <w:rPr>
          <w:rFonts w:hint="eastAsia" w:ascii="宋体" w:hAnsi="宋体"/>
          <w:color w:val="000000"/>
          <w:sz w:val="24"/>
          <w:lang w:eastAsia="zh-CN"/>
        </w:rPr>
        <w:t>报价</w:t>
      </w:r>
      <w:r>
        <w:rPr>
          <w:rFonts w:hint="eastAsia" w:ascii="宋体" w:hAnsi="宋体"/>
          <w:color w:val="000000"/>
          <w:sz w:val="24"/>
        </w:rPr>
        <w:t>有效期内失效的，我方承诺在</w:t>
      </w:r>
      <w:r>
        <w:rPr>
          <w:rFonts w:hint="eastAsia" w:ascii="宋体" w:hAnsi="宋体"/>
          <w:color w:val="000000"/>
          <w:sz w:val="24"/>
          <w:lang w:eastAsia="zh-CN"/>
        </w:rPr>
        <w:t>成交</w:t>
      </w:r>
      <w:r>
        <w:rPr>
          <w:rFonts w:hint="eastAsia" w:ascii="宋体" w:hAnsi="宋体"/>
          <w:color w:val="000000"/>
          <w:sz w:val="24"/>
        </w:rPr>
        <w:t>后补齐一切手续，保证所有资格证明文件能在签订采购合同时直至采购合同终止日有效。</w:t>
      </w:r>
    </w:p>
    <w:p w14:paraId="220B2543">
      <w:pPr>
        <w:numPr>
          <w:ilvl w:val="0"/>
          <w:numId w:val="55"/>
        </w:numPr>
        <w:spacing w:line="400" w:lineRule="exact"/>
        <w:rPr>
          <w:rFonts w:ascii="宋体" w:hAnsi="宋体"/>
          <w:color w:val="000000"/>
          <w:sz w:val="24"/>
        </w:rPr>
      </w:pPr>
      <w:r>
        <w:rPr>
          <w:rFonts w:hint="eastAsia" w:ascii="宋体" w:hAnsi="宋体"/>
          <w:color w:val="000000"/>
          <w:sz w:val="24"/>
        </w:rPr>
        <w:t>我方明白，在规定的</w:t>
      </w:r>
      <w:r>
        <w:rPr>
          <w:rFonts w:hint="eastAsia" w:ascii="宋体" w:hAnsi="宋体"/>
          <w:color w:val="000000"/>
          <w:sz w:val="24"/>
          <w:lang w:eastAsia="zh-CN"/>
        </w:rPr>
        <w:t>报价</w:t>
      </w:r>
      <w:r>
        <w:rPr>
          <w:rFonts w:hint="eastAsia" w:ascii="宋体" w:hAnsi="宋体"/>
          <w:color w:val="000000"/>
          <w:sz w:val="24"/>
        </w:rPr>
        <w:t>截止时间之后、</w:t>
      </w:r>
      <w:r>
        <w:rPr>
          <w:rFonts w:hint="eastAsia" w:ascii="宋体" w:hAnsi="宋体"/>
          <w:color w:val="000000"/>
          <w:sz w:val="24"/>
          <w:lang w:eastAsia="zh-CN"/>
        </w:rPr>
        <w:t>报价</w:t>
      </w:r>
      <w:r>
        <w:rPr>
          <w:rFonts w:hint="eastAsia" w:ascii="宋体" w:hAnsi="宋体"/>
          <w:color w:val="000000"/>
          <w:sz w:val="24"/>
        </w:rPr>
        <w:t>有效期之内撤回</w:t>
      </w:r>
      <w:r>
        <w:rPr>
          <w:rFonts w:hint="eastAsia" w:ascii="宋体" w:hAnsi="宋体"/>
          <w:color w:val="000000"/>
          <w:sz w:val="24"/>
          <w:lang w:eastAsia="zh-CN"/>
        </w:rPr>
        <w:t>报价</w:t>
      </w:r>
      <w:r>
        <w:rPr>
          <w:rFonts w:hint="eastAsia" w:ascii="宋体" w:hAnsi="宋体"/>
          <w:color w:val="000000"/>
          <w:sz w:val="24"/>
        </w:rPr>
        <w:t>或</w:t>
      </w:r>
      <w:r>
        <w:rPr>
          <w:rFonts w:hint="eastAsia" w:ascii="宋体" w:hAnsi="宋体"/>
          <w:color w:val="000000"/>
          <w:sz w:val="24"/>
          <w:lang w:eastAsia="zh-CN"/>
        </w:rPr>
        <w:t>成交</w:t>
      </w:r>
      <w:r>
        <w:rPr>
          <w:rFonts w:hint="eastAsia" w:ascii="宋体" w:hAnsi="宋体"/>
          <w:color w:val="000000"/>
          <w:sz w:val="24"/>
        </w:rPr>
        <w:t>后不按规定与</w:t>
      </w:r>
      <w:r>
        <w:rPr>
          <w:rFonts w:hint="eastAsia" w:ascii="宋体" w:hAnsi="宋体"/>
          <w:color w:val="000000"/>
          <w:sz w:val="24"/>
          <w:lang w:eastAsia="zh-CN"/>
        </w:rPr>
        <w:t>采购</w:t>
      </w:r>
      <w:r>
        <w:rPr>
          <w:rFonts w:hint="eastAsia" w:ascii="宋体" w:hAnsi="宋体"/>
          <w:color w:val="000000"/>
          <w:sz w:val="24"/>
        </w:rPr>
        <w:t>人签订合同或不提交履约保证金的，愿意接受有关</w:t>
      </w:r>
      <w:r>
        <w:rPr>
          <w:rFonts w:hint="eastAsia" w:ascii="宋体" w:hAnsi="宋体"/>
          <w:color w:val="000000"/>
          <w:sz w:val="24"/>
          <w:lang w:eastAsia="zh-CN"/>
        </w:rPr>
        <w:t>报价</w:t>
      </w:r>
      <w:r>
        <w:rPr>
          <w:rFonts w:hint="eastAsia" w:ascii="宋体" w:hAnsi="宋体"/>
          <w:color w:val="000000"/>
          <w:sz w:val="24"/>
        </w:rPr>
        <w:t>保证金的罚则。</w:t>
      </w:r>
    </w:p>
    <w:p w14:paraId="006E77C2">
      <w:pPr>
        <w:numPr>
          <w:ilvl w:val="0"/>
          <w:numId w:val="55"/>
        </w:numPr>
        <w:spacing w:line="400" w:lineRule="exact"/>
        <w:rPr>
          <w:rFonts w:ascii="宋体" w:hAnsi="宋体"/>
          <w:color w:val="000000"/>
          <w:sz w:val="24"/>
        </w:rPr>
      </w:pPr>
      <w:r>
        <w:rPr>
          <w:rFonts w:hint="eastAsia" w:ascii="宋体" w:hAnsi="宋体"/>
          <w:color w:val="000000"/>
          <w:sz w:val="24"/>
        </w:rPr>
        <w:t>我方同意按照贵方可能提出的要求而提供与</w:t>
      </w:r>
      <w:r>
        <w:rPr>
          <w:rFonts w:hint="eastAsia" w:ascii="宋体" w:hAnsi="宋体"/>
          <w:color w:val="000000"/>
          <w:sz w:val="24"/>
          <w:lang w:eastAsia="zh-CN"/>
        </w:rPr>
        <w:t>报价</w:t>
      </w:r>
      <w:r>
        <w:rPr>
          <w:rFonts w:hint="eastAsia" w:ascii="宋体" w:hAnsi="宋体"/>
          <w:color w:val="000000"/>
          <w:sz w:val="24"/>
        </w:rPr>
        <w:t>有关的其它任何数据、信息或资料。</w:t>
      </w:r>
    </w:p>
    <w:p w14:paraId="3E4695E8">
      <w:pPr>
        <w:numPr>
          <w:ilvl w:val="0"/>
          <w:numId w:val="55"/>
        </w:numPr>
        <w:spacing w:line="400" w:lineRule="exact"/>
        <w:rPr>
          <w:rFonts w:ascii="宋体" w:hAnsi="宋体"/>
          <w:color w:val="000000"/>
          <w:sz w:val="24"/>
        </w:rPr>
      </w:pPr>
      <w:r>
        <w:rPr>
          <w:rFonts w:hint="eastAsia" w:ascii="宋体" w:hAnsi="宋体"/>
          <w:color w:val="000000"/>
          <w:sz w:val="24"/>
        </w:rPr>
        <w:t>我方理解贵方不一定接受最低</w:t>
      </w:r>
      <w:r>
        <w:rPr>
          <w:rFonts w:hint="eastAsia" w:ascii="宋体" w:hAnsi="宋体"/>
          <w:color w:val="000000"/>
          <w:sz w:val="24"/>
          <w:lang w:eastAsia="zh-CN"/>
        </w:rPr>
        <w:t>报价</w:t>
      </w:r>
      <w:r>
        <w:rPr>
          <w:rFonts w:hint="eastAsia" w:ascii="宋体" w:hAnsi="宋体"/>
          <w:color w:val="000000"/>
          <w:sz w:val="24"/>
        </w:rPr>
        <w:t>价或任何贵方可能收到的</w:t>
      </w:r>
      <w:r>
        <w:rPr>
          <w:rFonts w:hint="eastAsia" w:ascii="宋体" w:hAnsi="宋体"/>
          <w:color w:val="000000"/>
          <w:sz w:val="24"/>
          <w:lang w:eastAsia="zh-CN"/>
        </w:rPr>
        <w:t>报价</w:t>
      </w:r>
      <w:r>
        <w:rPr>
          <w:rFonts w:hint="eastAsia" w:ascii="宋体" w:hAnsi="宋体"/>
          <w:color w:val="000000"/>
          <w:sz w:val="24"/>
        </w:rPr>
        <w:t>。</w:t>
      </w:r>
    </w:p>
    <w:p w14:paraId="418ACAD0">
      <w:pPr>
        <w:numPr>
          <w:ilvl w:val="0"/>
          <w:numId w:val="55"/>
        </w:numPr>
        <w:spacing w:line="400" w:lineRule="exact"/>
        <w:rPr>
          <w:rFonts w:ascii="宋体" w:hAnsi="宋体"/>
          <w:color w:val="000000"/>
          <w:sz w:val="24"/>
        </w:rPr>
      </w:pPr>
      <w:r>
        <w:rPr>
          <w:rFonts w:hint="eastAsia" w:ascii="宋体" w:hAnsi="宋体"/>
          <w:color w:val="000000"/>
          <w:sz w:val="24"/>
        </w:rPr>
        <w:t>我方如果</w:t>
      </w:r>
      <w:r>
        <w:rPr>
          <w:rFonts w:hint="eastAsia" w:ascii="宋体" w:hAnsi="宋体"/>
          <w:color w:val="000000"/>
          <w:sz w:val="24"/>
          <w:lang w:eastAsia="zh-CN"/>
        </w:rPr>
        <w:t>成交</w:t>
      </w:r>
      <w:r>
        <w:rPr>
          <w:rFonts w:hint="eastAsia" w:ascii="宋体" w:hAnsi="宋体"/>
          <w:color w:val="000000"/>
          <w:sz w:val="24"/>
        </w:rPr>
        <w:t>，将保证履行</w:t>
      </w:r>
      <w:r>
        <w:rPr>
          <w:rFonts w:hint="eastAsia" w:ascii="宋体" w:hAnsi="宋体"/>
          <w:color w:val="000000"/>
          <w:sz w:val="24"/>
          <w:lang w:eastAsia="zh-CN"/>
        </w:rPr>
        <w:t>采购</w:t>
      </w:r>
      <w:r>
        <w:rPr>
          <w:rFonts w:hint="eastAsia" w:ascii="宋体" w:hAnsi="宋体"/>
          <w:color w:val="000000"/>
          <w:sz w:val="24"/>
        </w:rPr>
        <w:t>文件及其澄清、修改文件（如果有）中的全部责任和义务，按质、按量、按期履行好合同。</w:t>
      </w:r>
    </w:p>
    <w:p w14:paraId="42DEB368">
      <w:pPr>
        <w:numPr>
          <w:ilvl w:val="0"/>
          <w:numId w:val="55"/>
        </w:numPr>
        <w:spacing w:line="400" w:lineRule="exact"/>
        <w:rPr>
          <w:rFonts w:ascii="宋体" w:hAnsi="宋体"/>
          <w:color w:val="000000"/>
          <w:sz w:val="24"/>
        </w:rPr>
      </w:pPr>
      <w:r>
        <w:rPr>
          <w:rFonts w:hint="eastAsia" w:ascii="宋体" w:hAnsi="宋体"/>
          <w:color w:val="000000"/>
          <w:sz w:val="24"/>
        </w:rPr>
        <w:t>我方作为</w:t>
      </w:r>
      <w:r>
        <w:rPr>
          <w:rFonts w:hint="eastAsia" w:ascii="宋体" w:hAnsi="宋体"/>
          <w:b/>
          <w:color w:val="000000"/>
          <w:sz w:val="24"/>
          <w:u w:val="single"/>
        </w:rPr>
        <w:t>（</w:t>
      </w:r>
      <w:r>
        <w:rPr>
          <w:rFonts w:hint="eastAsia" w:ascii="宋体" w:hAnsi="宋体"/>
          <w:b/>
          <w:i/>
          <w:color w:val="000000"/>
          <w:sz w:val="24"/>
          <w:u w:val="single"/>
        </w:rPr>
        <w:t>制造商/代理商）</w:t>
      </w:r>
      <w:r>
        <w:rPr>
          <w:rFonts w:hint="eastAsia" w:ascii="宋体" w:hAnsi="宋体"/>
          <w:color w:val="000000"/>
          <w:sz w:val="24"/>
        </w:rPr>
        <w:t>是在法律、财务和运作上独立于</w:t>
      </w:r>
      <w:r>
        <w:rPr>
          <w:rFonts w:hint="eastAsia" w:ascii="宋体" w:hAnsi="宋体"/>
          <w:color w:val="000000"/>
          <w:sz w:val="24"/>
          <w:lang w:eastAsia="zh-CN"/>
        </w:rPr>
        <w:t>采购</w:t>
      </w:r>
      <w:r>
        <w:rPr>
          <w:rFonts w:hint="eastAsia" w:ascii="宋体" w:hAnsi="宋体"/>
          <w:color w:val="000000"/>
          <w:sz w:val="24"/>
        </w:rPr>
        <w:t>人的</w:t>
      </w:r>
      <w:r>
        <w:rPr>
          <w:rFonts w:hint="eastAsia" w:ascii="宋体" w:hAnsi="宋体"/>
          <w:color w:val="000000"/>
          <w:sz w:val="24"/>
          <w:lang w:eastAsia="zh-CN"/>
        </w:rPr>
        <w:t>报价</w:t>
      </w:r>
      <w:r>
        <w:rPr>
          <w:rFonts w:hint="eastAsia" w:ascii="宋体" w:hAnsi="宋体"/>
          <w:color w:val="000000"/>
          <w:sz w:val="24"/>
        </w:rPr>
        <w:t>人，在此保证所提交的所有文件和全部说明是真实的、准确的、有效的。</w:t>
      </w:r>
    </w:p>
    <w:p w14:paraId="33CF8B95">
      <w:pPr>
        <w:numPr>
          <w:ilvl w:val="0"/>
          <w:numId w:val="55"/>
        </w:numPr>
        <w:spacing w:line="400" w:lineRule="exact"/>
        <w:rPr>
          <w:rFonts w:ascii="宋体" w:hAnsi="宋体"/>
          <w:color w:val="000000"/>
          <w:sz w:val="24"/>
        </w:rPr>
      </w:pPr>
      <w:r>
        <w:rPr>
          <w:rFonts w:hint="eastAsia" w:ascii="宋体" w:hAnsi="宋体"/>
          <w:color w:val="000000"/>
          <w:sz w:val="24"/>
        </w:rPr>
        <w:t>我方承诺与参与本项目的其他供应商之间，单位负责人不为同一人且不存在直接控股、管理关系。没有为本次采购项目提供整体设计、规范编制或者项目管理、监理、检测等服务。</w:t>
      </w:r>
    </w:p>
    <w:p w14:paraId="712C8319">
      <w:pPr>
        <w:numPr>
          <w:ilvl w:val="0"/>
          <w:numId w:val="55"/>
        </w:numPr>
        <w:spacing w:line="400" w:lineRule="exact"/>
        <w:rPr>
          <w:rFonts w:ascii="宋体" w:hAnsi="宋体"/>
          <w:color w:val="000000"/>
          <w:sz w:val="24"/>
        </w:rPr>
      </w:pPr>
      <w:r>
        <w:rPr>
          <w:rFonts w:hint="eastAsia" w:ascii="宋体" w:hAnsi="宋体"/>
          <w:color w:val="000000"/>
          <w:sz w:val="24"/>
        </w:rPr>
        <w:t>我方</w:t>
      </w:r>
      <w:r>
        <w:rPr>
          <w:rFonts w:hint="eastAsia" w:ascii="宋体" w:hAnsi="宋体"/>
          <w:color w:val="000000"/>
          <w:sz w:val="24"/>
          <w:lang w:eastAsia="zh-CN"/>
        </w:rPr>
        <w:t>报价</w:t>
      </w:r>
      <w:r>
        <w:rPr>
          <w:rFonts w:hint="eastAsia" w:ascii="宋体" w:hAnsi="宋体"/>
          <w:color w:val="000000"/>
          <w:sz w:val="24"/>
        </w:rPr>
        <w:t>报价已包含应向知识产权所有权人支付的所有相关税费。并保证，</w:t>
      </w:r>
      <w:r>
        <w:rPr>
          <w:rFonts w:hint="eastAsia" w:ascii="宋体" w:hAnsi="宋体"/>
          <w:color w:val="000000"/>
          <w:sz w:val="24"/>
          <w:lang w:eastAsia="zh-CN"/>
        </w:rPr>
        <w:t>采购</w:t>
      </w:r>
      <w:r>
        <w:rPr>
          <w:rFonts w:hint="eastAsia" w:ascii="宋体" w:hAnsi="宋体"/>
          <w:color w:val="000000"/>
          <w:sz w:val="24"/>
        </w:rPr>
        <w:t>人在中国使用我方提供的货物时，如有第三方提出侵犯其知识产权主张的，责任由我方承担。</w:t>
      </w:r>
    </w:p>
    <w:p w14:paraId="008A68B2">
      <w:pPr>
        <w:numPr>
          <w:ilvl w:val="0"/>
          <w:numId w:val="55"/>
        </w:numPr>
        <w:spacing w:line="400" w:lineRule="exact"/>
        <w:rPr>
          <w:rFonts w:ascii="宋体" w:hAnsi="宋体"/>
          <w:color w:val="000000"/>
          <w:sz w:val="24"/>
        </w:rPr>
      </w:pPr>
      <w:r>
        <w:rPr>
          <w:rFonts w:hint="eastAsia" w:ascii="宋体" w:hAnsi="宋体"/>
          <w:snapToGrid w:val="0"/>
          <w:color w:val="000000"/>
          <w:kern w:val="0"/>
          <w:sz w:val="24"/>
        </w:rPr>
        <w:t>我方在近三年没有违法行为，在以往政府</w:t>
      </w:r>
      <w:r>
        <w:rPr>
          <w:rFonts w:hint="eastAsia" w:ascii="宋体" w:hAnsi="宋体"/>
          <w:snapToGrid w:val="0"/>
          <w:color w:val="000000"/>
          <w:kern w:val="0"/>
          <w:sz w:val="24"/>
          <w:lang w:eastAsia="zh-CN"/>
        </w:rPr>
        <w:t>采购</w:t>
      </w:r>
      <w:r>
        <w:rPr>
          <w:rFonts w:hint="eastAsia" w:ascii="宋体" w:hAnsi="宋体"/>
          <w:snapToGrid w:val="0"/>
          <w:color w:val="000000"/>
          <w:kern w:val="0"/>
          <w:sz w:val="24"/>
        </w:rPr>
        <w:t>采购活动中没有违规和违约行为，并保证所供货物及服务来源合法，否则由我方承担因此产生的法律责任和经济责任。</w:t>
      </w:r>
    </w:p>
    <w:p w14:paraId="2DDF730F">
      <w:pPr>
        <w:numPr>
          <w:ilvl w:val="0"/>
          <w:numId w:val="55"/>
        </w:numPr>
        <w:spacing w:line="400" w:lineRule="exact"/>
        <w:rPr>
          <w:rFonts w:ascii="宋体" w:hAnsi="宋体"/>
          <w:color w:val="000000"/>
          <w:sz w:val="24"/>
        </w:rPr>
      </w:pPr>
      <w:r>
        <w:rPr>
          <w:rFonts w:hint="eastAsia" w:ascii="宋体" w:hAnsi="宋体"/>
          <w:color w:val="000000"/>
          <w:sz w:val="24"/>
        </w:rPr>
        <w:t>所有与本</w:t>
      </w:r>
      <w:r>
        <w:rPr>
          <w:rFonts w:hint="eastAsia" w:ascii="宋体" w:hAnsi="宋体"/>
          <w:color w:val="000000"/>
          <w:sz w:val="24"/>
          <w:lang w:eastAsia="zh-CN"/>
        </w:rPr>
        <w:t>采购</w:t>
      </w:r>
      <w:r>
        <w:rPr>
          <w:rFonts w:hint="eastAsia" w:ascii="宋体" w:hAnsi="宋体"/>
          <w:color w:val="000000"/>
          <w:sz w:val="24"/>
        </w:rPr>
        <w:t>有关的函件请发往下列地址：</w:t>
      </w:r>
    </w:p>
    <w:p w14:paraId="5527A6C9">
      <w:pPr>
        <w:spacing w:line="400" w:lineRule="exact"/>
        <w:rPr>
          <w:rFonts w:ascii="宋体" w:hAnsi="宋体"/>
          <w:color w:val="000000"/>
          <w:sz w:val="24"/>
        </w:rPr>
      </w:pPr>
    </w:p>
    <w:p w14:paraId="0858BD94">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14:paraId="3D7B2828">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14:paraId="2FDE3415">
      <w:pPr>
        <w:spacing w:line="440" w:lineRule="exact"/>
        <w:rPr>
          <w:rFonts w:ascii="宋体" w:hAnsi="宋体"/>
          <w:sz w:val="24"/>
          <w:u w:val="single"/>
        </w:rPr>
      </w:pPr>
      <w:r>
        <w:rPr>
          <w:rFonts w:hint="eastAsia" w:ascii="宋体" w:hAnsi="宋体"/>
          <w:sz w:val="24"/>
        </w:rPr>
        <w:t xml:space="preserve">  代表姓名：</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14:paraId="3B017FE0">
      <w:pPr>
        <w:rPr>
          <w:rFonts w:ascii="宋体" w:hAnsi="宋体"/>
          <w:color w:val="000000"/>
          <w:sz w:val="24"/>
        </w:rPr>
      </w:pPr>
    </w:p>
    <w:p w14:paraId="74EDB777">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人（公章）：</w:t>
      </w:r>
    </w:p>
    <w:p w14:paraId="6B3050A1">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人地址：</w:t>
      </w:r>
    </w:p>
    <w:p w14:paraId="3A247989">
      <w:pPr>
        <w:spacing w:line="480" w:lineRule="exact"/>
        <w:ind w:left="4599" w:leftChars="2190"/>
        <w:rPr>
          <w:rFonts w:ascii="宋体"/>
          <w:color w:val="000000"/>
          <w:sz w:val="24"/>
        </w:rPr>
      </w:pPr>
      <w:r>
        <w:rPr>
          <w:rFonts w:hint="eastAsia" w:ascii="宋体"/>
          <w:color w:val="000000"/>
          <w:sz w:val="24"/>
        </w:rPr>
        <w:t>法定代表人或代理人姓名（签名）：</w:t>
      </w:r>
    </w:p>
    <w:p w14:paraId="0F2D260F">
      <w:pPr>
        <w:spacing w:line="480" w:lineRule="exact"/>
        <w:ind w:left="4599" w:leftChars="2190"/>
        <w:rPr>
          <w:rFonts w:ascii="宋体"/>
          <w:color w:val="000000"/>
          <w:sz w:val="24"/>
        </w:rPr>
      </w:pPr>
      <w:r>
        <w:rPr>
          <w:rFonts w:hint="eastAsia" w:ascii="宋体"/>
          <w:color w:val="000000"/>
          <w:sz w:val="24"/>
        </w:rPr>
        <w:t>日    期：</w:t>
      </w:r>
    </w:p>
    <w:p w14:paraId="15E77C22">
      <w:pPr>
        <w:spacing w:line="480" w:lineRule="exact"/>
        <w:ind w:left="4599" w:leftChars="2190"/>
        <w:rPr>
          <w:rFonts w:ascii="宋体"/>
          <w:color w:val="000000"/>
          <w:sz w:val="24"/>
        </w:rPr>
      </w:pPr>
    </w:p>
    <w:p w14:paraId="0C89883E">
      <w:pPr>
        <w:rPr>
          <w:color w:val="000000"/>
          <w:sz w:val="24"/>
        </w:rPr>
      </w:pPr>
      <w:r>
        <w:rPr>
          <w:rFonts w:hint="eastAsia"/>
          <w:color w:val="000000"/>
          <w:sz w:val="24"/>
        </w:rPr>
        <w:t>（注：本</w:t>
      </w:r>
      <w:r>
        <w:rPr>
          <w:rFonts w:hint="eastAsia"/>
          <w:color w:val="000000"/>
          <w:sz w:val="24"/>
          <w:lang w:eastAsia="zh-CN"/>
        </w:rPr>
        <w:t>报价</w:t>
      </w:r>
      <w:r>
        <w:rPr>
          <w:rFonts w:hint="eastAsia"/>
          <w:color w:val="000000"/>
          <w:sz w:val="24"/>
        </w:rPr>
        <w:t>函为</w:t>
      </w:r>
      <w:r>
        <w:rPr>
          <w:rFonts w:hint="eastAsia"/>
          <w:b/>
          <w:color w:val="000000"/>
          <w:sz w:val="24"/>
          <w:u w:val="single"/>
        </w:rPr>
        <w:t>必要文件（不得改变格式）</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，必须</w:t>
      </w:r>
      <w:r>
        <w:rPr>
          <w:rFonts w:hint="eastAsia"/>
          <w:b/>
          <w:color w:val="000000"/>
          <w:sz w:val="24"/>
        </w:rPr>
        <w:t>加盖</w:t>
      </w:r>
      <w:r>
        <w:rPr>
          <w:rFonts w:hint="eastAsia"/>
          <w:color w:val="000000"/>
          <w:sz w:val="24"/>
          <w:lang w:eastAsia="zh-CN"/>
        </w:rPr>
        <w:t>报价</w:t>
      </w:r>
      <w:r>
        <w:rPr>
          <w:rFonts w:hint="eastAsia"/>
          <w:color w:val="000000"/>
          <w:sz w:val="24"/>
        </w:rPr>
        <w:t>人</w:t>
      </w:r>
      <w:r>
        <w:rPr>
          <w:rFonts w:hint="eastAsia"/>
          <w:b/>
          <w:color w:val="000000"/>
          <w:sz w:val="24"/>
        </w:rPr>
        <w:t>公章</w:t>
      </w:r>
      <w:r>
        <w:rPr>
          <w:rFonts w:hint="eastAsia"/>
          <w:color w:val="000000"/>
          <w:sz w:val="24"/>
        </w:rPr>
        <w:t>，否则，作无效处理）</w:t>
      </w:r>
    </w:p>
    <w:p w14:paraId="41056164">
      <w:pPr>
        <w:adjustRightInd w:val="0"/>
        <w:snapToGrid w:val="0"/>
        <w:outlineLvl w:val="0"/>
        <w:rPr>
          <w:rFonts w:ascii="宋体" w:hAnsi="宋体"/>
          <w:b/>
          <w:color w:val="000000"/>
          <w:sz w:val="24"/>
        </w:rPr>
      </w:pPr>
      <w:r>
        <w:rPr>
          <w:rFonts w:hint="eastAsia" w:ascii="宋体" w:hAnsi="宋体"/>
          <w:b/>
          <w:color w:val="000000"/>
          <w:sz w:val="24"/>
        </w:rPr>
        <w:br w:type="page"/>
      </w:r>
    </w:p>
    <w:p w14:paraId="2565136B">
      <w:pPr>
        <w:pStyle w:val="4"/>
        <w:numPr>
          <w:ilvl w:val="0"/>
          <w:numId w:val="53"/>
        </w:numPr>
        <w:spacing w:before="0" w:after="0" w:line="400" w:lineRule="exact"/>
        <w:rPr>
          <w:rFonts w:ascii="宋体" w:hAnsi="宋体"/>
          <w:color w:val="000000"/>
        </w:rPr>
      </w:pPr>
      <w:bookmarkStart w:id="69" w:name="_Toc298242766"/>
      <w:bookmarkStart w:id="70" w:name="_Toc76133374"/>
      <w:r>
        <w:rPr>
          <w:rFonts w:hint="eastAsia" w:ascii="宋体" w:hAnsi="宋体"/>
          <w:color w:val="000000"/>
        </w:rPr>
        <w:t>价格文件</w:t>
      </w:r>
      <w:bookmarkEnd w:id="69"/>
      <w:bookmarkEnd w:id="70"/>
    </w:p>
    <w:p w14:paraId="4AE03FF4">
      <w:pPr>
        <w:adjustRightInd w:val="0"/>
        <w:snapToGrid w:val="0"/>
        <w:outlineLvl w:val="0"/>
        <w:rPr>
          <w:rFonts w:ascii="宋体" w:hAnsi="宋体"/>
          <w:b/>
          <w:color w:val="000000"/>
          <w:sz w:val="24"/>
        </w:rPr>
      </w:pPr>
    </w:p>
    <w:p w14:paraId="7201331A">
      <w:pPr>
        <w:numPr>
          <w:ilvl w:val="0"/>
          <w:numId w:val="56"/>
        </w:numPr>
        <w:spacing w:line="560" w:lineRule="exact"/>
        <w:jc w:val="left"/>
        <w:rPr>
          <w:rFonts w:ascii="宋体" w:hAnsi="宋体"/>
          <w:b/>
          <w:color w:val="000000"/>
          <w:sz w:val="28"/>
          <w:szCs w:val="28"/>
        </w:rPr>
      </w:pPr>
      <w:r>
        <w:rPr>
          <w:rFonts w:hint="eastAsia" w:ascii="宋体" w:hAnsi="宋体"/>
          <w:b/>
          <w:color w:val="000000"/>
          <w:sz w:val="28"/>
          <w:szCs w:val="28"/>
          <w:lang w:eastAsia="zh-CN"/>
        </w:rPr>
        <w:t>报价</w:t>
      </w:r>
      <w:r>
        <w:rPr>
          <w:rFonts w:hint="eastAsia" w:ascii="宋体" w:hAnsi="宋体"/>
          <w:b/>
          <w:color w:val="000000"/>
          <w:sz w:val="28"/>
          <w:szCs w:val="28"/>
        </w:rPr>
        <w:t>报价一览表</w:t>
      </w:r>
    </w:p>
    <w:p w14:paraId="773B0078">
      <w:pPr>
        <w:adjustRightInd w:val="0"/>
        <w:snapToGrid w:val="0"/>
        <w:outlineLvl w:val="0"/>
        <w:rPr>
          <w:rFonts w:ascii="宋体" w:hAnsi="宋体"/>
          <w:b/>
          <w:color w:val="000000"/>
          <w:sz w:val="24"/>
        </w:rPr>
      </w:pPr>
    </w:p>
    <w:p w14:paraId="3D0C6DB7">
      <w:pPr>
        <w:adjustRightInd w:val="0"/>
        <w:snapToGrid w:val="0"/>
        <w:jc w:val="right"/>
        <w:rPr>
          <w:rFonts w:ascii="宋体" w:hAnsi="宋体"/>
          <w:color w:val="000000"/>
          <w:sz w:val="24"/>
        </w:rPr>
      </w:pPr>
      <w:r>
        <w:rPr>
          <w:rFonts w:hint="eastAsia" w:ascii="宋体" w:hAnsi="宋体"/>
          <w:color w:val="000000"/>
          <w:sz w:val="24"/>
        </w:rPr>
        <w:t>货币单位：人民币元</w:t>
      </w:r>
    </w:p>
    <w:tbl>
      <w:tblPr>
        <w:tblStyle w:val="30"/>
        <w:tblW w:w="9348" w:type="dxa"/>
        <w:jc w:val="center"/>
        <w:tblLayout w:type="fixed"/>
        <w:tblCellMar>
          <w:top w:w="0" w:type="dxa"/>
          <w:left w:w="30" w:type="dxa"/>
          <w:bottom w:w="0" w:type="dxa"/>
          <w:right w:w="30" w:type="dxa"/>
        </w:tblCellMar>
      </w:tblPr>
      <w:tblGrid>
        <w:gridCol w:w="2464"/>
        <w:gridCol w:w="6884"/>
      </w:tblGrid>
      <w:tr w14:paraId="331358AF">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14:paraId="385BF034">
            <w:pPr>
              <w:autoSpaceDE w:val="0"/>
              <w:autoSpaceDN w:val="0"/>
              <w:adjustRightInd w:val="0"/>
              <w:snapToGrid w:val="0"/>
              <w:spacing w:line="360" w:lineRule="auto"/>
              <w:jc w:val="center"/>
              <w:rPr>
                <w:rFonts w:ascii="宋体" w:hAnsi="宋体"/>
                <w:b/>
                <w:color w:val="000000"/>
                <w:sz w:val="24"/>
              </w:rPr>
            </w:pPr>
            <w:r>
              <w:rPr>
                <w:rFonts w:hint="eastAsia" w:ascii="宋体" w:hAnsi="宋体"/>
                <w:b/>
                <w:color w:val="000000"/>
                <w:kern w:val="0"/>
                <w:sz w:val="24"/>
              </w:rPr>
              <w:t>项目名称</w:t>
            </w:r>
          </w:p>
        </w:tc>
        <w:tc>
          <w:tcPr>
            <w:tcW w:w="6884" w:type="dxa"/>
            <w:tcBorders>
              <w:top w:val="single" w:color="auto" w:sz="6" w:space="0"/>
              <w:left w:val="single" w:color="auto" w:sz="6" w:space="0"/>
              <w:bottom w:val="single" w:color="auto" w:sz="6" w:space="0"/>
              <w:right w:val="single" w:color="auto" w:sz="6" w:space="0"/>
            </w:tcBorders>
            <w:vAlign w:val="center"/>
          </w:tcPr>
          <w:p w14:paraId="6299607F">
            <w:pPr>
              <w:autoSpaceDE w:val="0"/>
              <w:autoSpaceDN w:val="0"/>
              <w:adjustRightInd w:val="0"/>
              <w:snapToGrid w:val="0"/>
              <w:spacing w:line="360" w:lineRule="auto"/>
              <w:jc w:val="center"/>
              <w:rPr>
                <w:rFonts w:ascii="宋体" w:hAnsi="宋体"/>
                <w:color w:val="000000"/>
                <w:sz w:val="22"/>
                <w:szCs w:val="22"/>
              </w:rPr>
            </w:pPr>
            <w:r>
              <w:rPr>
                <w:rFonts w:hint="eastAsia" w:ascii="宋体" w:hAnsi="宋体"/>
                <w:color w:val="000000"/>
                <w:kern w:val="0"/>
                <w:sz w:val="24"/>
              </w:rPr>
              <w:t xml:space="preserve"> </w:t>
            </w:r>
            <w:r>
              <w:rPr>
                <w:rFonts w:hint="eastAsia" w:ascii="宋体" w:hAnsi="宋体"/>
                <w:color w:val="000000"/>
                <w:kern w:val="0"/>
                <w:sz w:val="22"/>
                <w:szCs w:val="22"/>
              </w:rPr>
              <w:t>202</w:t>
            </w:r>
            <w:r>
              <w:rPr>
                <w:rFonts w:hint="eastAsia" w:ascii="宋体" w:hAnsi="宋体"/>
                <w:color w:val="000000"/>
                <w:kern w:val="0"/>
                <w:sz w:val="22"/>
                <w:szCs w:val="22"/>
                <w:lang w:val="en-US" w:eastAsia="zh-CN"/>
              </w:rPr>
              <w:t>6</w:t>
            </w:r>
            <w:r>
              <w:rPr>
                <w:rFonts w:hint="eastAsia" w:ascii="宋体" w:hAnsi="宋体"/>
                <w:color w:val="000000"/>
                <w:kern w:val="0"/>
                <w:sz w:val="22"/>
                <w:szCs w:val="22"/>
              </w:rPr>
              <w:t>年离任二级单位主要负责人经济责任审计服务</w:t>
            </w:r>
          </w:p>
        </w:tc>
      </w:tr>
      <w:tr w14:paraId="7AF2D477">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nil"/>
              <w:right w:val="single" w:color="auto" w:sz="6" w:space="0"/>
            </w:tcBorders>
            <w:vAlign w:val="center"/>
          </w:tcPr>
          <w:p w14:paraId="2C185406">
            <w:pPr>
              <w:autoSpaceDE w:val="0"/>
              <w:autoSpaceDN w:val="0"/>
              <w:adjustRightInd w:val="0"/>
              <w:snapToGrid w:val="0"/>
              <w:spacing w:line="360" w:lineRule="auto"/>
              <w:jc w:val="center"/>
              <w:rPr>
                <w:rFonts w:ascii="宋体" w:hAnsi="宋体"/>
                <w:color w:val="000000"/>
                <w:kern w:val="0"/>
                <w:sz w:val="24"/>
              </w:rPr>
            </w:pPr>
            <w:r>
              <w:rPr>
                <w:rFonts w:hint="eastAsia" w:ascii="宋体" w:hAnsi="宋体"/>
                <w:b/>
                <w:color w:val="000000"/>
                <w:sz w:val="24"/>
              </w:rPr>
              <w:t>项目编号</w:t>
            </w:r>
          </w:p>
        </w:tc>
        <w:tc>
          <w:tcPr>
            <w:tcW w:w="6884" w:type="dxa"/>
            <w:tcBorders>
              <w:top w:val="single" w:color="auto" w:sz="6" w:space="0"/>
              <w:left w:val="single" w:color="auto" w:sz="6" w:space="0"/>
              <w:bottom w:val="single" w:color="auto" w:sz="6" w:space="0"/>
              <w:right w:val="single" w:color="auto" w:sz="6" w:space="0"/>
            </w:tcBorders>
            <w:vAlign w:val="center"/>
          </w:tcPr>
          <w:p w14:paraId="0AF0293B">
            <w:pPr>
              <w:autoSpaceDE w:val="0"/>
              <w:autoSpaceDN w:val="0"/>
              <w:adjustRightInd w:val="0"/>
              <w:snapToGrid w:val="0"/>
              <w:spacing w:line="360" w:lineRule="auto"/>
              <w:jc w:val="center"/>
              <w:rPr>
                <w:rFonts w:ascii="宋体" w:hAnsi="宋体"/>
                <w:color w:val="000000"/>
                <w:kern w:val="0"/>
                <w:sz w:val="24"/>
              </w:rPr>
            </w:pPr>
            <w:r>
              <w:rPr>
                <w:rFonts w:hint="eastAsia" w:ascii="宋体" w:hAnsi="宋体"/>
                <w:color w:val="000000"/>
                <w:kern w:val="0"/>
                <w:sz w:val="24"/>
              </w:rPr>
              <w:t>广财大审计招（服）【202</w:t>
            </w:r>
            <w:r>
              <w:rPr>
                <w:rFonts w:hint="eastAsia" w:ascii="宋体" w:hAnsi="宋体"/>
                <w:color w:val="000000"/>
                <w:kern w:val="0"/>
                <w:sz w:val="24"/>
                <w:lang w:val="en-US" w:eastAsia="zh-CN"/>
              </w:rPr>
              <w:t>6</w:t>
            </w:r>
            <w:r>
              <w:rPr>
                <w:rFonts w:hint="eastAsia" w:ascii="宋体" w:hAnsi="宋体"/>
                <w:color w:val="000000"/>
                <w:kern w:val="0"/>
                <w:sz w:val="24"/>
              </w:rPr>
              <w:t>】001号</w:t>
            </w:r>
          </w:p>
        </w:tc>
      </w:tr>
      <w:tr w14:paraId="7C96249F">
        <w:tblPrEx>
          <w:tblCellMar>
            <w:top w:w="0" w:type="dxa"/>
            <w:left w:w="30" w:type="dxa"/>
            <w:bottom w:w="0" w:type="dxa"/>
            <w:right w:w="30" w:type="dxa"/>
          </w:tblCellMar>
        </w:tblPrEx>
        <w:trPr>
          <w:cantSplit/>
          <w:trHeight w:val="660" w:hRule="atLeast"/>
          <w:jc w:val="center"/>
        </w:trPr>
        <w:tc>
          <w:tcPr>
            <w:tcW w:w="2464" w:type="dxa"/>
            <w:vMerge w:val="restart"/>
            <w:tcBorders>
              <w:top w:val="single" w:color="auto" w:sz="6" w:space="0"/>
              <w:left w:val="single" w:color="auto" w:sz="6" w:space="0"/>
              <w:right w:val="single" w:color="auto" w:sz="6" w:space="0"/>
            </w:tcBorders>
            <w:vAlign w:val="center"/>
          </w:tcPr>
          <w:p w14:paraId="5EC5E3C6">
            <w:pPr>
              <w:autoSpaceDE w:val="0"/>
              <w:autoSpaceDN w:val="0"/>
              <w:adjustRightInd w:val="0"/>
              <w:snapToGrid w:val="0"/>
              <w:spacing w:line="360" w:lineRule="auto"/>
              <w:jc w:val="center"/>
              <w:rPr>
                <w:rFonts w:ascii="宋体" w:hAnsi="宋体"/>
                <w:b/>
                <w:color w:val="000000"/>
                <w:sz w:val="24"/>
              </w:rPr>
            </w:pPr>
            <w:r>
              <w:rPr>
                <w:rFonts w:hint="eastAsia" w:ascii="宋体" w:hAnsi="宋体"/>
                <w:b/>
                <w:color w:val="000000"/>
                <w:sz w:val="24"/>
              </w:rPr>
              <w:t>金额</w:t>
            </w:r>
          </w:p>
        </w:tc>
        <w:tc>
          <w:tcPr>
            <w:tcW w:w="6884" w:type="dxa"/>
            <w:tcBorders>
              <w:top w:val="single" w:color="auto" w:sz="6" w:space="0"/>
              <w:left w:val="single" w:color="auto" w:sz="6" w:space="0"/>
              <w:bottom w:val="single" w:color="auto" w:sz="6" w:space="0"/>
              <w:right w:val="single" w:color="auto" w:sz="6" w:space="0"/>
            </w:tcBorders>
            <w:vAlign w:val="center"/>
          </w:tcPr>
          <w:p w14:paraId="2786C4FA">
            <w:pPr>
              <w:autoSpaceDE w:val="0"/>
              <w:autoSpaceDN w:val="0"/>
              <w:adjustRightInd w:val="0"/>
              <w:snapToGrid w:val="0"/>
              <w:spacing w:line="360" w:lineRule="auto"/>
              <w:jc w:val="left"/>
              <w:rPr>
                <w:b/>
                <w:color w:val="000000"/>
                <w:sz w:val="24"/>
              </w:rPr>
            </w:pPr>
            <w:r>
              <w:rPr>
                <w:rFonts w:hint="eastAsia"/>
                <w:b/>
                <w:color w:val="000000"/>
                <w:sz w:val="24"/>
              </w:rPr>
              <w:t xml:space="preserve">  </w:t>
            </w:r>
          </w:p>
        </w:tc>
      </w:tr>
      <w:tr w14:paraId="6666646A">
        <w:tblPrEx>
          <w:tblCellMar>
            <w:top w:w="0" w:type="dxa"/>
            <w:left w:w="30" w:type="dxa"/>
            <w:bottom w:w="0" w:type="dxa"/>
            <w:right w:w="30" w:type="dxa"/>
          </w:tblCellMar>
        </w:tblPrEx>
        <w:trPr>
          <w:cantSplit/>
          <w:trHeight w:val="660" w:hRule="atLeast"/>
          <w:jc w:val="center"/>
        </w:trPr>
        <w:tc>
          <w:tcPr>
            <w:tcW w:w="2464" w:type="dxa"/>
            <w:vMerge w:val="continue"/>
            <w:tcBorders>
              <w:left w:val="single" w:color="auto" w:sz="6" w:space="0"/>
              <w:bottom w:val="single" w:color="auto" w:sz="6" w:space="0"/>
              <w:right w:val="single" w:color="auto" w:sz="6" w:space="0"/>
            </w:tcBorders>
            <w:vAlign w:val="center"/>
          </w:tcPr>
          <w:p w14:paraId="7F6205B0">
            <w:pPr>
              <w:autoSpaceDE w:val="0"/>
              <w:autoSpaceDN w:val="0"/>
              <w:adjustRightInd w:val="0"/>
              <w:snapToGrid w:val="0"/>
              <w:spacing w:line="360" w:lineRule="auto"/>
              <w:jc w:val="center"/>
              <w:rPr>
                <w:rFonts w:ascii="宋体" w:hAnsi="宋体"/>
                <w:b/>
                <w:color w:val="000000"/>
                <w:sz w:val="24"/>
              </w:rPr>
            </w:pPr>
          </w:p>
        </w:tc>
        <w:tc>
          <w:tcPr>
            <w:tcW w:w="6884" w:type="dxa"/>
            <w:tcBorders>
              <w:top w:val="single" w:color="auto" w:sz="6" w:space="0"/>
              <w:left w:val="single" w:color="auto" w:sz="6" w:space="0"/>
              <w:bottom w:val="single" w:color="auto" w:sz="6" w:space="0"/>
              <w:right w:val="single" w:color="auto" w:sz="6" w:space="0"/>
            </w:tcBorders>
            <w:vAlign w:val="center"/>
          </w:tcPr>
          <w:p w14:paraId="30866024">
            <w:pPr>
              <w:autoSpaceDE w:val="0"/>
              <w:autoSpaceDN w:val="0"/>
              <w:adjustRightInd w:val="0"/>
              <w:snapToGrid w:val="0"/>
              <w:spacing w:line="360" w:lineRule="auto"/>
              <w:ind w:firstLine="241" w:firstLineChars="100"/>
              <w:jc w:val="left"/>
              <w:rPr>
                <w:b/>
                <w:color w:val="000000"/>
                <w:sz w:val="24"/>
              </w:rPr>
            </w:pPr>
            <w:r>
              <w:rPr>
                <w:rFonts w:hint="eastAsia" w:ascii="宋体"/>
                <w:b/>
                <w:color w:val="000000"/>
                <w:sz w:val="24"/>
                <w:u w:val="single"/>
              </w:rPr>
              <w:t xml:space="preserve">大写：                                        </w:t>
            </w:r>
          </w:p>
        </w:tc>
      </w:tr>
      <w:tr w14:paraId="507FA068">
        <w:tblPrEx>
          <w:tblCellMar>
            <w:top w:w="0" w:type="dxa"/>
            <w:left w:w="30" w:type="dxa"/>
            <w:bottom w:w="0" w:type="dxa"/>
            <w:right w:w="30" w:type="dxa"/>
          </w:tblCellMar>
        </w:tblPrEx>
        <w:trPr>
          <w:cantSplit/>
          <w:trHeight w:val="660" w:hRule="atLeast"/>
          <w:jc w:val="center"/>
        </w:trPr>
        <w:tc>
          <w:tcPr>
            <w:tcW w:w="2464" w:type="dxa"/>
            <w:tcBorders>
              <w:top w:val="single" w:color="auto" w:sz="6" w:space="0"/>
              <w:left w:val="single" w:color="auto" w:sz="6" w:space="0"/>
              <w:bottom w:val="single" w:color="auto" w:sz="6" w:space="0"/>
              <w:right w:val="single" w:color="auto" w:sz="6" w:space="0"/>
            </w:tcBorders>
            <w:vAlign w:val="center"/>
          </w:tcPr>
          <w:p w14:paraId="101A794C">
            <w:pPr>
              <w:autoSpaceDE w:val="0"/>
              <w:autoSpaceDN w:val="0"/>
              <w:adjustRightInd w:val="0"/>
              <w:snapToGrid w:val="0"/>
              <w:spacing w:line="360" w:lineRule="auto"/>
              <w:jc w:val="center"/>
              <w:rPr>
                <w:rFonts w:ascii="宋体" w:hAnsi="宋体"/>
                <w:b/>
                <w:color w:val="000000"/>
                <w:sz w:val="24"/>
              </w:rPr>
            </w:pPr>
            <w:r>
              <w:rPr>
                <w:rFonts w:hint="eastAsia" w:ascii="宋体" w:hAnsi="宋体"/>
                <w:b/>
                <w:color w:val="000000"/>
                <w:sz w:val="24"/>
              </w:rPr>
              <w:t>备注</w:t>
            </w:r>
          </w:p>
        </w:tc>
        <w:tc>
          <w:tcPr>
            <w:tcW w:w="6884" w:type="dxa"/>
            <w:tcBorders>
              <w:top w:val="single" w:color="auto" w:sz="6" w:space="0"/>
              <w:left w:val="single" w:color="auto" w:sz="6" w:space="0"/>
              <w:bottom w:val="single" w:color="auto" w:sz="6" w:space="0"/>
              <w:right w:val="single" w:color="auto" w:sz="6" w:space="0"/>
            </w:tcBorders>
            <w:vAlign w:val="center"/>
          </w:tcPr>
          <w:p w14:paraId="17C1F1E0">
            <w:pPr>
              <w:autoSpaceDE w:val="0"/>
              <w:autoSpaceDN w:val="0"/>
              <w:adjustRightInd w:val="0"/>
              <w:snapToGrid w:val="0"/>
              <w:spacing w:line="360" w:lineRule="auto"/>
              <w:jc w:val="left"/>
              <w:rPr>
                <w:rFonts w:ascii="宋体" w:hAnsi="宋体"/>
                <w:b/>
                <w:color w:val="000000"/>
                <w:kern w:val="0"/>
                <w:sz w:val="24"/>
              </w:rPr>
            </w:pPr>
            <w:r>
              <w:rPr>
                <w:rFonts w:hint="eastAsia"/>
                <w:b/>
                <w:color w:val="000000"/>
                <w:sz w:val="24"/>
              </w:rPr>
              <w:t xml:space="preserve"> </w:t>
            </w:r>
          </w:p>
        </w:tc>
      </w:tr>
    </w:tbl>
    <w:p w14:paraId="2112C2D8">
      <w:pPr>
        <w:pStyle w:val="16"/>
        <w:spacing w:line="480" w:lineRule="exact"/>
        <w:rPr>
          <w:rFonts w:hAnsi="宋体"/>
          <w:color w:val="000000"/>
          <w:sz w:val="21"/>
          <w:szCs w:val="21"/>
        </w:rPr>
      </w:pPr>
      <w:r>
        <w:rPr>
          <w:rFonts w:hint="eastAsia" w:hAnsi="宋体"/>
          <w:color w:val="000000"/>
          <w:sz w:val="21"/>
          <w:szCs w:val="21"/>
        </w:rPr>
        <w:t>注：</w:t>
      </w:r>
    </w:p>
    <w:p w14:paraId="02A62078">
      <w:pPr>
        <w:pStyle w:val="16"/>
        <w:spacing w:line="0" w:lineRule="atLeast"/>
        <w:ind w:left="797" w:leftChars="203" w:hanging="371" w:hangingChars="177"/>
        <w:rPr>
          <w:color w:val="000000"/>
          <w:sz w:val="21"/>
          <w:szCs w:val="21"/>
        </w:rPr>
      </w:pPr>
      <w:r>
        <w:rPr>
          <w:rFonts w:hint="eastAsia" w:hAnsi="宋体"/>
          <w:color w:val="000000"/>
          <w:sz w:val="21"/>
          <w:szCs w:val="21"/>
        </w:rPr>
        <w:t>1.</w:t>
      </w:r>
      <w:r>
        <w:rPr>
          <w:rFonts w:hint="eastAsia"/>
          <w:color w:val="000000"/>
          <w:sz w:val="21"/>
          <w:szCs w:val="21"/>
        </w:rPr>
        <w:t>填写此表时</w:t>
      </w:r>
      <w:r>
        <w:rPr>
          <w:rFonts w:hint="eastAsia"/>
          <w:b/>
          <w:color w:val="000000"/>
          <w:sz w:val="21"/>
          <w:szCs w:val="21"/>
          <w:u w:val="single"/>
        </w:rPr>
        <w:t>不得改变表格的内容及形式</w:t>
      </w:r>
      <w:r>
        <w:rPr>
          <w:rFonts w:hint="eastAsia"/>
          <w:color w:val="000000"/>
          <w:sz w:val="21"/>
          <w:szCs w:val="21"/>
        </w:rPr>
        <w:t>。</w:t>
      </w:r>
    </w:p>
    <w:p w14:paraId="7B0802D6">
      <w:pPr>
        <w:pStyle w:val="16"/>
        <w:spacing w:line="0" w:lineRule="atLeast"/>
        <w:ind w:left="797" w:leftChars="203" w:hanging="371" w:hangingChars="177"/>
        <w:rPr>
          <w:color w:val="000000"/>
          <w:sz w:val="21"/>
          <w:szCs w:val="21"/>
        </w:rPr>
      </w:pPr>
      <w:r>
        <w:rPr>
          <w:rFonts w:hint="eastAsia"/>
          <w:color w:val="000000"/>
          <w:sz w:val="21"/>
          <w:szCs w:val="21"/>
        </w:rPr>
        <w:t>2.以上表中内容必须计算机录入、填写、打印。手写按无效</w:t>
      </w:r>
      <w:r>
        <w:rPr>
          <w:rFonts w:hint="eastAsia"/>
          <w:color w:val="000000"/>
          <w:sz w:val="21"/>
          <w:szCs w:val="21"/>
          <w:lang w:eastAsia="zh-CN"/>
        </w:rPr>
        <w:t>报价</w:t>
      </w:r>
      <w:r>
        <w:rPr>
          <w:rFonts w:hint="eastAsia"/>
          <w:color w:val="000000"/>
          <w:sz w:val="21"/>
          <w:szCs w:val="21"/>
        </w:rPr>
        <w:t>处理。</w:t>
      </w:r>
    </w:p>
    <w:p w14:paraId="75BC0FC4">
      <w:pPr>
        <w:adjustRightInd w:val="0"/>
        <w:snapToGrid w:val="0"/>
        <w:rPr>
          <w:rFonts w:ascii="宋体" w:hAnsi="宋体"/>
          <w:b/>
          <w:color w:val="000000"/>
          <w:sz w:val="24"/>
        </w:rPr>
      </w:pPr>
    </w:p>
    <w:p w14:paraId="7FA7F9A1">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人（公章）：</w:t>
      </w:r>
    </w:p>
    <w:p w14:paraId="1C8C4421">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人地址：</w:t>
      </w:r>
    </w:p>
    <w:p w14:paraId="50D3BE07">
      <w:pPr>
        <w:spacing w:line="480" w:lineRule="exact"/>
        <w:ind w:left="4599" w:leftChars="2190"/>
        <w:rPr>
          <w:rFonts w:ascii="宋体"/>
          <w:color w:val="000000"/>
          <w:sz w:val="24"/>
        </w:rPr>
      </w:pPr>
      <w:r>
        <w:rPr>
          <w:rFonts w:hint="eastAsia" w:ascii="宋体"/>
          <w:color w:val="000000"/>
          <w:sz w:val="24"/>
        </w:rPr>
        <w:t>法定代表人或代理人姓名（签名）：</w:t>
      </w:r>
    </w:p>
    <w:p w14:paraId="650D24EF">
      <w:pPr>
        <w:spacing w:line="480" w:lineRule="exact"/>
        <w:ind w:left="4599" w:leftChars="2190"/>
        <w:rPr>
          <w:rFonts w:ascii="宋体"/>
          <w:color w:val="000000"/>
          <w:sz w:val="24"/>
        </w:rPr>
      </w:pPr>
      <w:r>
        <w:rPr>
          <w:rFonts w:hint="eastAsia" w:ascii="宋体"/>
          <w:color w:val="000000"/>
          <w:sz w:val="24"/>
        </w:rPr>
        <w:t>日    期：</w:t>
      </w:r>
    </w:p>
    <w:p w14:paraId="089E3A05">
      <w:pPr>
        <w:spacing w:line="560" w:lineRule="exact"/>
        <w:jc w:val="left"/>
        <w:rPr>
          <w:color w:val="000000"/>
          <w:sz w:val="24"/>
        </w:rPr>
      </w:pPr>
      <w:r>
        <w:rPr>
          <w:rFonts w:hint="eastAsia"/>
          <w:color w:val="000000"/>
          <w:sz w:val="24"/>
        </w:rPr>
        <w:t>（注：本</w:t>
      </w:r>
      <w:r>
        <w:rPr>
          <w:rFonts w:hint="eastAsia"/>
          <w:color w:val="000000"/>
          <w:sz w:val="24"/>
          <w:lang w:eastAsia="zh-CN"/>
        </w:rPr>
        <w:t>报价</w:t>
      </w:r>
      <w:r>
        <w:rPr>
          <w:rFonts w:hint="eastAsia"/>
          <w:color w:val="000000"/>
          <w:sz w:val="24"/>
        </w:rPr>
        <w:t>报价一览表为</w:t>
      </w:r>
      <w:r>
        <w:rPr>
          <w:rFonts w:hint="eastAsia"/>
          <w:b/>
          <w:color w:val="000000"/>
          <w:sz w:val="24"/>
          <w:u w:val="single"/>
        </w:rPr>
        <w:t>必要文件（不得改变格式）</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，必须</w:t>
      </w:r>
      <w:r>
        <w:rPr>
          <w:rFonts w:hint="eastAsia"/>
          <w:b/>
          <w:color w:val="000000"/>
          <w:sz w:val="24"/>
        </w:rPr>
        <w:t>加盖</w:t>
      </w:r>
      <w:r>
        <w:rPr>
          <w:rFonts w:hint="eastAsia"/>
          <w:color w:val="000000"/>
          <w:sz w:val="24"/>
          <w:lang w:eastAsia="zh-CN"/>
        </w:rPr>
        <w:t>报价</w:t>
      </w:r>
      <w:r>
        <w:rPr>
          <w:rFonts w:hint="eastAsia"/>
          <w:color w:val="000000"/>
          <w:sz w:val="24"/>
        </w:rPr>
        <w:t>人</w:t>
      </w:r>
      <w:r>
        <w:rPr>
          <w:rFonts w:hint="eastAsia"/>
          <w:b/>
          <w:color w:val="000000"/>
          <w:sz w:val="24"/>
        </w:rPr>
        <w:t>公章</w:t>
      </w:r>
      <w:r>
        <w:rPr>
          <w:rFonts w:hint="eastAsia"/>
          <w:color w:val="000000"/>
          <w:sz w:val="24"/>
        </w:rPr>
        <w:t>，否则，作无效处理）</w:t>
      </w:r>
    </w:p>
    <w:p w14:paraId="023A24D9">
      <w:pPr>
        <w:spacing w:line="560" w:lineRule="exact"/>
        <w:jc w:val="left"/>
        <w:rPr>
          <w:rFonts w:ascii="宋体" w:hAnsi="宋体"/>
          <w:b/>
          <w:color w:val="000000"/>
          <w:sz w:val="28"/>
          <w:szCs w:val="28"/>
        </w:rPr>
      </w:pPr>
    </w:p>
    <w:p w14:paraId="7455C931">
      <w:pPr>
        <w:spacing w:line="480" w:lineRule="exact"/>
        <w:rPr>
          <w:rFonts w:ascii="宋体" w:hAnsi="宋体"/>
          <w:b/>
          <w:color w:val="000000"/>
          <w:sz w:val="28"/>
          <w:szCs w:val="28"/>
          <w:u w:val="single"/>
        </w:rPr>
      </w:pPr>
      <w:r>
        <w:rPr>
          <w:rFonts w:ascii="宋体"/>
          <w:color w:val="000000"/>
          <w:sz w:val="24"/>
        </w:rPr>
        <w:tab/>
      </w:r>
      <w:r>
        <w:rPr>
          <w:rFonts w:hint="eastAsia" w:ascii="宋体" w:hAnsi="宋体"/>
          <w:b/>
          <w:color w:val="000000"/>
          <w:sz w:val="28"/>
          <w:szCs w:val="28"/>
          <w:u w:val="single"/>
        </w:rPr>
        <w:t>注：以上所有文件均需加盖</w:t>
      </w:r>
      <w:r>
        <w:rPr>
          <w:rFonts w:hint="eastAsia" w:ascii="宋体" w:hAnsi="宋体"/>
          <w:b/>
          <w:color w:val="000000"/>
          <w:sz w:val="28"/>
          <w:szCs w:val="28"/>
          <w:u w:val="single"/>
          <w:lang w:eastAsia="zh-CN"/>
        </w:rPr>
        <w:t>报价</w:t>
      </w:r>
      <w:r>
        <w:rPr>
          <w:rFonts w:hint="eastAsia" w:ascii="宋体" w:hAnsi="宋体"/>
          <w:b/>
          <w:color w:val="000000"/>
          <w:sz w:val="28"/>
          <w:szCs w:val="28"/>
          <w:u w:val="single"/>
        </w:rPr>
        <w:t>人公章。</w:t>
      </w:r>
    </w:p>
    <w:p w14:paraId="5425115C">
      <w:pPr>
        <w:spacing w:line="480" w:lineRule="exact"/>
        <w:jc w:val="center"/>
        <w:rPr>
          <w:rFonts w:ascii="宋体" w:hAnsi="宋体"/>
          <w:b/>
          <w:color w:val="000000"/>
          <w:sz w:val="28"/>
          <w:szCs w:val="28"/>
          <w:u w:val="single"/>
        </w:rPr>
      </w:pPr>
    </w:p>
    <w:p w14:paraId="52CF1A03">
      <w:pPr>
        <w:spacing w:line="480" w:lineRule="exact"/>
        <w:jc w:val="center"/>
        <w:rPr>
          <w:rFonts w:ascii="宋体" w:hAnsi="宋体"/>
          <w:b/>
          <w:color w:val="000000"/>
          <w:sz w:val="28"/>
          <w:szCs w:val="28"/>
          <w:u w:val="single"/>
        </w:rPr>
      </w:pPr>
    </w:p>
    <w:p w14:paraId="3753318C">
      <w:pPr>
        <w:spacing w:line="0" w:lineRule="atLeast"/>
        <w:rPr>
          <w:rFonts w:ascii="宋体" w:hAnsi="宋体"/>
          <w:b/>
          <w:color w:val="000000"/>
          <w:sz w:val="28"/>
          <w:szCs w:val="28"/>
        </w:rPr>
      </w:pPr>
      <w:r>
        <w:rPr>
          <w:rFonts w:ascii="宋体" w:hAnsi="宋体"/>
          <w:b/>
          <w:color w:val="000000"/>
          <w:sz w:val="28"/>
          <w:szCs w:val="28"/>
          <w:u w:val="single"/>
        </w:rPr>
        <w:br w:type="page"/>
      </w:r>
      <w:r>
        <w:rPr>
          <w:rFonts w:hint="eastAsia" w:ascii="宋体" w:hAnsi="宋体"/>
          <w:b/>
          <w:color w:val="000000"/>
          <w:sz w:val="28"/>
          <w:szCs w:val="28"/>
        </w:rPr>
        <w:t>附表1：项目经理简历</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159"/>
        <w:gridCol w:w="561"/>
        <w:gridCol w:w="927"/>
        <w:gridCol w:w="216"/>
        <w:gridCol w:w="849"/>
        <w:gridCol w:w="708"/>
        <w:gridCol w:w="681"/>
        <w:gridCol w:w="374"/>
        <w:gridCol w:w="206"/>
        <w:gridCol w:w="278"/>
        <w:gridCol w:w="42"/>
        <w:gridCol w:w="1976"/>
      </w:tblGrid>
      <w:tr w14:paraId="156EE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86" w:type="dxa"/>
            <w:vAlign w:val="center"/>
          </w:tcPr>
          <w:p w14:paraId="5A3E9B33">
            <w:pPr>
              <w:spacing w:line="360" w:lineRule="exact"/>
              <w:rPr>
                <w:rFonts w:ascii="宋体" w:hAnsi="宋体"/>
                <w:b/>
                <w:color w:val="000000"/>
                <w:szCs w:val="21"/>
              </w:rPr>
            </w:pPr>
            <w:r>
              <w:rPr>
                <w:rFonts w:ascii="宋体" w:hAnsi="宋体"/>
                <w:b/>
                <w:color w:val="000000"/>
                <w:szCs w:val="21"/>
              </w:rPr>
              <w:t>姓  名</w:t>
            </w:r>
          </w:p>
        </w:tc>
        <w:tc>
          <w:tcPr>
            <w:tcW w:w="1079" w:type="dxa"/>
            <w:gridSpan w:val="3"/>
            <w:vAlign w:val="center"/>
          </w:tcPr>
          <w:p w14:paraId="43667A5B">
            <w:pPr>
              <w:spacing w:line="360" w:lineRule="exact"/>
              <w:rPr>
                <w:rFonts w:ascii="宋体" w:hAnsi="宋体"/>
                <w:b/>
                <w:color w:val="000000"/>
                <w:szCs w:val="21"/>
              </w:rPr>
            </w:pPr>
          </w:p>
        </w:tc>
        <w:tc>
          <w:tcPr>
            <w:tcW w:w="927" w:type="dxa"/>
            <w:vAlign w:val="center"/>
          </w:tcPr>
          <w:p w14:paraId="385B4EC4">
            <w:pPr>
              <w:spacing w:line="360" w:lineRule="exact"/>
              <w:rPr>
                <w:rFonts w:ascii="宋体" w:hAnsi="宋体"/>
                <w:b/>
                <w:color w:val="000000"/>
                <w:szCs w:val="21"/>
              </w:rPr>
            </w:pPr>
            <w:r>
              <w:rPr>
                <w:rFonts w:ascii="宋体" w:hAnsi="宋体"/>
                <w:b/>
                <w:color w:val="000000"/>
                <w:szCs w:val="21"/>
              </w:rPr>
              <w:t>年 龄</w:t>
            </w:r>
          </w:p>
        </w:tc>
        <w:tc>
          <w:tcPr>
            <w:tcW w:w="1065" w:type="dxa"/>
            <w:gridSpan w:val="2"/>
            <w:vAlign w:val="center"/>
          </w:tcPr>
          <w:p w14:paraId="4396624D">
            <w:pPr>
              <w:spacing w:line="360" w:lineRule="exact"/>
              <w:rPr>
                <w:rFonts w:ascii="宋体" w:hAnsi="宋体"/>
                <w:b/>
                <w:color w:val="000000"/>
                <w:szCs w:val="21"/>
              </w:rPr>
            </w:pPr>
          </w:p>
        </w:tc>
        <w:tc>
          <w:tcPr>
            <w:tcW w:w="2289" w:type="dxa"/>
            <w:gridSpan w:val="6"/>
            <w:vAlign w:val="center"/>
          </w:tcPr>
          <w:p w14:paraId="1E68F2B4">
            <w:pPr>
              <w:spacing w:line="360" w:lineRule="exact"/>
              <w:rPr>
                <w:rFonts w:ascii="宋体" w:hAnsi="宋体"/>
                <w:b/>
                <w:color w:val="000000"/>
                <w:szCs w:val="21"/>
              </w:rPr>
            </w:pPr>
            <w:r>
              <w:rPr>
                <w:rFonts w:hint="eastAsia" w:ascii="宋体" w:hAnsi="宋体"/>
                <w:b/>
                <w:color w:val="000000"/>
                <w:szCs w:val="21"/>
              </w:rPr>
              <w:t>联系电话</w:t>
            </w:r>
          </w:p>
        </w:tc>
        <w:tc>
          <w:tcPr>
            <w:tcW w:w="1976" w:type="dxa"/>
            <w:vAlign w:val="center"/>
          </w:tcPr>
          <w:p w14:paraId="79D1E801">
            <w:pPr>
              <w:spacing w:line="360" w:lineRule="exact"/>
              <w:rPr>
                <w:rFonts w:ascii="宋体" w:hAnsi="宋体"/>
                <w:b/>
                <w:color w:val="000000"/>
                <w:szCs w:val="21"/>
              </w:rPr>
            </w:pPr>
          </w:p>
        </w:tc>
      </w:tr>
      <w:tr w14:paraId="6784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86" w:type="dxa"/>
            <w:vAlign w:val="center"/>
          </w:tcPr>
          <w:p w14:paraId="4F79CA83">
            <w:pPr>
              <w:spacing w:line="360" w:lineRule="exact"/>
              <w:rPr>
                <w:rFonts w:ascii="宋体" w:hAnsi="宋体"/>
                <w:b/>
                <w:color w:val="000000"/>
                <w:szCs w:val="21"/>
              </w:rPr>
            </w:pPr>
            <w:r>
              <w:rPr>
                <w:rFonts w:ascii="宋体" w:hAnsi="宋体"/>
                <w:b/>
                <w:color w:val="000000"/>
                <w:szCs w:val="21"/>
              </w:rPr>
              <w:t>职  称</w:t>
            </w:r>
          </w:p>
        </w:tc>
        <w:tc>
          <w:tcPr>
            <w:tcW w:w="1079" w:type="dxa"/>
            <w:gridSpan w:val="3"/>
            <w:vAlign w:val="center"/>
          </w:tcPr>
          <w:p w14:paraId="4777C126">
            <w:pPr>
              <w:spacing w:line="360" w:lineRule="exact"/>
              <w:rPr>
                <w:rFonts w:ascii="宋体" w:hAnsi="宋体"/>
                <w:b/>
                <w:color w:val="000000"/>
                <w:szCs w:val="21"/>
              </w:rPr>
            </w:pPr>
          </w:p>
        </w:tc>
        <w:tc>
          <w:tcPr>
            <w:tcW w:w="927" w:type="dxa"/>
            <w:vAlign w:val="center"/>
          </w:tcPr>
          <w:p w14:paraId="1F2C2A35">
            <w:pPr>
              <w:spacing w:line="360" w:lineRule="exact"/>
              <w:rPr>
                <w:rFonts w:ascii="宋体" w:hAnsi="宋体"/>
                <w:b/>
                <w:color w:val="000000"/>
                <w:szCs w:val="21"/>
              </w:rPr>
            </w:pPr>
            <w:r>
              <w:rPr>
                <w:rFonts w:ascii="宋体" w:hAnsi="宋体"/>
                <w:b/>
                <w:color w:val="000000"/>
                <w:szCs w:val="21"/>
              </w:rPr>
              <w:t>职 务</w:t>
            </w:r>
          </w:p>
        </w:tc>
        <w:tc>
          <w:tcPr>
            <w:tcW w:w="1065" w:type="dxa"/>
            <w:gridSpan w:val="2"/>
            <w:vAlign w:val="center"/>
          </w:tcPr>
          <w:p w14:paraId="7A4BD1E5">
            <w:pPr>
              <w:spacing w:line="360" w:lineRule="exact"/>
              <w:rPr>
                <w:rFonts w:ascii="宋体" w:hAnsi="宋体"/>
                <w:b/>
                <w:color w:val="000000"/>
                <w:szCs w:val="21"/>
              </w:rPr>
            </w:pPr>
          </w:p>
        </w:tc>
        <w:tc>
          <w:tcPr>
            <w:tcW w:w="2289" w:type="dxa"/>
            <w:gridSpan w:val="6"/>
            <w:vAlign w:val="center"/>
          </w:tcPr>
          <w:p w14:paraId="2B23111F">
            <w:pPr>
              <w:spacing w:line="360" w:lineRule="exact"/>
              <w:rPr>
                <w:rFonts w:ascii="宋体" w:hAnsi="宋体"/>
                <w:b/>
                <w:color w:val="000000"/>
                <w:szCs w:val="21"/>
              </w:rPr>
            </w:pPr>
            <w:r>
              <w:rPr>
                <w:rFonts w:ascii="宋体" w:hAnsi="宋体"/>
                <w:b/>
                <w:color w:val="000000"/>
                <w:szCs w:val="21"/>
              </w:rPr>
              <w:t>拟在本</w:t>
            </w:r>
            <w:r>
              <w:rPr>
                <w:rFonts w:hint="eastAsia" w:ascii="宋体" w:hAnsi="宋体"/>
                <w:b/>
                <w:color w:val="000000"/>
                <w:szCs w:val="21"/>
              </w:rPr>
              <w:t>项目</w:t>
            </w:r>
            <w:r>
              <w:rPr>
                <w:rFonts w:ascii="宋体" w:hAnsi="宋体"/>
                <w:b/>
                <w:color w:val="000000"/>
                <w:szCs w:val="21"/>
              </w:rPr>
              <w:t>任职</w:t>
            </w:r>
          </w:p>
        </w:tc>
        <w:tc>
          <w:tcPr>
            <w:tcW w:w="1976" w:type="dxa"/>
            <w:vAlign w:val="center"/>
          </w:tcPr>
          <w:p w14:paraId="2F188C08">
            <w:pPr>
              <w:spacing w:line="360" w:lineRule="exact"/>
              <w:rPr>
                <w:rFonts w:ascii="宋体" w:hAnsi="宋体"/>
                <w:b/>
                <w:color w:val="000000"/>
                <w:szCs w:val="21"/>
              </w:rPr>
            </w:pPr>
          </w:p>
        </w:tc>
      </w:tr>
      <w:tr w14:paraId="57AC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186" w:type="dxa"/>
            <w:vAlign w:val="center"/>
          </w:tcPr>
          <w:p w14:paraId="34F1809F">
            <w:pPr>
              <w:spacing w:line="360" w:lineRule="exact"/>
              <w:rPr>
                <w:rFonts w:ascii="宋体" w:hAnsi="宋体"/>
                <w:b/>
                <w:color w:val="000000"/>
                <w:szCs w:val="21"/>
              </w:rPr>
            </w:pPr>
            <w:r>
              <w:rPr>
                <w:rFonts w:ascii="宋体" w:hAnsi="宋体"/>
                <w:b/>
                <w:color w:val="000000"/>
                <w:szCs w:val="21"/>
              </w:rPr>
              <w:t>毕业学校</w:t>
            </w:r>
          </w:p>
        </w:tc>
        <w:tc>
          <w:tcPr>
            <w:tcW w:w="4460" w:type="dxa"/>
            <w:gridSpan w:val="8"/>
          </w:tcPr>
          <w:p w14:paraId="248A5DC0">
            <w:pPr>
              <w:spacing w:line="360" w:lineRule="exact"/>
              <w:rPr>
                <w:rFonts w:ascii="宋体" w:hAnsi="宋体"/>
                <w:color w:val="000000"/>
                <w:szCs w:val="21"/>
              </w:rPr>
            </w:pPr>
            <w:r>
              <w:rPr>
                <w:rFonts w:ascii="宋体" w:hAnsi="宋体"/>
                <w:color w:val="000000"/>
                <w:szCs w:val="21"/>
              </w:rPr>
              <w:t xml:space="preserve">      年毕业于          学校        专业</w:t>
            </w:r>
          </w:p>
        </w:tc>
        <w:tc>
          <w:tcPr>
            <w:tcW w:w="858" w:type="dxa"/>
            <w:gridSpan w:val="3"/>
          </w:tcPr>
          <w:p w14:paraId="05ADAA9D">
            <w:pPr>
              <w:spacing w:line="360" w:lineRule="exact"/>
              <w:rPr>
                <w:rFonts w:ascii="宋体" w:hAnsi="宋体"/>
                <w:color w:val="000000"/>
                <w:szCs w:val="21"/>
              </w:rPr>
            </w:pPr>
            <w:r>
              <w:rPr>
                <w:rFonts w:ascii="宋体" w:hAnsi="宋体"/>
                <w:b/>
                <w:color w:val="000000"/>
                <w:szCs w:val="21"/>
              </w:rPr>
              <w:t>学历</w:t>
            </w:r>
          </w:p>
        </w:tc>
        <w:tc>
          <w:tcPr>
            <w:tcW w:w="2018" w:type="dxa"/>
            <w:gridSpan w:val="2"/>
          </w:tcPr>
          <w:p w14:paraId="2CCFD28D">
            <w:pPr>
              <w:spacing w:line="360" w:lineRule="exact"/>
              <w:rPr>
                <w:rFonts w:ascii="宋体" w:hAnsi="宋体"/>
                <w:color w:val="000000"/>
                <w:szCs w:val="21"/>
              </w:rPr>
            </w:pPr>
          </w:p>
        </w:tc>
      </w:tr>
      <w:tr w14:paraId="0BFE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8522" w:type="dxa"/>
            <w:gridSpan w:val="14"/>
            <w:vAlign w:val="center"/>
          </w:tcPr>
          <w:p w14:paraId="5F76DFD9">
            <w:pPr>
              <w:spacing w:line="360" w:lineRule="exact"/>
              <w:jc w:val="center"/>
              <w:rPr>
                <w:rFonts w:ascii="宋体" w:hAnsi="宋体"/>
                <w:b/>
                <w:color w:val="000000"/>
                <w:szCs w:val="21"/>
              </w:rPr>
            </w:pPr>
            <w:r>
              <w:rPr>
                <w:rFonts w:ascii="宋体" w:hAnsi="宋体"/>
                <w:b/>
                <w:color w:val="000000"/>
                <w:szCs w:val="21"/>
              </w:rPr>
              <w:t>主要</w:t>
            </w:r>
            <w:r>
              <w:rPr>
                <w:rFonts w:hint="eastAsia" w:ascii="宋体" w:hAnsi="宋体"/>
                <w:b/>
                <w:color w:val="000000"/>
                <w:szCs w:val="21"/>
              </w:rPr>
              <w:t>业绩情况</w:t>
            </w:r>
          </w:p>
        </w:tc>
      </w:tr>
      <w:tr w14:paraId="6384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45" w:type="dxa"/>
            <w:gridSpan w:val="2"/>
            <w:vAlign w:val="center"/>
          </w:tcPr>
          <w:p w14:paraId="023700CF">
            <w:pPr>
              <w:spacing w:line="360" w:lineRule="exact"/>
              <w:jc w:val="center"/>
              <w:rPr>
                <w:rFonts w:ascii="宋体" w:hAnsi="宋体"/>
                <w:b/>
                <w:color w:val="000000"/>
                <w:szCs w:val="21"/>
              </w:rPr>
            </w:pPr>
            <w:r>
              <w:rPr>
                <w:rFonts w:ascii="宋体" w:hAnsi="宋体"/>
                <w:b/>
                <w:color w:val="000000"/>
                <w:szCs w:val="21"/>
              </w:rPr>
              <w:t>时  间</w:t>
            </w:r>
          </w:p>
        </w:tc>
        <w:tc>
          <w:tcPr>
            <w:tcW w:w="3420" w:type="dxa"/>
            <w:gridSpan w:val="6"/>
            <w:vAlign w:val="center"/>
          </w:tcPr>
          <w:p w14:paraId="756CEB5D">
            <w:pPr>
              <w:spacing w:line="360" w:lineRule="exact"/>
              <w:jc w:val="center"/>
              <w:rPr>
                <w:rFonts w:ascii="宋体" w:hAnsi="宋体"/>
                <w:b/>
                <w:color w:val="000000"/>
                <w:szCs w:val="21"/>
              </w:rPr>
            </w:pPr>
            <w:r>
              <w:rPr>
                <w:rFonts w:hint="eastAsia" w:ascii="宋体" w:hAnsi="宋体"/>
                <w:b/>
                <w:color w:val="000000"/>
                <w:szCs w:val="21"/>
              </w:rPr>
              <w:t>承接</w:t>
            </w:r>
            <w:r>
              <w:rPr>
                <w:rFonts w:ascii="宋体" w:hAnsi="宋体"/>
                <w:b/>
                <w:color w:val="000000"/>
                <w:szCs w:val="21"/>
              </w:rPr>
              <w:t>过的</w:t>
            </w:r>
            <w:r>
              <w:rPr>
                <w:rFonts w:hint="eastAsia" w:ascii="宋体" w:hAnsi="宋体"/>
                <w:b/>
                <w:color w:val="000000"/>
                <w:szCs w:val="21"/>
              </w:rPr>
              <w:t>类似业绩</w:t>
            </w:r>
          </w:p>
        </w:tc>
        <w:tc>
          <w:tcPr>
            <w:tcW w:w="1261" w:type="dxa"/>
            <w:gridSpan w:val="3"/>
            <w:vAlign w:val="center"/>
          </w:tcPr>
          <w:p w14:paraId="01558AAA">
            <w:pPr>
              <w:spacing w:line="360" w:lineRule="exact"/>
              <w:jc w:val="center"/>
              <w:rPr>
                <w:rFonts w:ascii="宋体" w:hAnsi="宋体"/>
                <w:b/>
                <w:color w:val="000000"/>
                <w:szCs w:val="21"/>
              </w:rPr>
            </w:pPr>
            <w:r>
              <w:rPr>
                <w:rFonts w:ascii="宋体" w:hAnsi="宋体"/>
                <w:b/>
                <w:color w:val="000000"/>
                <w:szCs w:val="21"/>
              </w:rPr>
              <w:t>担任职务</w:t>
            </w:r>
          </w:p>
        </w:tc>
        <w:tc>
          <w:tcPr>
            <w:tcW w:w="2296" w:type="dxa"/>
            <w:gridSpan w:val="3"/>
            <w:vAlign w:val="center"/>
          </w:tcPr>
          <w:p w14:paraId="61E1ACD3">
            <w:pPr>
              <w:spacing w:line="360" w:lineRule="exact"/>
              <w:jc w:val="center"/>
              <w:rPr>
                <w:rFonts w:ascii="宋体" w:hAnsi="宋体"/>
                <w:b/>
                <w:color w:val="000000"/>
                <w:szCs w:val="21"/>
              </w:rPr>
            </w:pPr>
            <w:r>
              <w:rPr>
                <w:rFonts w:hint="eastAsia" w:ascii="宋体" w:hAnsi="宋体"/>
                <w:b/>
                <w:color w:val="000000"/>
                <w:szCs w:val="21"/>
              </w:rPr>
              <w:t>业主</w:t>
            </w:r>
            <w:r>
              <w:rPr>
                <w:rFonts w:ascii="宋体" w:hAnsi="宋体"/>
                <w:b/>
                <w:color w:val="000000"/>
                <w:szCs w:val="21"/>
              </w:rPr>
              <w:t>及联系电话</w:t>
            </w:r>
          </w:p>
        </w:tc>
      </w:tr>
      <w:tr w14:paraId="4EEC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45" w:type="dxa"/>
            <w:gridSpan w:val="2"/>
          </w:tcPr>
          <w:p w14:paraId="614238EF">
            <w:pPr>
              <w:spacing w:line="360" w:lineRule="exact"/>
              <w:rPr>
                <w:rFonts w:eastAsia="黑体"/>
                <w:color w:val="000000"/>
                <w:szCs w:val="21"/>
              </w:rPr>
            </w:pPr>
          </w:p>
        </w:tc>
        <w:tc>
          <w:tcPr>
            <w:tcW w:w="3420" w:type="dxa"/>
            <w:gridSpan w:val="6"/>
          </w:tcPr>
          <w:p w14:paraId="5BC26718">
            <w:pPr>
              <w:spacing w:line="360" w:lineRule="exact"/>
              <w:rPr>
                <w:rFonts w:eastAsia="黑体"/>
                <w:color w:val="000000"/>
                <w:szCs w:val="21"/>
              </w:rPr>
            </w:pPr>
          </w:p>
        </w:tc>
        <w:tc>
          <w:tcPr>
            <w:tcW w:w="1261" w:type="dxa"/>
            <w:gridSpan w:val="3"/>
          </w:tcPr>
          <w:p w14:paraId="32A15D53">
            <w:pPr>
              <w:spacing w:line="360" w:lineRule="exact"/>
              <w:rPr>
                <w:rFonts w:eastAsia="黑体"/>
                <w:color w:val="000000"/>
                <w:szCs w:val="21"/>
              </w:rPr>
            </w:pPr>
          </w:p>
        </w:tc>
        <w:tc>
          <w:tcPr>
            <w:tcW w:w="2296" w:type="dxa"/>
            <w:gridSpan w:val="3"/>
          </w:tcPr>
          <w:p w14:paraId="7DCD9F58">
            <w:pPr>
              <w:spacing w:line="360" w:lineRule="exact"/>
              <w:rPr>
                <w:rFonts w:eastAsia="黑体"/>
                <w:color w:val="000000"/>
                <w:szCs w:val="21"/>
              </w:rPr>
            </w:pPr>
          </w:p>
        </w:tc>
      </w:tr>
      <w:tr w14:paraId="5458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45" w:type="dxa"/>
            <w:gridSpan w:val="2"/>
          </w:tcPr>
          <w:p w14:paraId="4C230B87">
            <w:pPr>
              <w:spacing w:line="360" w:lineRule="exact"/>
              <w:rPr>
                <w:rFonts w:eastAsia="黑体"/>
                <w:color w:val="000000"/>
                <w:szCs w:val="21"/>
              </w:rPr>
            </w:pPr>
          </w:p>
        </w:tc>
        <w:tc>
          <w:tcPr>
            <w:tcW w:w="3420" w:type="dxa"/>
            <w:gridSpan w:val="6"/>
          </w:tcPr>
          <w:p w14:paraId="58AB1D79">
            <w:pPr>
              <w:spacing w:line="360" w:lineRule="exact"/>
              <w:rPr>
                <w:rFonts w:eastAsia="黑体"/>
                <w:color w:val="000000"/>
                <w:szCs w:val="21"/>
              </w:rPr>
            </w:pPr>
          </w:p>
        </w:tc>
        <w:tc>
          <w:tcPr>
            <w:tcW w:w="1261" w:type="dxa"/>
            <w:gridSpan w:val="3"/>
          </w:tcPr>
          <w:p w14:paraId="36E736BA">
            <w:pPr>
              <w:spacing w:line="360" w:lineRule="exact"/>
              <w:rPr>
                <w:rFonts w:eastAsia="黑体"/>
                <w:color w:val="000000"/>
                <w:szCs w:val="21"/>
              </w:rPr>
            </w:pPr>
          </w:p>
        </w:tc>
        <w:tc>
          <w:tcPr>
            <w:tcW w:w="2296" w:type="dxa"/>
            <w:gridSpan w:val="3"/>
          </w:tcPr>
          <w:p w14:paraId="79358D40">
            <w:pPr>
              <w:spacing w:line="360" w:lineRule="exact"/>
              <w:rPr>
                <w:rFonts w:eastAsia="黑体"/>
                <w:color w:val="000000"/>
                <w:szCs w:val="21"/>
              </w:rPr>
            </w:pPr>
          </w:p>
        </w:tc>
      </w:tr>
      <w:tr w14:paraId="227A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45" w:type="dxa"/>
            <w:gridSpan w:val="2"/>
          </w:tcPr>
          <w:p w14:paraId="67A7AFBA">
            <w:pPr>
              <w:spacing w:line="360" w:lineRule="exact"/>
              <w:rPr>
                <w:rFonts w:eastAsia="黑体"/>
                <w:color w:val="000000"/>
                <w:szCs w:val="21"/>
              </w:rPr>
            </w:pPr>
          </w:p>
        </w:tc>
        <w:tc>
          <w:tcPr>
            <w:tcW w:w="3420" w:type="dxa"/>
            <w:gridSpan w:val="6"/>
          </w:tcPr>
          <w:p w14:paraId="529005FF">
            <w:pPr>
              <w:spacing w:line="360" w:lineRule="exact"/>
              <w:rPr>
                <w:rFonts w:eastAsia="黑体"/>
                <w:color w:val="000000"/>
                <w:szCs w:val="21"/>
              </w:rPr>
            </w:pPr>
          </w:p>
        </w:tc>
        <w:tc>
          <w:tcPr>
            <w:tcW w:w="1261" w:type="dxa"/>
            <w:gridSpan w:val="3"/>
          </w:tcPr>
          <w:p w14:paraId="40A591AD">
            <w:pPr>
              <w:spacing w:line="360" w:lineRule="exact"/>
              <w:rPr>
                <w:rFonts w:eastAsia="黑体"/>
                <w:color w:val="000000"/>
                <w:szCs w:val="21"/>
              </w:rPr>
            </w:pPr>
          </w:p>
        </w:tc>
        <w:tc>
          <w:tcPr>
            <w:tcW w:w="2296" w:type="dxa"/>
            <w:gridSpan w:val="3"/>
          </w:tcPr>
          <w:p w14:paraId="4BFF011A">
            <w:pPr>
              <w:spacing w:line="360" w:lineRule="exact"/>
              <w:rPr>
                <w:rFonts w:eastAsia="黑体"/>
                <w:color w:val="000000"/>
                <w:szCs w:val="21"/>
              </w:rPr>
            </w:pPr>
          </w:p>
        </w:tc>
      </w:tr>
      <w:tr w14:paraId="633A3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gridSpan w:val="14"/>
          </w:tcPr>
          <w:p w14:paraId="1E9739BF">
            <w:pPr>
              <w:spacing w:line="360" w:lineRule="exact"/>
              <w:jc w:val="center"/>
              <w:rPr>
                <w:rFonts w:ascii="宋体" w:hAnsi="宋体"/>
                <w:b/>
                <w:color w:val="000000"/>
                <w:szCs w:val="21"/>
              </w:rPr>
            </w:pPr>
            <w:r>
              <w:rPr>
                <w:rFonts w:hint="eastAsia" w:ascii="宋体" w:hAnsi="宋体"/>
                <w:b/>
                <w:color w:val="000000"/>
                <w:szCs w:val="21"/>
              </w:rPr>
              <w:t>资质证书情况</w:t>
            </w:r>
          </w:p>
        </w:tc>
      </w:tr>
      <w:tr w14:paraId="328FD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704" w:type="dxa"/>
            <w:gridSpan w:val="3"/>
          </w:tcPr>
          <w:p w14:paraId="256CA663">
            <w:pPr>
              <w:spacing w:line="360" w:lineRule="exact"/>
              <w:jc w:val="center"/>
              <w:rPr>
                <w:rFonts w:ascii="宋体" w:hAnsi="宋体"/>
                <w:b/>
                <w:color w:val="000000"/>
                <w:szCs w:val="21"/>
              </w:rPr>
            </w:pPr>
            <w:r>
              <w:rPr>
                <w:rFonts w:hint="eastAsia" w:ascii="宋体" w:hAnsi="宋体"/>
                <w:b/>
                <w:color w:val="000000"/>
                <w:szCs w:val="21"/>
              </w:rPr>
              <w:t>获得时间</w:t>
            </w:r>
          </w:p>
        </w:tc>
        <w:tc>
          <w:tcPr>
            <w:tcW w:w="1704" w:type="dxa"/>
            <w:gridSpan w:val="3"/>
          </w:tcPr>
          <w:p w14:paraId="4C5B374F">
            <w:pPr>
              <w:spacing w:line="360" w:lineRule="exact"/>
              <w:jc w:val="center"/>
              <w:rPr>
                <w:rFonts w:ascii="宋体" w:hAnsi="宋体"/>
                <w:b/>
                <w:color w:val="000000"/>
                <w:szCs w:val="21"/>
              </w:rPr>
            </w:pPr>
            <w:r>
              <w:rPr>
                <w:rFonts w:hint="eastAsia" w:ascii="宋体" w:hAnsi="宋体"/>
                <w:b/>
                <w:color w:val="000000"/>
                <w:szCs w:val="21"/>
              </w:rPr>
              <w:t>证书名称</w:t>
            </w:r>
          </w:p>
        </w:tc>
        <w:tc>
          <w:tcPr>
            <w:tcW w:w="2612" w:type="dxa"/>
            <w:gridSpan w:val="4"/>
          </w:tcPr>
          <w:p w14:paraId="23145A33">
            <w:pPr>
              <w:spacing w:line="360" w:lineRule="exact"/>
              <w:jc w:val="center"/>
              <w:rPr>
                <w:rFonts w:ascii="宋体" w:hAnsi="宋体"/>
                <w:b/>
                <w:color w:val="000000"/>
                <w:szCs w:val="21"/>
              </w:rPr>
            </w:pPr>
            <w:r>
              <w:rPr>
                <w:rFonts w:hint="eastAsia" w:ascii="宋体" w:hAnsi="宋体"/>
                <w:b/>
                <w:color w:val="000000"/>
                <w:szCs w:val="21"/>
              </w:rPr>
              <w:t>颁发单位</w:t>
            </w:r>
          </w:p>
        </w:tc>
        <w:tc>
          <w:tcPr>
            <w:tcW w:w="2502" w:type="dxa"/>
            <w:gridSpan w:val="4"/>
          </w:tcPr>
          <w:p w14:paraId="6D2129A8">
            <w:pPr>
              <w:spacing w:line="360" w:lineRule="exact"/>
              <w:jc w:val="center"/>
              <w:rPr>
                <w:rFonts w:ascii="宋体" w:hAnsi="宋体"/>
                <w:b/>
                <w:color w:val="000000"/>
                <w:szCs w:val="21"/>
              </w:rPr>
            </w:pPr>
            <w:r>
              <w:rPr>
                <w:rFonts w:hint="eastAsia" w:ascii="宋体" w:hAnsi="宋体"/>
                <w:b/>
                <w:color w:val="000000"/>
                <w:szCs w:val="21"/>
              </w:rPr>
              <w:t>复印件所在页码</w:t>
            </w:r>
          </w:p>
        </w:tc>
      </w:tr>
      <w:tr w14:paraId="16F5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704" w:type="dxa"/>
            <w:gridSpan w:val="3"/>
          </w:tcPr>
          <w:p w14:paraId="32316B62">
            <w:pPr>
              <w:spacing w:line="360" w:lineRule="exact"/>
              <w:rPr>
                <w:rFonts w:ascii="宋体" w:hAnsi="宋体"/>
                <w:b/>
                <w:color w:val="000000"/>
                <w:szCs w:val="21"/>
              </w:rPr>
            </w:pPr>
          </w:p>
        </w:tc>
        <w:tc>
          <w:tcPr>
            <w:tcW w:w="1704" w:type="dxa"/>
            <w:gridSpan w:val="3"/>
          </w:tcPr>
          <w:p w14:paraId="79738FB7">
            <w:pPr>
              <w:spacing w:line="360" w:lineRule="exact"/>
              <w:rPr>
                <w:rFonts w:ascii="宋体" w:hAnsi="宋体"/>
                <w:b/>
                <w:color w:val="000000"/>
                <w:szCs w:val="21"/>
              </w:rPr>
            </w:pPr>
          </w:p>
        </w:tc>
        <w:tc>
          <w:tcPr>
            <w:tcW w:w="2612" w:type="dxa"/>
            <w:gridSpan w:val="4"/>
          </w:tcPr>
          <w:p w14:paraId="721EE892">
            <w:pPr>
              <w:spacing w:line="360" w:lineRule="exact"/>
              <w:rPr>
                <w:rFonts w:ascii="宋体" w:hAnsi="宋体"/>
                <w:b/>
                <w:color w:val="000000"/>
                <w:szCs w:val="21"/>
              </w:rPr>
            </w:pPr>
          </w:p>
        </w:tc>
        <w:tc>
          <w:tcPr>
            <w:tcW w:w="2502" w:type="dxa"/>
            <w:gridSpan w:val="4"/>
          </w:tcPr>
          <w:p w14:paraId="018421B6">
            <w:pPr>
              <w:spacing w:line="360" w:lineRule="exact"/>
              <w:rPr>
                <w:rFonts w:ascii="宋体" w:hAnsi="宋体"/>
                <w:b/>
                <w:color w:val="000000"/>
                <w:szCs w:val="21"/>
              </w:rPr>
            </w:pPr>
          </w:p>
        </w:tc>
      </w:tr>
      <w:tr w14:paraId="05F9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04" w:type="dxa"/>
            <w:gridSpan w:val="3"/>
          </w:tcPr>
          <w:p w14:paraId="59E9BBB8">
            <w:pPr>
              <w:spacing w:line="360" w:lineRule="exact"/>
              <w:rPr>
                <w:rFonts w:ascii="宋体" w:hAnsi="宋体"/>
                <w:b/>
                <w:color w:val="000000"/>
                <w:szCs w:val="21"/>
              </w:rPr>
            </w:pPr>
          </w:p>
        </w:tc>
        <w:tc>
          <w:tcPr>
            <w:tcW w:w="1704" w:type="dxa"/>
            <w:gridSpan w:val="3"/>
          </w:tcPr>
          <w:p w14:paraId="19A096F6">
            <w:pPr>
              <w:spacing w:line="360" w:lineRule="exact"/>
              <w:rPr>
                <w:rFonts w:ascii="宋体" w:hAnsi="宋体"/>
                <w:b/>
                <w:color w:val="000000"/>
                <w:szCs w:val="21"/>
              </w:rPr>
            </w:pPr>
          </w:p>
        </w:tc>
        <w:tc>
          <w:tcPr>
            <w:tcW w:w="2612" w:type="dxa"/>
            <w:gridSpan w:val="4"/>
          </w:tcPr>
          <w:p w14:paraId="45DA93B0">
            <w:pPr>
              <w:spacing w:line="360" w:lineRule="exact"/>
              <w:rPr>
                <w:rFonts w:ascii="宋体" w:hAnsi="宋体"/>
                <w:b/>
                <w:color w:val="000000"/>
                <w:szCs w:val="21"/>
              </w:rPr>
            </w:pPr>
          </w:p>
        </w:tc>
        <w:tc>
          <w:tcPr>
            <w:tcW w:w="2502" w:type="dxa"/>
            <w:gridSpan w:val="4"/>
          </w:tcPr>
          <w:p w14:paraId="2B84DA0F">
            <w:pPr>
              <w:spacing w:line="360" w:lineRule="exact"/>
              <w:rPr>
                <w:rFonts w:ascii="宋体" w:hAnsi="宋体"/>
                <w:b/>
                <w:color w:val="000000"/>
                <w:szCs w:val="21"/>
              </w:rPr>
            </w:pPr>
          </w:p>
        </w:tc>
      </w:tr>
      <w:tr w14:paraId="0DBC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704" w:type="dxa"/>
            <w:gridSpan w:val="3"/>
          </w:tcPr>
          <w:p w14:paraId="11F5B0E9">
            <w:pPr>
              <w:spacing w:line="360" w:lineRule="exact"/>
              <w:rPr>
                <w:rFonts w:ascii="宋体" w:hAnsi="宋体"/>
                <w:b/>
                <w:color w:val="000000"/>
                <w:szCs w:val="21"/>
              </w:rPr>
            </w:pPr>
          </w:p>
        </w:tc>
        <w:tc>
          <w:tcPr>
            <w:tcW w:w="1704" w:type="dxa"/>
            <w:gridSpan w:val="3"/>
          </w:tcPr>
          <w:p w14:paraId="587FF6DC">
            <w:pPr>
              <w:spacing w:line="360" w:lineRule="exact"/>
              <w:rPr>
                <w:rFonts w:ascii="宋体" w:hAnsi="宋体"/>
                <w:b/>
                <w:color w:val="000000"/>
                <w:szCs w:val="21"/>
              </w:rPr>
            </w:pPr>
          </w:p>
        </w:tc>
        <w:tc>
          <w:tcPr>
            <w:tcW w:w="2612" w:type="dxa"/>
            <w:gridSpan w:val="4"/>
          </w:tcPr>
          <w:p w14:paraId="05A42240">
            <w:pPr>
              <w:spacing w:line="360" w:lineRule="exact"/>
              <w:rPr>
                <w:rFonts w:ascii="宋体" w:hAnsi="宋体"/>
                <w:b/>
                <w:color w:val="000000"/>
                <w:szCs w:val="21"/>
              </w:rPr>
            </w:pPr>
          </w:p>
        </w:tc>
        <w:tc>
          <w:tcPr>
            <w:tcW w:w="2502" w:type="dxa"/>
            <w:gridSpan w:val="4"/>
          </w:tcPr>
          <w:p w14:paraId="2248F344">
            <w:pPr>
              <w:spacing w:line="360" w:lineRule="exact"/>
              <w:rPr>
                <w:rFonts w:ascii="宋体" w:hAnsi="宋体"/>
                <w:b/>
                <w:color w:val="000000"/>
                <w:szCs w:val="21"/>
              </w:rPr>
            </w:pPr>
          </w:p>
        </w:tc>
      </w:tr>
      <w:tr w14:paraId="3862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522" w:type="dxa"/>
            <w:gridSpan w:val="14"/>
          </w:tcPr>
          <w:p w14:paraId="0CFC505B">
            <w:pPr>
              <w:spacing w:line="360" w:lineRule="exact"/>
              <w:rPr>
                <w:rFonts w:eastAsia="黑体"/>
                <w:color w:val="000000"/>
                <w:szCs w:val="21"/>
              </w:rPr>
            </w:pPr>
            <w:r>
              <w:rPr>
                <w:rFonts w:hint="eastAsia" w:ascii="宋体" w:hAnsi="宋体"/>
                <w:b/>
                <w:color w:val="000000"/>
                <w:szCs w:val="21"/>
              </w:rPr>
              <w:t>备注：</w:t>
            </w:r>
            <w:r>
              <w:rPr>
                <w:rFonts w:hint="eastAsia" w:ascii="宋体" w:hAnsi="宋体"/>
                <w:color w:val="000000"/>
                <w:szCs w:val="21"/>
              </w:rPr>
              <w:t>所有复印件须加盖</w:t>
            </w:r>
            <w:r>
              <w:rPr>
                <w:rFonts w:hint="eastAsia" w:ascii="宋体" w:hAnsi="宋体"/>
                <w:color w:val="000000"/>
                <w:szCs w:val="21"/>
                <w:lang w:eastAsia="zh-CN"/>
              </w:rPr>
              <w:t>报价</w:t>
            </w:r>
            <w:r>
              <w:rPr>
                <w:rFonts w:hint="eastAsia" w:ascii="宋体" w:hAnsi="宋体"/>
                <w:color w:val="000000"/>
                <w:szCs w:val="21"/>
              </w:rPr>
              <w:t>人公章。根据《评分表》，要求提供相关证明材料。</w:t>
            </w:r>
          </w:p>
        </w:tc>
      </w:tr>
    </w:tbl>
    <w:p w14:paraId="3A8C6750">
      <w:pPr>
        <w:spacing w:line="0" w:lineRule="atLeast"/>
        <w:ind w:left="1021"/>
        <w:rPr>
          <w:rFonts w:ascii="宋体" w:hAnsi="宋体"/>
          <w:b/>
          <w:color w:val="000000"/>
          <w:sz w:val="28"/>
          <w:szCs w:val="28"/>
        </w:rPr>
      </w:pPr>
    </w:p>
    <w:p w14:paraId="64D8C05C">
      <w:pPr>
        <w:adjustRightInd w:val="0"/>
        <w:snapToGrid w:val="0"/>
        <w:rPr>
          <w:rFonts w:ascii="宋体" w:hAnsi="宋体"/>
          <w:b/>
          <w:color w:val="000000"/>
          <w:sz w:val="24"/>
        </w:rPr>
      </w:pPr>
      <w:r>
        <w:rPr>
          <w:rFonts w:ascii="宋体" w:hAnsi="宋体"/>
          <w:b/>
          <w:color w:val="000000"/>
          <w:sz w:val="28"/>
          <w:szCs w:val="28"/>
        </w:rPr>
        <w:br w:type="page"/>
      </w:r>
      <w:r>
        <w:rPr>
          <w:rFonts w:hint="eastAsia" w:ascii="宋体" w:hAnsi="宋体"/>
          <w:b/>
          <w:color w:val="000000"/>
          <w:sz w:val="28"/>
          <w:szCs w:val="28"/>
        </w:rPr>
        <w:t xml:space="preserve"> </w:t>
      </w:r>
    </w:p>
    <w:p w14:paraId="657E9E5C">
      <w:pPr>
        <w:spacing w:line="0" w:lineRule="atLeast"/>
        <w:rPr>
          <w:rFonts w:ascii="宋体" w:hAnsi="宋体"/>
          <w:b/>
          <w:color w:val="000000"/>
          <w:sz w:val="24"/>
        </w:rPr>
      </w:pPr>
    </w:p>
    <w:p w14:paraId="418BEE69">
      <w:pPr>
        <w:spacing w:line="0" w:lineRule="atLeast"/>
        <w:rPr>
          <w:rFonts w:ascii="宋体" w:hAnsi="宋体"/>
          <w:b/>
          <w:color w:val="000000"/>
          <w:sz w:val="28"/>
          <w:szCs w:val="28"/>
        </w:rPr>
      </w:pPr>
      <w:r>
        <w:rPr>
          <w:rFonts w:hint="eastAsia" w:ascii="宋体" w:hAnsi="宋体"/>
          <w:b/>
          <w:color w:val="000000"/>
          <w:sz w:val="28"/>
          <w:szCs w:val="28"/>
        </w:rPr>
        <w:t>附表2：项目组成员清单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798"/>
        <w:gridCol w:w="817"/>
        <w:gridCol w:w="1191"/>
        <w:gridCol w:w="1010"/>
        <w:gridCol w:w="1010"/>
        <w:gridCol w:w="1010"/>
      </w:tblGrid>
      <w:tr w14:paraId="30FDF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95" w:type="dxa"/>
            <w:vAlign w:val="center"/>
          </w:tcPr>
          <w:p w14:paraId="08B33C80">
            <w:pPr>
              <w:spacing w:line="360" w:lineRule="exact"/>
              <w:jc w:val="center"/>
              <w:rPr>
                <w:rFonts w:ascii="宋体" w:hAnsi="宋体"/>
                <w:b/>
                <w:color w:val="000000"/>
                <w:sz w:val="24"/>
              </w:rPr>
            </w:pPr>
            <w:r>
              <w:rPr>
                <w:rFonts w:hint="eastAsia" w:ascii="宋体" w:hAnsi="宋体"/>
                <w:b/>
                <w:color w:val="000000"/>
                <w:sz w:val="24"/>
              </w:rPr>
              <w:t>姓名</w:t>
            </w:r>
          </w:p>
        </w:tc>
        <w:tc>
          <w:tcPr>
            <w:tcW w:w="798" w:type="dxa"/>
            <w:vAlign w:val="center"/>
          </w:tcPr>
          <w:p w14:paraId="0A3B633C">
            <w:pPr>
              <w:spacing w:line="360" w:lineRule="exact"/>
              <w:jc w:val="center"/>
              <w:rPr>
                <w:rFonts w:ascii="宋体" w:hAnsi="宋体"/>
                <w:b/>
                <w:color w:val="000000"/>
                <w:sz w:val="24"/>
              </w:rPr>
            </w:pPr>
            <w:r>
              <w:rPr>
                <w:rFonts w:hint="eastAsia" w:ascii="宋体" w:hAnsi="宋体"/>
                <w:b/>
                <w:color w:val="000000"/>
                <w:sz w:val="24"/>
              </w:rPr>
              <w:t>性别</w:t>
            </w:r>
          </w:p>
        </w:tc>
        <w:tc>
          <w:tcPr>
            <w:tcW w:w="817" w:type="dxa"/>
            <w:vAlign w:val="center"/>
          </w:tcPr>
          <w:p w14:paraId="158A2CA5">
            <w:pPr>
              <w:spacing w:line="360" w:lineRule="exact"/>
              <w:jc w:val="center"/>
              <w:rPr>
                <w:rFonts w:ascii="宋体" w:hAnsi="宋体"/>
                <w:b/>
                <w:color w:val="000000"/>
                <w:sz w:val="24"/>
              </w:rPr>
            </w:pPr>
            <w:r>
              <w:rPr>
                <w:rFonts w:hint="eastAsia" w:ascii="宋体" w:hAnsi="宋体"/>
                <w:b/>
                <w:color w:val="000000"/>
                <w:sz w:val="24"/>
              </w:rPr>
              <w:t>年龄</w:t>
            </w:r>
          </w:p>
        </w:tc>
        <w:tc>
          <w:tcPr>
            <w:tcW w:w="1191" w:type="dxa"/>
            <w:vAlign w:val="center"/>
          </w:tcPr>
          <w:p w14:paraId="6E4D83C2">
            <w:pPr>
              <w:spacing w:line="360" w:lineRule="exact"/>
              <w:jc w:val="center"/>
              <w:rPr>
                <w:rFonts w:ascii="宋体" w:hAnsi="宋体"/>
                <w:b/>
                <w:color w:val="000000"/>
                <w:sz w:val="24"/>
              </w:rPr>
            </w:pPr>
            <w:r>
              <w:rPr>
                <w:rFonts w:hint="eastAsia" w:ascii="宋体" w:hAnsi="宋体"/>
                <w:b/>
                <w:color w:val="000000"/>
                <w:sz w:val="24"/>
              </w:rPr>
              <w:t>工作年限</w:t>
            </w:r>
          </w:p>
        </w:tc>
        <w:tc>
          <w:tcPr>
            <w:tcW w:w="1010" w:type="dxa"/>
            <w:vAlign w:val="center"/>
          </w:tcPr>
          <w:p w14:paraId="51968A75">
            <w:pPr>
              <w:spacing w:line="360" w:lineRule="exact"/>
              <w:jc w:val="center"/>
              <w:rPr>
                <w:rFonts w:ascii="宋体" w:hAnsi="宋体"/>
                <w:b/>
                <w:color w:val="000000"/>
                <w:sz w:val="24"/>
              </w:rPr>
            </w:pPr>
            <w:r>
              <w:rPr>
                <w:rFonts w:hint="eastAsia" w:ascii="宋体" w:hAnsi="宋体"/>
                <w:b/>
                <w:color w:val="000000"/>
                <w:sz w:val="24"/>
              </w:rPr>
              <w:t>职务/职责</w:t>
            </w:r>
          </w:p>
        </w:tc>
        <w:tc>
          <w:tcPr>
            <w:tcW w:w="1010" w:type="dxa"/>
            <w:vAlign w:val="center"/>
          </w:tcPr>
          <w:p w14:paraId="6F7877DD">
            <w:pPr>
              <w:spacing w:line="360" w:lineRule="exact"/>
              <w:jc w:val="center"/>
              <w:rPr>
                <w:rFonts w:ascii="宋体" w:hAnsi="宋体"/>
                <w:b/>
                <w:color w:val="000000"/>
                <w:sz w:val="24"/>
              </w:rPr>
            </w:pPr>
            <w:r>
              <w:rPr>
                <w:rFonts w:hint="eastAsia" w:ascii="宋体" w:hAnsi="宋体"/>
                <w:b/>
                <w:color w:val="000000"/>
                <w:sz w:val="24"/>
              </w:rPr>
              <w:t>职称</w:t>
            </w:r>
          </w:p>
        </w:tc>
        <w:tc>
          <w:tcPr>
            <w:tcW w:w="1010" w:type="dxa"/>
            <w:vAlign w:val="center"/>
          </w:tcPr>
          <w:p w14:paraId="7A20AE6F">
            <w:pPr>
              <w:spacing w:line="360" w:lineRule="exact"/>
              <w:jc w:val="center"/>
              <w:rPr>
                <w:rFonts w:ascii="宋体" w:hAnsi="宋体"/>
                <w:b/>
                <w:color w:val="000000"/>
                <w:sz w:val="24"/>
              </w:rPr>
            </w:pPr>
            <w:r>
              <w:rPr>
                <w:rFonts w:hint="eastAsia" w:ascii="宋体" w:hAnsi="宋体"/>
                <w:b/>
                <w:color w:val="000000"/>
                <w:sz w:val="24"/>
              </w:rPr>
              <w:t>备注</w:t>
            </w:r>
          </w:p>
        </w:tc>
      </w:tr>
      <w:tr w14:paraId="33EA4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895" w:type="dxa"/>
            <w:vAlign w:val="center"/>
          </w:tcPr>
          <w:p w14:paraId="5929EAB1">
            <w:pPr>
              <w:spacing w:line="360" w:lineRule="exact"/>
              <w:rPr>
                <w:rFonts w:ascii="宋体" w:hAnsi="宋体"/>
                <w:b/>
                <w:color w:val="000000"/>
                <w:sz w:val="24"/>
              </w:rPr>
            </w:pPr>
          </w:p>
        </w:tc>
        <w:tc>
          <w:tcPr>
            <w:tcW w:w="798" w:type="dxa"/>
            <w:vAlign w:val="center"/>
          </w:tcPr>
          <w:p w14:paraId="6E01CB73">
            <w:pPr>
              <w:spacing w:line="360" w:lineRule="exact"/>
              <w:rPr>
                <w:rFonts w:ascii="宋体" w:hAnsi="宋体"/>
                <w:b/>
                <w:color w:val="000000"/>
                <w:sz w:val="24"/>
              </w:rPr>
            </w:pPr>
          </w:p>
        </w:tc>
        <w:tc>
          <w:tcPr>
            <w:tcW w:w="817" w:type="dxa"/>
            <w:vAlign w:val="center"/>
          </w:tcPr>
          <w:p w14:paraId="4CA77BEF">
            <w:pPr>
              <w:spacing w:line="360" w:lineRule="exact"/>
              <w:rPr>
                <w:rFonts w:ascii="宋体" w:hAnsi="宋体"/>
                <w:b/>
                <w:color w:val="000000"/>
                <w:sz w:val="24"/>
              </w:rPr>
            </w:pPr>
          </w:p>
        </w:tc>
        <w:tc>
          <w:tcPr>
            <w:tcW w:w="1191" w:type="dxa"/>
            <w:vAlign w:val="center"/>
          </w:tcPr>
          <w:p w14:paraId="16808D41">
            <w:pPr>
              <w:spacing w:line="360" w:lineRule="exact"/>
              <w:rPr>
                <w:rFonts w:ascii="宋体" w:hAnsi="宋体"/>
                <w:b/>
                <w:color w:val="000000"/>
                <w:sz w:val="24"/>
              </w:rPr>
            </w:pPr>
          </w:p>
        </w:tc>
        <w:tc>
          <w:tcPr>
            <w:tcW w:w="1010" w:type="dxa"/>
            <w:vAlign w:val="center"/>
          </w:tcPr>
          <w:p w14:paraId="6709B519">
            <w:pPr>
              <w:spacing w:line="360" w:lineRule="exact"/>
              <w:rPr>
                <w:rFonts w:ascii="宋体" w:hAnsi="宋体"/>
                <w:b/>
                <w:color w:val="000000"/>
                <w:sz w:val="24"/>
              </w:rPr>
            </w:pPr>
          </w:p>
        </w:tc>
        <w:tc>
          <w:tcPr>
            <w:tcW w:w="1010" w:type="dxa"/>
            <w:vAlign w:val="center"/>
          </w:tcPr>
          <w:p w14:paraId="28EA8E86">
            <w:pPr>
              <w:spacing w:line="360" w:lineRule="exact"/>
              <w:rPr>
                <w:rFonts w:ascii="宋体" w:hAnsi="宋体"/>
                <w:b/>
                <w:color w:val="000000"/>
                <w:sz w:val="24"/>
              </w:rPr>
            </w:pPr>
          </w:p>
        </w:tc>
        <w:tc>
          <w:tcPr>
            <w:tcW w:w="1010" w:type="dxa"/>
            <w:vAlign w:val="center"/>
          </w:tcPr>
          <w:p w14:paraId="3F529922">
            <w:pPr>
              <w:spacing w:line="360" w:lineRule="exact"/>
              <w:rPr>
                <w:rFonts w:ascii="宋体" w:hAnsi="宋体"/>
                <w:b/>
                <w:color w:val="000000"/>
                <w:sz w:val="24"/>
              </w:rPr>
            </w:pPr>
          </w:p>
        </w:tc>
      </w:tr>
      <w:tr w14:paraId="38A7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895" w:type="dxa"/>
            <w:vAlign w:val="center"/>
          </w:tcPr>
          <w:p w14:paraId="36143053">
            <w:pPr>
              <w:spacing w:line="360" w:lineRule="exact"/>
              <w:rPr>
                <w:rFonts w:ascii="宋体" w:hAnsi="宋体"/>
                <w:b/>
                <w:color w:val="000000"/>
                <w:sz w:val="24"/>
              </w:rPr>
            </w:pPr>
          </w:p>
        </w:tc>
        <w:tc>
          <w:tcPr>
            <w:tcW w:w="798" w:type="dxa"/>
            <w:vAlign w:val="center"/>
          </w:tcPr>
          <w:p w14:paraId="6237046E">
            <w:pPr>
              <w:spacing w:line="360" w:lineRule="exact"/>
              <w:rPr>
                <w:rFonts w:ascii="宋体" w:hAnsi="宋体"/>
                <w:b/>
                <w:color w:val="000000"/>
                <w:sz w:val="24"/>
              </w:rPr>
            </w:pPr>
          </w:p>
        </w:tc>
        <w:tc>
          <w:tcPr>
            <w:tcW w:w="817" w:type="dxa"/>
            <w:vAlign w:val="center"/>
          </w:tcPr>
          <w:p w14:paraId="56E0471F">
            <w:pPr>
              <w:spacing w:line="360" w:lineRule="exact"/>
              <w:rPr>
                <w:rFonts w:ascii="宋体" w:hAnsi="宋体"/>
                <w:b/>
                <w:color w:val="000000"/>
                <w:sz w:val="24"/>
              </w:rPr>
            </w:pPr>
          </w:p>
        </w:tc>
        <w:tc>
          <w:tcPr>
            <w:tcW w:w="1191" w:type="dxa"/>
            <w:vAlign w:val="center"/>
          </w:tcPr>
          <w:p w14:paraId="29EE29C1">
            <w:pPr>
              <w:spacing w:line="360" w:lineRule="exact"/>
              <w:rPr>
                <w:rFonts w:ascii="宋体" w:hAnsi="宋体"/>
                <w:b/>
                <w:color w:val="000000"/>
                <w:sz w:val="24"/>
              </w:rPr>
            </w:pPr>
          </w:p>
        </w:tc>
        <w:tc>
          <w:tcPr>
            <w:tcW w:w="1010" w:type="dxa"/>
            <w:vAlign w:val="center"/>
          </w:tcPr>
          <w:p w14:paraId="2726354C">
            <w:pPr>
              <w:spacing w:line="360" w:lineRule="exact"/>
              <w:rPr>
                <w:rFonts w:ascii="宋体" w:hAnsi="宋体"/>
                <w:b/>
                <w:color w:val="000000"/>
                <w:sz w:val="24"/>
              </w:rPr>
            </w:pPr>
          </w:p>
        </w:tc>
        <w:tc>
          <w:tcPr>
            <w:tcW w:w="1010" w:type="dxa"/>
            <w:vAlign w:val="center"/>
          </w:tcPr>
          <w:p w14:paraId="7D7146F2">
            <w:pPr>
              <w:spacing w:line="360" w:lineRule="exact"/>
              <w:rPr>
                <w:rFonts w:ascii="宋体" w:hAnsi="宋体"/>
                <w:b/>
                <w:color w:val="000000"/>
                <w:sz w:val="24"/>
              </w:rPr>
            </w:pPr>
          </w:p>
        </w:tc>
        <w:tc>
          <w:tcPr>
            <w:tcW w:w="1010" w:type="dxa"/>
            <w:vAlign w:val="center"/>
          </w:tcPr>
          <w:p w14:paraId="0C517827">
            <w:pPr>
              <w:spacing w:line="360" w:lineRule="exact"/>
              <w:rPr>
                <w:rFonts w:ascii="宋体" w:hAnsi="宋体"/>
                <w:b/>
                <w:color w:val="000000"/>
                <w:sz w:val="24"/>
              </w:rPr>
            </w:pPr>
          </w:p>
        </w:tc>
      </w:tr>
      <w:tr w14:paraId="73003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895" w:type="dxa"/>
            <w:vAlign w:val="center"/>
          </w:tcPr>
          <w:p w14:paraId="6931B196">
            <w:pPr>
              <w:spacing w:line="360" w:lineRule="exact"/>
              <w:rPr>
                <w:rFonts w:ascii="宋体" w:hAnsi="宋体"/>
                <w:b/>
                <w:color w:val="000000"/>
                <w:sz w:val="24"/>
              </w:rPr>
            </w:pPr>
          </w:p>
        </w:tc>
        <w:tc>
          <w:tcPr>
            <w:tcW w:w="798" w:type="dxa"/>
            <w:vAlign w:val="center"/>
          </w:tcPr>
          <w:p w14:paraId="43E14315">
            <w:pPr>
              <w:spacing w:line="360" w:lineRule="exact"/>
              <w:rPr>
                <w:rFonts w:ascii="宋体" w:hAnsi="宋体"/>
                <w:b/>
                <w:color w:val="000000"/>
                <w:sz w:val="24"/>
              </w:rPr>
            </w:pPr>
          </w:p>
        </w:tc>
        <w:tc>
          <w:tcPr>
            <w:tcW w:w="817" w:type="dxa"/>
            <w:vAlign w:val="center"/>
          </w:tcPr>
          <w:p w14:paraId="17926592">
            <w:pPr>
              <w:spacing w:line="360" w:lineRule="exact"/>
              <w:rPr>
                <w:rFonts w:ascii="宋体" w:hAnsi="宋体"/>
                <w:b/>
                <w:color w:val="000000"/>
                <w:sz w:val="24"/>
              </w:rPr>
            </w:pPr>
          </w:p>
        </w:tc>
        <w:tc>
          <w:tcPr>
            <w:tcW w:w="1191" w:type="dxa"/>
            <w:vAlign w:val="center"/>
          </w:tcPr>
          <w:p w14:paraId="1FBC1CDC">
            <w:pPr>
              <w:spacing w:line="360" w:lineRule="exact"/>
              <w:rPr>
                <w:rFonts w:ascii="宋体" w:hAnsi="宋体"/>
                <w:b/>
                <w:color w:val="000000"/>
                <w:sz w:val="24"/>
              </w:rPr>
            </w:pPr>
          </w:p>
        </w:tc>
        <w:tc>
          <w:tcPr>
            <w:tcW w:w="1010" w:type="dxa"/>
            <w:vAlign w:val="center"/>
          </w:tcPr>
          <w:p w14:paraId="04ECB25B">
            <w:pPr>
              <w:spacing w:line="360" w:lineRule="exact"/>
              <w:rPr>
                <w:rFonts w:ascii="宋体" w:hAnsi="宋体"/>
                <w:b/>
                <w:color w:val="000000"/>
                <w:sz w:val="24"/>
              </w:rPr>
            </w:pPr>
          </w:p>
        </w:tc>
        <w:tc>
          <w:tcPr>
            <w:tcW w:w="1010" w:type="dxa"/>
            <w:vAlign w:val="center"/>
          </w:tcPr>
          <w:p w14:paraId="3CE16327">
            <w:pPr>
              <w:spacing w:line="360" w:lineRule="exact"/>
              <w:rPr>
                <w:rFonts w:ascii="宋体" w:hAnsi="宋体"/>
                <w:b/>
                <w:color w:val="000000"/>
                <w:sz w:val="24"/>
              </w:rPr>
            </w:pPr>
          </w:p>
        </w:tc>
        <w:tc>
          <w:tcPr>
            <w:tcW w:w="1010" w:type="dxa"/>
            <w:vAlign w:val="center"/>
          </w:tcPr>
          <w:p w14:paraId="2D5ACE58">
            <w:pPr>
              <w:spacing w:line="360" w:lineRule="exact"/>
              <w:rPr>
                <w:rFonts w:ascii="宋体" w:hAnsi="宋体"/>
                <w:b/>
                <w:color w:val="000000"/>
                <w:sz w:val="24"/>
              </w:rPr>
            </w:pPr>
          </w:p>
        </w:tc>
      </w:tr>
      <w:tr w14:paraId="26F9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95" w:type="dxa"/>
            <w:vAlign w:val="center"/>
          </w:tcPr>
          <w:p w14:paraId="16C0E934">
            <w:pPr>
              <w:spacing w:line="360" w:lineRule="exact"/>
              <w:rPr>
                <w:rFonts w:ascii="宋体" w:hAnsi="宋体"/>
                <w:b/>
                <w:color w:val="000000"/>
                <w:sz w:val="24"/>
              </w:rPr>
            </w:pPr>
          </w:p>
        </w:tc>
        <w:tc>
          <w:tcPr>
            <w:tcW w:w="798" w:type="dxa"/>
            <w:vAlign w:val="center"/>
          </w:tcPr>
          <w:p w14:paraId="05A5420A">
            <w:pPr>
              <w:spacing w:line="360" w:lineRule="exact"/>
              <w:rPr>
                <w:rFonts w:ascii="宋体" w:hAnsi="宋体"/>
                <w:b/>
                <w:color w:val="000000"/>
                <w:sz w:val="24"/>
              </w:rPr>
            </w:pPr>
          </w:p>
        </w:tc>
        <w:tc>
          <w:tcPr>
            <w:tcW w:w="817" w:type="dxa"/>
            <w:vAlign w:val="center"/>
          </w:tcPr>
          <w:p w14:paraId="4D0B6C77">
            <w:pPr>
              <w:spacing w:line="360" w:lineRule="exact"/>
              <w:rPr>
                <w:rFonts w:ascii="宋体" w:hAnsi="宋体"/>
                <w:b/>
                <w:color w:val="000000"/>
                <w:sz w:val="24"/>
              </w:rPr>
            </w:pPr>
          </w:p>
        </w:tc>
        <w:tc>
          <w:tcPr>
            <w:tcW w:w="1191" w:type="dxa"/>
            <w:vAlign w:val="center"/>
          </w:tcPr>
          <w:p w14:paraId="64CFFFA1">
            <w:pPr>
              <w:spacing w:line="360" w:lineRule="exact"/>
              <w:rPr>
                <w:rFonts w:ascii="宋体" w:hAnsi="宋体"/>
                <w:b/>
                <w:color w:val="000000"/>
                <w:sz w:val="24"/>
              </w:rPr>
            </w:pPr>
          </w:p>
        </w:tc>
        <w:tc>
          <w:tcPr>
            <w:tcW w:w="1010" w:type="dxa"/>
            <w:vAlign w:val="center"/>
          </w:tcPr>
          <w:p w14:paraId="54BED387">
            <w:pPr>
              <w:spacing w:line="360" w:lineRule="exact"/>
              <w:rPr>
                <w:rFonts w:ascii="宋体" w:hAnsi="宋体"/>
                <w:b/>
                <w:color w:val="000000"/>
                <w:sz w:val="24"/>
              </w:rPr>
            </w:pPr>
          </w:p>
        </w:tc>
        <w:tc>
          <w:tcPr>
            <w:tcW w:w="1010" w:type="dxa"/>
            <w:vAlign w:val="center"/>
          </w:tcPr>
          <w:p w14:paraId="11819629">
            <w:pPr>
              <w:spacing w:line="360" w:lineRule="exact"/>
              <w:rPr>
                <w:rFonts w:ascii="宋体" w:hAnsi="宋体"/>
                <w:b/>
                <w:color w:val="000000"/>
                <w:sz w:val="24"/>
              </w:rPr>
            </w:pPr>
          </w:p>
        </w:tc>
        <w:tc>
          <w:tcPr>
            <w:tcW w:w="1010" w:type="dxa"/>
            <w:vAlign w:val="center"/>
          </w:tcPr>
          <w:p w14:paraId="22AD7B4A">
            <w:pPr>
              <w:spacing w:line="360" w:lineRule="exact"/>
              <w:rPr>
                <w:rFonts w:ascii="宋体" w:hAnsi="宋体"/>
                <w:b/>
                <w:color w:val="000000"/>
                <w:sz w:val="24"/>
              </w:rPr>
            </w:pPr>
          </w:p>
        </w:tc>
      </w:tr>
    </w:tbl>
    <w:p w14:paraId="6A549A5C">
      <w:pPr>
        <w:spacing w:line="0" w:lineRule="atLeast"/>
        <w:ind w:left="1021"/>
        <w:rPr>
          <w:rFonts w:ascii="宋体" w:hAnsi="宋体"/>
          <w:b/>
          <w:color w:val="000000"/>
          <w:sz w:val="28"/>
          <w:szCs w:val="28"/>
        </w:rPr>
      </w:pPr>
    </w:p>
    <w:p w14:paraId="35917F95">
      <w:pPr>
        <w:adjustRightInd w:val="0"/>
        <w:snapToGrid w:val="0"/>
        <w:rPr>
          <w:rFonts w:ascii="宋体" w:hAnsi="宋体"/>
          <w:b/>
          <w:color w:val="000000"/>
          <w:sz w:val="28"/>
          <w:szCs w:val="28"/>
        </w:rPr>
      </w:pPr>
      <w:r>
        <w:rPr>
          <w:rFonts w:hint="eastAsia" w:ascii="宋体" w:hAnsi="宋体"/>
          <w:b/>
          <w:color w:val="000000"/>
          <w:sz w:val="28"/>
          <w:szCs w:val="28"/>
          <w:u w:val="single"/>
        </w:rPr>
        <w:t>注：以上所有文件均需加盖</w:t>
      </w:r>
      <w:r>
        <w:rPr>
          <w:rFonts w:hint="eastAsia" w:ascii="宋体" w:hAnsi="宋体"/>
          <w:b/>
          <w:color w:val="000000"/>
          <w:sz w:val="28"/>
          <w:szCs w:val="28"/>
          <w:u w:val="single"/>
          <w:lang w:eastAsia="zh-CN"/>
        </w:rPr>
        <w:t>报价</w:t>
      </w:r>
      <w:r>
        <w:rPr>
          <w:rFonts w:hint="eastAsia" w:ascii="宋体" w:hAnsi="宋体"/>
          <w:b/>
          <w:color w:val="000000"/>
          <w:sz w:val="28"/>
          <w:szCs w:val="28"/>
          <w:u w:val="single"/>
        </w:rPr>
        <w:t>人公章</w:t>
      </w:r>
      <w:r>
        <w:rPr>
          <w:rFonts w:hint="eastAsia" w:ascii="宋体" w:hAnsi="宋体"/>
          <w:b/>
          <w:color w:val="000000"/>
          <w:sz w:val="28"/>
          <w:szCs w:val="28"/>
        </w:rPr>
        <w:t>。</w:t>
      </w:r>
    </w:p>
    <w:p w14:paraId="7883BEE6">
      <w:pPr>
        <w:topLinePunct/>
        <w:spacing w:after="180"/>
        <w:ind w:firstLine="1265" w:firstLineChars="450"/>
        <w:rPr>
          <w:rFonts w:ascii="宋体" w:hAnsi="宋体"/>
          <w:b/>
          <w:color w:val="000000"/>
          <w:sz w:val="28"/>
          <w:szCs w:val="28"/>
        </w:rPr>
      </w:pPr>
    </w:p>
    <w:p w14:paraId="6ED7565B">
      <w:pPr>
        <w:topLinePunct/>
        <w:spacing w:after="180"/>
        <w:ind w:firstLine="1265" w:firstLineChars="450"/>
        <w:rPr>
          <w:rFonts w:ascii="宋体" w:hAnsi="宋体"/>
          <w:b/>
          <w:color w:val="000000"/>
          <w:sz w:val="28"/>
          <w:szCs w:val="28"/>
        </w:rPr>
      </w:pPr>
    </w:p>
    <w:p w14:paraId="6742F62C">
      <w:pPr>
        <w:adjustRightInd w:val="0"/>
        <w:snapToGrid w:val="0"/>
        <w:ind w:left="420"/>
        <w:rPr>
          <w:rFonts w:ascii="宋体" w:hAnsi="宋体"/>
          <w:b/>
          <w:color w:val="000000"/>
          <w:sz w:val="28"/>
          <w:szCs w:val="28"/>
        </w:rPr>
      </w:pPr>
      <w:r>
        <w:rPr>
          <w:rFonts w:ascii="宋体" w:hAnsi="宋体"/>
          <w:b/>
          <w:color w:val="000000"/>
          <w:sz w:val="28"/>
          <w:szCs w:val="28"/>
          <w:u w:val="single"/>
        </w:rPr>
        <w:br w:type="page"/>
      </w:r>
      <w:r>
        <w:rPr>
          <w:rFonts w:hint="eastAsia" w:ascii="宋体" w:hAnsi="宋体"/>
          <w:b/>
          <w:color w:val="000000"/>
          <w:sz w:val="28"/>
          <w:szCs w:val="28"/>
        </w:rPr>
        <w:t>附表3：业绩一览表</w:t>
      </w:r>
    </w:p>
    <w:p w14:paraId="3AE6CEE6">
      <w:pPr>
        <w:widowControl/>
        <w:rPr>
          <w:rFonts w:ascii="宋体" w:hAnsi="宋体"/>
          <w:color w:val="000000"/>
          <w:sz w:val="24"/>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6"/>
        <w:gridCol w:w="1514"/>
        <w:gridCol w:w="2146"/>
        <w:gridCol w:w="3043"/>
      </w:tblGrid>
      <w:tr w14:paraId="3243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316" w:type="dxa"/>
            <w:tcBorders>
              <w:top w:val="single" w:color="auto" w:sz="4" w:space="0"/>
              <w:left w:val="single" w:color="auto" w:sz="4" w:space="0"/>
              <w:bottom w:val="single" w:color="auto" w:sz="4" w:space="0"/>
              <w:right w:val="single" w:color="auto" w:sz="4" w:space="0"/>
            </w:tcBorders>
            <w:shd w:val="clear" w:color="auto" w:fill="C0C0C0"/>
            <w:vAlign w:val="center"/>
          </w:tcPr>
          <w:p w14:paraId="662D0BF4">
            <w:pPr>
              <w:jc w:val="center"/>
              <w:rPr>
                <w:rFonts w:ascii="宋体" w:hAnsi="宋体"/>
                <w:b/>
                <w:color w:val="000000"/>
                <w:sz w:val="24"/>
              </w:rPr>
            </w:pPr>
            <w:r>
              <w:rPr>
                <w:rFonts w:hint="eastAsia" w:ascii="宋体" w:hAnsi="宋体"/>
                <w:b/>
                <w:color w:val="000000"/>
                <w:sz w:val="24"/>
              </w:rPr>
              <w:t>序号</w:t>
            </w:r>
          </w:p>
        </w:tc>
        <w:tc>
          <w:tcPr>
            <w:tcW w:w="1514" w:type="dxa"/>
            <w:tcBorders>
              <w:top w:val="single" w:color="auto" w:sz="4" w:space="0"/>
              <w:left w:val="single" w:color="auto" w:sz="4" w:space="0"/>
              <w:bottom w:val="single" w:color="auto" w:sz="4" w:space="0"/>
              <w:right w:val="single" w:color="auto" w:sz="4" w:space="0"/>
            </w:tcBorders>
            <w:shd w:val="clear" w:color="auto" w:fill="C0C0C0"/>
            <w:vAlign w:val="center"/>
          </w:tcPr>
          <w:p w14:paraId="6A4E8816">
            <w:pPr>
              <w:jc w:val="center"/>
              <w:rPr>
                <w:rFonts w:ascii="宋体" w:hAnsi="宋体"/>
                <w:b/>
                <w:color w:val="000000"/>
                <w:sz w:val="24"/>
              </w:rPr>
            </w:pPr>
            <w:r>
              <w:rPr>
                <w:rFonts w:hint="eastAsia" w:ascii="宋体" w:hAnsi="宋体"/>
                <w:b/>
                <w:color w:val="000000"/>
                <w:sz w:val="24"/>
              </w:rPr>
              <w:t>项目名称</w:t>
            </w:r>
          </w:p>
        </w:tc>
        <w:tc>
          <w:tcPr>
            <w:tcW w:w="2146" w:type="dxa"/>
            <w:tcBorders>
              <w:top w:val="single" w:color="auto" w:sz="4" w:space="0"/>
              <w:left w:val="single" w:color="auto" w:sz="4" w:space="0"/>
              <w:bottom w:val="single" w:color="auto" w:sz="4" w:space="0"/>
              <w:right w:val="single" w:color="auto" w:sz="4" w:space="0"/>
            </w:tcBorders>
            <w:shd w:val="clear" w:color="auto" w:fill="C0C0C0"/>
            <w:vAlign w:val="center"/>
          </w:tcPr>
          <w:p w14:paraId="7FB3C6E6">
            <w:pPr>
              <w:jc w:val="center"/>
              <w:rPr>
                <w:rFonts w:ascii="宋体" w:hAnsi="宋体"/>
                <w:b/>
                <w:color w:val="000000"/>
                <w:sz w:val="24"/>
              </w:rPr>
            </w:pPr>
            <w:r>
              <w:rPr>
                <w:rFonts w:hint="eastAsia" w:ascii="宋体" w:hAnsi="宋体"/>
                <w:b/>
                <w:color w:val="000000"/>
                <w:sz w:val="24"/>
              </w:rPr>
              <w:t>合同签订时间</w:t>
            </w:r>
          </w:p>
        </w:tc>
        <w:tc>
          <w:tcPr>
            <w:tcW w:w="3043" w:type="dxa"/>
            <w:tcBorders>
              <w:top w:val="single" w:color="auto" w:sz="4" w:space="0"/>
              <w:left w:val="single" w:color="auto" w:sz="4" w:space="0"/>
              <w:bottom w:val="single" w:color="auto" w:sz="4" w:space="0"/>
              <w:right w:val="single" w:color="auto" w:sz="4" w:space="0"/>
            </w:tcBorders>
            <w:shd w:val="clear" w:color="auto" w:fill="C0C0C0"/>
            <w:vAlign w:val="center"/>
          </w:tcPr>
          <w:p w14:paraId="1D5E869F">
            <w:pPr>
              <w:jc w:val="center"/>
              <w:rPr>
                <w:rFonts w:ascii="宋体" w:hAnsi="宋体"/>
                <w:b/>
                <w:color w:val="000000"/>
                <w:sz w:val="24"/>
              </w:rPr>
            </w:pPr>
            <w:r>
              <w:rPr>
                <w:rFonts w:hint="eastAsia" w:ascii="宋体" w:hAnsi="宋体"/>
                <w:b/>
                <w:color w:val="000000"/>
                <w:sz w:val="24"/>
              </w:rPr>
              <w:t>合同甲方及联系方式</w:t>
            </w:r>
          </w:p>
        </w:tc>
      </w:tr>
      <w:tr w14:paraId="71247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6FA81AF7">
            <w:pPr>
              <w:jc w:val="center"/>
              <w:rPr>
                <w:rFonts w:ascii="宋体" w:hAnsi="宋体"/>
                <w:color w:val="000000"/>
                <w:sz w:val="24"/>
              </w:rPr>
            </w:pPr>
            <w:r>
              <w:rPr>
                <w:rFonts w:hint="eastAsia" w:ascii="宋体" w:hAnsi="宋体"/>
                <w:color w:val="000000"/>
                <w:sz w:val="24"/>
              </w:rPr>
              <w:t>1</w:t>
            </w:r>
          </w:p>
        </w:tc>
        <w:tc>
          <w:tcPr>
            <w:tcW w:w="1514" w:type="dxa"/>
            <w:tcBorders>
              <w:top w:val="single" w:color="auto" w:sz="4" w:space="0"/>
              <w:left w:val="single" w:color="auto" w:sz="4" w:space="0"/>
              <w:bottom w:val="single" w:color="auto" w:sz="4" w:space="0"/>
              <w:right w:val="single" w:color="auto" w:sz="4" w:space="0"/>
            </w:tcBorders>
            <w:vAlign w:val="center"/>
          </w:tcPr>
          <w:p w14:paraId="358EDAEF">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774845CD">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35846196">
            <w:pPr>
              <w:jc w:val="center"/>
              <w:rPr>
                <w:rFonts w:ascii="宋体" w:hAnsi="宋体"/>
                <w:color w:val="000000"/>
                <w:sz w:val="24"/>
              </w:rPr>
            </w:pPr>
          </w:p>
        </w:tc>
      </w:tr>
      <w:tr w14:paraId="7FDD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2C73ADFC">
            <w:pPr>
              <w:jc w:val="center"/>
              <w:rPr>
                <w:rFonts w:ascii="宋体" w:hAnsi="宋体"/>
                <w:color w:val="000000"/>
                <w:sz w:val="24"/>
              </w:rPr>
            </w:pPr>
            <w:r>
              <w:rPr>
                <w:rFonts w:hint="eastAsia" w:ascii="宋体" w:hAnsi="宋体"/>
                <w:color w:val="000000"/>
                <w:sz w:val="24"/>
              </w:rPr>
              <w:t>2</w:t>
            </w:r>
          </w:p>
        </w:tc>
        <w:tc>
          <w:tcPr>
            <w:tcW w:w="1514" w:type="dxa"/>
            <w:tcBorders>
              <w:top w:val="single" w:color="auto" w:sz="4" w:space="0"/>
              <w:left w:val="single" w:color="auto" w:sz="4" w:space="0"/>
              <w:bottom w:val="single" w:color="auto" w:sz="4" w:space="0"/>
              <w:right w:val="single" w:color="auto" w:sz="4" w:space="0"/>
            </w:tcBorders>
            <w:vAlign w:val="center"/>
          </w:tcPr>
          <w:p w14:paraId="2099D13B">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1C7D3C41">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539CB714">
            <w:pPr>
              <w:jc w:val="center"/>
              <w:rPr>
                <w:rFonts w:ascii="宋体" w:hAnsi="宋体"/>
                <w:color w:val="000000"/>
                <w:sz w:val="24"/>
              </w:rPr>
            </w:pPr>
          </w:p>
        </w:tc>
      </w:tr>
      <w:tr w14:paraId="6AD7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002E9094">
            <w:pPr>
              <w:jc w:val="center"/>
              <w:rPr>
                <w:rFonts w:ascii="宋体" w:hAnsi="宋体"/>
                <w:color w:val="000000"/>
                <w:sz w:val="24"/>
              </w:rPr>
            </w:pPr>
            <w:r>
              <w:rPr>
                <w:rFonts w:hint="eastAsia" w:ascii="宋体" w:hAnsi="宋体"/>
                <w:color w:val="000000"/>
                <w:sz w:val="24"/>
              </w:rPr>
              <w:t>3</w:t>
            </w:r>
          </w:p>
        </w:tc>
        <w:tc>
          <w:tcPr>
            <w:tcW w:w="1514" w:type="dxa"/>
            <w:tcBorders>
              <w:top w:val="single" w:color="auto" w:sz="4" w:space="0"/>
              <w:left w:val="single" w:color="auto" w:sz="4" w:space="0"/>
              <w:bottom w:val="single" w:color="auto" w:sz="4" w:space="0"/>
              <w:right w:val="single" w:color="auto" w:sz="4" w:space="0"/>
            </w:tcBorders>
            <w:vAlign w:val="center"/>
          </w:tcPr>
          <w:p w14:paraId="3B218BF2">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41816458">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2A8A69C4">
            <w:pPr>
              <w:jc w:val="center"/>
              <w:rPr>
                <w:rFonts w:ascii="宋体" w:hAnsi="宋体"/>
                <w:color w:val="000000"/>
                <w:sz w:val="24"/>
              </w:rPr>
            </w:pPr>
          </w:p>
        </w:tc>
      </w:tr>
      <w:tr w14:paraId="5732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316" w:type="dxa"/>
            <w:tcBorders>
              <w:top w:val="single" w:color="auto" w:sz="4" w:space="0"/>
              <w:left w:val="single" w:color="auto" w:sz="4" w:space="0"/>
              <w:bottom w:val="single" w:color="auto" w:sz="4" w:space="0"/>
              <w:right w:val="single" w:color="auto" w:sz="4" w:space="0"/>
            </w:tcBorders>
            <w:vAlign w:val="center"/>
          </w:tcPr>
          <w:p w14:paraId="3A4AD3D6">
            <w:pPr>
              <w:jc w:val="center"/>
              <w:rPr>
                <w:rFonts w:ascii="宋体" w:hAnsi="宋体"/>
                <w:color w:val="000000"/>
                <w:sz w:val="24"/>
              </w:rPr>
            </w:pPr>
            <w:r>
              <w:rPr>
                <w:rFonts w:ascii="宋体" w:hAnsi="宋体"/>
                <w:color w:val="000000"/>
                <w:sz w:val="24"/>
              </w:rPr>
              <w:t>……</w:t>
            </w:r>
          </w:p>
        </w:tc>
        <w:tc>
          <w:tcPr>
            <w:tcW w:w="1514" w:type="dxa"/>
            <w:tcBorders>
              <w:top w:val="single" w:color="auto" w:sz="4" w:space="0"/>
              <w:left w:val="single" w:color="auto" w:sz="4" w:space="0"/>
              <w:bottom w:val="single" w:color="auto" w:sz="4" w:space="0"/>
              <w:right w:val="single" w:color="auto" w:sz="4" w:space="0"/>
            </w:tcBorders>
            <w:vAlign w:val="center"/>
          </w:tcPr>
          <w:p w14:paraId="6510404E">
            <w:pPr>
              <w:jc w:val="center"/>
              <w:rPr>
                <w:rFonts w:ascii="宋体" w:hAnsi="宋体"/>
                <w:color w:val="000000"/>
                <w:sz w:val="24"/>
              </w:rPr>
            </w:pPr>
          </w:p>
        </w:tc>
        <w:tc>
          <w:tcPr>
            <w:tcW w:w="2146" w:type="dxa"/>
            <w:tcBorders>
              <w:top w:val="single" w:color="auto" w:sz="4" w:space="0"/>
              <w:left w:val="single" w:color="auto" w:sz="4" w:space="0"/>
              <w:bottom w:val="single" w:color="auto" w:sz="4" w:space="0"/>
              <w:right w:val="single" w:color="auto" w:sz="4" w:space="0"/>
            </w:tcBorders>
            <w:vAlign w:val="center"/>
          </w:tcPr>
          <w:p w14:paraId="31F39787">
            <w:pPr>
              <w:jc w:val="center"/>
              <w:rPr>
                <w:rFonts w:ascii="宋体" w:hAnsi="宋体"/>
                <w:color w:val="000000"/>
                <w:sz w:val="24"/>
              </w:rPr>
            </w:pPr>
          </w:p>
        </w:tc>
        <w:tc>
          <w:tcPr>
            <w:tcW w:w="3043" w:type="dxa"/>
            <w:tcBorders>
              <w:top w:val="single" w:color="auto" w:sz="4" w:space="0"/>
              <w:left w:val="single" w:color="auto" w:sz="4" w:space="0"/>
              <w:bottom w:val="single" w:color="auto" w:sz="4" w:space="0"/>
              <w:right w:val="single" w:color="auto" w:sz="4" w:space="0"/>
            </w:tcBorders>
            <w:vAlign w:val="center"/>
          </w:tcPr>
          <w:p w14:paraId="371E1F01">
            <w:pPr>
              <w:jc w:val="center"/>
              <w:rPr>
                <w:rFonts w:ascii="宋体" w:hAnsi="宋体"/>
                <w:color w:val="000000"/>
                <w:sz w:val="24"/>
              </w:rPr>
            </w:pPr>
          </w:p>
        </w:tc>
      </w:tr>
    </w:tbl>
    <w:p w14:paraId="10093537">
      <w:pPr>
        <w:spacing w:line="0" w:lineRule="atLeast"/>
        <w:ind w:left="708" w:hanging="707" w:hangingChars="337"/>
        <w:rPr>
          <w:rFonts w:ascii="宋体" w:hAnsi="宋体"/>
          <w:color w:val="000000"/>
          <w:szCs w:val="21"/>
        </w:rPr>
      </w:pPr>
    </w:p>
    <w:p w14:paraId="0FAC74CE">
      <w:pPr>
        <w:ind w:left="485" w:hanging="484" w:hangingChars="202"/>
        <w:jc w:val="left"/>
        <w:rPr>
          <w:rFonts w:ascii="宋体" w:hAnsi="宋体"/>
          <w:color w:val="000000"/>
          <w:szCs w:val="21"/>
        </w:rPr>
      </w:pPr>
      <w:r>
        <w:rPr>
          <w:rFonts w:hint="eastAsia" w:ascii="宋体" w:hAnsi="宋体"/>
          <w:color w:val="000000"/>
          <w:sz w:val="24"/>
        </w:rPr>
        <w:t xml:space="preserve">    注：</w:t>
      </w:r>
      <w:r>
        <w:rPr>
          <w:rFonts w:hint="eastAsia" w:ascii="宋体" w:hAnsi="宋体"/>
          <w:color w:val="000000"/>
          <w:sz w:val="24"/>
          <w:lang w:eastAsia="zh-CN"/>
        </w:rPr>
        <w:t>报价</w:t>
      </w:r>
      <w:r>
        <w:rPr>
          <w:rFonts w:hint="eastAsia" w:ascii="宋体" w:hAnsi="宋体"/>
          <w:color w:val="000000"/>
          <w:sz w:val="24"/>
        </w:rPr>
        <w:t>人按《商务评分表》相关要求提供证明材料。。</w:t>
      </w:r>
    </w:p>
    <w:p w14:paraId="1AE23844">
      <w:pPr>
        <w:spacing w:line="480" w:lineRule="exact"/>
        <w:ind w:left="4599" w:leftChars="2190"/>
        <w:rPr>
          <w:rFonts w:ascii="宋体" w:hAnsi="宋体"/>
          <w:color w:val="000000"/>
          <w:szCs w:val="21"/>
        </w:rPr>
      </w:pPr>
    </w:p>
    <w:p w14:paraId="2106B0C1">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人（公章）：</w:t>
      </w:r>
    </w:p>
    <w:p w14:paraId="72F67012">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人地址：</w:t>
      </w:r>
    </w:p>
    <w:p w14:paraId="3259AAE0">
      <w:pPr>
        <w:spacing w:line="480" w:lineRule="exact"/>
        <w:ind w:left="4599" w:leftChars="2190"/>
        <w:rPr>
          <w:rFonts w:ascii="宋体"/>
          <w:color w:val="000000"/>
          <w:sz w:val="24"/>
        </w:rPr>
      </w:pPr>
      <w:r>
        <w:rPr>
          <w:rFonts w:hint="eastAsia" w:ascii="宋体"/>
          <w:color w:val="000000"/>
          <w:sz w:val="24"/>
        </w:rPr>
        <w:t>法定代表人或代理人姓名（签名）：</w:t>
      </w:r>
    </w:p>
    <w:p w14:paraId="544C25F7">
      <w:pPr>
        <w:spacing w:line="480" w:lineRule="exact"/>
        <w:ind w:left="4599" w:leftChars="2190"/>
        <w:rPr>
          <w:rFonts w:ascii="宋体"/>
          <w:color w:val="000000"/>
          <w:sz w:val="24"/>
        </w:rPr>
      </w:pPr>
      <w:r>
        <w:rPr>
          <w:rFonts w:hint="eastAsia" w:ascii="宋体"/>
          <w:color w:val="000000"/>
          <w:sz w:val="24"/>
        </w:rPr>
        <w:t>日    期：</w:t>
      </w:r>
    </w:p>
    <w:p w14:paraId="04D02BD9">
      <w:pPr>
        <w:spacing w:line="0" w:lineRule="atLeast"/>
        <w:rPr>
          <w:rFonts w:ascii="宋体" w:hAnsi="宋体"/>
          <w:b/>
          <w:color w:val="000000"/>
          <w:sz w:val="24"/>
        </w:rPr>
      </w:pPr>
    </w:p>
    <w:p w14:paraId="4355917D">
      <w:pPr>
        <w:spacing w:line="480" w:lineRule="exact"/>
        <w:jc w:val="center"/>
        <w:rPr>
          <w:rFonts w:ascii="宋体" w:hAnsi="宋体"/>
          <w:b/>
          <w:color w:val="000000"/>
          <w:sz w:val="28"/>
          <w:szCs w:val="28"/>
          <w:u w:val="single"/>
        </w:rPr>
      </w:pPr>
    </w:p>
    <w:p w14:paraId="72D6B165">
      <w:pPr>
        <w:spacing w:line="0" w:lineRule="atLeast"/>
        <w:ind w:left="1021"/>
        <w:rPr>
          <w:rFonts w:ascii="宋体" w:hAnsi="宋体"/>
          <w:b/>
          <w:color w:val="000000"/>
          <w:sz w:val="28"/>
          <w:szCs w:val="28"/>
        </w:rPr>
      </w:pPr>
    </w:p>
    <w:p w14:paraId="3F857D85">
      <w:pPr>
        <w:spacing w:line="0" w:lineRule="atLeast"/>
        <w:ind w:left="1021"/>
        <w:rPr>
          <w:rFonts w:ascii="宋体" w:hAnsi="宋体"/>
          <w:b/>
          <w:color w:val="000000"/>
          <w:sz w:val="24"/>
        </w:rPr>
      </w:pPr>
      <w:r>
        <w:rPr>
          <w:rFonts w:ascii="宋体" w:hAnsi="宋体"/>
          <w:b/>
          <w:color w:val="000000"/>
          <w:sz w:val="28"/>
          <w:szCs w:val="28"/>
        </w:rPr>
        <w:br w:type="page"/>
      </w:r>
    </w:p>
    <w:p w14:paraId="77B79F53">
      <w:pPr>
        <w:adjustRightInd w:val="0"/>
        <w:snapToGrid w:val="0"/>
        <w:ind w:left="420"/>
        <w:rPr>
          <w:rFonts w:ascii="宋体" w:hAnsi="宋体"/>
          <w:b/>
          <w:color w:val="000000"/>
          <w:sz w:val="28"/>
          <w:szCs w:val="28"/>
        </w:rPr>
      </w:pPr>
      <w:r>
        <w:rPr>
          <w:rFonts w:hint="eastAsia" w:ascii="宋体" w:hAnsi="宋体"/>
          <w:b/>
          <w:color w:val="000000"/>
          <w:sz w:val="28"/>
          <w:szCs w:val="28"/>
        </w:rPr>
        <w:t>附表4</w:t>
      </w:r>
    </w:p>
    <w:p w14:paraId="6178B9BF">
      <w:pPr>
        <w:pStyle w:val="4"/>
        <w:tabs>
          <w:tab w:val="left" w:pos="0"/>
        </w:tabs>
        <w:spacing w:before="0" w:after="0" w:line="400" w:lineRule="exact"/>
        <w:jc w:val="center"/>
        <w:rPr>
          <w:rFonts w:ascii="宋体" w:hAnsi="宋体"/>
          <w:color w:val="000000"/>
          <w:sz w:val="32"/>
          <w:szCs w:val="32"/>
        </w:rPr>
      </w:pPr>
      <w:bookmarkStart w:id="71" w:name="_Toc76133377"/>
      <w:bookmarkStart w:id="72" w:name="_Toc295727243"/>
      <w:r>
        <w:rPr>
          <w:rFonts w:hint="eastAsia" w:ascii="宋体" w:hAnsi="宋体"/>
          <w:color w:val="000000"/>
          <w:sz w:val="28"/>
          <w:szCs w:val="28"/>
        </w:rPr>
        <w:t>承诺书</w:t>
      </w:r>
      <w:bookmarkEnd w:id="71"/>
      <w:bookmarkEnd w:id="72"/>
    </w:p>
    <w:p w14:paraId="16AAD07E">
      <w:pPr>
        <w:widowControl/>
        <w:rPr>
          <w:rFonts w:ascii="宋体" w:hAnsi="宋体"/>
          <w:color w:val="000000"/>
          <w:sz w:val="24"/>
        </w:rPr>
      </w:pPr>
    </w:p>
    <w:p w14:paraId="47C83B45">
      <w:pPr>
        <w:ind w:firstLine="560" w:firstLineChars="200"/>
        <w:rPr>
          <w:rFonts w:ascii="宋体"/>
          <w:color w:val="000000"/>
          <w:sz w:val="28"/>
          <w:szCs w:val="28"/>
        </w:rPr>
      </w:pPr>
      <w:r>
        <w:rPr>
          <w:rFonts w:hint="eastAsia" w:ascii="宋体"/>
          <w:color w:val="000000"/>
          <w:sz w:val="28"/>
          <w:szCs w:val="28"/>
          <w:lang w:eastAsia="zh-CN"/>
        </w:rPr>
        <w:t>报价</w:t>
      </w:r>
      <w:r>
        <w:rPr>
          <w:rFonts w:hint="eastAsia" w:ascii="宋体"/>
          <w:color w:val="000000"/>
          <w:sz w:val="28"/>
          <w:szCs w:val="28"/>
        </w:rPr>
        <w:t>人应详细说明在合同履行过程中的服务及相关承诺，如服务优惠、项目进度、质量保证、培训、售后维护、跟踪及有关费用负担等，格式自定，但内容必须清晰。</w:t>
      </w:r>
    </w:p>
    <w:p w14:paraId="753B37C0">
      <w:pPr>
        <w:tabs>
          <w:tab w:val="left" w:pos="676"/>
          <w:tab w:val="left" w:pos="2330"/>
          <w:tab w:val="left" w:pos="9230"/>
        </w:tabs>
        <w:autoSpaceDE w:val="0"/>
        <w:autoSpaceDN w:val="0"/>
        <w:adjustRightInd w:val="0"/>
        <w:rPr>
          <w:rFonts w:ascii="宋体"/>
          <w:color w:val="000000"/>
          <w:sz w:val="28"/>
          <w:szCs w:val="28"/>
        </w:rPr>
      </w:pPr>
    </w:p>
    <w:p w14:paraId="16CA20FA">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人（公章）：</w:t>
      </w:r>
    </w:p>
    <w:p w14:paraId="5CB2FA7B">
      <w:pPr>
        <w:spacing w:line="48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人地址：</w:t>
      </w:r>
    </w:p>
    <w:p w14:paraId="64438D7A">
      <w:pPr>
        <w:spacing w:line="480" w:lineRule="exact"/>
        <w:ind w:left="4599" w:leftChars="2190"/>
        <w:rPr>
          <w:rFonts w:ascii="宋体"/>
          <w:color w:val="000000"/>
          <w:sz w:val="24"/>
        </w:rPr>
      </w:pPr>
      <w:r>
        <w:rPr>
          <w:rFonts w:hint="eastAsia" w:ascii="宋体"/>
          <w:color w:val="000000"/>
          <w:sz w:val="24"/>
        </w:rPr>
        <w:t>法定代表人或代理人姓名（签名）：</w:t>
      </w:r>
    </w:p>
    <w:p w14:paraId="569C5066">
      <w:pPr>
        <w:spacing w:line="480" w:lineRule="exact"/>
        <w:ind w:left="4599" w:leftChars="2190"/>
        <w:rPr>
          <w:rFonts w:ascii="宋体"/>
          <w:color w:val="000000"/>
          <w:sz w:val="24"/>
        </w:rPr>
      </w:pPr>
      <w:r>
        <w:rPr>
          <w:rFonts w:hint="eastAsia" w:ascii="宋体"/>
          <w:color w:val="000000"/>
          <w:sz w:val="24"/>
        </w:rPr>
        <w:t>日    期：</w:t>
      </w:r>
    </w:p>
    <w:p w14:paraId="38481EB5">
      <w:pPr>
        <w:spacing w:line="480" w:lineRule="exact"/>
        <w:ind w:left="4599" w:leftChars="2190"/>
        <w:rPr>
          <w:rFonts w:ascii="宋体"/>
          <w:color w:val="000000"/>
          <w:sz w:val="24"/>
        </w:rPr>
      </w:pPr>
    </w:p>
    <w:p w14:paraId="6D689CF7">
      <w:pPr>
        <w:spacing w:line="480" w:lineRule="exact"/>
        <w:ind w:left="4599" w:leftChars="2190"/>
        <w:rPr>
          <w:rFonts w:ascii="宋体"/>
          <w:color w:val="000000"/>
          <w:sz w:val="24"/>
        </w:rPr>
      </w:pPr>
      <w:r>
        <w:rPr>
          <w:rFonts w:ascii="宋体"/>
          <w:color w:val="000000"/>
          <w:sz w:val="24"/>
        </w:rPr>
        <w:br w:type="page"/>
      </w:r>
    </w:p>
    <w:p w14:paraId="3E2DE312">
      <w:pPr>
        <w:pStyle w:val="4"/>
        <w:numPr>
          <w:ilvl w:val="0"/>
          <w:numId w:val="57"/>
        </w:numPr>
        <w:tabs>
          <w:tab w:val="left" w:pos="0"/>
        </w:tabs>
        <w:spacing w:before="0" w:after="0" w:line="400" w:lineRule="exact"/>
        <w:rPr>
          <w:rFonts w:ascii="宋体" w:hAnsi="宋体"/>
          <w:color w:val="000000"/>
        </w:rPr>
      </w:pPr>
      <w:bookmarkStart w:id="73" w:name="_Toc295727244"/>
      <w:bookmarkStart w:id="74" w:name="_Toc76133378"/>
      <w:r>
        <w:rPr>
          <w:rFonts w:hint="eastAsia" w:ascii="宋体" w:hAnsi="宋体"/>
          <w:color w:val="000000"/>
          <w:lang w:eastAsia="zh-CN"/>
        </w:rPr>
        <w:t>报价</w:t>
      </w:r>
      <w:r>
        <w:rPr>
          <w:rFonts w:hint="eastAsia" w:ascii="宋体" w:hAnsi="宋体"/>
          <w:color w:val="000000"/>
        </w:rPr>
        <w:t>资格文件</w:t>
      </w:r>
      <w:bookmarkEnd w:id="73"/>
      <w:bookmarkEnd w:id="74"/>
    </w:p>
    <w:p w14:paraId="02900A3B">
      <w:pPr>
        <w:numPr>
          <w:ilvl w:val="0"/>
          <w:numId w:val="58"/>
        </w:numPr>
        <w:spacing w:line="560" w:lineRule="exact"/>
        <w:rPr>
          <w:rFonts w:ascii="宋体" w:hAnsi="宋体"/>
          <w:b/>
          <w:color w:val="000000"/>
          <w:sz w:val="28"/>
          <w:szCs w:val="28"/>
        </w:rPr>
      </w:pPr>
      <w:r>
        <w:rPr>
          <w:rFonts w:hint="eastAsia" w:ascii="宋体" w:hAnsi="宋体"/>
          <w:b/>
          <w:color w:val="000000"/>
          <w:sz w:val="28"/>
          <w:szCs w:val="28"/>
        </w:rPr>
        <w:t>关于资格文件的声明</w:t>
      </w:r>
    </w:p>
    <w:p w14:paraId="4B57389A">
      <w:pPr>
        <w:widowControl/>
        <w:rPr>
          <w:rFonts w:ascii="宋体" w:hAnsi="宋体"/>
          <w:color w:val="000000"/>
          <w:sz w:val="24"/>
        </w:rPr>
      </w:pPr>
    </w:p>
    <w:p w14:paraId="5DEC0AE0">
      <w:pPr>
        <w:spacing w:line="420" w:lineRule="exact"/>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广东财经大学  </w:t>
      </w:r>
    </w:p>
    <w:p w14:paraId="15D43326">
      <w:pPr>
        <w:spacing w:line="420" w:lineRule="exact"/>
        <w:ind w:firstLine="480" w:firstLineChars="200"/>
        <w:rPr>
          <w:rFonts w:ascii="宋体" w:hAnsi="宋体"/>
          <w:color w:val="000000"/>
          <w:sz w:val="24"/>
        </w:rPr>
      </w:pPr>
      <w:r>
        <w:rPr>
          <w:rFonts w:hint="eastAsia" w:ascii="宋体" w:hAnsi="宋体"/>
          <w:color w:val="000000"/>
          <w:sz w:val="24"/>
        </w:rPr>
        <w:t>本签字人愿意参</w:t>
      </w:r>
      <w:r>
        <w:rPr>
          <w:rFonts w:hint="eastAsia" w:ascii="宋体" w:hAnsi="宋体"/>
          <w:b/>
          <w:color w:val="000000"/>
          <w:sz w:val="24"/>
          <w:u w:val="single"/>
        </w:rPr>
        <w:t xml:space="preserve">        （填写采购项目名称及项目编号 ）</w:t>
      </w:r>
      <w:r>
        <w:rPr>
          <w:rFonts w:hint="eastAsia" w:ascii="宋体" w:hAnsi="宋体"/>
          <w:color w:val="000000"/>
          <w:sz w:val="24"/>
        </w:rPr>
        <w:t>的</w:t>
      </w:r>
      <w:r>
        <w:rPr>
          <w:rFonts w:hint="eastAsia" w:ascii="宋体" w:hAnsi="宋体"/>
          <w:color w:val="000000"/>
          <w:sz w:val="24"/>
          <w:lang w:eastAsia="zh-CN"/>
        </w:rPr>
        <w:t>报价</w:t>
      </w:r>
      <w:r>
        <w:rPr>
          <w:rFonts w:hint="eastAsia" w:ascii="宋体" w:hAnsi="宋体"/>
          <w:color w:val="000000"/>
          <w:sz w:val="24"/>
        </w:rPr>
        <w:t>，提供</w:t>
      </w:r>
      <w:r>
        <w:rPr>
          <w:rFonts w:hint="eastAsia" w:ascii="宋体" w:hAnsi="宋体"/>
          <w:color w:val="000000"/>
          <w:sz w:val="24"/>
          <w:lang w:eastAsia="zh-CN"/>
        </w:rPr>
        <w:t>采购</w:t>
      </w:r>
      <w:r>
        <w:rPr>
          <w:rFonts w:hint="eastAsia" w:ascii="宋体" w:hAnsi="宋体"/>
          <w:color w:val="000000"/>
          <w:sz w:val="24"/>
        </w:rPr>
        <w:t>文件中规定的货物及服务，并承诺所递交的资格文件以及有关澄清、补充说明是准确的、真实的、有效的。</w:t>
      </w:r>
    </w:p>
    <w:p w14:paraId="3102800F">
      <w:pPr>
        <w:spacing w:line="420" w:lineRule="exact"/>
        <w:ind w:firstLine="480" w:firstLineChars="200"/>
        <w:rPr>
          <w:rFonts w:ascii="宋体" w:hAnsi="宋体"/>
          <w:color w:val="000000"/>
          <w:sz w:val="24"/>
        </w:rPr>
      </w:pPr>
      <w:r>
        <w:rPr>
          <w:rFonts w:hint="eastAsia" w:ascii="宋体" w:hAnsi="宋体"/>
          <w:color w:val="000000"/>
          <w:sz w:val="24"/>
        </w:rPr>
        <w:t>特此声明。</w:t>
      </w:r>
    </w:p>
    <w:p w14:paraId="222F8EB7">
      <w:pPr>
        <w:spacing w:line="420" w:lineRule="exact"/>
        <w:ind w:firstLine="560" w:firstLineChars="200"/>
        <w:rPr>
          <w:rFonts w:ascii="宋体" w:hAnsi="宋体"/>
          <w:color w:val="000000"/>
          <w:sz w:val="28"/>
          <w:szCs w:val="28"/>
        </w:rPr>
      </w:pPr>
    </w:p>
    <w:p w14:paraId="320DCD9B">
      <w:pPr>
        <w:spacing w:line="42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人（公章）：</w:t>
      </w:r>
    </w:p>
    <w:p w14:paraId="3F18DBCA">
      <w:pPr>
        <w:spacing w:line="42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人地址：</w:t>
      </w:r>
    </w:p>
    <w:p w14:paraId="15C5E980">
      <w:pPr>
        <w:spacing w:line="420" w:lineRule="exact"/>
        <w:ind w:left="4599" w:leftChars="2190"/>
        <w:rPr>
          <w:rFonts w:ascii="宋体"/>
          <w:color w:val="000000"/>
          <w:sz w:val="24"/>
        </w:rPr>
      </w:pPr>
      <w:r>
        <w:rPr>
          <w:rFonts w:hint="eastAsia" w:ascii="宋体"/>
          <w:color w:val="000000"/>
          <w:sz w:val="24"/>
        </w:rPr>
        <w:t>法定代表人或代理人姓名（签名）：</w:t>
      </w:r>
    </w:p>
    <w:p w14:paraId="3232255C">
      <w:pPr>
        <w:spacing w:line="420" w:lineRule="exact"/>
        <w:ind w:left="4599" w:leftChars="2190"/>
        <w:rPr>
          <w:rFonts w:ascii="宋体"/>
          <w:color w:val="000000"/>
          <w:sz w:val="24"/>
        </w:rPr>
      </w:pPr>
      <w:r>
        <w:rPr>
          <w:rFonts w:hint="eastAsia" w:ascii="宋体"/>
          <w:color w:val="000000"/>
          <w:sz w:val="24"/>
        </w:rPr>
        <w:t>日    期：</w:t>
      </w:r>
    </w:p>
    <w:p w14:paraId="6B097381">
      <w:pPr>
        <w:rPr>
          <w:color w:val="000000"/>
        </w:rPr>
      </w:pPr>
      <w:r>
        <w:rPr>
          <w:color w:val="000000"/>
        </w:rPr>
        <w:br w:type="page"/>
      </w:r>
    </w:p>
    <w:p w14:paraId="13083056">
      <w:pPr>
        <w:numPr>
          <w:ilvl w:val="0"/>
          <w:numId w:val="58"/>
        </w:numPr>
        <w:spacing w:line="560" w:lineRule="exact"/>
        <w:rPr>
          <w:rFonts w:ascii="宋体" w:hAnsi="宋体"/>
          <w:b/>
          <w:color w:val="000000"/>
          <w:sz w:val="28"/>
          <w:szCs w:val="28"/>
        </w:rPr>
      </w:pPr>
      <w:r>
        <w:rPr>
          <w:rFonts w:hint="eastAsia" w:ascii="宋体" w:hAnsi="宋体"/>
          <w:b/>
          <w:color w:val="000000"/>
          <w:sz w:val="28"/>
          <w:szCs w:val="28"/>
        </w:rPr>
        <w:t>资格文件</w:t>
      </w:r>
    </w:p>
    <w:p w14:paraId="5FB299EF">
      <w:pPr>
        <w:widowControl/>
        <w:rPr>
          <w:rFonts w:ascii="宋体" w:hAnsi="宋体"/>
          <w:color w:val="000000"/>
          <w:sz w:val="24"/>
        </w:rPr>
      </w:pPr>
    </w:p>
    <w:p w14:paraId="3F232D70">
      <w:pPr>
        <w:spacing w:line="420" w:lineRule="exact"/>
        <w:ind w:firstLine="480" w:firstLineChars="200"/>
        <w:rPr>
          <w:rFonts w:ascii="宋体" w:hAnsi="宋体"/>
          <w:color w:val="000000"/>
          <w:sz w:val="24"/>
        </w:rPr>
      </w:pPr>
      <w:r>
        <w:rPr>
          <w:rFonts w:hint="eastAsia" w:ascii="宋体"/>
          <w:color w:val="000000"/>
          <w:sz w:val="24"/>
          <w:lang w:eastAsia="zh-CN"/>
        </w:rPr>
        <w:t>报价</w:t>
      </w:r>
      <w:r>
        <w:rPr>
          <w:rFonts w:hint="eastAsia" w:ascii="宋体"/>
          <w:color w:val="000000"/>
          <w:sz w:val="24"/>
        </w:rPr>
        <w:t>人应对照</w:t>
      </w:r>
      <w:r>
        <w:rPr>
          <w:rFonts w:hint="eastAsia" w:ascii="宋体"/>
          <w:color w:val="000000"/>
          <w:sz w:val="24"/>
          <w:lang w:eastAsia="zh-CN"/>
        </w:rPr>
        <w:t>采购</w:t>
      </w:r>
      <w:r>
        <w:rPr>
          <w:rFonts w:hint="eastAsia" w:ascii="宋体"/>
          <w:color w:val="000000"/>
          <w:sz w:val="24"/>
        </w:rPr>
        <w:t>文件要求，详细地提供资格响应文件，包括但不限于下列文件：</w:t>
      </w:r>
    </w:p>
    <w:p w14:paraId="74D2E279">
      <w:pPr>
        <w:widowControl/>
        <w:numPr>
          <w:ilvl w:val="0"/>
          <w:numId w:val="59"/>
        </w:numPr>
        <w:spacing w:line="360" w:lineRule="auto"/>
        <w:rPr>
          <w:rFonts w:ascii="宋体" w:hAnsi="宋体"/>
          <w:color w:val="000000"/>
          <w:sz w:val="24"/>
        </w:rPr>
      </w:pPr>
      <w:r>
        <w:rPr>
          <w:rFonts w:hint="eastAsia" w:ascii="宋体"/>
          <w:color w:val="000000"/>
          <w:sz w:val="24"/>
        </w:rPr>
        <w:t>合格</w:t>
      </w:r>
      <w:r>
        <w:rPr>
          <w:rFonts w:hint="eastAsia" w:ascii="宋体"/>
          <w:color w:val="000000"/>
          <w:sz w:val="24"/>
          <w:lang w:eastAsia="zh-CN"/>
        </w:rPr>
        <w:t>报价</w:t>
      </w:r>
      <w:r>
        <w:rPr>
          <w:rFonts w:hint="eastAsia" w:ascii="宋体"/>
          <w:color w:val="000000"/>
          <w:sz w:val="24"/>
        </w:rPr>
        <w:t>人资格证明文件（见</w:t>
      </w:r>
      <w:r>
        <w:rPr>
          <w:rFonts w:hint="eastAsia" w:ascii="宋体"/>
          <w:color w:val="000000"/>
          <w:sz w:val="24"/>
          <w:lang w:eastAsia="zh-CN"/>
        </w:rPr>
        <w:t>采购</w:t>
      </w:r>
      <w:r>
        <w:rPr>
          <w:rFonts w:hint="eastAsia" w:ascii="宋体"/>
          <w:color w:val="000000"/>
          <w:sz w:val="24"/>
        </w:rPr>
        <w:t>文件3.1.3条款）。</w:t>
      </w:r>
    </w:p>
    <w:p w14:paraId="705B02F1">
      <w:pPr>
        <w:widowControl/>
        <w:numPr>
          <w:ilvl w:val="0"/>
          <w:numId w:val="59"/>
        </w:numPr>
        <w:spacing w:line="360" w:lineRule="auto"/>
        <w:rPr>
          <w:rFonts w:ascii="宋体"/>
          <w:color w:val="000000"/>
          <w:sz w:val="24"/>
        </w:rPr>
      </w:pPr>
      <w:r>
        <w:rPr>
          <w:rFonts w:hint="eastAsia" w:ascii="宋体" w:hAnsi="宋体"/>
          <w:color w:val="000000"/>
          <w:sz w:val="24"/>
        </w:rPr>
        <w:t>法定代表人证明书、授权委托书。</w:t>
      </w:r>
    </w:p>
    <w:p w14:paraId="3DCD328D">
      <w:pPr>
        <w:widowControl/>
        <w:numPr>
          <w:ilvl w:val="0"/>
          <w:numId w:val="59"/>
        </w:numPr>
        <w:spacing w:line="360" w:lineRule="auto"/>
        <w:rPr>
          <w:rFonts w:ascii="宋体" w:hAnsi="宋体"/>
          <w:color w:val="000000"/>
          <w:sz w:val="24"/>
        </w:rPr>
      </w:pPr>
      <w:r>
        <w:rPr>
          <w:rFonts w:hint="eastAsia" w:ascii="宋体" w:hAnsi="宋体"/>
          <w:color w:val="000000"/>
          <w:sz w:val="24"/>
          <w:lang w:eastAsia="zh-CN"/>
        </w:rPr>
        <w:t>报价</w:t>
      </w:r>
      <w:r>
        <w:rPr>
          <w:rFonts w:hint="eastAsia" w:ascii="宋体" w:hAnsi="宋体"/>
          <w:color w:val="000000"/>
          <w:sz w:val="24"/>
        </w:rPr>
        <w:t>人认为有必要提供的其他</w:t>
      </w:r>
      <w:r>
        <w:rPr>
          <w:rFonts w:hint="eastAsia" w:ascii="宋体"/>
          <w:color w:val="000000"/>
          <w:sz w:val="24"/>
        </w:rPr>
        <w:t>资质证书、</w:t>
      </w:r>
      <w:r>
        <w:rPr>
          <w:rFonts w:hint="eastAsia" w:ascii="宋体" w:hAnsi="宋体"/>
          <w:color w:val="000000"/>
          <w:sz w:val="24"/>
        </w:rPr>
        <w:t>材料。</w:t>
      </w:r>
    </w:p>
    <w:p w14:paraId="04723F0D">
      <w:pPr>
        <w:topLinePunct/>
        <w:spacing w:line="360" w:lineRule="auto"/>
        <w:ind w:firstLine="240"/>
        <w:rPr>
          <w:rFonts w:ascii="宋体" w:hAnsi="宋体"/>
          <w:color w:val="000000"/>
          <w:sz w:val="24"/>
        </w:rPr>
      </w:pPr>
    </w:p>
    <w:p w14:paraId="4DD6239A">
      <w:pPr>
        <w:topLinePunct/>
        <w:spacing w:line="420" w:lineRule="exact"/>
        <w:ind w:firstLine="240"/>
        <w:jc w:val="center"/>
        <w:rPr>
          <w:rFonts w:ascii="宋体" w:hAnsi="宋体"/>
          <w:b/>
          <w:color w:val="000000"/>
          <w:sz w:val="28"/>
          <w:szCs w:val="28"/>
        </w:rPr>
      </w:pPr>
      <w:r>
        <w:rPr>
          <w:rFonts w:hint="eastAsia" w:ascii="宋体" w:hAnsi="宋体"/>
          <w:b/>
          <w:color w:val="000000"/>
          <w:sz w:val="28"/>
          <w:szCs w:val="28"/>
          <w:u w:val="single"/>
        </w:rPr>
        <w:t>注：以上所有复印件均需加盖</w:t>
      </w:r>
      <w:r>
        <w:rPr>
          <w:rFonts w:hint="eastAsia" w:ascii="宋体" w:hAnsi="宋体"/>
          <w:b/>
          <w:color w:val="000000"/>
          <w:sz w:val="28"/>
          <w:szCs w:val="28"/>
          <w:u w:val="single"/>
          <w:lang w:eastAsia="zh-CN"/>
        </w:rPr>
        <w:t>报价</w:t>
      </w:r>
      <w:r>
        <w:rPr>
          <w:rFonts w:hint="eastAsia" w:ascii="宋体" w:hAnsi="宋体"/>
          <w:b/>
          <w:color w:val="000000"/>
          <w:sz w:val="28"/>
          <w:szCs w:val="28"/>
          <w:u w:val="single"/>
        </w:rPr>
        <w:t>人的公章</w:t>
      </w:r>
      <w:r>
        <w:rPr>
          <w:rFonts w:hint="eastAsia" w:ascii="宋体" w:hAnsi="宋体"/>
          <w:b/>
          <w:color w:val="000000"/>
          <w:sz w:val="28"/>
          <w:szCs w:val="28"/>
        </w:rPr>
        <w:t>。</w:t>
      </w:r>
    </w:p>
    <w:p w14:paraId="2283456C">
      <w:pPr>
        <w:topLinePunct/>
        <w:spacing w:after="180"/>
        <w:ind w:firstLine="240"/>
        <w:jc w:val="center"/>
        <w:rPr>
          <w:rFonts w:ascii="宋体" w:hAnsi="宋体"/>
          <w:b/>
          <w:color w:val="000000"/>
          <w:sz w:val="28"/>
          <w:szCs w:val="28"/>
          <w:u w:val="single"/>
        </w:rPr>
      </w:pPr>
    </w:p>
    <w:p w14:paraId="185BB167">
      <w:pPr>
        <w:spacing w:line="42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人（公章）：</w:t>
      </w:r>
    </w:p>
    <w:p w14:paraId="57DA187C">
      <w:pPr>
        <w:spacing w:line="420" w:lineRule="exact"/>
        <w:ind w:left="4599" w:leftChars="2190"/>
        <w:rPr>
          <w:rFonts w:ascii="宋体"/>
          <w:color w:val="000000"/>
          <w:sz w:val="24"/>
        </w:rPr>
      </w:pPr>
      <w:r>
        <w:rPr>
          <w:rFonts w:hint="eastAsia" w:ascii="宋体"/>
          <w:color w:val="000000"/>
          <w:sz w:val="24"/>
          <w:lang w:eastAsia="zh-CN"/>
        </w:rPr>
        <w:t>报价</w:t>
      </w:r>
      <w:r>
        <w:rPr>
          <w:rFonts w:hint="eastAsia" w:ascii="宋体"/>
          <w:color w:val="000000"/>
          <w:sz w:val="24"/>
        </w:rPr>
        <w:t>人地址：</w:t>
      </w:r>
    </w:p>
    <w:p w14:paraId="5E311883">
      <w:pPr>
        <w:spacing w:line="420" w:lineRule="exact"/>
        <w:ind w:left="4599" w:leftChars="2190"/>
        <w:rPr>
          <w:rFonts w:ascii="宋体"/>
          <w:color w:val="000000"/>
          <w:sz w:val="24"/>
        </w:rPr>
      </w:pPr>
      <w:r>
        <w:rPr>
          <w:rFonts w:hint="eastAsia" w:ascii="宋体"/>
          <w:color w:val="000000"/>
          <w:sz w:val="24"/>
        </w:rPr>
        <w:t>法定代表人或代理人姓名（签名）：</w:t>
      </w:r>
    </w:p>
    <w:p w14:paraId="71B78148">
      <w:pPr>
        <w:spacing w:line="420" w:lineRule="exact"/>
        <w:ind w:left="4599" w:leftChars="2190"/>
        <w:rPr>
          <w:rFonts w:ascii="宋体"/>
          <w:color w:val="000000"/>
          <w:sz w:val="24"/>
        </w:rPr>
      </w:pPr>
      <w:r>
        <w:rPr>
          <w:rFonts w:hint="eastAsia" w:ascii="宋体"/>
          <w:color w:val="000000"/>
          <w:sz w:val="24"/>
        </w:rPr>
        <w:t>日    期：</w:t>
      </w:r>
    </w:p>
    <w:p w14:paraId="70AC7AC1">
      <w:pPr>
        <w:spacing w:line="420" w:lineRule="exact"/>
        <w:rPr>
          <w:color w:val="000000"/>
        </w:rPr>
      </w:pPr>
      <w:r>
        <w:rPr>
          <w:color w:val="000000"/>
        </w:rPr>
        <w:br w:type="page"/>
      </w:r>
    </w:p>
    <w:p w14:paraId="3292336B">
      <w:pPr>
        <w:numPr>
          <w:ilvl w:val="0"/>
          <w:numId w:val="58"/>
        </w:numPr>
        <w:spacing w:line="560" w:lineRule="exact"/>
        <w:rPr>
          <w:rFonts w:ascii="宋体" w:hAnsi="宋体"/>
          <w:b/>
          <w:color w:val="000000"/>
          <w:sz w:val="28"/>
          <w:szCs w:val="28"/>
        </w:rPr>
      </w:pPr>
      <w:r>
        <w:rPr>
          <w:rFonts w:hint="eastAsia" w:ascii="宋体" w:hAnsi="宋体"/>
          <w:b/>
          <w:color w:val="000000"/>
          <w:sz w:val="28"/>
          <w:szCs w:val="28"/>
        </w:rPr>
        <w:t>法定代表人证明书</w:t>
      </w:r>
    </w:p>
    <w:p w14:paraId="51FCDC91">
      <w:pPr>
        <w:adjustRightInd w:val="0"/>
        <w:snapToGrid w:val="0"/>
        <w:rPr>
          <w:rFonts w:ascii="宋体" w:hAnsi="宋体"/>
          <w:color w:val="000000"/>
          <w:kern w:val="0"/>
          <w:sz w:val="24"/>
        </w:rPr>
      </w:pPr>
    </w:p>
    <w:p w14:paraId="1E25CE04">
      <w:pPr>
        <w:spacing w:line="500" w:lineRule="exact"/>
        <w:ind w:firstLine="480" w:firstLineChars="200"/>
        <w:rPr>
          <w:rFonts w:ascii="宋体" w:hAnsi="宋体"/>
          <w:color w:val="000000"/>
          <w:sz w:val="24"/>
        </w:rPr>
      </w:pPr>
      <w:r>
        <w:rPr>
          <w:rFonts w:hint="eastAsia" w:ascii="宋体" w:hAnsi="宋体"/>
          <w:color w:val="000000"/>
          <w:sz w:val="24"/>
          <w:u w:val="single"/>
        </w:rPr>
        <w:t>（法定代表人姓名）</w:t>
      </w:r>
      <w:r>
        <w:rPr>
          <w:rFonts w:hint="eastAsia" w:ascii="宋体" w:hAnsi="宋体"/>
          <w:color w:val="000000"/>
          <w:sz w:val="24"/>
        </w:rPr>
        <w:t>同志，</w:t>
      </w:r>
      <w:r>
        <w:rPr>
          <w:rFonts w:hint="eastAsia" w:ascii="宋体" w:hAnsi="宋体"/>
          <w:color w:val="000000"/>
          <w:sz w:val="24"/>
          <w:u w:val="single"/>
        </w:rPr>
        <w:t>( 身份证号码： )</w:t>
      </w:r>
      <w:r>
        <w:rPr>
          <w:rFonts w:hint="eastAsia" w:ascii="宋体" w:hAnsi="宋体"/>
          <w:color w:val="000000"/>
          <w:sz w:val="24"/>
        </w:rPr>
        <w:t>现任我单位</w:t>
      </w:r>
      <w:r>
        <w:rPr>
          <w:rFonts w:hint="eastAsia" w:ascii="宋体" w:hAnsi="宋体"/>
          <w:color w:val="000000"/>
          <w:sz w:val="24"/>
          <w:u w:val="single"/>
        </w:rPr>
        <w:t xml:space="preserve"> （</w:t>
      </w:r>
      <w:r>
        <w:rPr>
          <w:rFonts w:hint="eastAsia" w:ascii="宋体" w:hAnsi="宋体"/>
          <w:color w:val="000000"/>
          <w:sz w:val="24"/>
          <w:u w:val="single"/>
          <w:lang w:eastAsia="zh-CN"/>
        </w:rPr>
        <w:t>报价</w:t>
      </w:r>
      <w:r>
        <w:rPr>
          <w:rFonts w:hint="eastAsia" w:ascii="宋体" w:hAnsi="宋体"/>
          <w:color w:val="000000"/>
          <w:sz w:val="24"/>
          <w:u w:val="single"/>
        </w:rPr>
        <w:t xml:space="preserve">人名称、职务） </w:t>
      </w:r>
      <w:r>
        <w:rPr>
          <w:rFonts w:hint="eastAsia" w:ascii="宋体" w:hAnsi="宋体"/>
          <w:color w:val="000000"/>
          <w:sz w:val="24"/>
        </w:rPr>
        <w:t>，为法定代表人，特此证明。</w:t>
      </w:r>
    </w:p>
    <w:p w14:paraId="22E8D890">
      <w:pPr>
        <w:spacing w:line="500" w:lineRule="exact"/>
        <w:ind w:firstLine="480" w:firstLineChars="200"/>
        <w:rPr>
          <w:rFonts w:ascii="宋体" w:hAnsi="宋体"/>
          <w:color w:val="000000"/>
          <w:sz w:val="24"/>
          <w:u w:val="single"/>
        </w:rPr>
      </w:pPr>
      <w:r>
        <w:rPr>
          <w:rFonts w:hint="eastAsia" w:ascii="宋体" w:hAnsi="宋体"/>
          <w:color w:val="000000"/>
          <w:sz w:val="24"/>
        </w:rPr>
        <w:t>企业法人营业执照号码：</w:t>
      </w:r>
    </w:p>
    <w:p w14:paraId="40861A37">
      <w:pPr>
        <w:spacing w:line="500" w:lineRule="exact"/>
        <w:ind w:firstLine="480" w:firstLineChars="200"/>
        <w:rPr>
          <w:rFonts w:ascii="宋体" w:hAnsi="宋体"/>
          <w:color w:val="000000"/>
          <w:sz w:val="24"/>
          <w:u w:val="single"/>
        </w:rPr>
      </w:pPr>
      <w:r>
        <w:rPr>
          <w:rFonts w:hint="eastAsia" w:ascii="宋体" w:hAnsi="宋体"/>
          <w:color w:val="000000"/>
          <w:sz w:val="24"/>
        </w:rPr>
        <w:t>组织机构代码：</w:t>
      </w:r>
    </w:p>
    <w:p w14:paraId="7AD711BB">
      <w:pPr>
        <w:spacing w:line="500" w:lineRule="exact"/>
        <w:ind w:firstLine="480" w:firstLineChars="200"/>
        <w:rPr>
          <w:rFonts w:ascii="宋体" w:hAnsi="宋体"/>
          <w:color w:val="000000"/>
          <w:sz w:val="24"/>
          <w:u w:val="single"/>
        </w:rPr>
      </w:pPr>
      <w:r>
        <w:rPr>
          <w:rFonts w:hint="eastAsia" w:ascii="宋体" w:hAnsi="宋体"/>
          <w:color w:val="000000"/>
          <w:sz w:val="24"/>
        </w:rPr>
        <w:t>经 济 性  质：</w:t>
      </w:r>
    </w:p>
    <w:p w14:paraId="5583F5D6">
      <w:pPr>
        <w:spacing w:line="500" w:lineRule="exact"/>
        <w:ind w:firstLine="480" w:firstLineChars="200"/>
        <w:rPr>
          <w:rFonts w:ascii="宋体" w:hAnsi="宋体"/>
          <w:color w:val="000000"/>
          <w:sz w:val="24"/>
        </w:rPr>
      </w:pPr>
      <w:r>
        <w:rPr>
          <w:rFonts w:hint="eastAsia" w:ascii="宋体" w:hAnsi="宋体"/>
          <w:color w:val="000000"/>
          <w:sz w:val="24"/>
        </w:rPr>
        <w:t>成立日期：</w:t>
      </w:r>
    </w:p>
    <w:p w14:paraId="7607635A">
      <w:pPr>
        <w:spacing w:line="500" w:lineRule="exact"/>
        <w:ind w:firstLine="560" w:firstLineChars="200"/>
        <w:rPr>
          <w:rFonts w:ascii="宋体" w:hAnsi="宋体"/>
          <w:color w:val="000000"/>
          <w:sz w:val="28"/>
          <w:szCs w:val="28"/>
        </w:rPr>
      </w:pPr>
    </w:p>
    <w:tbl>
      <w:tblPr>
        <w:tblStyle w:val="30"/>
        <w:tblW w:w="0" w:type="auto"/>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67A41FC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5B175CD3">
            <w:pPr>
              <w:spacing w:line="500" w:lineRule="exact"/>
              <w:rPr>
                <w:rFonts w:ascii="宋体" w:hAnsi="宋体"/>
                <w:b/>
                <w:color w:val="000000"/>
                <w:sz w:val="28"/>
                <w:szCs w:val="28"/>
              </w:rPr>
            </w:pPr>
            <w:r>
              <w:rPr>
                <w:rFonts w:hint="eastAsia" w:ascii="宋体" w:hAnsi="宋体"/>
                <w:b/>
                <w:color w:val="000000"/>
                <w:sz w:val="28"/>
                <w:szCs w:val="28"/>
              </w:rPr>
              <w:t>附法定代表人身份证复印件</w:t>
            </w:r>
          </w:p>
          <w:p w14:paraId="76708776">
            <w:pPr>
              <w:spacing w:line="500" w:lineRule="exact"/>
              <w:rPr>
                <w:rFonts w:ascii="宋体" w:hAnsi="宋体"/>
                <w:b/>
                <w:color w:val="000000"/>
                <w:sz w:val="28"/>
                <w:szCs w:val="28"/>
              </w:rPr>
            </w:pPr>
          </w:p>
        </w:tc>
      </w:tr>
    </w:tbl>
    <w:p w14:paraId="7AEA5170">
      <w:pPr>
        <w:adjustRightInd w:val="0"/>
        <w:snapToGrid w:val="0"/>
        <w:spacing w:line="500" w:lineRule="exact"/>
        <w:rPr>
          <w:rFonts w:ascii="宋体" w:hAnsi="宋体"/>
          <w:b/>
          <w:color w:val="000000"/>
          <w:sz w:val="28"/>
          <w:szCs w:val="28"/>
        </w:rPr>
      </w:pPr>
    </w:p>
    <w:p w14:paraId="56C04335">
      <w:pPr>
        <w:spacing w:line="500" w:lineRule="exact"/>
        <w:ind w:left="4599" w:leftChars="2190"/>
        <w:rPr>
          <w:rFonts w:ascii="宋体"/>
          <w:color w:val="000000"/>
          <w:sz w:val="28"/>
          <w:szCs w:val="28"/>
        </w:rPr>
      </w:pPr>
      <w:r>
        <w:rPr>
          <w:rFonts w:hint="eastAsia" w:ascii="宋体"/>
          <w:color w:val="000000"/>
          <w:sz w:val="28"/>
          <w:szCs w:val="28"/>
          <w:lang w:eastAsia="zh-CN"/>
        </w:rPr>
        <w:t>报价</w:t>
      </w:r>
      <w:r>
        <w:rPr>
          <w:rFonts w:hint="eastAsia" w:ascii="宋体"/>
          <w:color w:val="000000"/>
          <w:sz w:val="28"/>
          <w:szCs w:val="28"/>
        </w:rPr>
        <w:t>人（公章）：</w:t>
      </w:r>
    </w:p>
    <w:p w14:paraId="1CDA380B">
      <w:pPr>
        <w:spacing w:line="500" w:lineRule="exact"/>
        <w:ind w:left="4599" w:leftChars="2190"/>
        <w:rPr>
          <w:rFonts w:ascii="宋体"/>
          <w:color w:val="000000"/>
          <w:sz w:val="28"/>
          <w:szCs w:val="28"/>
        </w:rPr>
      </w:pPr>
      <w:r>
        <w:rPr>
          <w:rFonts w:hint="eastAsia" w:ascii="宋体"/>
          <w:color w:val="000000"/>
          <w:sz w:val="28"/>
          <w:szCs w:val="28"/>
          <w:lang w:eastAsia="zh-CN"/>
        </w:rPr>
        <w:t>报价</w:t>
      </w:r>
      <w:r>
        <w:rPr>
          <w:rFonts w:hint="eastAsia" w:ascii="宋体"/>
          <w:color w:val="000000"/>
          <w:sz w:val="28"/>
          <w:szCs w:val="28"/>
        </w:rPr>
        <w:t>人地址：</w:t>
      </w:r>
    </w:p>
    <w:p w14:paraId="167DF2BB">
      <w:pPr>
        <w:spacing w:line="500" w:lineRule="exact"/>
        <w:ind w:left="4599" w:leftChars="2190"/>
        <w:rPr>
          <w:rFonts w:ascii="宋体"/>
          <w:b/>
          <w:color w:val="000000"/>
          <w:sz w:val="28"/>
          <w:szCs w:val="28"/>
        </w:rPr>
      </w:pPr>
      <w:r>
        <w:rPr>
          <w:rFonts w:hint="eastAsia" w:ascii="宋体"/>
          <w:b/>
          <w:color w:val="000000"/>
          <w:sz w:val="28"/>
          <w:szCs w:val="28"/>
        </w:rPr>
        <w:t>法定代表人姓名（签名）：</w:t>
      </w:r>
    </w:p>
    <w:p w14:paraId="7FC31A5E">
      <w:pPr>
        <w:spacing w:line="500" w:lineRule="exact"/>
        <w:ind w:left="4599" w:leftChars="2190"/>
        <w:rPr>
          <w:rFonts w:ascii="宋体"/>
          <w:color w:val="000000"/>
          <w:sz w:val="28"/>
          <w:szCs w:val="28"/>
        </w:rPr>
      </w:pPr>
      <w:r>
        <w:rPr>
          <w:rFonts w:hint="eastAsia" w:ascii="宋体"/>
          <w:color w:val="000000"/>
          <w:sz w:val="28"/>
          <w:szCs w:val="28"/>
        </w:rPr>
        <w:t>日    期：</w:t>
      </w:r>
    </w:p>
    <w:p w14:paraId="0792CE9D">
      <w:pPr>
        <w:spacing w:line="500" w:lineRule="exact"/>
        <w:ind w:left="4599" w:leftChars="2190"/>
        <w:rPr>
          <w:rFonts w:ascii="宋体"/>
          <w:color w:val="000000"/>
          <w:sz w:val="28"/>
          <w:szCs w:val="28"/>
        </w:rPr>
      </w:pPr>
    </w:p>
    <w:p w14:paraId="663C4EC7">
      <w:pPr>
        <w:spacing w:line="500" w:lineRule="exact"/>
        <w:ind w:left="4599" w:leftChars="2190"/>
        <w:rPr>
          <w:rFonts w:ascii="宋体"/>
          <w:color w:val="000000"/>
          <w:sz w:val="28"/>
          <w:szCs w:val="28"/>
        </w:rPr>
      </w:pPr>
    </w:p>
    <w:p w14:paraId="69369E5A">
      <w:pPr>
        <w:rPr>
          <w:color w:val="000000"/>
          <w:sz w:val="24"/>
        </w:rPr>
      </w:pPr>
      <w:r>
        <w:rPr>
          <w:rFonts w:hint="eastAsia"/>
          <w:color w:val="000000"/>
          <w:sz w:val="24"/>
        </w:rPr>
        <w:t>（注：本证明书为</w:t>
      </w:r>
      <w:r>
        <w:rPr>
          <w:rFonts w:hint="eastAsia"/>
          <w:b/>
          <w:color w:val="000000"/>
          <w:sz w:val="24"/>
        </w:rPr>
        <w:t>必要文件</w:t>
      </w:r>
      <w:r>
        <w:rPr>
          <w:rFonts w:hint="eastAsia"/>
          <w:b/>
          <w:color w:val="000000"/>
          <w:sz w:val="24"/>
          <w:u w:val="single"/>
        </w:rPr>
        <w:t>（不得改变格式）</w:t>
      </w:r>
      <w:r>
        <w:rPr>
          <w:rFonts w:hint="eastAsia"/>
          <w:color w:val="000000"/>
          <w:sz w:val="24"/>
        </w:rPr>
        <w:t>，必须有法定代表人</w:t>
      </w:r>
      <w:r>
        <w:rPr>
          <w:rFonts w:hint="eastAsia"/>
          <w:b/>
          <w:color w:val="000000"/>
          <w:sz w:val="24"/>
          <w:u w:val="single"/>
        </w:rPr>
        <w:t>亲笔签名</w:t>
      </w:r>
      <w:r>
        <w:rPr>
          <w:rFonts w:hint="eastAsia"/>
          <w:color w:val="000000"/>
          <w:sz w:val="24"/>
        </w:rPr>
        <w:t>，必须加盖</w:t>
      </w:r>
      <w:r>
        <w:rPr>
          <w:rFonts w:hint="eastAsia"/>
          <w:color w:val="000000"/>
          <w:sz w:val="24"/>
          <w:lang w:eastAsia="zh-CN"/>
        </w:rPr>
        <w:t>报价</w:t>
      </w:r>
      <w:r>
        <w:rPr>
          <w:rFonts w:hint="eastAsia"/>
          <w:color w:val="000000"/>
          <w:sz w:val="24"/>
        </w:rPr>
        <w:t>人公章，否则，作无效处理）</w:t>
      </w:r>
    </w:p>
    <w:p w14:paraId="7F92A95E">
      <w:pPr>
        <w:spacing w:line="500" w:lineRule="exact"/>
        <w:ind w:left="4599" w:leftChars="2190"/>
        <w:rPr>
          <w:rFonts w:ascii="宋体"/>
          <w:color w:val="000000"/>
          <w:sz w:val="28"/>
          <w:szCs w:val="28"/>
        </w:rPr>
      </w:pPr>
    </w:p>
    <w:p w14:paraId="17DE28E2">
      <w:pPr>
        <w:spacing w:line="500" w:lineRule="exact"/>
        <w:ind w:left="4599" w:leftChars="2190"/>
        <w:rPr>
          <w:rFonts w:ascii="宋体"/>
          <w:color w:val="000000"/>
          <w:sz w:val="28"/>
          <w:szCs w:val="28"/>
        </w:rPr>
      </w:pPr>
    </w:p>
    <w:p w14:paraId="25FAB79A">
      <w:pPr>
        <w:rPr>
          <w:color w:val="000000"/>
        </w:rPr>
      </w:pPr>
      <w:r>
        <w:rPr>
          <w:color w:val="000000"/>
        </w:rPr>
        <w:br w:type="page"/>
      </w:r>
    </w:p>
    <w:p w14:paraId="486FFD48">
      <w:pPr>
        <w:numPr>
          <w:ilvl w:val="0"/>
          <w:numId w:val="58"/>
        </w:numPr>
        <w:spacing w:line="560" w:lineRule="exact"/>
        <w:rPr>
          <w:rFonts w:ascii="宋体" w:hAnsi="宋体"/>
          <w:color w:val="000000"/>
          <w:kern w:val="0"/>
          <w:sz w:val="28"/>
          <w:szCs w:val="28"/>
        </w:rPr>
      </w:pPr>
      <w:r>
        <w:rPr>
          <w:rFonts w:hint="eastAsia" w:ascii="宋体" w:hAnsi="宋体"/>
          <w:b/>
          <w:color w:val="000000"/>
          <w:sz w:val="28"/>
          <w:szCs w:val="28"/>
        </w:rPr>
        <w:t>授权委托书</w:t>
      </w:r>
    </w:p>
    <w:p w14:paraId="22F967CC">
      <w:pPr>
        <w:adjustRightInd w:val="0"/>
        <w:snapToGrid w:val="0"/>
        <w:rPr>
          <w:rFonts w:ascii="宋体" w:hAnsi="宋体"/>
          <w:color w:val="000000"/>
          <w:kern w:val="0"/>
          <w:sz w:val="24"/>
        </w:rPr>
      </w:pPr>
    </w:p>
    <w:p w14:paraId="3F905B78">
      <w:pPr>
        <w:pStyle w:val="16"/>
        <w:spacing w:line="500" w:lineRule="exact"/>
        <w:rPr>
          <w:rFonts w:hAnsi="宋体"/>
          <w:b/>
          <w:color w:val="000000"/>
          <w:sz w:val="28"/>
          <w:szCs w:val="28"/>
        </w:rPr>
      </w:pPr>
      <w:r>
        <w:rPr>
          <w:rFonts w:hint="eastAsia" w:hAnsi="宋体"/>
          <w:b/>
          <w:color w:val="000000"/>
          <w:sz w:val="28"/>
          <w:szCs w:val="28"/>
        </w:rPr>
        <w:t>致:广东财经大学</w:t>
      </w:r>
    </w:p>
    <w:p w14:paraId="03BC594E">
      <w:pPr>
        <w:spacing w:line="500" w:lineRule="exact"/>
        <w:ind w:firstLine="614" w:firstLineChars="256"/>
        <w:rPr>
          <w:rFonts w:ascii="宋体" w:hAnsi="宋体"/>
          <w:sz w:val="24"/>
        </w:rPr>
      </w:pPr>
      <w:r>
        <w:rPr>
          <w:rFonts w:hint="eastAsia" w:ascii="宋体" w:hAnsi="宋体"/>
          <w:sz w:val="24"/>
        </w:rPr>
        <w:t>本授权书声明：</w:t>
      </w:r>
      <w:r>
        <w:rPr>
          <w:rFonts w:hint="eastAsia" w:ascii="宋体" w:hAnsi="宋体"/>
          <w:sz w:val="24"/>
          <w:u w:val="single"/>
        </w:rPr>
        <w:t xml:space="preserve"> （法定代表人） </w:t>
      </w:r>
      <w:r>
        <w:rPr>
          <w:rFonts w:hint="eastAsia" w:ascii="宋体" w:hAnsi="宋体"/>
          <w:sz w:val="24"/>
        </w:rPr>
        <w:t>是注册于</w:t>
      </w:r>
      <w:r>
        <w:rPr>
          <w:rFonts w:hint="eastAsia" w:ascii="宋体" w:hAnsi="宋体"/>
          <w:sz w:val="24"/>
          <w:u w:val="single"/>
        </w:rPr>
        <w:t xml:space="preserve">           </w:t>
      </w:r>
      <w:r>
        <w:rPr>
          <w:rFonts w:hint="eastAsia" w:ascii="宋体" w:hAnsi="宋体"/>
          <w:sz w:val="24"/>
        </w:rPr>
        <w:t>（国家或地区）的</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w:t>
      </w:r>
      <w:r>
        <w:rPr>
          <w:rFonts w:hint="eastAsia" w:ascii="宋体" w:hAnsi="宋体"/>
          <w:sz w:val="24"/>
          <w:u w:val="single"/>
          <w:lang w:eastAsia="zh-CN"/>
        </w:rPr>
        <w:t>报价</w:t>
      </w:r>
      <w:r>
        <w:rPr>
          <w:rFonts w:hint="eastAsia" w:ascii="宋体" w:hAnsi="宋体"/>
          <w:sz w:val="24"/>
          <w:u w:val="single"/>
        </w:rPr>
        <w:t>人名称）</w:t>
      </w:r>
      <w:r>
        <w:rPr>
          <w:rFonts w:hint="eastAsia" w:ascii="宋体" w:hAnsi="宋体"/>
          <w:sz w:val="24"/>
        </w:rPr>
        <w:t>的法定代表人，现任</w:t>
      </w:r>
      <w:r>
        <w:rPr>
          <w:rFonts w:hint="eastAsia" w:ascii="宋体" w:hAnsi="宋体"/>
          <w:sz w:val="24"/>
          <w:u w:val="single"/>
        </w:rPr>
        <w:t xml:space="preserve">      </w:t>
      </w:r>
      <w:r>
        <w:rPr>
          <w:rFonts w:hint="eastAsia" w:ascii="宋体" w:hAnsi="宋体"/>
          <w:sz w:val="24"/>
        </w:rPr>
        <w:t>职务。在</w:t>
      </w:r>
      <w:r>
        <w:rPr>
          <w:rFonts w:hint="eastAsia" w:ascii="宋体" w:hAnsi="宋体"/>
          <w:sz w:val="24"/>
          <w:u w:val="single"/>
        </w:rPr>
        <w:t xml:space="preserve">               采购项目（</w:t>
      </w:r>
      <w:r>
        <w:rPr>
          <w:rFonts w:hint="eastAsia" w:ascii="宋体" w:hAnsi="宋体"/>
          <w:sz w:val="24"/>
        </w:rPr>
        <w:t>项目编号为：</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，现授权</w:t>
      </w:r>
      <w:r>
        <w:rPr>
          <w:rFonts w:hint="eastAsia" w:ascii="宋体" w:hAnsi="宋体"/>
          <w:sz w:val="24"/>
          <w:u w:val="single"/>
        </w:rPr>
        <w:t xml:space="preserve">            </w:t>
      </w:r>
      <w:r>
        <w:rPr>
          <w:rFonts w:hint="eastAsia" w:ascii="宋体" w:hAnsi="宋体"/>
          <w:sz w:val="24"/>
        </w:rPr>
        <w:t>（姓名、职务）作为我公司的全权代理人，以我方的名义处理一切与之有关的事宜。</w:t>
      </w:r>
    </w:p>
    <w:p w14:paraId="22700216">
      <w:pPr>
        <w:spacing w:line="500" w:lineRule="exact"/>
        <w:rPr>
          <w:rFonts w:ascii="宋体" w:hAnsi="宋体"/>
          <w:sz w:val="24"/>
        </w:rPr>
      </w:pPr>
    </w:p>
    <w:p w14:paraId="496D55C7">
      <w:pPr>
        <w:spacing w:line="500" w:lineRule="exact"/>
        <w:ind w:firstLine="460" w:firstLineChars="192"/>
        <w:rPr>
          <w:rFonts w:ascii="宋体" w:hAnsi="宋体"/>
          <w:color w:val="000000"/>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w:t>
      </w:r>
      <w:r>
        <w:rPr>
          <w:rFonts w:hint="eastAsia" w:ascii="宋体" w:hAnsi="宋体"/>
          <w:color w:val="000000"/>
          <w:sz w:val="24"/>
        </w:rPr>
        <w:t>有效期至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tbl>
      <w:tblPr>
        <w:tblStyle w:val="30"/>
        <w:tblpPr w:leftFromText="180" w:rightFromText="180" w:vertAnchor="text" w:horzAnchor="page" w:tblpXSpec="center" w:tblpY="370"/>
        <w:tblW w:w="0" w:type="auto"/>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14:paraId="11ACC83D">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14:paraId="2B988A29">
            <w:pPr>
              <w:spacing w:line="500" w:lineRule="exact"/>
              <w:rPr>
                <w:rFonts w:ascii="宋体" w:hAnsi="宋体"/>
                <w:b/>
                <w:color w:val="000000"/>
                <w:sz w:val="28"/>
                <w:szCs w:val="28"/>
              </w:rPr>
            </w:pPr>
            <w:r>
              <w:rPr>
                <w:rFonts w:hint="eastAsia" w:ascii="宋体" w:hAnsi="宋体"/>
                <w:b/>
                <w:color w:val="000000"/>
                <w:sz w:val="28"/>
                <w:szCs w:val="28"/>
              </w:rPr>
              <w:t>附被授权人身份证复印件</w:t>
            </w:r>
          </w:p>
          <w:p w14:paraId="3E8D3BD0">
            <w:pPr>
              <w:spacing w:line="500" w:lineRule="exact"/>
              <w:rPr>
                <w:rFonts w:ascii="宋体" w:hAnsi="宋体"/>
                <w:b/>
                <w:color w:val="000000"/>
                <w:sz w:val="28"/>
                <w:szCs w:val="28"/>
              </w:rPr>
            </w:pPr>
          </w:p>
        </w:tc>
      </w:tr>
    </w:tbl>
    <w:p w14:paraId="6F03D494">
      <w:pPr>
        <w:spacing w:line="500" w:lineRule="exact"/>
        <w:ind w:firstLine="560" w:firstLineChars="200"/>
        <w:rPr>
          <w:rFonts w:ascii="宋体" w:hAnsi="宋体"/>
          <w:color w:val="000000"/>
          <w:sz w:val="28"/>
          <w:szCs w:val="28"/>
        </w:rPr>
      </w:pPr>
    </w:p>
    <w:p w14:paraId="6427F438">
      <w:pPr>
        <w:spacing w:line="500" w:lineRule="exact"/>
        <w:ind w:firstLine="4919" w:firstLineChars="1750"/>
        <w:jc w:val="left"/>
        <w:rPr>
          <w:rFonts w:ascii="宋体" w:hAnsi="宋体"/>
          <w:b/>
          <w:color w:val="000000"/>
          <w:sz w:val="28"/>
          <w:szCs w:val="28"/>
        </w:rPr>
      </w:pPr>
    </w:p>
    <w:p w14:paraId="7B0269A2">
      <w:pPr>
        <w:spacing w:line="500" w:lineRule="exact"/>
        <w:ind w:firstLine="4919" w:firstLineChars="1750"/>
        <w:jc w:val="left"/>
        <w:rPr>
          <w:rFonts w:ascii="宋体" w:hAnsi="宋体"/>
          <w:b/>
          <w:color w:val="000000"/>
          <w:sz w:val="28"/>
          <w:szCs w:val="28"/>
        </w:rPr>
      </w:pPr>
    </w:p>
    <w:p w14:paraId="7AFA9034">
      <w:pPr>
        <w:spacing w:line="500" w:lineRule="exact"/>
        <w:ind w:firstLine="4919" w:firstLineChars="1750"/>
        <w:jc w:val="left"/>
        <w:rPr>
          <w:rFonts w:ascii="宋体" w:hAnsi="宋体"/>
          <w:b/>
          <w:color w:val="000000"/>
          <w:sz w:val="28"/>
          <w:szCs w:val="28"/>
        </w:rPr>
      </w:pPr>
    </w:p>
    <w:p w14:paraId="7ED617BF">
      <w:pPr>
        <w:spacing w:line="500" w:lineRule="exact"/>
        <w:ind w:firstLine="4900" w:firstLineChars="1750"/>
        <w:jc w:val="left"/>
        <w:rPr>
          <w:rFonts w:ascii="宋体" w:hAnsi="宋体"/>
          <w:color w:val="000000"/>
          <w:sz w:val="28"/>
          <w:szCs w:val="28"/>
        </w:rPr>
      </w:pPr>
    </w:p>
    <w:p w14:paraId="1D90C76B">
      <w:pPr>
        <w:spacing w:line="500" w:lineRule="exact"/>
        <w:ind w:firstLine="4900" w:firstLineChars="1750"/>
        <w:jc w:val="left"/>
        <w:rPr>
          <w:rFonts w:ascii="宋体" w:hAnsi="宋体"/>
          <w:color w:val="000000"/>
          <w:sz w:val="28"/>
          <w:szCs w:val="28"/>
        </w:rPr>
      </w:pPr>
    </w:p>
    <w:p w14:paraId="082E4CD3">
      <w:pPr>
        <w:spacing w:line="500" w:lineRule="exact"/>
        <w:ind w:firstLine="4900" w:firstLineChars="1750"/>
        <w:jc w:val="left"/>
        <w:rPr>
          <w:rFonts w:ascii="宋体" w:hAnsi="宋体"/>
          <w:color w:val="000000"/>
          <w:sz w:val="28"/>
          <w:szCs w:val="28"/>
        </w:rPr>
      </w:pPr>
    </w:p>
    <w:p w14:paraId="7C95933C">
      <w:pPr>
        <w:spacing w:line="500" w:lineRule="exact"/>
        <w:ind w:firstLine="4900" w:firstLineChars="1750"/>
        <w:rPr>
          <w:rFonts w:ascii="宋体" w:hAnsi="宋体"/>
          <w:color w:val="000000"/>
          <w:sz w:val="28"/>
          <w:szCs w:val="28"/>
        </w:rPr>
      </w:pPr>
      <w:r>
        <w:rPr>
          <w:rFonts w:hint="eastAsia" w:ascii="宋体" w:hAnsi="宋体"/>
          <w:color w:val="000000"/>
          <w:sz w:val="28"/>
          <w:szCs w:val="28"/>
          <w:lang w:eastAsia="zh-CN"/>
        </w:rPr>
        <w:t>报价</w:t>
      </w:r>
      <w:r>
        <w:rPr>
          <w:rFonts w:hint="eastAsia" w:ascii="宋体" w:hAnsi="宋体"/>
          <w:color w:val="000000"/>
          <w:sz w:val="28"/>
          <w:szCs w:val="28"/>
        </w:rPr>
        <w:t>人（公章）：</w:t>
      </w:r>
    </w:p>
    <w:p w14:paraId="36DC5774">
      <w:pPr>
        <w:spacing w:line="500" w:lineRule="exact"/>
        <w:ind w:firstLine="4900" w:firstLineChars="1750"/>
        <w:rPr>
          <w:rFonts w:ascii="宋体" w:hAnsi="宋体"/>
          <w:color w:val="000000"/>
          <w:sz w:val="28"/>
          <w:szCs w:val="28"/>
        </w:rPr>
      </w:pPr>
      <w:r>
        <w:rPr>
          <w:rFonts w:hint="eastAsia" w:ascii="宋体" w:hAnsi="宋体"/>
          <w:color w:val="000000"/>
          <w:sz w:val="28"/>
          <w:szCs w:val="28"/>
        </w:rPr>
        <w:t>地        址：</w:t>
      </w:r>
    </w:p>
    <w:p w14:paraId="719FB876">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法定代表人（签名）：</w:t>
      </w:r>
    </w:p>
    <w:p w14:paraId="2B54BE63">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bookmarkStart w:id="75" w:name="OLE_LINK1"/>
    </w:p>
    <w:p w14:paraId="656501B6">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代理人</w:t>
      </w:r>
      <w:bookmarkEnd w:id="75"/>
      <w:r>
        <w:rPr>
          <w:rFonts w:hint="eastAsia" w:ascii="宋体" w:hAnsi="宋体"/>
          <w:b/>
          <w:color w:val="000000"/>
          <w:sz w:val="28"/>
          <w:szCs w:val="28"/>
        </w:rPr>
        <w:t>（签名）：</w:t>
      </w:r>
    </w:p>
    <w:p w14:paraId="7B639785">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p>
    <w:p w14:paraId="0692951C">
      <w:pPr>
        <w:spacing w:line="500" w:lineRule="exact"/>
        <w:ind w:firstLine="4900" w:firstLineChars="1750"/>
        <w:rPr>
          <w:rFonts w:ascii="宋体" w:hAnsi="宋体"/>
          <w:color w:val="000000"/>
          <w:sz w:val="28"/>
          <w:szCs w:val="28"/>
        </w:rPr>
      </w:pPr>
    </w:p>
    <w:p w14:paraId="45046810">
      <w:pPr>
        <w:spacing w:line="500" w:lineRule="exact"/>
        <w:ind w:firstLine="4900" w:firstLineChars="1750"/>
        <w:rPr>
          <w:rFonts w:ascii="宋体" w:hAnsi="宋体"/>
          <w:color w:val="000000"/>
          <w:sz w:val="28"/>
          <w:szCs w:val="28"/>
        </w:rPr>
      </w:pPr>
    </w:p>
    <w:p w14:paraId="794B42F3">
      <w:pPr>
        <w:rPr>
          <w:rFonts w:ascii="宋体" w:hAnsi="宋体"/>
          <w:color w:val="000000"/>
          <w:sz w:val="24"/>
        </w:rPr>
      </w:pPr>
      <w:r>
        <w:rPr>
          <w:rFonts w:hint="eastAsia"/>
          <w:color w:val="000000"/>
          <w:sz w:val="24"/>
        </w:rPr>
        <w:t>（注：法定代表人为</w:t>
      </w:r>
      <w:r>
        <w:rPr>
          <w:rFonts w:hint="eastAsia"/>
          <w:color w:val="000000"/>
          <w:sz w:val="24"/>
          <w:lang w:eastAsia="zh-CN"/>
        </w:rPr>
        <w:t>报价</w:t>
      </w:r>
      <w:r>
        <w:rPr>
          <w:rFonts w:hint="eastAsia"/>
          <w:color w:val="000000"/>
          <w:sz w:val="24"/>
        </w:rPr>
        <w:t>人代表并</w:t>
      </w:r>
      <w:r>
        <w:rPr>
          <w:rFonts w:hint="eastAsia"/>
          <w:b/>
          <w:color w:val="000000"/>
          <w:sz w:val="24"/>
          <w:u w:val="single"/>
        </w:rPr>
        <w:t>亲自签署</w:t>
      </w:r>
      <w:r>
        <w:rPr>
          <w:rFonts w:hint="eastAsia"/>
          <w:color w:val="000000"/>
          <w:sz w:val="24"/>
          <w:lang w:eastAsia="zh-CN"/>
        </w:rPr>
        <w:t>报价</w:t>
      </w:r>
      <w:r>
        <w:rPr>
          <w:rFonts w:hint="eastAsia"/>
          <w:color w:val="000000"/>
          <w:sz w:val="24"/>
        </w:rPr>
        <w:t>文件的可不提交，否则，本委托书为</w:t>
      </w:r>
      <w:r>
        <w:rPr>
          <w:rFonts w:hint="eastAsia"/>
          <w:b/>
          <w:color w:val="000000"/>
          <w:sz w:val="24"/>
          <w:u w:val="single"/>
        </w:rPr>
        <w:t>必要文件（不得改变格式）</w:t>
      </w:r>
      <w:r>
        <w:rPr>
          <w:rFonts w:hint="eastAsia"/>
          <w:color w:val="000000"/>
          <w:sz w:val="24"/>
        </w:rPr>
        <w:t>，必须有法定代表人</w:t>
      </w:r>
      <w:r>
        <w:rPr>
          <w:rFonts w:hint="eastAsia"/>
          <w:b/>
          <w:color w:val="000000"/>
          <w:sz w:val="30"/>
          <w:szCs w:val="30"/>
        </w:rPr>
        <w:t>和</w:t>
      </w:r>
      <w:r>
        <w:rPr>
          <w:rFonts w:hint="eastAsia"/>
          <w:color w:val="000000"/>
          <w:sz w:val="24"/>
        </w:rPr>
        <w:t>代理人的</w:t>
      </w:r>
      <w:r>
        <w:rPr>
          <w:rFonts w:hint="eastAsia"/>
          <w:b/>
          <w:color w:val="000000"/>
          <w:sz w:val="24"/>
          <w:u w:val="single"/>
        </w:rPr>
        <w:t>亲笔签名</w:t>
      </w:r>
      <w:r>
        <w:rPr>
          <w:rFonts w:hint="eastAsia"/>
          <w:color w:val="000000"/>
          <w:sz w:val="24"/>
        </w:rPr>
        <w:t>，必须加盖</w:t>
      </w:r>
      <w:r>
        <w:rPr>
          <w:rFonts w:hint="eastAsia"/>
          <w:color w:val="000000"/>
          <w:sz w:val="24"/>
          <w:lang w:eastAsia="zh-CN"/>
        </w:rPr>
        <w:t>报价</w:t>
      </w:r>
      <w:r>
        <w:rPr>
          <w:rFonts w:hint="eastAsia"/>
          <w:color w:val="000000"/>
          <w:sz w:val="24"/>
        </w:rPr>
        <w:t>人公章，且有效期不得短于</w:t>
      </w:r>
      <w:r>
        <w:rPr>
          <w:rFonts w:hint="eastAsia"/>
          <w:color w:val="000000"/>
          <w:sz w:val="24"/>
          <w:lang w:eastAsia="zh-CN"/>
        </w:rPr>
        <w:t>报价</w:t>
      </w:r>
      <w:r>
        <w:rPr>
          <w:rFonts w:hint="eastAsia"/>
          <w:color w:val="000000"/>
          <w:sz w:val="24"/>
        </w:rPr>
        <w:t>截止日或开标日，否则，作无效</w:t>
      </w:r>
      <w:r>
        <w:rPr>
          <w:rFonts w:hint="eastAsia"/>
          <w:color w:val="000000"/>
          <w:sz w:val="24"/>
          <w:lang w:eastAsia="zh-CN"/>
        </w:rPr>
        <w:t>报价</w:t>
      </w:r>
      <w:r>
        <w:rPr>
          <w:rFonts w:hint="eastAsia"/>
          <w:color w:val="000000"/>
          <w:sz w:val="24"/>
        </w:rPr>
        <w:t>处理）</w:t>
      </w:r>
    </w:p>
    <w:p w14:paraId="50294B8D">
      <w:pPr>
        <w:outlineLvl w:val="0"/>
        <w:rPr>
          <w:rFonts w:ascii="宋体" w:hAnsi="宋体"/>
          <w:b/>
          <w:bCs/>
          <w:color w:val="000000"/>
          <w:sz w:val="24"/>
        </w:rPr>
      </w:pPr>
      <w:r>
        <w:rPr>
          <w:rFonts w:ascii="宋体" w:hAnsi="宋体"/>
          <w:b/>
          <w:color w:val="000000"/>
          <w:sz w:val="24"/>
        </w:rPr>
        <w:br w:type="page"/>
      </w:r>
    </w:p>
    <w:p w14:paraId="46C66EBC">
      <w:pPr>
        <w:pStyle w:val="4"/>
        <w:numPr>
          <w:ilvl w:val="0"/>
          <w:numId w:val="57"/>
        </w:numPr>
        <w:tabs>
          <w:tab w:val="left" w:pos="0"/>
        </w:tabs>
        <w:spacing w:before="0" w:after="0" w:line="400" w:lineRule="exact"/>
        <w:rPr>
          <w:rFonts w:ascii="宋体" w:hAnsi="宋体"/>
          <w:color w:val="000000"/>
        </w:rPr>
      </w:pPr>
      <w:bookmarkStart w:id="76" w:name="_Toc295727245"/>
      <w:bookmarkStart w:id="77" w:name="_Toc76133379"/>
      <w:r>
        <w:rPr>
          <w:rFonts w:hint="eastAsia" w:ascii="宋体" w:hAnsi="宋体"/>
          <w:color w:val="000000"/>
          <w:lang w:eastAsia="zh-CN"/>
        </w:rPr>
        <w:t>报价</w:t>
      </w:r>
      <w:r>
        <w:rPr>
          <w:rFonts w:hint="eastAsia" w:ascii="宋体" w:hAnsi="宋体"/>
          <w:color w:val="000000"/>
        </w:rPr>
        <w:t>文件自查清单（仅供提示）</w:t>
      </w:r>
      <w:bookmarkEnd w:id="76"/>
      <w:bookmarkEnd w:id="77"/>
    </w:p>
    <w:p w14:paraId="04CF3995">
      <w:pPr>
        <w:rPr>
          <w:color w:val="000000"/>
        </w:rPr>
      </w:pPr>
    </w:p>
    <w:p w14:paraId="4282A3B5">
      <w:pPr>
        <w:rPr>
          <w:rFonts w:ascii="宋体" w:hAnsi="宋体"/>
          <w:color w:val="000000"/>
          <w:sz w:val="24"/>
        </w:rPr>
      </w:pPr>
      <w:r>
        <w:rPr>
          <w:rFonts w:hint="eastAsia" w:ascii="宋体" w:hAnsi="宋体"/>
          <w:color w:val="000000"/>
          <w:sz w:val="28"/>
          <w:szCs w:val="28"/>
        </w:rPr>
        <w:t xml:space="preserve">  </w:t>
      </w:r>
      <w:r>
        <w:rPr>
          <w:rFonts w:hint="eastAsia" w:ascii="宋体" w:hAnsi="宋体"/>
          <w:color w:val="000000"/>
          <w:sz w:val="24"/>
        </w:rPr>
        <w:t xml:space="preserve">  </w:t>
      </w:r>
      <w:r>
        <w:rPr>
          <w:rFonts w:hint="eastAsia" w:ascii="宋体" w:hAnsi="宋体"/>
          <w:color w:val="000000"/>
          <w:sz w:val="24"/>
          <w:lang w:eastAsia="zh-CN"/>
        </w:rPr>
        <w:t>报价</w:t>
      </w:r>
      <w:r>
        <w:rPr>
          <w:rFonts w:hint="eastAsia" w:ascii="宋体" w:hAnsi="宋体"/>
          <w:color w:val="000000"/>
          <w:sz w:val="24"/>
        </w:rPr>
        <w:t>人应自行检查</w:t>
      </w:r>
      <w:r>
        <w:rPr>
          <w:rFonts w:hint="eastAsia" w:ascii="宋体" w:hAnsi="宋体"/>
          <w:color w:val="000000"/>
          <w:sz w:val="24"/>
          <w:lang w:eastAsia="zh-CN"/>
        </w:rPr>
        <w:t>报价</w:t>
      </w:r>
      <w:r>
        <w:rPr>
          <w:rFonts w:hint="eastAsia" w:ascii="宋体" w:hAnsi="宋体"/>
          <w:color w:val="000000"/>
          <w:sz w:val="24"/>
        </w:rPr>
        <w:t>文件的编制、装订、签署等情况，确保所递交的</w:t>
      </w:r>
      <w:r>
        <w:rPr>
          <w:rFonts w:hint="eastAsia" w:ascii="宋体" w:hAnsi="宋体"/>
          <w:color w:val="000000"/>
          <w:sz w:val="24"/>
          <w:lang w:eastAsia="zh-CN"/>
        </w:rPr>
        <w:t>报价</w:t>
      </w:r>
      <w:r>
        <w:rPr>
          <w:rFonts w:hint="eastAsia" w:ascii="宋体" w:hAnsi="宋体"/>
          <w:color w:val="000000"/>
          <w:sz w:val="24"/>
        </w:rPr>
        <w:t>文件资料满足</w:t>
      </w:r>
      <w:r>
        <w:rPr>
          <w:rFonts w:hint="eastAsia" w:ascii="宋体" w:hAnsi="宋体"/>
          <w:color w:val="000000"/>
          <w:sz w:val="24"/>
          <w:lang w:eastAsia="zh-CN"/>
        </w:rPr>
        <w:t>采购</w:t>
      </w:r>
      <w:r>
        <w:rPr>
          <w:rFonts w:hint="eastAsia" w:ascii="宋体" w:hAnsi="宋体"/>
          <w:color w:val="000000"/>
          <w:sz w:val="24"/>
        </w:rPr>
        <w:t>文件要求，避免</w:t>
      </w:r>
      <w:r>
        <w:rPr>
          <w:rFonts w:hint="eastAsia" w:ascii="宋体" w:hAnsi="宋体"/>
          <w:color w:val="000000"/>
          <w:sz w:val="24"/>
          <w:lang w:eastAsia="zh-CN"/>
        </w:rPr>
        <w:t>报价</w:t>
      </w:r>
      <w:r>
        <w:rPr>
          <w:rFonts w:hint="eastAsia" w:ascii="宋体" w:hAnsi="宋体"/>
          <w:color w:val="000000"/>
          <w:sz w:val="24"/>
        </w:rPr>
        <w:t>文件无效。</w:t>
      </w:r>
    </w:p>
    <w:p w14:paraId="5CACFC8E">
      <w:pPr>
        <w:rPr>
          <w:color w:val="000000"/>
          <w:sz w:val="24"/>
        </w:rPr>
      </w:pPr>
    </w:p>
    <w:p w14:paraId="23B18DC5">
      <w:pPr>
        <w:numPr>
          <w:ilvl w:val="0"/>
          <w:numId w:val="60"/>
        </w:numPr>
        <w:rPr>
          <w:rFonts w:ascii="宋体" w:hAnsi="宋体"/>
          <w:b/>
          <w:color w:val="000000"/>
          <w:sz w:val="24"/>
        </w:rPr>
      </w:pPr>
      <w:r>
        <w:rPr>
          <w:rFonts w:hint="eastAsia" w:ascii="宋体" w:hAnsi="宋体"/>
          <w:b/>
          <w:color w:val="000000"/>
          <w:sz w:val="24"/>
        </w:rPr>
        <w:t>资格性资料</w:t>
      </w:r>
    </w:p>
    <w:p w14:paraId="36430DC3">
      <w:pPr>
        <w:rPr>
          <w:rFonts w:ascii="宋体" w:hAnsi="宋体"/>
          <w:color w:val="000000"/>
          <w:sz w:val="24"/>
        </w:rPr>
      </w:pPr>
      <w:r>
        <w:rPr>
          <w:rFonts w:hint="eastAsia" w:ascii="宋体" w:hAnsi="宋体"/>
          <w:color w:val="000000"/>
          <w:sz w:val="24"/>
        </w:rPr>
        <w:t>对照《资格性审查表》逐项核对应提交资格证明文件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0CC3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16669742">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1692EFE7">
            <w:pPr>
              <w:jc w:val="center"/>
              <w:rPr>
                <w:rFonts w:ascii="宋体" w:hAnsi="宋体"/>
                <w:color w:val="000000"/>
                <w:sz w:val="24"/>
              </w:rPr>
            </w:pPr>
            <w:r>
              <w:rPr>
                <w:rFonts w:hint="eastAsia" w:ascii="宋体" w:hAnsi="宋体"/>
                <w:color w:val="000000"/>
                <w:sz w:val="24"/>
              </w:rPr>
              <w:t>供应商资格要求</w:t>
            </w:r>
          </w:p>
        </w:tc>
        <w:tc>
          <w:tcPr>
            <w:tcW w:w="2683" w:type="dxa"/>
            <w:shd w:val="clear" w:color="auto" w:fill="C0C0C0"/>
            <w:vAlign w:val="center"/>
          </w:tcPr>
          <w:p w14:paraId="19710810">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14:paraId="110B0B4E">
            <w:pPr>
              <w:jc w:val="center"/>
              <w:rPr>
                <w:rFonts w:ascii="宋体" w:hAnsi="宋体"/>
                <w:color w:val="000000"/>
                <w:sz w:val="24"/>
              </w:rPr>
            </w:pPr>
            <w:r>
              <w:rPr>
                <w:rFonts w:hint="eastAsia" w:ascii="宋体" w:hAnsi="宋体"/>
                <w:color w:val="000000"/>
                <w:sz w:val="24"/>
              </w:rPr>
              <w:t>见</w:t>
            </w:r>
            <w:r>
              <w:rPr>
                <w:rFonts w:hint="eastAsia" w:ascii="宋体" w:hAnsi="宋体"/>
                <w:color w:val="000000"/>
                <w:sz w:val="24"/>
                <w:lang w:eastAsia="zh-CN"/>
              </w:rPr>
              <w:t>报价</w:t>
            </w:r>
            <w:r>
              <w:rPr>
                <w:rFonts w:hint="eastAsia" w:ascii="宋体" w:hAnsi="宋体"/>
                <w:color w:val="000000"/>
                <w:sz w:val="24"/>
              </w:rPr>
              <w:t>文件第（ ）页</w:t>
            </w:r>
          </w:p>
        </w:tc>
      </w:tr>
      <w:tr w14:paraId="78A6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2E56415">
            <w:pPr>
              <w:rPr>
                <w:rFonts w:ascii="宋体" w:hAnsi="宋体"/>
                <w:color w:val="000000"/>
                <w:sz w:val="24"/>
              </w:rPr>
            </w:pPr>
          </w:p>
        </w:tc>
        <w:tc>
          <w:tcPr>
            <w:tcW w:w="3060" w:type="dxa"/>
          </w:tcPr>
          <w:p w14:paraId="6510FEB8">
            <w:pPr>
              <w:rPr>
                <w:rFonts w:ascii="宋体" w:hAnsi="宋体"/>
                <w:color w:val="000000"/>
                <w:sz w:val="24"/>
              </w:rPr>
            </w:pPr>
          </w:p>
        </w:tc>
        <w:tc>
          <w:tcPr>
            <w:tcW w:w="2683" w:type="dxa"/>
          </w:tcPr>
          <w:p w14:paraId="32B8E298">
            <w:pPr>
              <w:rPr>
                <w:rFonts w:ascii="宋体" w:hAnsi="宋体"/>
                <w:color w:val="000000"/>
                <w:sz w:val="24"/>
              </w:rPr>
            </w:pPr>
          </w:p>
        </w:tc>
        <w:tc>
          <w:tcPr>
            <w:tcW w:w="2537" w:type="dxa"/>
          </w:tcPr>
          <w:p w14:paraId="0211E30D">
            <w:pPr>
              <w:rPr>
                <w:rFonts w:ascii="宋体" w:hAnsi="宋体"/>
                <w:color w:val="000000"/>
                <w:sz w:val="24"/>
              </w:rPr>
            </w:pPr>
          </w:p>
        </w:tc>
      </w:tr>
      <w:tr w14:paraId="5326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A475FC6">
            <w:pPr>
              <w:rPr>
                <w:rFonts w:ascii="宋体" w:hAnsi="宋体"/>
                <w:color w:val="000000"/>
                <w:sz w:val="24"/>
              </w:rPr>
            </w:pPr>
          </w:p>
        </w:tc>
        <w:tc>
          <w:tcPr>
            <w:tcW w:w="3060" w:type="dxa"/>
          </w:tcPr>
          <w:p w14:paraId="3EE57369">
            <w:pPr>
              <w:rPr>
                <w:rFonts w:ascii="宋体" w:hAnsi="宋体"/>
                <w:color w:val="000000"/>
                <w:sz w:val="24"/>
              </w:rPr>
            </w:pPr>
          </w:p>
        </w:tc>
        <w:tc>
          <w:tcPr>
            <w:tcW w:w="2683" w:type="dxa"/>
          </w:tcPr>
          <w:p w14:paraId="36C1CF76">
            <w:pPr>
              <w:rPr>
                <w:rFonts w:ascii="宋体" w:hAnsi="宋体"/>
                <w:color w:val="000000"/>
                <w:sz w:val="24"/>
              </w:rPr>
            </w:pPr>
          </w:p>
        </w:tc>
        <w:tc>
          <w:tcPr>
            <w:tcW w:w="2537" w:type="dxa"/>
          </w:tcPr>
          <w:p w14:paraId="648D554A">
            <w:pPr>
              <w:rPr>
                <w:rFonts w:ascii="宋体" w:hAnsi="宋体"/>
                <w:color w:val="000000"/>
                <w:sz w:val="24"/>
              </w:rPr>
            </w:pPr>
          </w:p>
        </w:tc>
      </w:tr>
      <w:tr w14:paraId="6136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73111671">
            <w:pPr>
              <w:rPr>
                <w:rFonts w:ascii="宋体" w:hAnsi="宋体"/>
                <w:color w:val="000000"/>
                <w:sz w:val="24"/>
              </w:rPr>
            </w:pPr>
          </w:p>
        </w:tc>
        <w:tc>
          <w:tcPr>
            <w:tcW w:w="3060" w:type="dxa"/>
          </w:tcPr>
          <w:p w14:paraId="72F98174">
            <w:pPr>
              <w:rPr>
                <w:rFonts w:ascii="宋体" w:hAnsi="宋体"/>
                <w:color w:val="000000"/>
                <w:sz w:val="24"/>
              </w:rPr>
            </w:pPr>
          </w:p>
        </w:tc>
        <w:tc>
          <w:tcPr>
            <w:tcW w:w="2683" w:type="dxa"/>
          </w:tcPr>
          <w:p w14:paraId="3C989163">
            <w:pPr>
              <w:rPr>
                <w:rFonts w:ascii="宋体" w:hAnsi="宋体"/>
                <w:color w:val="000000"/>
                <w:sz w:val="24"/>
              </w:rPr>
            </w:pPr>
          </w:p>
        </w:tc>
        <w:tc>
          <w:tcPr>
            <w:tcW w:w="2537" w:type="dxa"/>
          </w:tcPr>
          <w:p w14:paraId="72B68CE7">
            <w:pPr>
              <w:rPr>
                <w:rFonts w:ascii="宋体" w:hAnsi="宋体"/>
                <w:color w:val="000000"/>
                <w:sz w:val="24"/>
              </w:rPr>
            </w:pPr>
          </w:p>
        </w:tc>
      </w:tr>
    </w:tbl>
    <w:p w14:paraId="1A2E24A5">
      <w:pPr>
        <w:rPr>
          <w:rFonts w:ascii="宋体" w:hAnsi="宋体"/>
          <w:color w:val="000000"/>
          <w:sz w:val="24"/>
        </w:rPr>
      </w:pPr>
    </w:p>
    <w:p w14:paraId="55F77CEA">
      <w:pPr>
        <w:numPr>
          <w:ilvl w:val="0"/>
          <w:numId w:val="60"/>
        </w:numPr>
        <w:rPr>
          <w:rFonts w:ascii="宋体" w:hAnsi="宋体"/>
          <w:b/>
          <w:color w:val="000000"/>
          <w:sz w:val="24"/>
        </w:rPr>
      </w:pPr>
      <w:r>
        <w:rPr>
          <w:rFonts w:hint="eastAsia" w:ascii="宋体" w:hAnsi="宋体"/>
          <w:b/>
          <w:color w:val="000000"/>
          <w:sz w:val="24"/>
        </w:rPr>
        <w:t>符合性审资料</w:t>
      </w:r>
    </w:p>
    <w:p w14:paraId="743AA95A">
      <w:pPr>
        <w:rPr>
          <w:rFonts w:ascii="宋体" w:hAnsi="宋体"/>
          <w:color w:val="000000"/>
          <w:sz w:val="24"/>
        </w:rPr>
      </w:pPr>
      <w:r>
        <w:rPr>
          <w:rFonts w:hint="eastAsia" w:ascii="宋体" w:hAnsi="宋体"/>
          <w:color w:val="000000"/>
          <w:sz w:val="24"/>
        </w:rPr>
        <w:t>对照《符合性审查表》逐项核对</w:t>
      </w:r>
      <w:r>
        <w:rPr>
          <w:rFonts w:hint="eastAsia" w:ascii="宋体" w:hAnsi="宋体"/>
          <w:color w:val="000000"/>
          <w:sz w:val="24"/>
          <w:lang w:eastAsia="zh-CN"/>
        </w:rPr>
        <w:t>报价</w:t>
      </w:r>
      <w:r>
        <w:rPr>
          <w:rFonts w:hint="eastAsia" w:ascii="宋体" w:hAnsi="宋体"/>
          <w:color w:val="000000"/>
          <w:sz w:val="24"/>
        </w:rPr>
        <w:t>文件的符合性（含</w:t>
      </w:r>
      <w:r>
        <w:rPr>
          <w:rFonts w:hint="eastAsia" w:ascii="宋体" w:hAnsi="宋体"/>
          <w:color w:val="000000"/>
          <w:sz w:val="24"/>
          <w:lang w:eastAsia="zh-CN"/>
        </w:rPr>
        <w:t>采购</w:t>
      </w:r>
      <w:r>
        <w:rPr>
          <w:rFonts w:hint="eastAsia" w:ascii="宋体" w:hAnsi="宋体"/>
          <w:color w:val="000000"/>
          <w:sz w:val="24"/>
        </w:rPr>
        <w:t>文件的★号条款）</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393C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7B1E896A">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30A35C86">
            <w:pPr>
              <w:jc w:val="center"/>
              <w:rPr>
                <w:rFonts w:ascii="宋体" w:hAnsi="宋体"/>
                <w:color w:val="000000"/>
                <w:sz w:val="24"/>
              </w:rPr>
            </w:pPr>
            <w:r>
              <w:rPr>
                <w:rFonts w:hint="eastAsia" w:ascii="宋体" w:hAnsi="宋体"/>
                <w:color w:val="000000"/>
                <w:sz w:val="24"/>
              </w:rPr>
              <w:t>符合性审查条款</w:t>
            </w:r>
          </w:p>
        </w:tc>
        <w:tc>
          <w:tcPr>
            <w:tcW w:w="2683" w:type="dxa"/>
            <w:shd w:val="clear" w:color="auto" w:fill="C0C0C0"/>
            <w:vAlign w:val="center"/>
          </w:tcPr>
          <w:p w14:paraId="76189949">
            <w:pPr>
              <w:jc w:val="center"/>
              <w:rPr>
                <w:rFonts w:ascii="宋体" w:hAnsi="宋体"/>
                <w:color w:val="000000"/>
                <w:sz w:val="24"/>
              </w:rPr>
            </w:pPr>
            <w:r>
              <w:rPr>
                <w:rFonts w:hint="eastAsia" w:ascii="宋体" w:hAnsi="宋体"/>
                <w:color w:val="000000"/>
                <w:sz w:val="24"/>
              </w:rPr>
              <w:t>是否符合</w:t>
            </w:r>
          </w:p>
        </w:tc>
        <w:tc>
          <w:tcPr>
            <w:tcW w:w="2537" w:type="dxa"/>
            <w:shd w:val="clear" w:color="auto" w:fill="C0C0C0"/>
            <w:vAlign w:val="center"/>
          </w:tcPr>
          <w:p w14:paraId="3EBD3BA6">
            <w:pPr>
              <w:jc w:val="center"/>
              <w:rPr>
                <w:rFonts w:ascii="宋体" w:hAnsi="宋体"/>
                <w:color w:val="000000"/>
                <w:sz w:val="24"/>
              </w:rPr>
            </w:pPr>
            <w:r>
              <w:rPr>
                <w:rFonts w:hint="eastAsia" w:ascii="宋体" w:hAnsi="宋体"/>
                <w:color w:val="000000"/>
                <w:sz w:val="24"/>
              </w:rPr>
              <w:t>见</w:t>
            </w:r>
            <w:r>
              <w:rPr>
                <w:rFonts w:hint="eastAsia" w:ascii="宋体" w:hAnsi="宋体"/>
                <w:color w:val="000000"/>
                <w:sz w:val="24"/>
                <w:lang w:eastAsia="zh-CN"/>
              </w:rPr>
              <w:t>报价</w:t>
            </w:r>
            <w:r>
              <w:rPr>
                <w:rFonts w:hint="eastAsia" w:ascii="宋体" w:hAnsi="宋体"/>
                <w:color w:val="000000"/>
                <w:sz w:val="24"/>
              </w:rPr>
              <w:t>文件第（ ）页</w:t>
            </w:r>
          </w:p>
          <w:p w14:paraId="7C268729">
            <w:pPr>
              <w:jc w:val="center"/>
              <w:rPr>
                <w:rFonts w:ascii="宋体" w:hAnsi="宋体"/>
                <w:color w:val="000000"/>
                <w:sz w:val="24"/>
              </w:rPr>
            </w:pPr>
            <w:r>
              <w:rPr>
                <w:rFonts w:hint="eastAsia" w:ascii="宋体" w:hAnsi="宋体"/>
                <w:color w:val="000000"/>
                <w:sz w:val="24"/>
              </w:rPr>
              <w:t>（如有）</w:t>
            </w:r>
          </w:p>
        </w:tc>
      </w:tr>
      <w:tr w14:paraId="75549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A5F95A2">
            <w:pPr>
              <w:rPr>
                <w:rFonts w:ascii="宋体" w:hAnsi="宋体"/>
                <w:color w:val="000000"/>
                <w:sz w:val="24"/>
              </w:rPr>
            </w:pPr>
          </w:p>
        </w:tc>
        <w:tc>
          <w:tcPr>
            <w:tcW w:w="3060" w:type="dxa"/>
          </w:tcPr>
          <w:p w14:paraId="547E92BE">
            <w:pPr>
              <w:rPr>
                <w:rFonts w:ascii="宋体" w:hAnsi="宋体"/>
                <w:color w:val="000000"/>
                <w:sz w:val="24"/>
              </w:rPr>
            </w:pPr>
          </w:p>
        </w:tc>
        <w:tc>
          <w:tcPr>
            <w:tcW w:w="2683" w:type="dxa"/>
          </w:tcPr>
          <w:p w14:paraId="283CC57C">
            <w:pPr>
              <w:rPr>
                <w:rFonts w:ascii="宋体" w:hAnsi="宋体"/>
                <w:color w:val="000000"/>
                <w:sz w:val="24"/>
              </w:rPr>
            </w:pPr>
          </w:p>
        </w:tc>
        <w:tc>
          <w:tcPr>
            <w:tcW w:w="2537" w:type="dxa"/>
          </w:tcPr>
          <w:p w14:paraId="2804B33B">
            <w:pPr>
              <w:rPr>
                <w:rFonts w:ascii="宋体" w:hAnsi="宋体"/>
                <w:color w:val="000000"/>
                <w:sz w:val="24"/>
              </w:rPr>
            </w:pPr>
          </w:p>
        </w:tc>
      </w:tr>
      <w:tr w14:paraId="1DF12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0F74D241">
            <w:pPr>
              <w:rPr>
                <w:rFonts w:ascii="宋体" w:hAnsi="宋体"/>
                <w:color w:val="000000"/>
                <w:sz w:val="24"/>
              </w:rPr>
            </w:pPr>
          </w:p>
        </w:tc>
        <w:tc>
          <w:tcPr>
            <w:tcW w:w="3060" w:type="dxa"/>
          </w:tcPr>
          <w:p w14:paraId="1A71516F">
            <w:pPr>
              <w:rPr>
                <w:rFonts w:ascii="宋体" w:hAnsi="宋体"/>
                <w:color w:val="000000"/>
                <w:sz w:val="24"/>
              </w:rPr>
            </w:pPr>
          </w:p>
        </w:tc>
        <w:tc>
          <w:tcPr>
            <w:tcW w:w="2683" w:type="dxa"/>
          </w:tcPr>
          <w:p w14:paraId="5CD0AE0F">
            <w:pPr>
              <w:rPr>
                <w:rFonts w:ascii="宋体" w:hAnsi="宋体"/>
                <w:color w:val="000000"/>
                <w:sz w:val="24"/>
              </w:rPr>
            </w:pPr>
          </w:p>
        </w:tc>
        <w:tc>
          <w:tcPr>
            <w:tcW w:w="2537" w:type="dxa"/>
          </w:tcPr>
          <w:p w14:paraId="568A36B4">
            <w:pPr>
              <w:rPr>
                <w:rFonts w:ascii="宋体" w:hAnsi="宋体"/>
                <w:color w:val="000000"/>
                <w:sz w:val="24"/>
              </w:rPr>
            </w:pPr>
          </w:p>
        </w:tc>
      </w:tr>
      <w:tr w14:paraId="21F3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A2345E0">
            <w:pPr>
              <w:rPr>
                <w:rFonts w:ascii="宋体" w:hAnsi="宋体"/>
                <w:color w:val="000000"/>
                <w:sz w:val="24"/>
              </w:rPr>
            </w:pPr>
          </w:p>
        </w:tc>
        <w:tc>
          <w:tcPr>
            <w:tcW w:w="3060" w:type="dxa"/>
          </w:tcPr>
          <w:p w14:paraId="5B1CE5B5">
            <w:pPr>
              <w:rPr>
                <w:rFonts w:ascii="宋体" w:hAnsi="宋体"/>
                <w:color w:val="000000"/>
                <w:sz w:val="24"/>
              </w:rPr>
            </w:pPr>
          </w:p>
        </w:tc>
        <w:tc>
          <w:tcPr>
            <w:tcW w:w="2683" w:type="dxa"/>
          </w:tcPr>
          <w:p w14:paraId="30787AC2">
            <w:pPr>
              <w:rPr>
                <w:rFonts w:ascii="宋体" w:hAnsi="宋体"/>
                <w:color w:val="000000"/>
                <w:sz w:val="24"/>
              </w:rPr>
            </w:pPr>
          </w:p>
        </w:tc>
        <w:tc>
          <w:tcPr>
            <w:tcW w:w="2537" w:type="dxa"/>
          </w:tcPr>
          <w:p w14:paraId="3F028B8C">
            <w:pPr>
              <w:rPr>
                <w:rFonts w:ascii="宋体" w:hAnsi="宋体"/>
                <w:color w:val="000000"/>
                <w:sz w:val="24"/>
              </w:rPr>
            </w:pPr>
          </w:p>
        </w:tc>
      </w:tr>
    </w:tbl>
    <w:p w14:paraId="52C7CF65">
      <w:pPr>
        <w:rPr>
          <w:rFonts w:ascii="宋体" w:hAnsi="宋体"/>
          <w:color w:val="000000"/>
          <w:sz w:val="24"/>
        </w:rPr>
      </w:pPr>
    </w:p>
    <w:p w14:paraId="6682663F">
      <w:pPr>
        <w:numPr>
          <w:ilvl w:val="0"/>
          <w:numId w:val="60"/>
        </w:numPr>
        <w:rPr>
          <w:rFonts w:ascii="宋体" w:hAnsi="宋体"/>
          <w:color w:val="000000"/>
          <w:sz w:val="24"/>
        </w:rPr>
      </w:pPr>
      <w:r>
        <w:rPr>
          <w:rFonts w:hint="eastAsia" w:ascii="宋体" w:hAnsi="宋体"/>
          <w:color w:val="000000"/>
          <w:sz w:val="24"/>
        </w:rPr>
        <w:t>《项目内容及需求》响应资料</w:t>
      </w:r>
    </w:p>
    <w:p w14:paraId="185CC689">
      <w:pPr>
        <w:rPr>
          <w:rFonts w:ascii="宋体" w:hAnsi="宋体"/>
          <w:color w:val="000000"/>
          <w:sz w:val="24"/>
        </w:rPr>
      </w:pPr>
      <w:r>
        <w:rPr>
          <w:rFonts w:hint="eastAsia" w:ascii="宋体" w:hAnsi="宋体"/>
          <w:color w:val="000000"/>
          <w:sz w:val="24"/>
        </w:rPr>
        <w:t>对照项目需求书要求逐项核对应提交的资料</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2754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28F7116B">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24BAD700">
            <w:pPr>
              <w:jc w:val="center"/>
              <w:rPr>
                <w:rFonts w:ascii="宋体" w:hAnsi="宋体"/>
                <w:color w:val="000000"/>
                <w:sz w:val="24"/>
              </w:rPr>
            </w:pPr>
            <w:r>
              <w:rPr>
                <w:rFonts w:hint="eastAsia" w:ascii="宋体" w:hAnsi="宋体"/>
                <w:color w:val="000000"/>
                <w:sz w:val="24"/>
              </w:rPr>
              <w:t>用户需求书要求</w:t>
            </w:r>
          </w:p>
        </w:tc>
        <w:tc>
          <w:tcPr>
            <w:tcW w:w="2683" w:type="dxa"/>
            <w:shd w:val="clear" w:color="auto" w:fill="C0C0C0"/>
            <w:vAlign w:val="center"/>
          </w:tcPr>
          <w:p w14:paraId="4AB9EF4F">
            <w:pPr>
              <w:jc w:val="center"/>
              <w:rPr>
                <w:rFonts w:ascii="宋体" w:hAnsi="宋体"/>
                <w:color w:val="000000"/>
                <w:sz w:val="24"/>
              </w:rPr>
            </w:pPr>
            <w:r>
              <w:rPr>
                <w:rFonts w:hint="eastAsia" w:ascii="宋体" w:hAnsi="宋体"/>
                <w:color w:val="000000"/>
                <w:sz w:val="24"/>
              </w:rPr>
              <w:t>提交的资料</w:t>
            </w:r>
          </w:p>
        </w:tc>
        <w:tc>
          <w:tcPr>
            <w:tcW w:w="2537" w:type="dxa"/>
            <w:shd w:val="clear" w:color="auto" w:fill="C0C0C0"/>
            <w:vAlign w:val="center"/>
          </w:tcPr>
          <w:p w14:paraId="0D50121A">
            <w:pPr>
              <w:jc w:val="center"/>
              <w:rPr>
                <w:rFonts w:ascii="宋体" w:hAnsi="宋体"/>
                <w:color w:val="000000"/>
                <w:sz w:val="24"/>
              </w:rPr>
            </w:pPr>
            <w:r>
              <w:rPr>
                <w:rFonts w:hint="eastAsia" w:ascii="宋体" w:hAnsi="宋体"/>
                <w:color w:val="000000"/>
                <w:sz w:val="24"/>
              </w:rPr>
              <w:t>见</w:t>
            </w:r>
            <w:r>
              <w:rPr>
                <w:rFonts w:hint="eastAsia" w:ascii="宋体" w:hAnsi="宋体"/>
                <w:color w:val="000000"/>
                <w:sz w:val="24"/>
                <w:lang w:eastAsia="zh-CN"/>
              </w:rPr>
              <w:t>报价</w:t>
            </w:r>
            <w:r>
              <w:rPr>
                <w:rFonts w:hint="eastAsia" w:ascii="宋体" w:hAnsi="宋体"/>
                <w:color w:val="000000"/>
                <w:sz w:val="24"/>
              </w:rPr>
              <w:t>文件第（ ）页</w:t>
            </w:r>
          </w:p>
        </w:tc>
      </w:tr>
      <w:tr w14:paraId="0640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B810C3E">
            <w:pPr>
              <w:rPr>
                <w:rFonts w:ascii="宋体" w:hAnsi="宋体"/>
                <w:color w:val="000000"/>
                <w:sz w:val="24"/>
              </w:rPr>
            </w:pPr>
          </w:p>
        </w:tc>
        <w:tc>
          <w:tcPr>
            <w:tcW w:w="3060" w:type="dxa"/>
          </w:tcPr>
          <w:p w14:paraId="4A565193">
            <w:pPr>
              <w:rPr>
                <w:rFonts w:ascii="宋体" w:hAnsi="宋体"/>
                <w:color w:val="000000"/>
                <w:sz w:val="24"/>
              </w:rPr>
            </w:pPr>
          </w:p>
        </w:tc>
        <w:tc>
          <w:tcPr>
            <w:tcW w:w="2683" w:type="dxa"/>
          </w:tcPr>
          <w:p w14:paraId="09FC6DE8">
            <w:pPr>
              <w:rPr>
                <w:rFonts w:ascii="宋体" w:hAnsi="宋体"/>
                <w:color w:val="000000"/>
                <w:sz w:val="24"/>
              </w:rPr>
            </w:pPr>
          </w:p>
        </w:tc>
        <w:tc>
          <w:tcPr>
            <w:tcW w:w="2537" w:type="dxa"/>
          </w:tcPr>
          <w:p w14:paraId="6FF5E847">
            <w:pPr>
              <w:rPr>
                <w:rFonts w:ascii="宋体" w:hAnsi="宋体"/>
                <w:color w:val="000000"/>
                <w:sz w:val="24"/>
              </w:rPr>
            </w:pPr>
          </w:p>
        </w:tc>
      </w:tr>
      <w:tr w14:paraId="7B36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C0B4521">
            <w:pPr>
              <w:rPr>
                <w:rFonts w:ascii="宋体" w:hAnsi="宋体"/>
                <w:color w:val="000000"/>
                <w:sz w:val="24"/>
              </w:rPr>
            </w:pPr>
          </w:p>
        </w:tc>
        <w:tc>
          <w:tcPr>
            <w:tcW w:w="3060" w:type="dxa"/>
          </w:tcPr>
          <w:p w14:paraId="1E212A0B">
            <w:pPr>
              <w:rPr>
                <w:rFonts w:ascii="宋体" w:hAnsi="宋体"/>
                <w:color w:val="000000"/>
                <w:sz w:val="24"/>
              </w:rPr>
            </w:pPr>
          </w:p>
        </w:tc>
        <w:tc>
          <w:tcPr>
            <w:tcW w:w="2683" w:type="dxa"/>
          </w:tcPr>
          <w:p w14:paraId="440E43BF">
            <w:pPr>
              <w:rPr>
                <w:rFonts w:ascii="宋体" w:hAnsi="宋体"/>
                <w:color w:val="000000"/>
                <w:sz w:val="24"/>
              </w:rPr>
            </w:pPr>
          </w:p>
        </w:tc>
        <w:tc>
          <w:tcPr>
            <w:tcW w:w="2537" w:type="dxa"/>
          </w:tcPr>
          <w:p w14:paraId="55C3EC41">
            <w:pPr>
              <w:rPr>
                <w:rFonts w:ascii="宋体" w:hAnsi="宋体"/>
                <w:color w:val="000000"/>
                <w:sz w:val="24"/>
              </w:rPr>
            </w:pPr>
          </w:p>
        </w:tc>
      </w:tr>
      <w:tr w14:paraId="39394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61F1C9D2">
            <w:pPr>
              <w:rPr>
                <w:rFonts w:ascii="宋体" w:hAnsi="宋体"/>
                <w:color w:val="000000"/>
                <w:sz w:val="24"/>
              </w:rPr>
            </w:pPr>
          </w:p>
        </w:tc>
        <w:tc>
          <w:tcPr>
            <w:tcW w:w="3060" w:type="dxa"/>
          </w:tcPr>
          <w:p w14:paraId="02DB9FF1">
            <w:pPr>
              <w:rPr>
                <w:rFonts w:ascii="宋体" w:hAnsi="宋体"/>
                <w:color w:val="000000"/>
                <w:sz w:val="24"/>
              </w:rPr>
            </w:pPr>
          </w:p>
        </w:tc>
        <w:tc>
          <w:tcPr>
            <w:tcW w:w="2683" w:type="dxa"/>
          </w:tcPr>
          <w:p w14:paraId="0A8E642B">
            <w:pPr>
              <w:rPr>
                <w:rFonts w:ascii="宋体" w:hAnsi="宋体"/>
                <w:color w:val="000000"/>
                <w:sz w:val="24"/>
              </w:rPr>
            </w:pPr>
          </w:p>
        </w:tc>
        <w:tc>
          <w:tcPr>
            <w:tcW w:w="2537" w:type="dxa"/>
          </w:tcPr>
          <w:p w14:paraId="422FC24C">
            <w:pPr>
              <w:rPr>
                <w:rFonts w:ascii="宋体" w:hAnsi="宋体"/>
                <w:color w:val="000000"/>
                <w:sz w:val="24"/>
              </w:rPr>
            </w:pPr>
          </w:p>
        </w:tc>
      </w:tr>
    </w:tbl>
    <w:p w14:paraId="7994309E">
      <w:pPr>
        <w:rPr>
          <w:rFonts w:ascii="宋体" w:hAnsi="宋体"/>
          <w:color w:val="000000"/>
          <w:sz w:val="24"/>
        </w:rPr>
      </w:pPr>
    </w:p>
    <w:p w14:paraId="29C1BF0E">
      <w:pPr>
        <w:numPr>
          <w:ilvl w:val="0"/>
          <w:numId w:val="60"/>
        </w:numPr>
        <w:rPr>
          <w:rFonts w:ascii="宋体" w:hAnsi="宋体"/>
          <w:color w:val="000000"/>
          <w:sz w:val="24"/>
        </w:rPr>
      </w:pPr>
      <w:r>
        <w:rPr>
          <w:rFonts w:hint="eastAsia" w:ascii="宋体" w:hAnsi="宋体"/>
          <w:color w:val="000000"/>
          <w:sz w:val="24"/>
        </w:rPr>
        <w:t>《评分表》中供评审的证明文件</w:t>
      </w:r>
    </w:p>
    <w:p w14:paraId="430CA813">
      <w:pPr>
        <w:rPr>
          <w:rFonts w:ascii="宋体" w:hAnsi="宋体"/>
          <w:color w:val="000000"/>
          <w:sz w:val="24"/>
        </w:rPr>
      </w:pPr>
      <w:r>
        <w:rPr>
          <w:rFonts w:hint="eastAsia" w:ascii="宋体" w:hAnsi="宋体"/>
          <w:color w:val="000000"/>
          <w:sz w:val="24"/>
        </w:rPr>
        <w:t>对照技术和商务评分表中的评审要求逐项核对应提交的证明文件</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060"/>
        <w:gridCol w:w="2683"/>
        <w:gridCol w:w="2537"/>
      </w:tblGrid>
      <w:tr w14:paraId="552E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shd w:val="clear" w:color="auto" w:fill="C0C0C0"/>
            <w:vAlign w:val="center"/>
          </w:tcPr>
          <w:p w14:paraId="7B147BC4">
            <w:pPr>
              <w:jc w:val="center"/>
              <w:rPr>
                <w:rFonts w:ascii="宋体" w:hAnsi="宋体"/>
                <w:color w:val="000000"/>
                <w:sz w:val="24"/>
              </w:rPr>
            </w:pPr>
            <w:r>
              <w:rPr>
                <w:rFonts w:hint="eastAsia" w:ascii="宋体" w:hAnsi="宋体"/>
                <w:color w:val="000000"/>
                <w:sz w:val="24"/>
              </w:rPr>
              <w:t>序号</w:t>
            </w:r>
          </w:p>
        </w:tc>
        <w:tc>
          <w:tcPr>
            <w:tcW w:w="3060" w:type="dxa"/>
            <w:shd w:val="clear" w:color="auto" w:fill="C0C0C0"/>
            <w:vAlign w:val="center"/>
          </w:tcPr>
          <w:p w14:paraId="55CC3F0D">
            <w:pPr>
              <w:jc w:val="center"/>
              <w:rPr>
                <w:rFonts w:ascii="宋体" w:hAnsi="宋体"/>
                <w:color w:val="000000"/>
                <w:sz w:val="24"/>
              </w:rPr>
            </w:pPr>
            <w:r>
              <w:rPr>
                <w:rFonts w:hint="eastAsia" w:ascii="宋体" w:hAnsi="宋体"/>
                <w:color w:val="000000"/>
                <w:sz w:val="24"/>
              </w:rPr>
              <w:t>技术和商务评审要求</w:t>
            </w:r>
          </w:p>
        </w:tc>
        <w:tc>
          <w:tcPr>
            <w:tcW w:w="2683" w:type="dxa"/>
            <w:shd w:val="clear" w:color="auto" w:fill="C0C0C0"/>
            <w:vAlign w:val="center"/>
          </w:tcPr>
          <w:p w14:paraId="2F32EFC8">
            <w:pPr>
              <w:jc w:val="center"/>
              <w:rPr>
                <w:rFonts w:ascii="宋体" w:hAnsi="宋体"/>
                <w:color w:val="000000"/>
                <w:sz w:val="24"/>
              </w:rPr>
            </w:pPr>
            <w:r>
              <w:rPr>
                <w:rFonts w:hint="eastAsia" w:ascii="宋体" w:hAnsi="宋体"/>
                <w:color w:val="000000"/>
                <w:sz w:val="24"/>
              </w:rPr>
              <w:t>提交的证明文件</w:t>
            </w:r>
          </w:p>
        </w:tc>
        <w:tc>
          <w:tcPr>
            <w:tcW w:w="2537" w:type="dxa"/>
            <w:shd w:val="clear" w:color="auto" w:fill="C0C0C0"/>
            <w:vAlign w:val="center"/>
          </w:tcPr>
          <w:p w14:paraId="633D9490">
            <w:pPr>
              <w:jc w:val="center"/>
              <w:rPr>
                <w:rFonts w:ascii="宋体" w:hAnsi="宋体"/>
                <w:color w:val="000000"/>
                <w:sz w:val="24"/>
              </w:rPr>
            </w:pPr>
            <w:r>
              <w:rPr>
                <w:rFonts w:hint="eastAsia" w:ascii="宋体" w:hAnsi="宋体"/>
                <w:color w:val="000000"/>
                <w:sz w:val="24"/>
              </w:rPr>
              <w:t>见</w:t>
            </w:r>
            <w:r>
              <w:rPr>
                <w:rFonts w:hint="eastAsia" w:ascii="宋体" w:hAnsi="宋体"/>
                <w:color w:val="000000"/>
                <w:sz w:val="24"/>
                <w:lang w:eastAsia="zh-CN"/>
              </w:rPr>
              <w:t>报价</w:t>
            </w:r>
            <w:r>
              <w:rPr>
                <w:rFonts w:hint="eastAsia" w:ascii="宋体" w:hAnsi="宋体"/>
                <w:color w:val="000000"/>
                <w:sz w:val="24"/>
              </w:rPr>
              <w:t>文件第（ ）页</w:t>
            </w:r>
          </w:p>
        </w:tc>
      </w:tr>
      <w:tr w14:paraId="6E3B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2A1A2047">
            <w:pPr>
              <w:rPr>
                <w:rFonts w:ascii="宋体" w:hAnsi="宋体"/>
                <w:color w:val="000000"/>
                <w:sz w:val="24"/>
              </w:rPr>
            </w:pPr>
          </w:p>
        </w:tc>
        <w:tc>
          <w:tcPr>
            <w:tcW w:w="3060" w:type="dxa"/>
          </w:tcPr>
          <w:p w14:paraId="29618B95">
            <w:pPr>
              <w:rPr>
                <w:rFonts w:ascii="宋体" w:hAnsi="宋体"/>
                <w:color w:val="000000"/>
                <w:sz w:val="24"/>
              </w:rPr>
            </w:pPr>
          </w:p>
        </w:tc>
        <w:tc>
          <w:tcPr>
            <w:tcW w:w="2683" w:type="dxa"/>
          </w:tcPr>
          <w:p w14:paraId="43509FCE">
            <w:pPr>
              <w:rPr>
                <w:rFonts w:ascii="宋体" w:hAnsi="宋体"/>
                <w:color w:val="000000"/>
                <w:sz w:val="24"/>
              </w:rPr>
            </w:pPr>
          </w:p>
        </w:tc>
        <w:tc>
          <w:tcPr>
            <w:tcW w:w="2537" w:type="dxa"/>
          </w:tcPr>
          <w:p w14:paraId="24089CF1">
            <w:pPr>
              <w:rPr>
                <w:rFonts w:ascii="宋体" w:hAnsi="宋体"/>
                <w:color w:val="000000"/>
                <w:sz w:val="24"/>
              </w:rPr>
            </w:pPr>
          </w:p>
        </w:tc>
      </w:tr>
      <w:tr w14:paraId="2847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7411E39">
            <w:pPr>
              <w:rPr>
                <w:rFonts w:ascii="宋体" w:hAnsi="宋体"/>
                <w:color w:val="000000"/>
                <w:sz w:val="24"/>
              </w:rPr>
            </w:pPr>
          </w:p>
        </w:tc>
        <w:tc>
          <w:tcPr>
            <w:tcW w:w="3060" w:type="dxa"/>
          </w:tcPr>
          <w:p w14:paraId="4BAC0A35">
            <w:pPr>
              <w:rPr>
                <w:rFonts w:ascii="宋体" w:hAnsi="宋体"/>
                <w:color w:val="000000"/>
                <w:sz w:val="24"/>
              </w:rPr>
            </w:pPr>
          </w:p>
        </w:tc>
        <w:tc>
          <w:tcPr>
            <w:tcW w:w="2683" w:type="dxa"/>
          </w:tcPr>
          <w:p w14:paraId="5FF98FE6">
            <w:pPr>
              <w:rPr>
                <w:rFonts w:ascii="宋体" w:hAnsi="宋体"/>
                <w:color w:val="000000"/>
                <w:sz w:val="24"/>
              </w:rPr>
            </w:pPr>
          </w:p>
        </w:tc>
        <w:tc>
          <w:tcPr>
            <w:tcW w:w="2537" w:type="dxa"/>
          </w:tcPr>
          <w:p w14:paraId="77088A78">
            <w:pPr>
              <w:rPr>
                <w:rFonts w:ascii="宋体" w:hAnsi="宋体"/>
                <w:color w:val="000000"/>
                <w:sz w:val="24"/>
              </w:rPr>
            </w:pPr>
          </w:p>
        </w:tc>
      </w:tr>
      <w:tr w14:paraId="10F3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45ABB00">
            <w:pPr>
              <w:rPr>
                <w:rFonts w:ascii="宋体" w:hAnsi="宋体"/>
                <w:color w:val="000000"/>
                <w:sz w:val="24"/>
              </w:rPr>
            </w:pPr>
          </w:p>
        </w:tc>
        <w:tc>
          <w:tcPr>
            <w:tcW w:w="3060" w:type="dxa"/>
          </w:tcPr>
          <w:p w14:paraId="49941634">
            <w:pPr>
              <w:rPr>
                <w:rFonts w:ascii="宋体" w:hAnsi="宋体"/>
                <w:color w:val="000000"/>
                <w:sz w:val="24"/>
              </w:rPr>
            </w:pPr>
          </w:p>
        </w:tc>
        <w:tc>
          <w:tcPr>
            <w:tcW w:w="2683" w:type="dxa"/>
          </w:tcPr>
          <w:p w14:paraId="219F6109">
            <w:pPr>
              <w:rPr>
                <w:rFonts w:ascii="宋体" w:hAnsi="宋体"/>
                <w:color w:val="000000"/>
                <w:sz w:val="24"/>
              </w:rPr>
            </w:pPr>
          </w:p>
        </w:tc>
        <w:tc>
          <w:tcPr>
            <w:tcW w:w="2537" w:type="dxa"/>
          </w:tcPr>
          <w:p w14:paraId="6A0400B6">
            <w:pPr>
              <w:rPr>
                <w:rFonts w:ascii="宋体" w:hAnsi="宋体"/>
                <w:color w:val="000000"/>
                <w:sz w:val="24"/>
              </w:rPr>
            </w:pPr>
          </w:p>
        </w:tc>
      </w:tr>
    </w:tbl>
    <w:p w14:paraId="634FDD58">
      <w:pPr>
        <w:rPr>
          <w:rFonts w:ascii="宋体" w:hAnsi="宋体"/>
          <w:color w:val="000000"/>
          <w:sz w:val="24"/>
        </w:rPr>
      </w:pPr>
      <w:r>
        <w:rPr>
          <w:rFonts w:hint="eastAsia" w:ascii="宋体" w:hAnsi="宋体"/>
          <w:color w:val="000000"/>
          <w:sz w:val="24"/>
        </w:rPr>
        <w:t>注：</w:t>
      </w:r>
      <w:r>
        <w:rPr>
          <w:rFonts w:hint="eastAsia" w:ascii="宋体" w:hAnsi="宋体"/>
          <w:color w:val="000000"/>
          <w:sz w:val="24"/>
          <w:lang w:eastAsia="zh-CN"/>
        </w:rPr>
        <w:t>报价</w:t>
      </w:r>
      <w:r>
        <w:rPr>
          <w:rFonts w:hint="eastAsia" w:ascii="宋体" w:hAnsi="宋体"/>
          <w:color w:val="000000"/>
          <w:sz w:val="24"/>
        </w:rPr>
        <w:t>人应根据</w:t>
      </w:r>
      <w:r>
        <w:rPr>
          <w:rFonts w:hint="eastAsia" w:ascii="宋体" w:hAnsi="宋体"/>
          <w:color w:val="000000"/>
          <w:sz w:val="24"/>
          <w:lang w:eastAsia="zh-CN"/>
        </w:rPr>
        <w:t>报价</w:t>
      </w:r>
      <w:r>
        <w:rPr>
          <w:rFonts w:hint="eastAsia" w:ascii="宋体" w:hAnsi="宋体"/>
          <w:color w:val="000000"/>
          <w:sz w:val="24"/>
        </w:rPr>
        <w:t>文件中的资料提交情况如实制作本清单，并对本清单的准确性负责。</w:t>
      </w:r>
    </w:p>
    <w:p w14:paraId="2EC5FCE2">
      <w:pPr>
        <w:rPr>
          <w:color w:val="000000"/>
        </w:rPr>
      </w:pPr>
    </w:p>
    <w:sectPr>
      <w:footerReference r:id="rId13" w:type="first"/>
      <w:footerReference r:id="rId12" w:type="default"/>
      <w:pgSz w:w="11907" w:h="16840"/>
      <w:pgMar w:top="1440" w:right="1758" w:bottom="1440" w:left="1758" w:header="851" w:footer="992" w:gutter="0"/>
      <w:pgNumType w:fmt="decimal"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Neue">
    <w:altName w:val="Arial"/>
    <w:panose1 w:val="00000000000000000000"/>
    <w:charset w:val="00"/>
    <w:family w:val="roman"/>
    <w:pitch w:val="default"/>
    <w:sig w:usb0="00000000" w:usb1="00000000" w:usb2="00000010" w:usb3="00000000" w:csb0="00000000" w:csb1="00000000"/>
  </w:font>
  <w:font w:name="MS Shell Dlg">
    <w:altName w:val="Microsoft Sans Serif"/>
    <w:panose1 w:val="020B0604020202020204"/>
    <w:charset w:val="00"/>
    <w:family w:val="swiss"/>
    <w:pitch w:val="default"/>
    <w:sig w:usb0="00000000" w:usb1="00000000" w:usb2="00000008" w:usb3="00000000" w:csb0="000101FF"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5BBF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902A">
    <w:pPr>
      <w:pStyle w:val="19"/>
      <w:framePr w:wrap="around" w:vAnchor="text" w:hAnchor="margin" w:xAlign="right" w:y="1"/>
      <w:rPr>
        <w:rStyle w:val="34"/>
      </w:rPr>
    </w:pPr>
    <w:r>
      <w:fldChar w:fldCharType="begin"/>
    </w:r>
    <w:r>
      <w:rPr>
        <w:rStyle w:val="34"/>
      </w:rPr>
      <w:instrText xml:space="preserve">PAGE  </w:instrText>
    </w:r>
    <w:r>
      <w:fldChar w:fldCharType="separate"/>
    </w:r>
    <w:r>
      <w:rPr>
        <w:rStyle w:val="34"/>
      </w:rPr>
      <w:t>46</w:t>
    </w:r>
    <w:r>
      <w:fldChar w:fldCharType="end"/>
    </w:r>
  </w:p>
  <w:p w14:paraId="2F61720F">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422B0">
    <w:pPr>
      <w:pStyle w:val="19"/>
      <w:ind w:right="360"/>
      <w:rPr>
        <w:u w:val="single"/>
      </w:rPr>
    </w:pPr>
  </w:p>
  <w:p w14:paraId="3878D3EA">
    <w:pPr>
      <w:pStyle w:val="19"/>
      <w:ind w:right="360"/>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8487F">
                          <w:pPr>
                            <w:pStyle w:val="19"/>
                            <w:ind w:right="360"/>
                          </w:pPr>
                          <w:r>
                            <w:rPr>
                              <w:rFonts w:hint="eastAsia"/>
                              <w:szCs w:val="21"/>
                            </w:rPr>
                            <w:t>广东财经大学采购与招</w:t>
                          </w:r>
                          <w:r>
                            <w:rPr>
                              <w:rFonts w:hint="eastAsia"/>
                              <w:szCs w:val="21"/>
                              <w:lang w:eastAsia="zh-CN"/>
                            </w:rPr>
                            <w:t>投标</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E38487F">
                    <w:pPr>
                      <w:pStyle w:val="19"/>
                      <w:ind w:right="360"/>
                    </w:pPr>
                    <w:r>
                      <w:rPr>
                        <w:rFonts w:hint="eastAsia"/>
                        <w:szCs w:val="21"/>
                      </w:rPr>
                      <w:t>广东财经大学采购与招</w:t>
                    </w:r>
                    <w:r>
                      <w:rPr>
                        <w:rFonts w:hint="eastAsia"/>
                        <w:szCs w:val="21"/>
                        <w:lang w:eastAsia="zh-CN"/>
                      </w:rPr>
                      <w:t>投标</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3E2BA">
    <w:pPr>
      <w:pStyle w:val="19"/>
      <w:ind w:right="360"/>
      <w:rPr>
        <w:u w:val="single"/>
      </w:rPr>
    </w:pPr>
  </w:p>
  <w:p w14:paraId="16030CC7">
    <w:pPr>
      <w:pStyle w:val="19"/>
      <w:ind w:right="360"/>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E8D2C">
                          <w:pPr>
                            <w:pStyle w:val="19"/>
                            <w:ind w:right="360"/>
                          </w:pPr>
                          <w:r>
                            <w:rPr>
                              <w:rFonts w:hint="eastAsia"/>
                              <w:szCs w:val="21"/>
                            </w:rPr>
                            <w:t>广东财经大学采购与招</w:t>
                          </w:r>
                          <w:r>
                            <w:rPr>
                              <w:rFonts w:hint="eastAsia"/>
                              <w:szCs w:val="21"/>
                              <w:lang w:eastAsia="zh-CN"/>
                            </w:rPr>
                            <w:t>投标</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5E8D2C">
                    <w:pPr>
                      <w:pStyle w:val="19"/>
                      <w:ind w:right="360"/>
                    </w:pPr>
                    <w:r>
                      <w:rPr>
                        <w:rFonts w:hint="eastAsia"/>
                        <w:szCs w:val="21"/>
                      </w:rPr>
                      <w:t>广东财经大学采购与招</w:t>
                    </w:r>
                    <w:r>
                      <w:rPr>
                        <w:rFonts w:hint="eastAsia"/>
                        <w:szCs w:val="21"/>
                        <w:lang w:eastAsia="zh-CN"/>
                      </w:rPr>
                      <w:t>投标</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81626">
    <w:pPr>
      <w:pStyle w:val="19"/>
      <w:ind w:right="360"/>
      <w:rPr>
        <w:u w:val="single"/>
      </w:rPr>
    </w:pPr>
  </w:p>
  <w:p w14:paraId="5BD221EF">
    <w:pPr>
      <w:pStyle w:val="19"/>
      <w:ind w:right="360"/>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8C54D">
                          <w:pPr>
                            <w:pStyle w:val="19"/>
                            <w:ind w:right="360"/>
                          </w:pPr>
                          <w:r>
                            <w:rPr>
                              <w:rFonts w:hint="eastAsia"/>
                              <w:szCs w:val="21"/>
                            </w:rPr>
                            <w:t>广东财经大学采购与招</w:t>
                          </w:r>
                          <w:r>
                            <w:rPr>
                              <w:rFonts w:hint="eastAsia"/>
                              <w:szCs w:val="21"/>
                              <w:lang w:eastAsia="zh-CN"/>
                            </w:rPr>
                            <w:t>报价</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F98C54D">
                    <w:pPr>
                      <w:pStyle w:val="19"/>
                      <w:ind w:right="360"/>
                    </w:pPr>
                    <w:r>
                      <w:rPr>
                        <w:rFonts w:hint="eastAsia"/>
                        <w:szCs w:val="21"/>
                      </w:rPr>
                      <w:t>广东财经大学采购与招</w:t>
                    </w:r>
                    <w:r>
                      <w:rPr>
                        <w:rFonts w:hint="eastAsia"/>
                        <w:szCs w:val="21"/>
                        <w:lang w:eastAsia="zh-CN"/>
                      </w:rPr>
                      <w:t>报价</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2BF8B">
    <w:pPr>
      <w:pStyle w:val="19"/>
      <w:ind w:right="360"/>
      <w:rPr>
        <w:u w:val="single"/>
      </w:rPr>
    </w:pPr>
  </w:p>
  <w:p w14:paraId="6530F4D0">
    <w:pPr>
      <w:pStyle w:val="19"/>
      <w:ind w:right="360"/>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FEF2F1">
                          <w:pPr>
                            <w:pStyle w:val="19"/>
                            <w:ind w:right="360"/>
                          </w:pPr>
                          <w:r>
                            <w:rPr>
                              <w:rFonts w:hint="eastAsia"/>
                              <w:szCs w:val="21"/>
                            </w:rPr>
                            <w:t>广东财经大学采购与招</w:t>
                          </w:r>
                          <w:r>
                            <w:rPr>
                              <w:rFonts w:hint="eastAsia"/>
                              <w:szCs w:val="21"/>
                              <w:lang w:eastAsia="zh-CN"/>
                            </w:rPr>
                            <w:t>报价</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FEF2F1">
                    <w:pPr>
                      <w:pStyle w:val="19"/>
                      <w:ind w:right="360"/>
                    </w:pPr>
                    <w:r>
                      <w:rPr>
                        <w:rFonts w:hint="eastAsia"/>
                        <w:szCs w:val="21"/>
                      </w:rPr>
                      <w:t>广东财经大学采购与招</w:t>
                    </w:r>
                    <w:r>
                      <w:rPr>
                        <w:rFonts w:hint="eastAsia"/>
                        <w:szCs w:val="21"/>
                        <w:lang w:eastAsia="zh-CN"/>
                      </w:rPr>
                      <w:t>报价</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6A88">
    <w:pPr>
      <w:pStyle w:val="19"/>
      <w:ind w:right="360"/>
      <w:rPr>
        <w:u w:val="single"/>
      </w:rPr>
    </w:pPr>
  </w:p>
  <w:p w14:paraId="05DA08E6">
    <w:pPr>
      <w:pStyle w:val="1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23CC3">
                          <w:pPr>
                            <w:pStyle w:val="19"/>
                            <w:ind w:right="360"/>
                          </w:pPr>
                          <w:r>
                            <w:rPr>
                              <w:rFonts w:hint="eastAsia"/>
                              <w:szCs w:val="21"/>
                            </w:rPr>
                            <w:t>广东财经大学采购与招</w:t>
                          </w:r>
                          <w:r>
                            <w:rPr>
                              <w:rFonts w:hint="eastAsia"/>
                              <w:szCs w:val="21"/>
                              <w:lang w:eastAsia="zh-CN"/>
                            </w:rPr>
                            <w:t>报价</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D223CC3">
                    <w:pPr>
                      <w:pStyle w:val="19"/>
                      <w:ind w:right="360"/>
                    </w:pPr>
                    <w:r>
                      <w:rPr>
                        <w:rFonts w:hint="eastAsia"/>
                        <w:szCs w:val="21"/>
                      </w:rPr>
                      <w:t>广东财经大学采购与招</w:t>
                    </w:r>
                    <w:r>
                      <w:rPr>
                        <w:rFonts w:hint="eastAsia"/>
                        <w:szCs w:val="21"/>
                        <w:lang w:eastAsia="zh-CN"/>
                      </w:rPr>
                      <w:t>报价</w:t>
                    </w:r>
                    <w:r>
                      <w:rPr>
                        <w:rFonts w:hint="eastAsia"/>
                        <w:szCs w:val="21"/>
                      </w:rPr>
                      <w:t>中心（网址：</w:t>
                    </w:r>
                    <w:r>
                      <w:fldChar w:fldCharType="begin"/>
                    </w:r>
                    <w:r>
                      <w:instrText xml:space="preserve"> HYPERLINK "http://bidding.gdufe.edu.cn/" </w:instrText>
                    </w:r>
                    <w:r>
                      <w:fldChar w:fldCharType="separate"/>
                    </w:r>
                    <w:r>
                      <w:rPr>
                        <w:rStyle w:val="37"/>
                        <w:szCs w:val="21"/>
                      </w:rPr>
                      <w:t>http://bidding.gdufe.edu.cn/</w:t>
                    </w:r>
                    <w:r>
                      <w:rPr>
                        <w:rStyle w:val="37"/>
                        <w:szCs w:val="21"/>
                      </w:rPr>
                      <w:fldChar w:fldCharType="end"/>
                    </w:r>
                    <w:r>
                      <w:rPr>
                        <w:rFonts w:hint="eastAsia"/>
                        <w:szCs w:val="21"/>
                      </w:rPr>
                      <w:t>）                       第</w:t>
                    </w:r>
                    <w:r>
                      <w:rPr>
                        <w:szCs w:val="21"/>
                      </w:rPr>
                      <w:fldChar w:fldCharType="begin"/>
                    </w:r>
                    <w:r>
                      <w:rPr>
                        <w:szCs w:val="21"/>
                      </w:rPr>
                      <w:instrText xml:space="preserve"> PAGE </w:instrText>
                    </w:r>
                    <w:r>
                      <w:rPr>
                        <w:szCs w:val="21"/>
                      </w:rPr>
                      <w:fldChar w:fldCharType="separate"/>
                    </w:r>
                    <w:r>
                      <w:rPr>
                        <w:szCs w:val="21"/>
                      </w:rPr>
                      <w:t>32</w:t>
                    </w:r>
                    <w:r>
                      <w:rPr>
                        <w:szCs w:val="21"/>
                      </w:rPr>
                      <w:fldChar w:fldCharType="end"/>
                    </w:r>
                    <w:r>
                      <w:rPr>
                        <w:rFonts w:hint="eastAsia"/>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8752352"/>
      <w:placeholder>
        <w:docPart w:val="392A189E51674796A50D415E377B4AE3"/>
      </w:placeholder>
      <w:temporary/>
      <w:showingPlcHdr/>
    </w:sdtPr>
    <w:sdtContent>
      <w:p w14:paraId="695DDA54">
        <w:pPr>
          <w:pStyle w:val="20"/>
        </w:pPr>
        <w:r>
          <w:rPr>
            <w:lang w:val="zh-CN"/>
          </w:rPr>
          <w:t>[键入文字]</w:t>
        </w:r>
      </w:p>
    </w:sdtContent>
  </w:sdt>
  <w:p w14:paraId="2E0A6B3E">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8199">
    <w:pPr>
      <w:pStyle w:val="20"/>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35C82">
    <w:pPr>
      <w:pStyle w:val="20"/>
      <w:jc w:val="both"/>
      <w:rPr>
        <w:rFonts w:ascii="宋体" w:hAnsi="宋体"/>
        <w:spacing w:val="-6"/>
      </w:rPr>
    </w:pPr>
    <w:bookmarkStart w:id="78" w:name="_Hlk303930787"/>
    <w:bookmarkStart w:id="79" w:name="OLE_LINK14"/>
    <w:bookmarkStart w:id="80" w:name="OLE_LINK15"/>
    <w:r>
      <w:rPr>
        <w:rFonts w:hint="eastAsia" w:ascii="宋体" w:hAnsi="宋体"/>
        <w:spacing w:val="-6"/>
      </w:rPr>
      <w:t>广东财经大学202</w:t>
    </w:r>
    <w:r>
      <w:rPr>
        <w:rFonts w:hint="eastAsia" w:ascii="宋体" w:hAnsi="宋体"/>
        <w:spacing w:val="-6"/>
        <w:lang w:val="en-US" w:eastAsia="zh-CN"/>
      </w:rPr>
      <w:t>6</w:t>
    </w:r>
    <w:r>
      <w:rPr>
        <w:rFonts w:hint="eastAsia" w:ascii="宋体" w:hAnsi="宋体"/>
        <w:spacing w:val="-6"/>
      </w:rPr>
      <w:t>年离任二级单位</w:t>
    </w:r>
    <w:r>
      <w:rPr>
        <w:rFonts w:hint="eastAsia" w:ascii="宋体" w:hAnsi="宋体"/>
        <w:spacing w:val="-6"/>
        <w:lang w:eastAsia="zh-CN"/>
      </w:rPr>
      <w:t>主要</w:t>
    </w:r>
    <w:r>
      <w:rPr>
        <w:rFonts w:hint="eastAsia" w:ascii="宋体" w:hAnsi="宋体"/>
        <w:spacing w:val="-6"/>
      </w:rPr>
      <w:t xml:space="preserve">负责人经济责任审计服务采购项目 </w:t>
    </w:r>
    <w:r>
      <w:rPr>
        <w:rFonts w:hint="eastAsia" w:ascii="宋体" w:hAnsi="宋体"/>
        <w:spacing w:val="-20"/>
      </w:rPr>
      <w:t xml:space="preserve">     </w:t>
    </w:r>
    <w:bookmarkEnd w:id="78"/>
    <w:bookmarkEnd w:id="79"/>
    <w:bookmarkEnd w:id="80"/>
    <w:r>
      <w:rPr>
        <w:rFonts w:hint="eastAsia" w:ascii="宋体" w:hAnsi="宋体"/>
        <w:spacing w:val="-6"/>
      </w:rPr>
      <w:t>广财大审计招（服）【202</w:t>
    </w:r>
    <w:r>
      <w:rPr>
        <w:rFonts w:hint="eastAsia" w:ascii="宋体" w:hAnsi="宋体"/>
        <w:spacing w:val="-6"/>
        <w:lang w:val="en-US" w:eastAsia="zh-CN"/>
      </w:rPr>
      <w:t>6</w:t>
    </w:r>
    <w:r>
      <w:rPr>
        <w:rFonts w:hint="eastAsia" w:ascii="宋体" w:hAnsi="宋体"/>
        <w:spacing w:val="-6"/>
      </w:rPr>
      <w:t>】001号</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889F4">
    <w:pPr>
      <w:pStyle w:val="20"/>
      <w:jc w:val="both"/>
      <w:rPr>
        <w:rFonts w:ascii="宋体" w:hAnsi="宋体"/>
      </w:rPr>
    </w:pPr>
    <w:r>
      <w:rPr>
        <w:rFonts w:hint="eastAsia" w:ascii="宋体" w:hAnsi="宋体"/>
        <w:spacing w:val="-6"/>
      </w:rPr>
      <w:t>广东财经大学202</w:t>
    </w:r>
    <w:r>
      <w:rPr>
        <w:rFonts w:hint="eastAsia" w:ascii="宋体" w:hAnsi="宋体"/>
        <w:spacing w:val="-6"/>
        <w:lang w:val="en-US" w:eastAsia="zh-CN"/>
      </w:rPr>
      <w:t>6</w:t>
    </w:r>
    <w:r>
      <w:rPr>
        <w:rFonts w:hint="eastAsia" w:ascii="宋体" w:hAnsi="宋体"/>
        <w:spacing w:val="-6"/>
      </w:rPr>
      <w:t>年离任二级单位</w:t>
    </w:r>
    <w:r>
      <w:rPr>
        <w:rFonts w:hint="eastAsia" w:ascii="宋体" w:hAnsi="宋体"/>
        <w:spacing w:val="-6"/>
        <w:lang w:eastAsia="zh-CN"/>
      </w:rPr>
      <w:t>主要</w:t>
    </w:r>
    <w:r>
      <w:rPr>
        <w:rFonts w:hint="eastAsia" w:ascii="宋体" w:hAnsi="宋体"/>
        <w:spacing w:val="-6"/>
      </w:rPr>
      <w:t xml:space="preserve">负责人经济责任审计服务采购项目  </w:t>
    </w:r>
    <w:r>
      <w:rPr>
        <w:rFonts w:hint="eastAsia" w:ascii="宋体" w:hAnsi="宋体"/>
      </w:rPr>
      <w:t>广财大审计招（服）【202</w:t>
    </w:r>
    <w:r>
      <w:rPr>
        <w:rFonts w:hint="eastAsia" w:ascii="宋体" w:hAnsi="宋体"/>
        <w:lang w:val="en-US" w:eastAsia="zh-CN"/>
      </w:rPr>
      <w:t>6</w:t>
    </w:r>
    <w:r>
      <w:rPr>
        <w:rFonts w:hint="eastAsia" w:ascii="宋体" w:hAnsi="宋体"/>
      </w:rPr>
      <w:t>】001号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95612"/>
    <w:multiLevelType w:val="multilevel"/>
    <w:tmpl w:val="03795612"/>
    <w:lvl w:ilvl="0" w:tentative="0">
      <w:start w:val="1"/>
      <w:numFmt w:val="decimal"/>
      <w:lvlText w:val="2.3.10.7.%1"/>
      <w:lvlJc w:val="left"/>
      <w:pPr>
        <w:tabs>
          <w:tab w:val="left" w:pos="0"/>
        </w:tabs>
        <w:ind w:left="1304" w:hanging="1304"/>
      </w:pPr>
      <w:rPr>
        <w:rFonts w:hint="default"/>
        <w:b w:val="0"/>
      </w:rPr>
    </w:lvl>
    <w:lvl w:ilvl="1" w:tentative="0">
      <w:start w:val="1"/>
      <w:numFmt w:val="lowerLetter"/>
      <w:lvlText w:val="%2)"/>
      <w:lvlJc w:val="left"/>
      <w:pPr>
        <w:tabs>
          <w:tab w:val="left" w:pos="840"/>
        </w:tabs>
        <w:ind w:left="840" w:hanging="420"/>
      </w:pPr>
    </w:lvl>
    <w:lvl w:ilvl="2" w:tentative="0">
      <w:start w:val="1"/>
      <w:numFmt w:val="decimal"/>
      <w:lvlText w:val="3.3.10.1.%3"/>
      <w:lvlJc w:val="left"/>
      <w:pPr>
        <w:tabs>
          <w:tab w:val="left" w:pos="0"/>
        </w:tabs>
        <w:ind w:left="1418" w:hanging="1418"/>
      </w:pPr>
      <w:rPr>
        <w:rFonts w:hint="default"/>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AE598D"/>
    <w:multiLevelType w:val="multilevel"/>
    <w:tmpl w:val="03AE598D"/>
    <w:lvl w:ilvl="0" w:tentative="0">
      <w:start w:val="1"/>
      <w:numFmt w:val="decimal"/>
      <w:lvlText w:val="3.10.%1"/>
      <w:lvlJc w:val="left"/>
      <w:pPr>
        <w:tabs>
          <w:tab w:val="left" w:pos="0"/>
        </w:tabs>
        <w:ind w:left="851" w:hanging="85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45571F5"/>
    <w:multiLevelType w:val="multilevel"/>
    <w:tmpl w:val="045571F5"/>
    <w:lvl w:ilvl="0" w:tentative="0">
      <w:start w:val="1"/>
      <w:numFmt w:val="decimal"/>
      <w:lvlText w:val="4.2.3.%1"/>
      <w:lvlJc w:val="left"/>
      <w:pPr>
        <w:tabs>
          <w:tab w:val="left" w:pos="0"/>
        </w:tabs>
        <w:ind w:left="907" w:hanging="907"/>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48C1B7D"/>
    <w:multiLevelType w:val="multilevel"/>
    <w:tmpl w:val="048C1B7D"/>
    <w:lvl w:ilvl="0" w:tentative="0">
      <w:start w:val="1"/>
      <w:numFmt w:val="decimal"/>
      <w:lvlText w:val="3.14.%1"/>
      <w:lvlJc w:val="left"/>
      <w:pPr>
        <w:tabs>
          <w:tab w:val="left" w:pos="0"/>
        </w:tabs>
        <w:ind w:left="907" w:hanging="907"/>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3C0FA2"/>
    <w:multiLevelType w:val="multilevel"/>
    <w:tmpl w:val="053C0FA2"/>
    <w:lvl w:ilvl="0" w:tentative="0">
      <w:start w:val="1"/>
      <w:numFmt w:val="decimal"/>
      <w:lvlText w:val="3.3.8.%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0A2489"/>
    <w:multiLevelType w:val="multilevel"/>
    <w:tmpl w:val="0B0A2489"/>
    <w:lvl w:ilvl="0" w:tentative="0">
      <w:start w:val="1"/>
      <w:numFmt w:val="decimal"/>
      <w:lvlText w:val="4.2.1.4.%1"/>
      <w:lvlJc w:val="left"/>
      <w:pPr>
        <w:tabs>
          <w:tab w:val="left" w:pos="0"/>
        </w:tabs>
        <w:ind w:left="964" w:hanging="964"/>
      </w:pPr>
      <w:rPr>
        <w:rFonts w:hint="default"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7B074F4"/>
    <w:multiLevelType w:val="multilevel"/>
    <w:tmpl w:val="17B074F4"/>
    <w:lvl w:ilvl="0" w:tentative="0">
      <w:start w:val="1"/>
      <w:numFmt w:val="decimal"/>
      <w:lvlText w:val="3.2.2.%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90A57F9"/>
    <w:multiLevelType w:val="multilevel"/>
    <w:tmpl w:val="190A57F9"/>
    <w:lvl w:ilvl="0" w:tentative="0">
      <w:start w:val="1"/>
      <w:numFmt w:val="decimal"/>
      <w:lvlText w:val="1.4.%1"/>
      <w:lvlJc w:val="left"/>
      <w:pPr>
        <w:tabs>
          <w:tab w:val="left" w:pos="1361"/>
        </w:tabs>
        <w:ind w:left="1391" w:hanging="851"/>
      </w:pPr>
      <w:rPr>
        <w:rFonts w:hint="eastAsia"/>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C20364B"/>
    <w:multiLevelType w:val="multilevel"/>
    <w:tmpl w:val="1C20364B"/>
    <w:lvl w:ilvl="0" w:tentative="0">
      <w:start w:val="1"/>
      <w:numFmt w:val="decimal"/>
      <w:lvlText w:val="3.3.10.%1"/>
      <w:lvlJc w:val="left"/>
      <w:pPr>
        <w:tabs>
          <w:tab w:val="left" w:pos="0"/>
        </w:tabs>
        <w:ind w:left="1134" w:hanging="1134"/>
      </w:pPr>
      <w:rPr>
        <w:rFonts w:hint="eastAsia"/>
        <w:b w:val="0"/>
      </w:rPr>
    </w:lvl>
    <w:lvl w:ilvl="1" w:tentative="0">
      <w:start w:val="1"/>
      <w:numFmt w:val="decimal"/>
      <w:lvlText w:val="3.3.10.4.%2"/>
      <w:lvlJc w:val="left"/>
      <w:pPr>
        <w:tabs>
          <w:tab w:val="left" w:pos="0"/>
        </w:tabs>
        <w:ind w:left="1304" w:hanging="1304"/>
      </w:pPr>
      <w:rPr>
        <w:rFonts w:hint="default"/>
        <w:b w:val="0"/>
      </w:rPr>
    </w:lvl>
    <w:lvl w:ilvl="2" w:tentative="0">
      <w:start w:val="1"/>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28B6B3D"/>
    <w:multiLevelType w:val="multilevel"/>
    <w:tmpl w:val="228B6B3D"/>
    <w:lvl w:ilvl="0" w:tentative="0">
      <w:start w:val="1"/>
      <w:numFmt w:val="decimal"/>
      <w:lvlText w:val="3.3.7.%1"/>
      <w:lvlJc w:val="left"/>
      <w:pPr>
        <w:tabs>
          <w:tab w:val="left" w:pos="0"/>
        </w:tabs>
        <w:ind w:left="964" w:hanging="964"/>
      </w:pPr>
      <w:rPr>
        <w:rFonts w:hint="default"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3D269CD"/>
    <w:multiLevelType w:val="multilevel"/>
    <w:tmpl w:val="23D269CD"/>
    <w:lvl w:ilvl="0" w:tentative="0">
      <w:start w:val="1"/>
      <w:numFmt w:val="decimal"/>
      <w:lvlText w:val="3.4.3.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190769"/>
    <w:multiLevelType w:val="multilevel"/>
    <w:tmpl w:val="24190769"/>
    <w:lvl w:ilvl="0" w:tentative="0">
      <w:start w:val="1"/>
      <w:numFmt w:val="decimal"/>
      <w:lvlText w:val="3.3.3.%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24516571"/>
    <w:multiLevelType w:val="multilevel"/>
    <w:tmpl w:val="24516571"/>
    <w:lvl w:ilvl="0" w:tentative="0">
      <w:start w:val="1"/>
      <w:numFmt w:val="decimal"/>
      <w:lvlText w:val="4.1.%1"/>
      <w:lvlJc w:val="left"/>
      <w:pPr>
        <w:tabs>
          <w:tab w:val="left" w:pos="0"/>
        </w:tabs>
        <w:ind w:left="680" w:hanging="680"/>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A2D37D3"/>
    <w:multiLevelType w:val="multilevel"/>
    <w:tmpl w:val="2A2D37D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CC547C1"/>
    <w:multiLevelType w:val="multilevel"/>
    <w:tmpl w:val="2CC547C1"/>
    <w:lvl w:ilvl="0" w:tentative="0">
      <w:start w:val="1"/>
      <w:numFmt w:val="decimal"/>
      <w:lvlText w:val="4.2.1.7.%1"/>
      <w:lvlJc w:val="left"/>
      <w:pPr>
        <w:ind w:left="1191" w:hanging="1191"/>
      </w:pPr>
      <w:rPr>
        <w:rFonts w:hint="eastAsia" w:ascii="宋体" w:hAnsi="宋体" w:eastAsia="宋体"/>
      </w:rPr>
    </w:lvl>
    <w:lvl w:ilvl="1" w:tentative="0">
      <w:start w:val="1"/>
      <w:numFmt w:val="lowerLetter"/>
      <w:lvlText w:val="%2)"/>
      <w:lvlJc w:val="left"/>
      <w:pPr>
        <w:ind w:left="-1680" w:hanging="420"/>
      </w:pPr>
    </w:lvl>
    <w:lvl w:ilvl="2" w:tentative="0">
      <w:start w:val="1"/>
      <w:numFmt w:val="lowerRoman"/>
      <w:lvlText w:val="%3."/>
      <w:lvlJc w:val="right"/>
      <w:pPr>
        <w:ind w:left="-1260" w:hanging="420"/>
      </w:pPr>
    </w:lvl>
    <w:lvl w:ilvl="3" w:tentative="0">
      <w:start w:val="1"/>
      <w:numFmt w:val="decimal"/>
      <w:lvlText w:val="%4."/>
      <w:lvlJc w:val="left"/>
      <w:pPr>
        <w:ind w:left="-840" w:hanging="420"/>
      </w:pPr>
    </w:lvl>
    <w:lvl w:ilvl="4" w:tentative="0">
      <w:start w:val="1"/>
      <w:numFmt w:val="lowerLetter"/>
      <w:lvlText w:val="%5)"/>
      <w:lvlJc w:val="left"/>
      <w:pPr>
        <w:ind w:left="-420" w:hanging="420"/>
      </w:pPr>
    </w:lvl>
    <w:lvl w:ilvl="5" w:tentative="0">
      <w:start w:val="1"/>
      <w:numFmt w:val="lowerRoman"/>
      <w:lvlText w:val="%6."/>
      <w:lvlJc w:val="right"/>
      <w:pPr>
        <w:ind w:left="0" w:hanging="420"/>
      </w:pPr>
    </w:lvl>
    <w:lvl w:ilvl="6" w:tentative="0">
      <w:start w:val="1"/>
      <w:numFmt w:val="decimal"/>
      <w:lvlText w:val="%7."/>
      <w:lvlJc w:val="left"/>
      <w:pPr>
        <w:ind w:left="420" w:hanging="420"/>
      </w:pPr>
    </w:lvl>
    <w:lvl w:ilvl="7" w:tentative="0">
      <w:start w:val="1"/>
      <w:numFmt w:val="lowerLetter"/>
      <w:lvlText w:val="%8)"/>
      <w:lvlJc w:val="left"/>
      <w:pPr>
        <w:ind w:left="840" w:hanging="420"/>
      </w:pPr>
    </w:lvl>
    <w:lvl w:ilvl="8" w:tentative="0">
      <w:start w:val="1"/>
      <w:numFmt w:val="lowerRoman"/>
      <w:lvlText w:val="%9."/>
      <w:lvlJc w:val="right"/>
      <w:pPr>
        <w:ind w:left="1260" w:hanging="420"/>
      </w:pPr>
    </w:lvl>
  </w:abstractNum>
  <w:abstractNum w:abstractNumId="15">
    <w:nsid w:val="2D567E7B"/>
    <w:multiLevelType w:val="multilevel"/>
    <w:tmpl w:val="2D567E7B"/>
    <w:lvl w:ilvl="0" w:tentative="0">
      <w:start w:val="1"/>
      <w:numFmt w:val="decimal"/>
      <w:lvlText w:val="3.3.6.%1"/>
      <w:lvlJc w:val="left"/>
      <w:pPr>
        <w:tabs>
          <w:tab w:val="left" w:pos="0"/>
        </w:tabs>
        <w:ind w:left="1021" w:hanging="102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2EF404DB"/>
    <w:multiLevelType w:val="multilevel"/>
    <w:tmpl w:val="2EF404DB"/>
    <w:lvl w:ilvl="0" w:tentative="0">
      <w:start w:val="1"/>
      <w:numFmt w:val="decimal"/>
      <w:lvlText w:val="4.2.2.%1"/>
      <w:lvlJc w:val="left"/>
      <w:pPr>
        <w:tabs>
          <w:tab w:val="left" w:pos="0"/>
        </w:tabs>
        <w:ind w:left="907" w:hanging="907"/>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hint="eastAsia"/>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20">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35276021"/>
    <w:multiLevelType w:val="multilevel"/>
    <w:tmpl w:val="35276021"/>
    <w:lvl w:ilvl="0" w:tentative="0">
      <w:start w:val="1"/>
      <w:numFmt w:val="decimal"/>
      <w:lvlText w:val="3.6.%1"/>
      <w:lvlJc w:val="left"/>
      <w:pPr>
        <w:tabs>
          <w:tab w:val="left" w:pos="0"/>
        </w:tabs>
        <w:ind w:left="680" w:hanging="68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38524FD1"/>
    <w:multiLevelType w:val="multilevel"/>
    <w:tmpl w:val="38524FD1"/>
    <w:lvl w:ilvl="0" w:tentative="0">
      <w:start w:val="1"/>
      <w:numFmt w:val="decimal"/>
      <w:lvlText w:val="3.13.%1"/>
      <w:lvlJc w:val="left"/>
      <w:pPr>
        <w:tabs>
          <w:tab w:val="left" w:pos="0"/>
        </w:tabs>
        <w:ind w:left="907" w:hanging="907"/>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9E42BC4"/>
    <w:multiLevelType w:val="multilevel"/>
    <w:tmpl w:val="39E42BC4"/>
    <w:lvl w:ilvl="0" w:tentative="0">
      <w:start w:val="1"/>
      <w:numFmt w:val="decimal"/>
      <w:lvlText w:val="3.2.3.%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3B0560B3"/>
    <w:multiLevelType w:val="multilevel"/>
    <w:tmpl w:val="3B0560B3"/>
    <w:lvl w:ilvl="0" w:tentative="0">
      <w:start w:val="1"/>
      <w:numFmt w:val="decimal"/>
      <w:lvlText w:val="4.2.2.7.%1"/>
      <w:lvlJc w:val="left"/>
      <w:pPr>
        <w:tabs>
          <w:tab w:val="left" w:pos="0"/>
        </w:tabs>
        <w:ind w:left="1191" w:hanging="1191"/>
      </w:pPr>
      <w:rPr>
        <w:rFonts w:hint="eastAsia" w:ascii="宋体" w:hAnsi="宋体" w:eastAsia="宋体"/>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3B0619A2"/>
    <w:multiLevelType w:val="multilevel"/>
    <w:tmpl w:val="3B0619A2"/>
    <w:lvl w:ilvl="0" w:tentative="0">
      <w:start w:val="1"/>
      <w:numFmt w:val="decimal"/>
      <w:lvlText w:val="2.%1"/>
      <w:lvlJc w:val="left"/>
      <w:pPr>
        <w:ind w:left="846" w:hanging="420"/>
      </w:pPr>
      <w:rPr>
        <w:rFonts w:hint="default" w:ascii="宋体" w:hAnsi="宋体" w:eastAsia="宋体"/>
        <w:b/>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6">
    <w:nsid w:val="3BB53E9D"/>
    <w:multiLevelType w:val="multilevel"/>
    <w:tmpl w:val="3BB53E9D"/>
    <w:lvl w:ilvl="0" w:tentative="0">
      <w:start w:val="1"/>
      <w:numFmt w:val="decimal"/>
      <w:lvlText w:val="3.5.%1"/>
      <w:lvlJc w:val="left"/>
      <w:pPr>
        <w:tabs>
          <w:tab w:val="left" w:pos="0"/>
        </w:tabs>
        <w:ind w:left="680" w:hanging="68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3FD63BAC"/>
    <w:multiLevelType w:val="multilevel"/>
    <w:tmpl w:val="3FD63BAC"/>
    <w:lvl w:ilvl="0" w:tentative="0">
      <w:start w:val="1"/>
      <w:numFmt w:val="decimal"/>
      <w:lvlText w:val="6.6.%1"/>
      <w:lvlJc w:val="left"/>
      <w:pPr>
        <w:tabs>
          <w:tab w:val="left" w:pos="0"/>
        </w:tabs>
        <w:ind w:left="-720" w:firstLine="720"/>
      </w:pPr>
      <w:rPr>
        <w:rFonts w:hint="eastAsia" w:ascii="宋体" w:hAnsi="宋体" w:eastAsia="宋体"/>
        <w:b/>
        <w:i w:val="0"/>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9">
    <w:nsid w:val="405E19EF"/>
    <w:multiLevelType w:val="multilevel"/>
    <w:tmpl w:val="405E19EF"/>
    <w:lvl w:ilvl="0" w:tentative="0">
      <w:start w:val="1"/>
      <w:numFmt w:val="decimal"/>
      <w:lvlText w:val="3.3.4.%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407E65F9"/>
    <w:multiLevelType w:val="multilevel"/>
    <w:tmpl w:val="407E65F9"/>
    <w:lvl w:ilvl="0" w:tentative="0">
      <w:start w:val="0"/>
      <w:numFmt w:val="decimal"/>
      <w:pStyle w:val="96"/>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41F64284"/>
    <w:multiLevelType w:val="multilevel"/>
    <w:tmpl w:val="41F64284"/>
    <w:lvl w:ilvl="0" w:tentative="0">
      <w:start w:val="1"/>
      <w:numFmt w:val="decimal"/>
      <w:lvlText w:val="3.3.9.%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463075BD"/>
    <w:multiLevelType w:val="multilevel"/>
    <w:tmpl w:val="463075BD"/>
    <w:lvl w:ilvl="0" w:tentative="0">
      <w:start w:val="1"/>
      <w:numFmt w:val="decimal"/>
      <w:pStyle w:val="14"/>
      <w:lvlText w:val="%1."/>
      <w:lvlJc w:val="left"/>
      <w:pPr>
        <w:tabs>
          <w:tab w:val="left" w:pos="473"/>
        </w:tabs>
        <w:ind w:left="780" w:hanging="420"/>
      </w:pPr>
      <w:rPr>
        <w:rFonts w:hint="eastAsia"/>
      </w:rPr>
    </w:lvl>
    <w:lvl w:ilvl="1" w:tentative="0">
      <w:start w:val="1"/>
      <w:numFmt w:val="lowerLetter"/>
      <w:lvlText w:val="%2)"/>
      <w:lvlJc w:val="left"/>
      <w:pPr>
        <w:tabs>
          <w:tab w:val="left" w:pos="1120"/>
        </w:tabs>
        <w:ind w:left="1120" w:hanging="420"/>
      </w:pPr>
    </w:lvl>
    <w:lvl w:ilvl="2" w:tentative="0">
      <w:start w:val="1"/>
      <w:numFmt w:val="lowerRoman"/>
      <w:lvlText w:val="%3."/>
      <w:lvlJc w:val="right"/>
      <w:pPr>
        <w:tabs>
          <w:tab w:val="left" w:pos="1540"/>
        </w:tabs>
        <w:ind w:left="1540" w:hanging="420"/>
      </w:pPr>
    </w:lvl>
    <w:lvl w:ilvl="3" w:tentative="0">
      <w:start w:val="1"/>
      <w:numFmt w:val="decimal"/>
      <w:lvlText w:val="%4."/>
      <w:lvlJc w:val="left"/>
      <w:pPr>
        <w:tabs>
          <w:tab w:val="left" w:pos="1960"/>
        </w:tabs>
        <w:ind w:left="1960" w:hanging="420"/>
      </w:pPr>
    </w:lvl>
    <w:lvl w:ilvl="4" w:tentative="0">
      <w:start w:val="1"/>
      <w:numFmt w:val="lowerLetter"/>
      <w:lvlText w:val="%5)"/>
      <w:lvlJc w:val="left"/>
      <w:pPr>
        <w:tabs>
          <w:tab w:val="left" w:pos="2380"/>
        </w:tabs>
        <w:ind w:left="2380" w:hanging="420"/>
      </w:pPr>
    </w:lvl>
    <w:lvl w:ilvl="5" w:tentative="0">
      <w:start w:val="1"/>
      <w:numFmt w:val="lowerRoman"/>
      <w:lvlText w:val="%6."/>
      <w:lvlJc w:val="right"/>
      <w:pPr>
        <w:tabs>
          <w:tab w:val="left" w:pos="2800"/>
        </w:tabs>
        <w:ind w:left="2800" w:hanging="420"/>
      </w:pPr>
    </w:lvl>
    <w:lvl w:ilvl="6" w:tentative="0">
      <w:start w:val="1"/>
      <w:numFmt w:val="decimal"/>
      <w:lvlText w:val="%7."/>
      <w:lvlJc w:val="left"/>
      <w:pPr>
        <w:tabs>
          <w:tab w:val="left" w:pos="3220"/>
        </w:tabs>
        <w:ind w:left="3220" w:hanging="420"/>
      </w:pPr>
    </w:lvl>
    <w:lvl w:ilvl="7" w:tentative="0">
      <w:start w:val="1"/>
      <w:numFmt w:val="lowerLetter"/>
      <w:lvlText w:val="%8)"/>
      <w:lvlJc w:val="left"/>
      <w:pPr>
        <w:tabs>
          <w:tab w:val="left" w:pos="3640"/>
        </w:tabs>
        <w:ind w:left="3640" w:hanging="420"/>
      </w:pPr>
    </w:lvl>
    <w:lvl w:ilvl="8" w:tentative="0">
      <w:start w:val="1"/>
      <w:numFmt w:val="lowerRoman"/>
      <w:lvlText w:val="%9."/>
      <w:lvlJc w:val="right"/>
      <w:pPr>
        <w:tabs>
          <w:tab w:val="left" w:pos="4060"/>
        </w:tabs>
        <w:ind w:left="4060" w:hanging="420"/>
      </w:pPr>
    </w:lvl>
  </w:abstractNum>
  <w:abstractNum w:abstractNumId="33">
    <w:nsid w:val="486210FB"/>
    <w:multiLevelType w:val="multilevel"/>
    <w:tmpl w:val="486210FB"/>
    <w:lvl w:ilvl="0" w:tentative="0">
      <w:start w:val="1"/>
      <w:numFmt w:val="decimal"/>
      <w:lvlText w:val="3.7.%1"/>
      <w:lvlJc w:val="left"/>
      <w:pPr>
        <w:tabs>
          <w:tab w:val="left" w:pos="0"/>
        </w:tabs>
        <w:ind w:left="680" w:hanging="680"/>
      </w:pPr>
      <w:rPr>
        <w:rFonts w:hint="default" w:ascii="宋体" w:hAnsi="宋体" w:eastAsia="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4A4158D1"/>
    <w:multiLevelType w:val="multilevel"/>
    <w:tmpl w:val="4A4158D1"/>
    <w:lvl w:ilvl="0" w:tentative="0">
      <w:start w:val="1"/>
      <w:numFmt w:val="decimal"/>
      <w:lvlText w:val="4.2.%1"/>
      <w:lvlJc w:val="left"/>
      <w:pPr>
        <w:tabs>
          <w:tab w:val="left" w:pos="0"/>
        </w:tabs>
        <w:ind w:left="737" w:hanging="737"/>
      </w:pPr>
      <w:rPr>
        <w:rFonts w:hint="eastAsia"/>
        <w:b/>
        <w:i w:val="0"/>
      </w:r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4FFC4BD5"/>
    <w:multiLevelType w:val="multilevel"/>
    <w:tmpl w:val="4FFC4BD5"/>
    <w:lvl w:ilvl="0" w:tentative="0">
      <w:start w:val="1"/>
      <w:numFmt w:val="decimal"/>
      <w:lvlText w:val="3.4.%1"/>
      <w:lvlJc w:val="left"/>
      <w:pPr>
        <w:tabs>
          <w:tab w:val="left" w:pos="0"/>
        </w:tabs>
        <w:ind w:left="680" w:hanging="68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51C111E2"/>
    <w:multiLevelType w:val="multilevel"/>
    <w:tmpl w:val="51C111E2"/>
    <w:lvl w:ilvl="0" w:tentative="0">
      <w:start w:val="1"/>
      <w:numFmt w:val="decimal"/>
      <w:lvlText w:val="3.12.%1"/>
      <w:lvlJc w:val="left"/>
      <w:pPr>
        <w:tabs>
          <w:tab w:val="left" w:pos="0"/>
        </w:tabs>
        <w:ind w:left="907" w:hanging="907"/>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564B3EBD"/>
    <w:multiLevelType w:val="multilevel"/>
    <w:tmpl w:val="564B3EBD"/>
    <w:lvl w:ilvl="0" w:tentative="0">
      <w:start w:val="1"/>
      <w:numFmt w:val="decimal"/>
      <w:lvlText w:val="3.13.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686147D"/>
    <w:multiLevelType w:val="multilevel"/>
    <w:tmpl w:val="5686147D"/>
    <w:lvl w:ilvl="0" w:tentative="0">
      <w:start w:val="1"/>
      <w:numFmt w:val="decimal"/>
      <w:lvlText w:val="4.2.1.%1"/>
      <w:lvlJc w:val="left"/>
      <w:pPr>
        <w:tabs>
          <w:tab w:val="left" w:pos="0"/>
        </w:tabs>
        <w:ind w:left="907" w:hanging="907"/>
      </w:pPr>
      <w:rPr>
        <w:rFonts w:hint="eastAsia" w:ascii="宋体" w:hAnsi="宋体" w:eastAsia="宋体"/>
        <w:b w:val="0"/>
        <w:i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5FC1358C"/>
    <w:multiLevelType w:val="multilevel"/>
    <w:tmpl w:val="5FC1358C"/>
    <w:lvl w:ilvl="0" w:tentative="0">
      <w:start w:val="1"/>
      <w:numFmt w:val="decimal"/>
      <w:lvlText w:val="3.9.%1"/>
      <w:lvlJc w:val="left"/>
      <w:pPr>
        <w:tabs>
          <w:tab w:val="left" w:pos="0"/>
        </w:tabs>
        <w:ind w:left="851" w:hanging="85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605F7053"/>
    <w:multiLevelType w:val="multilevel"/>
    <w:tmpl w:val="605F7053"/>
    <w:lvl w:ilvl="0" w:tentative="0">
      <w:start w:val="1"/>
      <w:numFmt w:val="decimal"/>
      <w:lvlText w:val="6.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07358BF"/>
    <w:multiLevelType w:val="multilevel"/>
    <w:tmpl w:val="607358BF"/>
    <w:lvl w:ilvl="0" w:tentative="0">
      <w:start w:val="1"/>
      <w:numFmt w:val="decimal"/>
      <w:lvlText w:val="3.4.3.%1"/>
      <w:lvlJc w:val="left"/>
      <w:pPr>
        <w:tabs>
          <w:tab w:val="left" w:pos="0"/>
        </w:tabs>
        <w:ind w:left="1077" w:hanging="107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5">
    <w:nsid w:val="61152DB6"/>
    <w:multiLevelType w:val="multilevel"/>
    <w:tmpl w:val="61152DB6"/>
    <w:lvl w:ilvl="0" w:tentative="0">
      <w:start w:val="1"/>
      <w:numFmt w:val="decimal"/>
      <w:lvlText w:val="3.1.3.%1"/>
      <w:lvlJc w:val="left"/>
      <w:pPr>
        <w:ind w:left="1130" w:hanging="420"/>
      </w:pPr>
      <w:rPr>
        <w:rFonts w:hint="eastAsia"/>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6">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8">
    <w:nsid w:val="6EE16B9A"/>
    <w:multiLevelType w:val="multilevel"/>
    <w:tmpl w:val="6EE16B9A"/>
    <w:lvl w:ilvl="0" w:tentative="0">
      <w:start w:val="1"/>
      <w:numFmt w:val="decimal"/>
      <w:lvlText w:val="3.3.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73095F49"/>
    <w:multiLevelType w:val="multilevel"/>
    <w:tmpl w:val="73095F49"/>
    <w:lvl w:ilvl="0" w:tentative="0">
      <w:start w:val="1"/>
      <w:numFmt w:val="decimal"/>
      <w:lvlText w:val="3.3.5.%1"/>
      <w:lvlJc w:val="left"/>
      <w:pPr>
        <w:tabs>
          <w:tab w:val="left" w:pos="0"/>
        </w:tabs>
        <w:ind w:left="1021" w:hanging="1021"/>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0">
    <w:nsid w:val="73623B3B"/>
    <w:multiLevelType w:val="multilevel"/>
    <w:tmpl w:val="73623B3B"/>
    <w:lvl w:ilvl="0" w:tentative="0">
      <w:start w:val="1"/>
      <w:numFmt w:val="decimal"/>
      <w:lvlText w:val="1.5.%1"/>
      <w:lvlJc w:val="left"/>
      <w:pPr>
        <w:tabs>
          <w:tab w:val="left" w:pos="1361"/>
        </w:tabs>
        <w:ind w:left="1391" w:hanging="851"/>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74146799"/>
    <w:multiLevelType w:val="multilevel"/>
    <w:tmpl w:val="74146799"/>
    <w:lvl w:ilvl="0" w:tentative="0">
      <w:start w:val="1"/>
      <w:numFmt w:val="decimal"/>
      <w:lvlText w:val="3.15.%1"/>
      <w:lvlJc w:val="left"/>
      <w:pPr>
        <w:tabs>
          <w:tab w:val="left" w:pos="0"/>
        </w:tabs>
        <w:ind w:left="907" w:hanging="907"/>
      </w:pPr>
      <w:rPr>
        <w:rFonts w:hint="eastAsia"/>
        <w:b w:val="0"/>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74372B82"/>
    <w:multiLevelType w:val="multilevel"/>
    <w:tmpl w:val="74372B82"/>
    <w:lvl w:ilvl="0" w:tentative="0">
      <w:start w:val="1"/>
      <w:numFmt w:val="decimal"/>
      <w:lvlText w:val="3.3.2.%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5631F71"/>
    <w:multiLevelType w:val="multilevel"/>
    <w:tmpl w:val="75631F71"/>
    <w:lvl w:ilvl="0" w:tentative="0">
      <w:start w:val="1"/>
      <w:numFmt w:val="decimal"/>
      <w:lvlText w:val="4.2.1.6.%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79C30D82"/>
    <w:multiLevelType w:val="multilevel"/>
    <w:tmpl w:val="79C30D82"/>
    <w:lvl w:ilvl="0" w:tentative="0">
      <w:start w:val="1"/>
      <w:numFmt w:val="decimal"/>
      <w:lvlText w:val="3.3.1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5">
    <w:nsid w:val="7A640E5B"/>
    <w:multiLevelType w:val="multilevel"/>
    <w:tmpl w:val="7A640E5B"/>
    <w:lvl w:ilvl="0" w:tentative="0">
      <w:start w:val="1"/>
      <w:numFmt w:val="decimal"/>
      <w:lvlText w:val="3.8.%1"/>
      <w:lvlJc w:val="left"/>
      <w:pPr>
        <w:tabs>
          <w:tab w:val="left" w:pos="0"/>
        </w:tabs>
        <w:ind w:left="680" w:hanging="68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7">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2"/>
  </w:num>
  <w:num w:numId="2">
    <w:abstractNumId w:val="30"/>
  </w:num>
  <w:num w:numId="3">
    <w:abstractNumId w:val="19"/>
  </w:num>
  <w:num w:numId="4">
    <w:abstractNumId w:val="7"/>
  </w:num>
  <w:num w:numId="5">
    <w:abstractNumId w:val="50"/>
  </w:num>
  <w:num w:numId="6">
    <w:abstractNumId w:val="25"/>
  </w:num>
  <w:num w:numId="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57"/>
  </w:num>
  <w:num w:numId="12">
    <w:abstractNumId w:val="35"/>
  </w:num>
  <w:num w:numId="13">
    <w:abstractNumId w:val="39"/>
  </w:num>
  <w:num w:numId="14">
    <w:abstractNumId w:val="6"/>
  </w:num>
  <w:num w:numId="15">
    <w:abstractNumId w:val="23"/>
  </w:num>
  <w:num w:numId="16">
    <w:abstractNumId w:val="20"/>
  </w:num>
  <w:num w:numId="17">
    <w:abstractNumId w:val="48"/>
  </w:num>
  <w:num w:numId="18">
    <w:abstractNumId w:val="52"/>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9"/>
  </w:num>
  <w:num w:numId="22">
    <w:abstractNumId w:val="15"/>
  </w:num>
  <w:num w:numId="23">
    <w:abstractNumId w:val="9"/>
  </w:num>
  <w:num w:numId="24">
    <w:abstractNumId w:val="4"/>
  </w:num>
  <w:num w:numId="25">
    <w:abstractNumId w:val="31"/>
  </w:num>
  <w:num w:numId="26">
    <w:abstractNumId w:val="8"/>
  </w:num>
  <w:num w:numId="27">
    <w:abstractNumId w:val="0"/>
  </w:num>
  <w:num w:numId="28">
    <w:abstractNumId w:val="54"/>
  </w:num>
  <w:num w:numId="29">
    <w:abstractNumId w:val="37"/>
  </w:num>
  <w:num w:numId="30">
    <w:abstractNumId w:val="44"/>
  </w:num>
  <w:num w:numId="31">
    <w:abstractNumId w:val="10"/>
  </w:num>
  <w:num w:numId="32">
    <w:abstractNumId w:val="26"/>
  </w:num>
  <w:num w:numId="33">
    <w:abstractNumId w:val="21"/>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2"/>
  </w:num>
  <w:num w:numId="40">
    <w:abstractNumId w:val="40"/>
  </w:num>
  <w:num w:numId="41">
    <w:abstractNumId w:val="3"/>
  </w:num>
  <w:num w:numId="42">
    <w:abstractNumId w:val="51"/>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1"/>
  </w:num>
  <w:num w:numId="47">
    <w:abstractNumId w:val="5"/>
  </w:num>
  <w:num w:numId="48">
    <w:abstractNumId w:val="53"/>
  </w:num>
  <w:num w:numId="49">
    <w:abstractNumId w:val="14"/>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num>
  <w:num w:numId="57">
    <w:abstractNumId w:val="56"/>
  </w:num>
  <w:num w:numId="58">
    <w:abstractNumId w:val="28"/>
  </w:num>
  <w:num w:numId="59">
    <w:abstractNumId w:val="47"/>
  </w:num>
  <w:num w:numId="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66F"/>
    <w:rsid w:val="0000110D"/>
    <w:rsid w:val="000018E0"/>
    <w:rsid w:val="00001B2E"/>
    <w:rsid w:val="000020EC"/>
    <w:rsid w:val="00002864"/>
    <w:rsid w:val="00002B68"/>
    <w:rsid w:val="00002E00"/>
    <w:rsid w:val="00003085"/>
    <w:rsid w:val="000030F4"/>
    <w:rsid w:val="0000360D"/>
    <w:rsid w:val="00003C6D"/>
    <w:rsid w:val="00003F0D"/>
    <w:rsid w:val="000049B7"/>
    <w:rsid w:val="0000521C"/>
    <w:rsid w:val="0000614D"/>
    <w:rsid w:val="00006253"/>
    <w:rsid w:val="0000644D"/>
    <w:rsid w:val="00006A45"/>
    <w:rsid w:val="000076E9"/>
    <w:rsid w:val="0000799F"/>
    <w:rsid w:val="00010905"/>
    <w:rsid w:val="00010CD2"/>
    <w:rsid w:val="00011B11"/>
    <w:rsid w:val="00011EFD"/>
    <w:rsid w:val="00012695"/>
    <w:rsid w:val="0001346B"/>
    <w:rsid w:val="00013A8F"/>
    <w:rsid w:val="00014529"/>
    <w:rsid w:val="000147B0"/>
    <w:rsid w:val="00014D9A"/>
    <w:rsid w:val="00015746"/>
    <w:rsid w:val="00015803"/>
    <w:rsid w:val="0001634C"/>
    <w:rsid w:val="00016513"/>
    <w:rsid w:val="00016BF8"/>
    <w:rsid w:val="000170D2"/>
    <w:rsid w:val="00017A88"/>
    <w:rsid w:val="0002069F"/>
    <w:rsid w:val="00020D1E"/>
    <w:rsid w:val="0002124D"/>
    <w:rsid w:val="000213D1"/>
    <w:rsid w:val="0002168A"/>
    <w:rsid w:val="00022811"/>
    <w:rsid w:val="00022E6B"/>
    <w:rsid w:val="00023543"/>
    <w:rsid w:val="00023788"/>
    <w:rsid w:val="0002378C"/>
    <w:rsid w:val="0002436A"/>
    <w:rsid w:val="000243EF"/>
    <w:rsid w:val="000247C3"/>
    <w:rsid w:val="00024C91"/>
    <w:rsid w:val="00025150"/>
    <w:rsid w:val="0002574B"/>
    <w:rsid w:val="00025FD6"/>
    <w:rsid w:val="000261E2"/>
    <w:rsid w:val="000262B7"/>
    <w:rsid w:val="00026A50"/>
    <w:rsid w:val="00026AF8"/>
    <w:rsid w:val="00027A3D"/>
    <w:rsid w:val="00027C8E"/>
    <w:rsid w:val="00030461"/>
    <w:rsid w:val="0003087A"/>
    <w:rsid w:val="00030E50"/>
    <w:rsid w:val="00031F24"/>
    <w:rsid w:val="00033559"/>
    <w:rsid w:val="00033B23"/>
    <w:rsid w:val="00035F8A"/>
    <w:rsid w:val="000360E4"/>
    <w:rsid w:val="00036FEB"/>
    <w:rsid w:val="0003756F"/>
    <w:rsid w:val="00037AC4"/>
    <w:rsid w:val="00037FFA"/>
    <w:rsid w:val="000406E3"/>
    <w:rsid w:val="00040D4F"/>
    <w:rsid w:val="00040E57"/>
    <w:rsid w:val="00041D12"/>
    <w:rsid w:val="00041DAF"/>
    <w:rsid w:val="00042084"/>
    <w:rsid w:val="0004218F"/>
    <w:rsid w:val="0004249D"/>
    <w:rsid w:val="00042E69"/>
    <w:rsid w:val="00042FE2"/>
    <w:rsid w:val="00043521"/>
    <w:rsid w:val="00043BEA"/>
    <w:rsid w:val="00043EAF"/>
    <w:rsid w:val="00043F33"/>
    <w:rsid w:val="00043FE0"/>
    <w:rsid w:val="0004431A"/>
    <w:rsid w:val="00044BE2"/>
    <w:rsid w:val="00045280"/>
    <w:rsid w:val="00045BE3"/>
    <w:rsid w:val="0004711A"/>
    <w:rsid w:val="00047299"/>
    <w:rsid w:val="00047AC8"/>
    <w:rsid w:val="000506B8"/>
    <w:rsid w:val="00052220"/>
    <w:rsid w:val="0005283C"/>
    <w:rsid w:val="000531A1"/>
    <w:rsid w:val="00053C02"/>
    <w:rsid w:val="00053DB8"/>
    <w:rsid w:val="0005418F"/>
    <w:rsid w:val="00054899"/>
    <w:rsid w:val="00054F88"/>
    <w:rsid w:val="0005512C"/>
    <w:rsid w:val="0005579C"/>
    <w:rsid w:val="0005585A"/>
    <w:rsid w:val="00056B25"/>
    <w:rsid w:val="00056D17"/>
    <w:rsid w:val="000570CA"/>
    <w:rsid w:val="000570FE"/>
    <w:rsid w:val="000571D5"/>
    <w:rsid w:val="000574B8"/>
    <w:rsid w:val="00057808"/>
    <w:rsid w:val="0005782D"/>
    <w:rsid w:val="00057A55"/>
    <w:rsid w:val="0006178A"/>
    <w:rsid w:val="00061E06"/>
    <w:rsid w:val="0006291E"/>
    <w:rsid w:val="0006301E"/>
    <w:rsid w:val="000635B6"/>
    <w:rsid w:val="00063678"/>
    <w:rsid w:val="000636A1"/>
    <w:rsid w:val="0006370A"/>
    <w:rsid w:val="00063A3F"/>
    <w:rsid w:val="00063C0F"/>
    <w:rsid w:val="00063DBC"/>
    <w:rsid w:val="0006414F"/>
    <w:rsid w:val="00064A83"/>
    <w:rsid w:val="00064CF8"/>
    <w:rsid w:val="00064DC9"/>
    <w:rsid w:val="000652D2"/>
    <w:rsid w:val="000652ED"/>
    <w:rsid w:val="000660D0"/>
    <w:rsid w:val="000662DA"/>
    <w:rsid w:val="000668B4"/>
    <w:rsid w:val="00066961"/>
    <w:rsid w:val="00066CFB"/>
    <w:rsid w:val="0006710E"/>
    <w:rsid w:val="00067766"/>
    <w:rsid w:val="0006799B"/>
    <w:rsid w:val="00067ED3"/>
    <w:rsid w:val="00070C41"/>
    <w:rsid w:val="00071018"/>
    <w:rsid w:val="0007132E"/>
    <w:rsid w:val="000719A4"/>
    <w:rsid w:val="00071FA0"/>
    <w:rsid w:val="00072079"/>
    <w:rsid w:val="00072981"/>
    <w:rsid w:val="00072CAF"/>
    <w:rsid w:val="00073952"/>
    <w:rsid w:val="00074707"/>
    <w:rsid w:val="0007479A"/>
    <w:rsid w:val="00074B74"/>
    <w:rsid w:val="00074BDB"/>
    <w:rsid w:val="00075688"/>
    <w:rsid w:val="00076003"/>
    <w:rsid w:val="00076585"/>
    <w:rsid w:val="000766AC"/>
    <w:rsid w:val="00076813"/>
    <w:rsid w:val="000772FC"/>
    <w:rsid w:val="00077439"/>
    <w:rsid w:val="000804B1"/>
    <w:rsid w:val="00080975"/>
    <w:rsid w:val="00080A42"/>
    <w:rsid w:val="000810B9"/>
    <w:rsid w:val="00081C0D"/>
    <w:rsid w:val="00082000"/>
    <w:rsid w:val="00082175"/>
    <w:rsid w:val="00082490"/>
    <w:rsid w:val="00082AA5"/>
    <w:rsid w:val="00082E38"/>
    <w:rsid w:val="00083279"/>
    <w:rsid w:val="00083ABE"/>
    <w:rsid w:val="00083B3E"/>
    <w:rsid w:val="00083B6D"/>
    <w:rsid w:val="00083C9D"/>
    <w:rsid w:val="00083DD3"/>
    <w:rsid w:val="00084B06"/>
    <w:rsid w:val="000857B6"/>
    <w:rsid w:val="00085935"/>
    <w:rsid w:val="00085EDF"/>
    <w:rsid w:val="000864CC"/>
    <w:rsid w:val="00087942"/>
    <w:rsid w:val="00087F98"/>
    <w:rsid w:val="00090C1D"/>
    <w:rsid w:val="0009229D"/>
    <w:rsid w:val="00092A5C"/>
    <w:rsid w:val="00092ED0"/>
    <w:rsid w:val="00092F0F"/>
    <w:rsid w:val="000934CA"/>
    <w:rsid w:val="00093541"/>
    <w:rsid w:val="000935F5"/>
    <w:rsid w:val="000939B8"/>
    <w:rsid w:val="00093B1B"/>
    <w:rsid w:val="00093CF2"/>
    <w:rsid w:val="00093D6D"/>
    <w:rsid w:val="00093E87"/>
    <w:rsid w:val="000943FB"/>
    <w:rsid w:val="00094B55"/>
    <w:rsid w:val="00095999"/>
    <w:rsid w:val="00095F9D"/>
    <w:rsid w:val="00096570"/>
    <w:rsid w:val="00096E45"/>
    <w:rsid w:val="00097426"/>
    <w:rsid w:val="0009754B"/>
    <w:rsid w:val="00097698"/>
    <w:rsid w:val="00097A46"/>
    <w:rsid w:val="00097A4B"/>
    <w:rsid w:val="000A0007"/>
    <w:rsid w:val="000A08EF"/>
    <w:rsid w:val="000A0F2A"/>
    <w:rsid w:val="000A0FCE"/>
    <w:rsid w:val="000A162D"/>
    <w:rsid w:val="000A27A0"/>
    <w:rsid w:val="000A2A51"/>
    <w:rsid w:val="000A32D2"/>
    <w:rsid w:val="000A350F"/>
    <w:rsid w:val="000A3AF9"/>
    <w:rsid w:val="000A3E5E"/>
    <w:rsid w:val="000A40EA"/>
    <w:rsid w:val="000A4516"/>
    <w:rsid w:val="000A4572"/>
    <w:rsid w:val="000A4A4F"/>
    <w:rsid w:val="000A4F5F"/>
    <w:rsid w:val="000A50E7"/>
    <w:rsid w:val="000A5D2E"/>
    <w:rsid w:val="000A649A"/>
    <w:rsid w:val="000A6B16"/>
    <w:rsid w:val="000A71EB"/>
    <w:rsid w:val="000A7825"/>
    <w:rsid w:val="000B0DEE"/>
    <w:rsid w:val="000B0DF7"/>
    <w:rsid w:val="000B29B2"/>
    <w:rsid w:val="000B2AAA"/>
    <w:rsid w:val="000B2DE4"/>
    <w:rsid w:val="000B3100"/>
    <w:rsid w:val="000B341A"/>
    <w:rsid w:val="000B4660"/>
    <w:rsid w:val="000B4768"/>
    <w:rsid w:val="000B4C2C"/>
    <w:rsid w:val="000B527D"/>
    <w:rsid w:val="000B6BF7"/>
    <w:rsid w:val="000B6F93"/>
    <w:rsid w:val="000B7676"/>
    <w:rsid w:val="000B7877"/>
    <w:rsid w:val="000B7AB3"/>
    <w:rsid w:val="000C0CA7"/>
    <w:rsid w:val="000C0E00"/>
    <w:rsid w:val="000C1152"/>
    <w:rsid w:val="000C1DE1"/>
    <w:rsid w:val="000C2176"/>
    <w:rsid w:val="000C2451"/>
    <w:rsid w:val="000C2D79"/>
    <w:rsid w:val="000C2EC6"/>
    <w:rsid w:val="000C2F67"/>
    <w:rsid w:val="000C4551"/>
    <w:rsid w:val="000C4E32"/>
    <w:rsid w:val="000C534D"/>
    <w:rsid w:val="000C5829"/>
    <w:rsid w:val="000C5F06"/>
    <w:rsid w:val="000C6315"/>
    <w:rsid w:val="000C7498"/>
    <w:rsid w:val="000C75D6"/>
    <w:rsid w:val="000C791B"/>
    <w:rsid w:val="000D0396"/>
    <w:rsid w:val="000D03BF"/>
    <w:rsid w:val="000D0E22"/>
    <w:rsid w:val="000D0EF0"/>
    <w:rsid w:val="000D15A8"/>
    <w:rsid w:val="000D21E3"/>
    <w:rsid w:val="000D2895"/>
    <w:rsid w:val="000D29D2"/>
    <w:rsid w:val="000D29FB"/>
    <w:rsid w:val="000D3126"/>
    <w:rsid w:val="000D33E9"/>
    <w:rsid w:val="000D391C"/>
    <w:rsid w:val="000D3F2F"/>
    <w:rsid w:val="000D40F3"/>
    <w:rsid w:val="000D4217"/>
    <w:rsid w:val="000D4684"/>
    <w:rsid w:val="000D4FA9"/>
    <w:rsid w:val="000D5639"/>
    <w:rsid w:val="000D748A"/>
    <w:rsid w:val="000D768D"/>
    <w:rsid w:val="000D7C62"/>
    <w:rsid w:val="000E058F"/>
    <w:rsid w:val="000E11F7"/>
    <w:rsid w:val="000E22D9"/>
    <w:rsid w:val="000E2BE5"/>
    <w:rsid w:val="000E2C9D"/>
    <w:rsid w:val="000E3266"/>
    <w:rsid w:val="000E32E9"/>
    <w:rsid w:val="000E3972"/>
    <w:rsid w:val="000E3BA5"/>
    <w:rsid w:val="000E44A7"/>
    <w:rsid w:val="000E497F"/>
    <w:rsid w:val="000E4DD6"/>
    <w:rsid w:val="000E50B5"/>
    <w:rsid w:val="000E56CE"/>
    <w:rsid w:val="000E589C"/>
    <w:rsid w:val="000E5AEF"/>
    <w:rsid w:val="000E6CCA"/>
    <w:rsid w:val="000E6D74"/>
    <w:rsid w:val="000E6F63"/>
    <w:rsid w:val="000E7CFA"/>
    <w:rsid w:val="000F0369"/>
    <w:rsid w:val="000F2211"/>
    <w:rsid w:val="000F2437"/>
    <w:rsid w:val="000F2AD0"/>
    <w:rsid w:val="000F2E59"/>
    <w:rsid w:val="000F31A0"/>
    <w:rsid w:val="000F38E7"/>
    <w:rsid w:val="000F3CB5"/>
    <w:rsid w:val="000F409C"/>
    <w:rsid w:val="000F4147"/>
    <w:rsid w:val="000F46B2"/>
    <w:rsid w:val="000F4BFF"/>
    <w:rsid w:val="000F4D73"/>
    <w:rsid w:val="000F51BF"/>
    <w:rsid w:val="000F56CA"/>
    <w:rsid w:val="000F5E37"/>
    <w:rsid w:val="000F6F55"/>
    <w:rsid w:val="000F73F4"/>
    <w:rsid w:val="000F7828"/>
    <w:rsid w:val="000F790B"/>
    <w:rsid w:val="000F7EF0"/>
    <w:rsid w:val="00100993"/>
    <w:rsid w:val="00100CE3"/>
    <w:rsid w:val="001023CC"/>
    <w:rsid w:val="0010383D"/>
    <w:rsid w:val="0010385F"/>
    <w:rsid w:val="00104AFD"/>
    <w:rsid w:val="00104C32"/>
    <w:rsid w:val="00104D66"/>
    <w:rsid w:val="001056A9"/>
    <w:rsid w:val="00106450"/>
    <w:rsid w:val="001066E4"/>
    <w:rsid w:val="001068D7"/>
    <w:rsid w:val="001102A3"/>
    <w:rsid w:val="0011123E"/>
    <w:rsid w:val="00111581"/>
    <w:rsid w:val="00111657"/>
    <w:rsid w:val="001125ED"/>
    <w:rsid w:val="001128AA"/>
    <w:rsid w:val="001128B9"/>
    <w:rsid w:val="00112A02"/>
    <w:rsid w:val="001130E8"/>
    <w:rsid w:val="001139FF"/>
    <w:rsid w:val="00113C47"/>
    <w:rsid w:val="00113EE0"/>
    <w:rsid w:val="0011472D"/>
    <w:rsid w:val="00115491"/>
    <w:rsid w:val="0011687E"/>
    <w:rsid w:val="00116B16"/>
    <w:rsid w:val="001173EE"/>
    <w:rsid w:val="00117F51"/>
    <w:rsid w:val="00120391"/>
    <w:rsid w:val="001209A8"/>
    <w:rsid w:val="00120AB2"/>
    <w:rsid w:val="00120B84"/>
    <w:rsid w:val="00120C08"/>
    <w:rsid w:val="001214B8"/>
    <w:rsid w:val="00121CC3"/>
    <w:rsid w:val="00123292"/>
    <w:rsid w:val="00123E0D"/>
    <w:rsid w:val="0012494D"/>
    <w:rsid w:val="00125DE4"/>
    <w:rsid w:val="0012621A"/>
    <w:rsid w:val="00127242"/>
    <w:rsid w:val="00127645"/>
    <w:rsid w:val="001302FB"/>
    <w:rsid w:val="001305BA"/>
    <w:rsid w:val="001306F8"/>
    <w:rsid w:val="00130EED"/>
    <w:rsid w:val="0013198E"/>
    <w:rsid w:val="00131ADA"/>
    <w:rsid w:val="00131EB8"/>
    <w:rsid w:val="00131FB2"/>
    <w:rsid w:val="001323E0"/>
    <w:rsid w:val="00132C46"/>
    <w:rsid w:val="00132E7B"/>
    <w:rsid w:val="001330D5"/>
    <w:rsid w:val="00133D93"/>
    <w:rsid w:val="0013445A"/>
    <w:rsid w:val="00134B8C"/>
    <w:rsid w:val="00134C97"/>
    <w:rsid w:val="00134D79"/>
    <w:rsid w:val="0013521C"/>
    <w:rsid w:val="001353E2"/>
    <w:rsid w:val="00135B06"/>
    <w:rsid w:val="00136049"/>
    <w:rsid w:val="001360E9"/>
    <w:rsid w:val="00136A22"/>
    <w:rsid w:val="00136B56"/>
    <w:rsid w:val="00136ECC"/>
    <w:rsid w:val="00136F47"/>
    <w:rsid w:val="00137605"/>
    <w:rsid w:val="0013787F"/>
    <w:rsid w:val="00137EBD"/>
    <w:rsid w:val="00137F76"/>
    <w:rsid w:val="00140447"/>
    <w:rsid w:val="001406D2"/>
    <w:rsid w:val="00140B5E"/>
    <w:rsid w:val="001412EF"/>
    <w:rsid w:val="0014158C"/>
    <w:rsid w:val="00141E36"/>
    <w:rsid w:val="00142251"/>
    <w:rsid w:val="001424D7"/>
    <w:rsid w:val="00142537"/>
    <w:rsid w:val="0014274A"/>
    <w:rsid w:val="00142843"/>
    <w:rsid w:val="001428C5"/>
    <w:rsid w:val="00142A6B"/>
    <w:rsid w:val="001432AB"/>
    <w:rsid w:val="001433D8"/>
    <w:rsid w:val="001437AB"/>
    <w:rsid w:val="00143A22"/>
    <w:rsid w:val="00143A28"/>
    <w:rsid w:val="00143A2F"/>
    <w:rsid w:val="001442AC"/>
    <w:rsid w:val="00144C62"/>
    <w:rsid w:val="00145E61"/>
    <w:rsid w:val="0014632D"/>
    <w:rsid w:val="0014665C"/>
    <w:rsid w:val="00146D77"/>
    <w:rsid w:val="00147C21"/>
    <w:rsid w:val="00150477"/>
    <w:rsid w:val="0015093C"/>
    <w:rsid w:val="00150B5E"/>
    <w:rsid w:val="00150C25"/>
    <w:rsid w:val="001522BA"/>
    <w:rsid w:val="001522ED"/>
    <w:rsid w:val="001523B4"/>
    <w:rsid w:val="0015340B"/>
    <w:rsid w:val="001536DE"/>
    <w:rsid w:val="00153C45"/>
    <w:rsid w:val="00154052"/>
    <w:rsid w:val="00154110"/>
    <w:rsid w:val="001544D4"/>
    <w:rsid w:val="001547C9"/>
    <w:rsid w:val="001547CE"/>
    <w:rsid w:val="00154EBB"/>
    <w:rsid w:val="0015503A"/>
    <w:rsid w:val="001566B7"/>
    <w:rsid w:val="001566E3"/>
    <w:rsid w:val="00156812"/>
    <w:rsid w:val="00157075"/>
    <w:rsid w:val="00157466"/>
    <w:rsid w:val="001574E1"/>
    <w:rsid w:val="001600BD"/>
    <w:rsid w:val="00160E25"/>
    <w:rsid w:val="00162705"/>
    <w:rsid w:val="00162730"/>
    <w:rsid w:val="00162A49"/>
    <w:rsid w:val="00162FFA"/>
    <w:rsid w:val="0016357B"/>
    <w:rsid w:val="00163945"/>
    <w:rsid w:val="001640DC"/>
    <w:rsid w:val="001640F9"/>
    <w:rsid w:val="00164571"/>
    <w:rsid w:val="0016492B"/>
    <w:rsid w:val="00164ABF"/>
    <w:rsid w:val="00164FF5"/>
    <w:rsid w:val="00165069"/>
    <w:rsid w:val="00165119"/>
    <w:rsid w:val="001651F3"/>
    <w:rsid w:val="001656D6"/>
    <w:rsid w:val="001657EB"/>
    <w:rsid w:val="001668FE"/>
    <w:rsid w:val="00166BB3"/>
    <w:rsid w:val="00166FBF"/>
    <w:rsid w:val="0017009D"/>
    <w:rsid w:val="00170117"/>
    <w:rsid w:val="00170DC8"/>
    <w:rsid w:val="0017115E"/>
    <w:rsid w:val="001713E9"/>
    <w:rsid w:val="00172C45"/>
    <w:rsid w:val="0017337E"/>
    <w:rsid w:val="00173EF9"/>
    <w:rsid w:val="00173F2B"/>
    <w:rsid w:val="0017447E"/>
    <w:rsid w:val="0017459D"/>
    <w:rsid w:val="00174FFF"/>
    <w:rsid w:val="00175521"/>
    <w:rsid w:val="001758A1"/>
    <w:rsid w:val="00175BCB"/>
    <w:rsid w:val="00176CA4"/>
    <w:rsid w:val="00177106"/>
    <w:rsid w:val="0017731F"/>
    <w:rsid w:val="00177EED"/>
    <w:rsid w:val="00180368"/>
    <w:rsid w:val="00180454"/>
    <w:rsid w:val="0018087C"/>
    <w:rsid w:val="00180A80"/>
    <w:rsid w:val="00180C99"/>
    <w:rsid w:val="00181218"/>
    <w:rsid w:val="00181CCB"/>
    <w:rsid w:val="0018224E"/>
    <w:rsid w:val="001826FF"/>
    <w:rsid w:val="00182B8F"/>
    <w:rsid w:val="001834A3"/>
    <w:rsid w:val="00183CE0"/>
    <w:rsid w:val="00183F20"/>
    <w:rsid w:val="001843E9"/>
    <w:rsid w:val="00185224"/>
    <w:rsid w:val="0018545D"/>
    <w:rsid w:val="001856C1"/>
    <w:rsid w:val="00185D8B"/>
    <w:rsid w:val="001861B0"/>
    <w:rsid w:val="00186B9A"/>
    <w:rsid w:val="00186BBB"/>
    <w:rsid w:val="00186BFA"/>
    <w:rsid w:val="0018741D"/>
    <w:rsid w:val="0018789B"/>
    <w:rsid w:val="00187D32"/>
    <w:rsid w:val="001902A5"/>
    <w:rsid w:val="0019070D"/>
    <w:rsid w:val="001909E0"/>
    <w:rsid w:val="001909E7"/>
    <w:rsid w:val="001919BA"/>
    <w:rsid w:val="00191FBF"/>
    <w:rsid w:val="001925E7"/>
    <w:rsid w:val="001942DF"/>
    <w:rsid w:val="00194616"/>
    <w:rsid w:val="00194FE5"/>
    <w:rsid w:val="001952D5"/>
    <w:rsid w:val="0019546E"/>
    <w:rsid w:val="001954E1"/>
    <w:rsid w:val="0019563C"/>
    <w:rsid w:val="001959B2"/>
    <w:rsid w:val="0019678A"/>
    <w:rsid w:val="00197130"/>
    <w:rsid w:val="0019774F"/>
    <w:rsid w:val="00197E65"/>
    <w:rsid w:val="001A0B2F"/>
    <w:rsid w:val="001A136C"/>
    <w:rsid w:val="001A1449"/>
    <w:rsid w:val="001A174F"/>
    <w:rsid w:val="001A17F2"/>
    <w:rsid w:val="001A19FC"/>
    <w:rsid w:val="001A1C30"/>
    <w:rsid w:val="001A1E19"/>
    <w:rsid w:val="001A215D"/>
    <w:rsid w:val="001A27F7"/>
    <w:rsid w:val="001A2C1B"/>
    <w:rsid w:val="001A33C5"/>
    <w:rsid w:val="001A3515"/>
    <w:rsid w:val="001A3760"/>
    <w:rsid w:val="001A3BD7"/>
    <w:rsid w:val="001A4078"/>
    <w:rsid w:val="001A42B3"/>
    <w:rsid w:val="001A49DA"/>
    <w:rsid w:val="001A54A4"/>
    <w:rsid w:val="001A55EA"/>
    <w:rsid w:val="001A58A7"/>
    <w:rsid w:val="001A63C3"/>
    <w:rsid w:val="001A677D"/>
    <w:rsid w:val="001A689A"/>
    <w:rsid w:val="001A7047"/>
    <w:rsid w:val="001A726B"/>
    <w:rsid w:val="001A7809"/>
    <w:rsid w:val="001A7E25"/>
    <w:rsid w:val="001B0036"/>
    <w:rsid w:val="001B01CC"/>
    <w:rsid w:val="001B0528"/>
    <w:rsid w:val="001B078E"/>
    <w:rsid w:val="001B150F"/>
    <w:rsid w:val="001B2472"/>
    <w:rsid w:val="001B24CF"/>
    <w:rsid w:val="001B2773"/>
    <w:rsid w:val="001B3177"/>
    <w:rsid w:val="001B35E6"/>
    <w:rsid w:val="001B3D5B"/>
    <w:rsid w:val="001B3E18"/>
    <w:rsid w:val="001B44FF"/>
    <w:rsid w:val="001B459A"/>
    <w:rsid w:val="001B48CE"/>
    <w:rsid w:val="001B4BBA"/>
    <w:rsid w:val="001B4C19"/>
    <w:rsid w:val="001B5283"/>
    <w:rsid w:val="001B59EE"/>
    <w:rsid w:val="001B5A15"/>
    <w:rsid w:val="001B5C0E"/>
    <w:rsid w:val="001B5DE3"/>
    <w:rsid w:val="001B5E25"/>
    <w:rsid w:val="001B6F81"/>
    <w:rsid w:val="001B78F8"/>
    <w:rsid w:val="001C0742"/>
    <w:rsid w:val="001C0935"/>
    <w:rsid w:val="001C1C6A"/>
    <w:rsid w:val="001C211F"/>
    <w:rsid w:val="001C2A6A"/>
    <w:rsid w:val="001C2D27"/>
    <w:rsid w:val="001C379B"/>
    <w:rsid w:val="001C4239"/>
    <w:rsid w:val="001C45DF"/>
    <w:rsid w:val="001C496F"/>
    <w:rsid w:val="001C57E4"/>
    <w:rsid w:val="001C59E0"/>
    <w:rsid w:val="001C5A63"/>
    <w:rsid w:val="001C614C"/>
    <w:rsid w:val="001C645E"/>
    <w:rsid w:val="001C7395"/>
    <w:rsid w:val="001C7915"/>
    <w:rsid w:val="001C7D8C"/>
    <w:rsid w:val="001D0E5B"/>
    <w:rsid w:val="001D1562"/>
    <w:rsid w:val="001D15DF"/>
    <w:rsid w:val="001D1EA1"/>
    <w:rsid w:val="001D3537"/>
    <w:rsid w:val="001D3C02"/>
    <w:rsid w:val="001D3F4C"/>
    <w:rsid w:val="001D40C3"/>
    <w:rsid w:val="001D4833"/>
    <w:rsid w:val="001D4FA7"/>
    <w:rsid w:val="001D545B"/>
    <w:rsid w:val="001D5F0E"/>
    <w:rsid w:val="001D79CF"/>
    <w:rsid w:val="001E05F1"/>
    <w:rsid w:val="001E07EB"/>
    <w:rsid w:val="001E0CFC"/>
    <w:rsid w:val="001E16FB"/>
    <w:rsid w:val="001E21D7"/>
    <w:rsid w:val="001E261C"/>
    <w:rsid w:val="001E3C87"/>
    <w:rsid w:val="001E492C"/>
    <w:rsid w:val="001E53BC"/>
    <w:rsid w:val="001E57E0"/>
    <w:rsid w:val="001E5853"/>
    <w:rsid w:val="001E586C"/>
    <w:rsid w:val="001E59D2"/>
    <w:rsid w:val="001E5BB5"/>
    <w:rsid w:val="001E65C6"/>
    <w:rsid w:val="001E7564"/>
    <w:rsid w:val="001E75E7"/>
    <w:rsid w:val="001E7D72"/>
    <w:rsid w:val="001F171F"/>
    <w:rsid w:val="001F1C80"/>
    <w:rsid w:val="001F208D"/>
    <w:rsid w:val="001F2C78"/>
    <w:rsid w:val="001F31C0"/>
    <w:rsid w:val="001F35A1"/>
    <w:rsid w:val="001F3E61"/>
    <w:rsid w:val="001F3F26"/>
    <w:rsid w:val="001F4E71"/>
    <w:rsid w:val="001F5506"/>
    <w:rsid w:val="001F58D9"/>
    <w:rsid w:val="001F5C8E"/>
    <w:rsid w:val="001F63EB"/>
    <w:rsid w:val="001F6CBA"/>
    <w:rsid w:val="001F6DB4"/>
    <w:rsid w:val="001F6F50"/>
    <w:rsid w:val="001F725E"/>
    <w:rsid w:val="001F74C3"/>
    <w:rsid w:val="001F7F90"/>
    <w:rsid w:val="0020310A"/>
    <w:rsid w:val="00203FB8"/>
    <w:rsid w:val="00204F4E"/>
    <w:rsid w:val="0020501F"/>
    <w:rsid w:val="002051C9"/>
    <w:rsid w:val="0020602B"/>
    <w:rsid w:val="00206222"/>
    <w:rsid w:val="0020687E"/>
    <w:rsid w:val="00206E58"/>
    <w:rsid w:val="002075AD"/>
    <w:rsid w:val="00207E13"/>
    <w:rsid w:val="00210511"/>
    <w:rsid w:val="00210807"/>
    <w:rsid w:val="0021198D"/>
    <w:rsid w:val="00212539"/>
    <w:rsid w:val="002128C6"/>
    <w:rsid w:val="0021309D"/>
    <w:rsid w:val="00213BA1"/>
    <w:rsid w:val="00214C70"/>
    <w:rsid w:val="0021510F"/>
    <w:rsid w:val="002158C3"/>
    <w:rsid w:val="002160B7"/>
    <w:rsid w:val="0021675F"/>
    <w:rsid w:val="0021700F"/>
    <w:rsid w:val="00217837"/>
    <w:rsid w:val="00217876"/>
    <w:rsid w:val="00220204"/>
    <w:rsid w:val="00220FBA"/>
    <w:rsid w:val="002215A9"/>
    <w:rsid w:val="00221E5F"/>
    <w:rsid w:val="00222076"/>
    <w:rsid w:val="002220DC"/>
    <w:rsid w:val="00222480"/>
    <w:rsid w:val="0022279B"/>
    <w:rsid w:val="00222BF9"/>
    <w:rsid w:val="0022329D"/>
    <w:rsid w:val="00223D56"/>
    <w:rsid w:val="00223FD9"/>
    <w:rsid w:val="002243DC"/>
    <w:rsid w:val="00224601"/>
    <w:rsid w:val="00224649"/>
    <w:rsid w:val="00225811"/>
    <w:rsid w:val="002267F1"/>
    <w:rsid w:val="00226B3A"/>
    <w:rsid w:val="00226B7D"/>
    <w:rsid w:val="00226E74"/>
    <w:rsid w:val="00227138"/>
    <w:rsid w:val="00227A5E"/>
    <w:rsid w:val="00230DD4"/>
    <w:rsid w:val="00230E48"/>
    <w:rsid w:val="0023123A"/>
    <w:rsid w:val="0023131D"/>
    <w:rsid w:val="002316A1"/>
    <w:rsid w:val="00231D9F"/>
    <w:rsid w:val="00231E96"/>
    <w:rsid w:val="00232D4D"/>
    <w:rsid w:val="00233B76"/>
    <w:rsid w:val="00234477"/>
    <w:rsid w:val="00235BF3"/>
    <w:rsid w:val="002362FF"/>
    <w:rsid w:val="0023670D"/>
    <w:rsid w:val="00236BFC"/>
    <w:rsid w:val="00236DFF"/>
    <w:rsid w:val="00237242"/>
    <w:rsid w:val="00237D77"/>
    <w:rsid w:val="002416DA"/>
    <w:rsid w:val="00241E5D"/>
    <w:rsid w:val="002425AE"/>
    <w:rsid w:val="00242643"/>
    <w:rsid w:val="00243C36"/>
    <w:rsid w:val="00243EC4"/>
    <w:rsid w:val="00244C21"/>
    <w:rsid w:val="00245377"/>
    <w:rsid w:val="00245A92"/>
    <w:rsid w:val="00245B46"/>
    <w:rsid w:val="00246093"/>
    <w:rsid w:val="002464EA"/>
    <w:rsid w:val="00247703"/>
    <w:rsid w:val="00250538"/>
    <w:rsid w:val="002510D6"/>
    <w:rsid w:val="00251612"/>
    <w:rsid w:val="00251B50"/>
    <w:rsid w:val="00251F5A"/>
    <w:rsid w:val="00251F84"/>
    <w:rsid w:val="0025298D"/>
    <w:rsid w:val="00252CDC"/>
    <w:rsid w:val="002530A0"/>
    <w:rsid w:val="0025379E"/>
    <w:rsid w:val="00253E69"/>
    <w:rsid w:val="00253E6C"/>
    <w:rsid w:val="002549BF"/>
    <w:rsid w:val="00254A0F"/>
    <w:rsid w:val="002552EA"/>
    <w:rsid w:val="002562C0"/>
    <w:rsid w:val="00257CD5"/>
    <w:rsid w:val="00260728"/>
    <w:rsid w:val="0026119A"/>
    <w:rsid w:val="0026204E"/>
    <w:rsid w:val="0026232E"/>
    <w:rsid w:val="002627EC"/>
    <w:rsid w:val="00262C1F"/>
    <w:rsid w:val="00263053"/>
    <w:rsid w:val="002632C6"/>
    <w:rsid w:val="00263744"/>
    <w:rsid w:val="00263FB7"/>
    <w:rsid w:val="002640AE"/>
    <w:rsid w:val="002647E2"/>
    <w:rsid w:val="00264BE0"/>
    <w:rsid w:val="00265234"/>
    <w:rsid w:val="0026562B"/>
    <w:rsid w:val="00265B9E"/>
    <w:rsid w:val="00266A5C"/>
    <w:rsid w:val="00270154"/>
    <w:rsid w:val="0027026C"/>
    <w:rsid w:val="00270639"/>
    <w:rsid w:val="002709F9"/>
    <w:rsid w:val="002711E2"/>
    <w:rsid w:val="0027147A"/>
    <w:rsid w:val="002717DF"/>
    <w:rsid w:val="00271AC2"/>
    <w:rsid w:val="00271E49"/>
    <w:rsid w:val="00272160"/>
    <w:rsid w:val="00272CDC"/>
    <w:rsid w:val="00273167"/>
    <w:rsid w:val="0027349E"/>
    <w:rsid w:val="00273CE9"/>
    <w:rsid w:val="00274F97"/>
    <w:rsid w:val="00275E44"/>
    <w:rsid w:val="002762E9"/>
    <w:rsid w:val="00276916"/>
    <w:rsid w:val="00276CBC"/>
    <w:rsid w:val="00276E69"/>
    <w:rsid w:val="00277156"/>
    <w:rsid w:val="0028103B"/>
    <w:rsid w:val="002814CD"/>
    <w:rsid w:val="002819F2"/>
    <w:rsid w:val="00282B34"/>
    <w:rsid w:val="00282C37"/>
    <w:rsid w:val="002836FA"/>
    <w:rsid w:val="002837EC"/>
    <w:rsid w:val="00283DE7"/>
    <w:rsid w:val="0028441A"/>
    <w:rsid w:val="002844CB"/>
    <w:rsid w:val="0028450B"/>
    <w:rsid w:val="0028476F"/>
    <w:rsid w:val="0028480A"/>
    <w:rsid w:val="002850EC"/>
    <w:rsid w:val="002853C7"/>
    <w:rsid w:val="00285515"/>
    <w:rsid w:val="00285742"/>
    <w:rsid w:val="00285919"/>
    <w:rsid w:val="00285A8B"/>
    <w:rsid w:val="0028603F"/>
    <w:rsid w:val="0028616A"/>
    <w:rsid w:val="002861D0"/>
    <w:rsid w:val="0028693D"/>
    <w:rsid w:val="00286B38"/>
    <w:rsid w:val="00287515"/>
    <w:rsid w:val="00287747"/>
    <w:rsid w:val="00287AB1"/>
    <w:rsid w:val="00290438"/>
    <w:rsid w:val="00290468"/>
    <w:rsid w:val="002908EE"/>
    <w:rsid w:val="00290AAE"/>
    <w:rsid w:val="00290DDA"/>
    <w:rsid w:val="00290E3A"/>
    <w:rsid w:val="002913D7"/>
    <w:rsid w:val="0029147D"/>
    <w:rsid w:val="00291AE1"/>
    <w:rsid w:val="00292013"/>
    <w:rsid w:val="002923A5"/>
    <w:rsid w:val="002934D5"/>
    <w:rsid w:val="00293882"/>
    <w:rsid w:val="0029439C"/>
    <w:rsid w:val="00294E5F"/>
    <w:rsid w:val="002953C1"/>
    <w:rsid w:val="00295C86"/>
    <w:rsid w:val="00296475"/>
    <w:rsid w:val="0029683B"/>
    <w:rsid w:val="00296E94"/>
    <w:rsid w:val="0029752E"/>
    <w:rsid w:val="00297B40"/>
    <w:rsid w:val="002A034D"/>
    <w:rsid w:val="002A0546"/>
    <w:rsid w:val="002A05B1"/>
    <w:rsid w:val="002A0C10"/>
    <w:rsid w:val="002A0D23"/>
    <w:rsid w:val="002A0E1E"/>
    <w:rsid w:val="002A0ECF"/>
    <w:rsid w:val="002A1BCD"/>
    <w:rsid w:val="002A31B4"/>
    <w:rsid w:val="002A3564"/>
    <w:rsid w:val="002A423F"/>
    <w:rsid w:val="002A4744"/>
    <w:rsid w:val="002A4850"/>
    <w:rsid w:val="002A49C6"/>
    <w:rsid w:val="002A4D07"/>
    <w:rsid w:val="002A4DE7"/>
    <w:rsid w:val="002A50DD"/>
    <w:rsid w:val="002A52F9"/>
    <w:rsid w:val="002A5678"/>
    <w:rsid w:val="002A59E0"/>
    <w:rsid w:val="002A5CA9"/>
    <w:rsid w:val="002A62D5"/>
    <w:rsid w:val="002A7204"/>
    <w:rsid w:val="002A78AE"/>
    <w:rsid w:val="002A7AD4"/>
    <w:rsid w:val="002B0505"/>
    <w:rsid w:val="002B0AD0"/>
    <w:rsid w:val="002B0C8E"/>
    <w:rsid w:val="002B0D64"/>
    <w:rsid w:val="002B1A2D"/>
    <w:rsid w:val="002B1B75"/>
    <w:rsid w:val="002B2257"/>
    <w:rsid w:val="002B2794"/>
    <w:rsid w:val="002B3046"/>
    <w:rsid w:val="002B3972"/>
    <w:rsid w:val="002B3BEE"/>
    <w:rsid w:val="002B4078"/>
    <w:rsid w:val="002B4602"/>
    <w:rsid w:val="002B46E2"/>
    <w:rsid w:val="002B4836"/>
    <w:rsid w:val="002B48AA"/>
    <w:rsid w:val="002B5815"/>
    <w:rsid w:val="002B617D"/>
    <w:rsid w:val="002B65C5"/>
    <w:rsid w:val="002B70E5"/>
    <w:rsid w:val="002B77DE"/>
    <w:rsid w:val="002B7AD2"/>
    <w:rsid w:val="002C03AF"/>
    <w:rsid w:val="002C17E1"/>
    <w:rsid w:val="002C1B89"/>
    <w:rsid w:val="002C1E55"/>
    <w:rsid w:val="002C21AA"/>
    <w:rsid w:val="002C2654"/>
    <w:rsid w:val="002C329D"/>
    <w:rsid w:val="002C3753"/>
    <w:rsid w:val="002C3C46"/>
    <w:rsid w:val="002C3D26"/>
    <w:rsid w:val="002C3D58"/>
    <w:rsid w:val="002C4C2E"/>
    <w:rsid w:val="002C5E32"/>
    <w:rsid w:val="002C5E6A"/>
    <w:rsid w:val="002C5F24"/>
    <w:rsid w:val="002C5F49"/>
    <w:rsid w:val="002C6604"/>
    <w:rsid w:val="002C67E7"/>
    <w:rsid w:val="002C71CD"/>
    <w:rsid w:val="002C75EE"/>
    <w:rsid w:val="002C79E0"/>
    <w:rsid w:val="002C7D0F"/>
    <w:rsid w:val="002D00CF"/>
    <w:rsid w:val="002D06BE"/>
    <w:rsid w:val="002D1441"/>
    <w:rsid w:val="002D16B4"/>
    <w:rsid w:val="002D1868"/>
    <w:rsid w:val="002D22ED"/>
    <w:rsid w:val="002D245C"/>
    <w:rsid w:val="002D2693"/>
    <w:rsid w:val="002D2705"/>
    <w:rsid w:val="002D3027"/>
    <w:rsid w:val="002D331E"/>
    <w:rsid w:val="002D39A7"/>
    <w:rsid w:val="002D3BA4"/>
    <w:rsid w:val="002D3DB7"/>
    <w:rsid w:val="002D4287"/>
    <w:rsid w:val="002D5500"/>
    <w:rsid w:val="002D5CE7"/>
    <w:rsid w:val="002D5ED0"/>
    <w:rsid w:val="002D6089"/>
    <w:rsid w:val="002D6545"/>
    <w:rsid w:val="002D66D9"/>
    <w:rsid w:val="002D7E1F"/>
    <w:rsid w:val="002D7F3D"/>
    <w:rsid w:val="002E006A"/>
    <w:rsid w:val="002E00A4"/>
    <w:rsid w:val="002E0807"/>
    <w:rsid w:val="002E0B79"/>
    <w:rsid w:val="002E0E66"/>
    <w:rsid w:val="002E17B6"/>
    <w:rsid w:val="002E1F9C"/>
    <w:rsid w:val="002E222D"/>
    <w:rsid w:val="002E23DC"/>
    <w:rsid w:val="002E2606"/>
    <w:rsid w:val="002E2915"/>
    <w:rsid w:val="002E34C6"/>
    <w:rsid w:val="002E3C9C"/>
    <w:rsid w:val="002E41FF"/>
    <w:rsid w:val="002E4682"/>
    <w:rsid w:val="002E530A"/>
    <w:rsid w:val="002E6021"/>
    <w:rsid w:val="002E675C"/>
    <w:rsid w:val="002E7230"/>
    <w:rsid w:val="002E7235"/>
    <w:rsid w:val="002E7663"/>
    <w:rsid w:val="002E782A"/>
    <w:rsid w:val="002E78BE"/>
    <w:rsid w:val="002E7A36"/>
    <w:rsid w:val="002F06AD"/>
    <w:rsid w:val="002F07C4"/>
    <w:rsid w:val="002F0C43"/>
    <w:rsid w:val="002F0C73"/>
    <w:rsid w:val="002F118E"/>
    <w:rsid w:val="002F13E5"/>
    <w:rsid w:val="002F153E"/>
    <w:rsid w:val="002F15A5"/>
    <w:rsid w:val="002F1BFE"/>
    <w:rsid w:val="002F1D0B"/>
    <w:rsid w:val="002F2396"/>
    <w:rsid w:val="002F24FE"/>
    <w:rsid w:val="002F2627"/>
    <w:rsid w:val="002F42C7"/>
    <w:rsid w:val="002F43D9"/>
    <w:rsid w:val="002F46D9"/>
    <w:rsid w:val="002F4750"/>
    <w:rsid w:val="002F49A0"/>
    <w:rsid w:val="002F4A42"/>
    <w:rsid w:val="002F4C17"/>
    <w:rsid w:val="002F55CB"/>
    <w:rsid w:val="002F5AAC"/>
    <w:rsid w:val="002F5AC0"/>
    <w:rsid w:val="002F6443"/>
    <w:rsid w:val="002F64F5"/>
    <w:rsid w:val="002F68F5"/>
    <w:rsid w:val="002F7172"/>
    <w:rsid w:val="002F76B6"/>
    <w:rsid w:val="002F7849"/>
    <w:rsid w:val="002F79DE"/>
    <w:rsid w:val="00300431"/>
    <w:rsid w:val="00300A48"/>
    <w:rsid w:val="00300B3B"/>
    <w:rsid w:val="00300BCC"/>
    <w:rsid w:val="00301069"/>
    <w:rsid w:val="003023E4"/>
    <w:rsid w:val="003024F8"/>
    <w:rsid w:val="00302B40"/>
    <w:rsid w:val="00303055"/>
    <w:rsid w:val="00303C6D"/>
    <w:rsid w:val="00303F32"/>
    <w:rsid w:val="003040CB"/>
    <w:rsid w:val="00304C70"/>
    <w:rsid w:val="00304E1A"/>
    <w:rsid w:val="00304EE4"/>
    <w:rsid w:val="00305231"/>
    <w:rsid w:val="003056E1"/>
    <w:rsid w:val="00305A03"/>
    <w:rsid w:val="00305D19"/>
    <w:rsid w:val="00306183"/>
    <w:rsid w:val="003071B8"/>
    <w:rsid w:val="0030781B"/>
    <w:rsid w:val="00310066"/>
    <w:rsid w:val="003105A2"/>
    <w:rsid w:val="00310AE5"/>
    <w:rsid w:val="0031188E"/>
    <w:rsid w:val="00311BA3"/>
    <w:rsid w:val="003123D5"/>
    <w:rsid w:val="0031275A"/>
    <w:rsid w:val="00312958"/>
    <w:rsid w:val="00312F4A"/>
    <w:rsid w:val="00313179"/>
    <w:rsid w:val="003134F9"/>
    <w:rsid w:val="0031353A"/>
    <w:rsid w:val="00313636"/>
    <w:rsid w:val="003139A8"/>
    <w:rsid w:val="003151EF"/>
    <w:rsid w:val="00315278"/>
    <w:rsid w:val="00315A0E"/>
    <w:rsid w:val="00315BB3"/>
    <w:rsid w:val="00315D26"/>
    <w:rsid w:val="00316448"/>
    <w:rsid w:val="003166A2"/>
    <w:rsid w:val="00316C38"/>
    <w:rsid w:val="00316E94"/>
    <w:rsid w:val="0031751B"/>
    <w:rsid w:val="00317D5D"/>
    <w:rsid w:val="0032046D"/>
    <w:rsid w:val="00320C72"/>
    <w:rsid w:val="00321563"/>
    <w:rsid w:val="0032169E"/>
    <w:rsid w:val="0032185F"/>
    <w:rsid w:val="003219C2"/>
    <w:rsid w:val="003219F1"/>
    <w:rsid w:val="003219F4"/>
    <w:rsid w:val="00321AEA"/>
    <w:rsid w:val="003225F2"/>
    <w:rsid w:val="00322956"/>
    <w:rsid w:val="00322F65"/>
    <w:rsid w:val="0032350E"/>
    <w:rsid w:val="003238A4"/>
    <w:rsid w:val="00324389"/>
    <w:rsid w:val="003245E3"/>
    <w:rsid w:val="00324D53"/>
    <w:rsid w:val="00324F7E"/>
    <w:rsid w:val="00325A46"/>
    <w:rsid w:val="003264D9"/>
    <w:rsid w:val="003266A9"/>
    <w:rsid w:val="003267F2"/>
    <w:rsid w:val="00326A4A"/>
    <w:rsid w:val="00327513"/>
    <w:rsid w:val="00327652"/>
    <w:rsid w:val="00327BA2"/>
    <w:rsid w:val="003300FC"/>
    <w:rsid w:val="00330509"/>
    <w:rsid w:val="00330786"/>
    <w:rsid w:val="00330BB1"/>
    <w:rsid w:val="0033162B"/>
    <w:rsid w:val="00331D24"/>
    <w:rsid w:val="00332230"/>
    <w:rsid w:val="00332432"/>
    <w:rsid w:val="0033261D"/>
    <w:rsid w:val="00332F41"/>
    <w:rsid w:val="00334366"/>
    <w:rsid w:val="003346B5"/>
    <w:rsid w:val="00334F35"/>
    <w:rsid w:val="003350F5"/>
    <w:rsid w:val="00335DBC"/>
    <w:rsid w:val="0033608B"/>
    <w:rsid w:val="003363A4"/>
    <w:rsid w:val="003363F3"/>
    <w:rsid w:val="00336663"/>
    <w:rsid w:val="00336775"/>
    <w:rsid w:val="003367FB"/>
    <w:rsid w:val="00337220"/>
    <w:rsid w:val="00337C12"/>
    <w:rsid w:val="00337EE0"/>
    <w:rsid w:val="00340331"/>
    <w:rsid w:val="00340D20"/>
    <w:rsid w:val="00340E86"/>
    <w:rsid w:val="00341156"/>
    <w:rsid w:val="003413C6"/>
    <w:rsid w:val="00341725"/>
    <w:rsid w:val="0034223E"/>
    <w:rsid w:val="00342347"/>
    <w:rsid w:val="0034242F"/>
    <w:rsid w:val="00342A77"/>
    <w:rsid w:val="00342C3D"/>
    <w:rsid w:val="00342FC0"/>
    <w:rsid w:val="00343006"/>
    <w:rsid w:val="00343104"/>
    <w:rsid w:val="0034320C"/>
    <w:rsid w:val="00343217"/>
    <w:rsid w:val="00343335"/>
    <w:rsid w:val="00343433"/>
    <w:rsid w:val="00344300"/>
    <w:rsid w:val="00344EE0"/>
    <w:rsid w:val="00345119"/>
    <w:rsid w:val="0034548B"/>
    <w:rsid w:val="00345A6F"/>
    <w:rsid w:val="00346108"/>
    <w:rsid w:val="00346543"/>
    <w:rsid w:val="003468A3"/>
    <w:rsid w:val="00346B3F"/>
    <w:rsid w:val="003472BA"/>
    <w:rsid w:val="003475DD"/>
    <w:rsid w:val="00347C7E"/>
    <w:rsid w:val="00347C8D"/>
    <w:rsid w:val="00350072"/>
    <w:rsid w:val="003503E3"/>
    <w:rsid w:val="0035104B"/>
    <w:rsid w:val="0035181C"/>
    <w:rsid w:val="00351D13"/>
    <w:rsid w:val="00351F56"/>
    <w:rsid w:val="00352777"/>
    <w:rsid w:val="00352976"/>
    <w:rsid w:val="00352CA1"/>
    <w:rsid w:val="003539F1"/>
    <w:rsid w:val="00353D5E"/>
    <w:rsid w:val="003543FA"/>
    <w:rsid w:val="0035466F"/>
    <w:rsid w:val="00354925"/>
    <w:rsid w:val="00354D7C"/>
    <w:rsid w:val="00354EB8"/>
    <w:rsid w:val="00354FCE"/>
    <w:rsid w:val="00355146"/>
    <w:rsid w:val="0035555D"/>
    <w:rsid w:val="003560A8"/>
    <w:rsid w:val="003562A3"/>
    <w:rsid w:val="003565EA"/>
    <w:rsid w:val="00357EAF"/>
    <w:rsid w:val="00360BB1"/>
    <w:rsid w:val="003612A7"/>
    <w:rsid w:val="0036159B"/>
    <w:rsid w:val="00361684"/>
    <w:rsid w:val="00361838"/>
    <w:rsid w:val="00361F91"/>
    <w:rsid w:val="003632C1"/>
    <w:rsid w:val="00363542"/>
    <w:rsid w:val="00363D6F"/>
    <w:rsid w:val="00364080"/>
    <w:rsid w:val="00364E7B"/>
    <w:rsid w:val="00365655"/>
    <w:rsid w:val="00365E16"/>
    <w:rsid w:val="00366618"/>
    <w:rsid w:val="00366A7C"/>
    <w:rsid w:val="00366C6D"/>
    <w:rsid w:val="00367026"/>
    <w:rsid w:val="003675A0"/>
    <w:rsid w:val="003704E4"/>
    <w:rsid w:val="00370912"/>
    <w:rsid w:val="00370D5B"/>
    <w:rsid w:val="0037117C"/>
    <w:rsid w:val="0037117F"/>
    <w:rsid w:val="003714BA"/>
    <w:rsid w:val="003729BA"/>
    <w:rsid w:val="00372C50"/>
    <w:rsid w:val="00372D26"/>
    <w:rsid w:val="0037329C"/>
    <w:rsid w:val="00373428"/>
    <w:rsid w:val="00373AB5"/>
    <w:rsid w:val="00374184"/>
    <w:rsid w:val="0037420D"/>
    <w:rsid w:val="00374713"/>
    <w:rsid w:val="00374BC4"/>
    <w:rsid w:val="00375515"/>
    <w:rsid w:val="00376310"/>
    <w:rsid w:val="003768AD"/>
    <w:rsid w:val="00376A32"/>
    <w:rsid w:val="00376B81"/>
    <w:rsid w:val="00376C63"/>
    <w:rsid w:val="003775FB"/>
    <w:rsid w:val="00377EE3"/>
    <w:rsid w:val="003800B6"/>
    <w:rsid w:val="00380847"/>
    <w:rsid w:val="00380C8B"/>
    <w:rsid w:val="00381384"/>
    <w:rsid w:val="00381A43"/>
    <w:rsid w:val="00382866"/>
    <w:rsid w:val="003830BC"/>
    <w:rsid w:val="00383768"/>
    <w:rsid w:val="003839A7"/>
    <w:rsid w:val="00383C92"/>
    <w:rsid w:val="003848D4"/>
    <w:rsid w:val="0038497C"/>
    <w:rsid w:val="00384BF2"/>
    <w:rsid w:val="00384D56"/>
    <w:rsid w:val="00384F7C"/>
    <w:rsid w:val="00385B47"/>
    <w:rsid w:val="00385E96"/>
    <w:rsid w:val="00386306"/>
    <w:rsid w:val="00387AF6"/>
    <w:rsid w:val="00387CDE"/>
    <w:rsid w:val="003904DC"/>
    <w:rsid w:val="00390593"/>
    <w:rsid w:val="0039099F"/>
    <w:rsid w:val="00391033"/>
    <w:rsid w:val="00391515"/>
    <w:rsid w:val="00392233"/>
    <w:rsid w:val="00392331"/>
    <w:rsid w:val="00392459"/>
    <w:rsid w:val="003924D2"/>
    <w:rsid w:val="00392553"/>
    <w:rsid w:val="003927C6"/>
    <w:rsid w:val="00392E2D"/>
    <w:rsid w:val="00392F14"/>
    <w:rsid w:val="003931E4"/>
    <w:rsid w:val="003937EF"/>
    <w:rsid w:val="003939DC"/>
    <w:rsid w:val="00393F41"/>
    <w:rsid w:val="003941C0"/>
    <w:rsid w:val="00394681"/>
    <w:rsid w:val="00394A16"/>
    <w:rsid w:val="00394E72"/>
    <w:rsid w:val="00395878"/>
    <w:rsid w:val="00395983"/>
    <w:rsid w:val="00395C2E"/>
    <w:rsid w:val="00395DCC"/>
    <w:rsid w:val="003A00B5"/>
    <w:rsid w:val="003A02D6"/>
    <w:rsid w:val="003A10B0"/>
    <w:rsid w:val="003A10C5"/>
    <w:rsid w:val="003A146A"/>
    <w:rsid w:val="003A1B49"/>
    <w:rsid w:val="003A1B4E"/>
    <w:rsid w:val="003A204A"/>
    <w:rsid w:val="003A263D"/>
    <w:rsid w:val="003A2B2A"/>
    <w:rsid w:val="003A4125"/>
    <w:rsid w:val="003A4905"/>
    <w:rsid w:val="003A503A"/>
    <w:rsid w:val="003A52BB"/>
    <w:rsid w:val="003A5A8E"/>
    <w:rsid w:val="003A5DF2"/>
    <w:rsid w:val="003A5F3B"/>
    <w:rsid w:val="003A6301"/>
    <w:rsid w:val="003A6B0F"/>
    <w:rsid w:val="003A6DA2"/>
    <w:rsid w:val="003A6F53"/>
    <w:rsid w:val="003A7C06"/>
    <w:rsid w:val="003B0191"/>
    <w:rsid w:val="003B1A9E"/>
    <w:rsid w:val="003B1C1E"/>
    <w:rsid w:val="003B1C81"/>
    <w:rsid w:val="003B1E53"/>
    <w:rsid w:val="003B216E"/>
    <w:rsid w:val="003B224A"/>
    <w:rsid w:val="003B2627"/>
    <w:rsid w:val="003B2BC6"/>
    <w:rsid w:val="003B3C2C"/>
    <w:rsid w:val="003B3EBA"/>
    <w:rsid w:val="003B3FD4"/>
    <w:rsid w:val="003B40E1"/>
    <w:rsid w:val="003B4339"/>
    <w:rsid w:val="003B5021"/>
    <w:rsid w:val="003B5950"/>
    <w:rsid w:val="003B5A7F"/>
    <w:rsid w:val="003B5F4B"/>
    <w:rsid w:val="003B5FF3"/>
    <w:rsid w:val="003B60B1"/>
    <w:rsid w:val="003B647D"/>
    <w:rsid w:val="003B65ED"/>
    <w:rsid w:val="003B698C"/>
    <w:rsid w:val="003B6AF1"/>
    <w:rsid w:val="003B77B8"/>
    <w:rsid w:val="003B7882"/>
    <w:rsid w:val="003B7A64"/>
    <w:rsid w:val="003B7FF7"/>
    <w:rsid w:val="003C0A11"/>
    <w:rsid w:val="003C0E16"/>
    <w:rsid w:val="003C0F68"/>
    <w:rsid w:val="003C1AE8"/>
    <w:rsid w:val="003C21B0"/>
    <w:rsid w:val="003C25BC"/>
    <w:rsid w:val="003C27EA"/>
    <w:rsid w:val="003C28DF"/>
    <w:rsid w:val="003C2AB4"/>
    <w:rsid w:val="003C3308"/>
    <w:rsid w:val="003C3650"/>
    <w:rsid w:val="003C3DFB"/>
    <w:rsid w:val="003C4AAF"/>
    <w:rsid w:val="003C4BAA"/>
    <w:rsid w:val="003C6129"/>
    <w:rsid w:val="003D02C4"/>
    <w:rsid w:val="003D0880"/>
    <w:rsid w:val="003D0D38"/>
    <w:rsid w:val="003D1240"/>
    <w:rsid w:val="003D163A"/>
    <w:rsid w:val="003D2D3F"/>
    <w:rsid w:val="003D3206"/>
    <w:rsid w:val="003D37CC"/>
    <w:rsid w:val="003D4503"/>
    <w:rsid w:val="003D461C"/>
    <w:rsid w:val="003D4D54"/>
    <w:rsid w:val="003D529C"/>
    <w:rsid w:val="003D585F"/>
    <w:rsid w:val="003D643F"/>
    <w:rsid w:val="003D6571"/>
    <w:rsid w:val="003D690A"/>
    <w:rsid w:val="003D6ECF"/>
    <w:rsid w:val="003D7359"/>
    <w:rsid w:val="003D78CD"/>
    <w:rsid w:val="003D7C0A"/>
    <w:rsid w:val="003E0045"/>
    <w:rsid w:val="003E02B0"/>
    <w:rsid w:val="003E1C24"/>
    <w:rsid w:val="003E1E28"/>
    <w:rsid w:val="003E23DD"/>
    <w:rsid w:val="003E290F"/>
    <w:rsid w:val="003E3010"/>
    <w:rsid w:val="003E3019"/>
    <w:rsid w:val="003E3770"/>
    <w:rsid w:val="003E39ED"/>
    <w:rsid w:val="003E3E71"/>
    <w:rsid w:val="003E48C3"/>
    <w:rsid w:val="003E5295"/>
    <w:rsid w:val="003E5A14"/>
    <w:rsid w:val="003E5E5D"/>
    <w:rsid w:val="003E644E"/>
    <w:rsid w:val="003E7B91"/>
    <w:rsid w:val="003E7CBC"/>
    <w:rsid w:val="003E7D3B"/>
    <w:rsid w:val="003F0DDD"/>
    <w:rsid w:val="003F187F"/>
    <w:rsid w:val="003F18C7"/>
    <w:rsid w:val="003F18C9"/>
    <w:rsid w:val="003F2389"/>
    <w:rsid w:val="003F4A52"/>
    <w:rsid w:val="003F4E42"/>
    <w:rsid w:val="003F4FA0"/>
    <w:rsid w:val="003F5071"/>
    <w:rsid w:val="003F5175"/>
    <w:rsid w:val="003F54B3"/>
    <w:rsid w:val="003F56C9"/>
    <w:rsid w:val="003F5AFA"/>
    <w:rsid w:val="003F5B1C"/>
    <w:rsid w:val="003F5DEE"/>
    <w:rsid w:val="003F5F34"/>
    <w:rsid w:val="003F6330"/>
    <w:rsid w:val="003F6581"/>
    <w:rsid w:val="003F6DA9"/>
    <w:rsid w:val="003F7027"/>
    <w:rsid w:val="003F7471"/>
    <w:rsid w:val="004004C4"/>
    <w:rsid w:val="004011DA"/>
    <w:rsid w:val="00401332"/>
    <w:rsid w:val="004014BC"/>
    <w:rsid w:val="00401BD2"/>
    <w:rsid w:val="00401E38"/>
    <w:rsid w:val="00403836"/>
    <w:rsid w:val="00404A96"/>
    <w:rsid w:val="0040597A"/>
    <w:rsid w:val="004059A7"/>
    <w:rsid w:val="00406287"/>
    <w:rsid w:val="00406E0B"/>
    <w:rsid w:val="0040785F"/>
    <w:rsid w:val="004078FE"/>
    <w:rsid w:val="00407C3B"/>
    <w:rsid w:val="0041047A"/>
    <w:rsid w:val="0041099B"/>
    <w:rsid w:val="00410CE2"/>
    <w:rsid w:val="00410DEB"/>
    <w:rsid w:val="00410E17"/>
    <w:rsid w:val="00411B21"/>
    <w:rsid w:val="00411C5C"/>
    <w:rsid w:val="00411C8E"/>
    <w:rsid w:val="0041231D"/>
    <w:rsid w:val="0041286B"/>
    <w:rsid w:val="00412AE5"/>
    <w:rsid w:val="00412B02"/>
    <w:rsid w:val="00412B17"/>
    <w:rsid w:val="0041376D"/>
    <w:rsid w:val="00413E16"/>
    <w:rsid w:val="00416083"/>
    <w:rsid w:val="0041679B"/>
    <w:rsid w:val="004167D5"/>
    <w:rsid w:val="00416BD7"/>
    <w:rsid w:val="00416C4D"/>
    <w:rsid w:val="0041714D"/>
    <w:rsid w:val="00417E1D"/>
    <w:rsid w:val="00417FB4"/>
    <w:rsid w:val="004205D5"/>
    <w:rsid w:val="0042137B"/>
    <w:rsid w:val="00421BF0"/>
    <w:rsid w:val="00421D1D"/>
    <w:rsid w:val="00422202"/>
    <w:rsid w:val="00422D76"/>
    <w:rsid w:val="0042324E"/>
    <w:rsid w:val="004235B6"/>
    <w:rsid w:val="004235FF"/>
    <w:rsid w:val="00424E8A"/>
    <w:rsid w:val="004250AA"/>
    <w:rsid w:val="0042511C"/>
    <w:rsid w:val="00425428"/>
    <w:rsid w:val="0042552E"/>
    <w:rsid w:val="004264B2"/>
    <w:rsid w:val="0042651E"/>
    <w:rsid w:val="00427118"/>
    <w:rsid w:val="00427CCD"/>
    <w:rsid w:val="0043000F"/>
    <w:rsid w:val="00431C58"/>
    <w:rsid w:val="004326B0"/>
    <w:rsid w:val="00432BD1"/>
    <w:rsid w:val="00433765"/>
    <w:rsid w:val="00434962"/>
    <w:rsid w:val="00436360"/>
    <w:rsid w:val="004373F9"/>
    <w:rsid w:val="00440F33"/>
    <w:rsid w:val="00441335"/>
    <w:rsid w:val="00441C83"/>
    <w:rsid w:val="00443666"/>
    <w:rsid w:val="00443895"/>
    <w:rsid w:val="00443B93"/>
    <w:rsid w:val="0044403D"/>
    <w:rsid w:val="00445663"/>
    <w:rsid w:val="00445B92"/>
    <w:rsid w:val="00445E91"/>
    <w:rsid w:val="004462F2"/>
    <w:rsid w:val="0044685C"/>
    <w:rsid w:val="00447100"/>
    <w:rsid w:val="00447399"/>
    <w:rsid w:val="004500EB"/>
    <w:rsid w:val="004503FA"/>
    <w:rsid w:val="0045052A"/>
    <w:rsid w:val="0045059C"/>
    <w:rsid w:val="0045130D"/>
    <w:rsid w:val="004521BA"/>
    <w:rsid w:val="00452804"/>
    <w:rsid w:val="004528FA"/>
    <w:rsid w:val="00452FAB"/>
    <w:rsid w:val="0045378A"/>
    <w:rsid w:val="00453F85"/>
    <w:rsid w:val="00454EBA"/>
    <w:rsid w:val="00455F54"/>
    <w:rsid w:val="00455F83"/>
    <w:rsid w:val="004560D1"/>
    <w:rsid w:val="00456491"/>
    <w:rsid w:val="004568E7"/>
    <w:rsid w:val="00457002"/>
    <w:rsid w:val="0045779E"/>
    <w:rsid w:val="00457914"/>
    <w:rsid w:val="00460A3B"/>
    <w:rsid w:val="00460E2F"/>
    <w:rsid w:val="00460EC7"/>
    <w:rsid w:val="004610BD"/>
    <w:rsid w:val="004613A8"/>
    <w:rsid w:val="004616A7"/>
    <w:rsid w:val="00462302"/>
    <w:rsid w:val="0046266D"/>
    <w:rsid w:val="004627F3"/>
    <w:rsid w:val="004633B2"/>
    <w:rsid w:val="0046365A"/>
    <w:rsid w:val="00463A47"/>
    <w:rsid w:val="00463D4C"/>
    <w:rsid w:val="0046447E"/>
    <w:rsid w:val="00464A3B"/>
    <w:rsid w:val="00464AEA"/>
    <w:rsid w:val="00464F06"/>
    <w:rsid w:val="004650F3"/>
    <w:rsid w:val="0046557E"/>
    <w:rsid w:val="00465587"/>
    <w:rsid w:val="00465831"/>
    <w:rsid w:val="00465900"/>
    <w:rsid w:val="004659C4"/>
    <w:rsid w:val="00465C03"/>
    <w:rsid w:val="00466312"/>
    <w:rsid w:val="00466EBE"/>
    <w:rsid w:val="0046714F"/>
    <w:rsid w:val="0046746C"/>
    <w:rsid w:val="00467637"/>
    <w:rsid w:val="00467DBC"/>
    <w:rsid w:val="00470C32"/>
    <w:rsid w:val="00471DB3"/>
    <w:rsid w:val="00472CAB"/>
    <w:rsid w:val="00472D6E"/>
    <w:rsid w:val="00472EBC"/>
    <w:rsid w:val="00473EDF"/>
    <w:rsid w:val="0047458E"/>
    <w:rsid w:val="004745EB"/>
    <w:rsid w:val="00474B8A"/>
    <w:rsid w:val="004756CE"/>
    <w:rsid w:val="004759F8"/>
    <w:rsid w:val="00475C59"/>
    <w:rsid w:val="00476467"/>
    <w:rsid w:val="0047654A"/>
    <w:rsid w:val="00476C73"/>
    <w:rsid w:val="00476D04"/>
    <w:rsid w:val="004776FD"/>
    <w:rsid w:val="004777C1"/>
    <w:rsid w:val="00477E43"/>
    <w:rsid w:val="004804B9"/>
    <w:rsid w:val="00480DA7"/>
    <w:rsid w:val="00481598"/>
    <w:rsid w:val="0048159C"/>
    <w:rsid w:val="004818B5"/>
    <w:rsid w:val="00481DE8"/>
    <w:rsid w:val="004820D0"/>
    <w:rsid w:val="004824C4"/>
    <w:rsid w:val="00483123"/>
    <w:rsid w:val="004834D3"/>
    <w:rsid w:val="004835D0"/>
    <w:rsid w:val="00483B76"/>
    <w:rsid w:val="00484B52"/>
    <w:rsid w:val="00485066"/>
    <w:rsid w:val="00485320"/>
    <w:rsid w:val="004853A4"/>
    <w:rsid w:val="0048558F"/>
    <w:rsid w:val="00486258"/>
    <w:rsid w:val="0048640D"/>
    <w:rsid w:val="00486EFC"/>
    <w:rsid w:val="004873E7"/>
    <w:rsid w:val="004876B2"/>
    <w:rsid w:val="00490714"/>
    <w:rsid w:val="00490D85"/>
    <w:rsid w:val="004913E8"/>
    <w:rsid w:val="00491575"/>
    <w:rsid w:val="00492490"/>
    <w:rsid w:val="00492D3A"/>
    <w:rsid w:val="0049312D"/>
    <w:rsid w:val="00493F90"/>
    <w:rsid w:val="004940ED"/>
    <w:rsid w:val="004948F8"/>
    <w:rsid w:val="00494A23"/>
    <w:rsid w:val="004955FC"/>
    <w:rsid w:val="004958B5"/>
    <w:rsid w:val="00495B08"/>
    <w:rsid w:val="00495B12"/>
    <w:rsid w:val="00495CB7"/>
    <w:rsid w:val="00496529"/>
    <w:rsid w:val="004967EB"/>
    <w:rsid w:val="00496964"/>
    <w:rsid w:val="00496D5B"/>
    <w:rsid w:val="00497215"/>
    <w:rsid w:val="004973C4"/>
    <w:rsid w:val="004A00B1"/>
    <w:rsid w:val="004A0B90"/>
    <w:rsid w:val="004A190B"/>
    <w:rsid w:val="004A1E79"/>
    <w:rsid w:val="004A2499"/>
    <w:rsid w:val="004A25E6"/>
    <w:rsid w:val="004A2FE1"/>
    <w:rsid w:val="004A31E1"/>
    <w:rsid w:val="004A3B8A"/>
    <w:rsid w:val="004A3C75"/>
    <w:rsid w:val="004A43E7"/>
    <w:rsid w:val="004A4E60"/>
    <w:rsid w:val="004A52A4"/>
    <w:rsid w:val="004A5516"/>
    <w:rsid w:val="004A5E65"/>
    <w:rsid w:val="004A6042"/>
    <w:rsid w:val="004A6066"/>
    <w:rsid w:val="004A6A69"/>
    <w:rsid w:val="004A7511"/>
    <w:rsid w:val="004A7739"/>
    <w:rsid w:val="004A7E89"/>
    <w:rsid w:val="004B06A0"/>
    <w:rsid w:val="004B0BAD"/>
    <w:rsid w:val="004B109E"/>
    <w:rsid w:val="004B10F0"/>
    <w:rsid w:val="004B1489"/>
    <w:rsid w:val="004B1A5A"/>
    <w:rsid w:val="004B1C63"/>
    <w:rsid w:val="004B1D00"/>
    <w:rsid w:val="004B1EBC"/>
    <w:rsid w:val="004B286C"/>
    <w:rsid w:val="004B2F53"/>
    <w:rsid w:val="004B3D84"/>
    <w:rsid w:val="004B3DD9"/>
    <w:rsid w:val="004B419B"/>
    <w:rsid w:val="004B563C"/>
    <w:rsid w:val="004B65B8"/>
    <w:rsid w:val="004B7A4E"/>
    <w:rsid w:val="004C03FA"/>
    <w:rsid w:val="004C07E4"/>
    <w:rsid w:val="004C08C4"/>
    <w:rsid w:val="004C090E"/>
    <w:rsid w:val="004C0B9B"/>
    <w:rsid w:val="004C25AB"/>
    <w:rsid w:val="004C3676"/>
    <w:rsid w:val="004C39E6"/>
    <w:rsid w:val="004C3BE8"/>
    <w:rsid w:val="004C3D3F"/>
    <w:rsid w:val="004C3FC3"/>
    <w:rsid w:val="004C41F7"/>
    <w:rsid w:val="004C4334"/>
    <w:rsid w:val="004C48EC"/>
    <w:rsid w:val="004C4F74"/>
    <w:rsid w:val="004C57A8"/>
    <w:rsid w:val="004C59DF"/>
    <w:rsid w:val="004C6A58"/>
    <w:rsid w:val="004C6C88"/>
    <w:rsid w:val="004C6EAA"/>
    <w:rsid w:val="004C7185"/>
    <w:rsid w:val="004C741A"/>
    <w:rsid w:val="004C7DAA"/>
    <w:rsid w:val="004D0708"/>
    <w:rsid w:val="004D16D4"/>
    <w:rsid w:val="004D228A"/>
    <w:rsid w:val="004D2376"/>
    <w:rsid w:val="004D263A"/>
    <w:rsid w:val="004D266B"/>
    <w:rsid w:val="004D31D2"/>
    <w:rsid w:val="004D33BD"/>
    <w:rsid w:val="004D490D"/>
    <w:rsid w:val="004D52B3"/>
    <w:rsid w:val="004D5555"/>
    <w:rsid w:val="004D66C7"/>
    <w:rsid w:val="004D6D33"/>
    <w:rsid w:val="004D7FBF"/>
    <w:rsid w:val="004E03A4"/>
    <w:rsid w:val="004E0912"/>
    <w:rsid w:val="004E0A6E"/>
    <w:rsid w:val="004E163C"/>
    <w:rsid w:val="004E229B"/>
    <w:rsid w:val="004E272F"/>
    <w:rsid w:val="004E2945"/>
    <w:rsid w:val="004E3035"/>
    <w:rsid w:val="004E377E"/>
    <w:rsid w:val="004E395C"/>
    <w:rsid w:val="004E40A3"/>
    <w:rsid w:val="004E544B"/>
    <w:rsid w:val="004E55FB"/>
    <w:rsid w:val="004E5651"/>
    <w:rsid w:val="004E5D25"/>
    <w:rsid w:val="004E5D52"/>
    <w:rsid w:val="004E5EAB"/>
    <w:rsid w:val="004E6002"/>
    <w:rsid w:val="004E6141"/>
    <w:rsid w:val="004E6E6E"/>
    <w:rsid w:val="004E78BF"/>
    <w:rsid w:val="004E7A2C"/>
    <w:rsid w:val="004F0506"/>
    <w:rsid w:val="004F09D1"/>
    <w:rsid w:val="004F0BA4"/>
    <w:rsid w:val="004F0D48"/>
    <w:rsid w:val="004F1010"/>
    <w:rsid w:val="004F1079"/>
    <w:rsid w:val="004F218C"/>
    <w:rsid w:val="004F254C"/>
    <w:rsid w:val="004F2DFD"/>
    <w:rsid w:val="004F392C"/>
    <w:rsid w:val="004F3936"/>
    <w:rsid w:val="004F3AE9"/>
    <w:rsid w:val="004F3C5D"/>
    <w:rsid w:val="004F3CA6"/>
    <w:rsid w:val="004F3FC2"/>
    <w:rsid w:val="004F40AE"/>
    <w:rsid w:val="004F412D"/>
    <w:rsid w:val="004F4668"/>
    <w:rsid w:val="004F483D"/>
    <w:rsid w:val="004F4ABF"/>
    <w:rsid w:val="004F4ADF"/>
    <w:rsid w:val="004F4DDA"/>
    <w:rsid w:val="004F534D"/>
    <w:rsid w:val="004F5A3F"/>
    <w:rsid w:val="004F5FD0"/>
    <w:rsid w:val="004F6940"/>
    <w:rsid w:val="004F6B5E"/>
    <w:rsid w:val="004F6CBB"/>
    <w:rsid w:val="004F6DE7"/>
    <w:rsid w:val="004F6E34"/>
    <w:rsid w:val="004F6F0B"/>
    <w:rsid w:val="004F6FE0"/>
    <w:rsid w:val="004F6FE4"/>
    <w:rsid w:val="004F71AE"/>
    <w:rsid w:val="004F783E"/>
    <w:rsid w:val="004F78B2"/>
    <w:rsid w:val="005002A7"/>
    <w:rsid w:val="00500C4C"/>
    <w:rsid w:val="00500ED5"/>
    <w:rsid w:val="005018E9"/>
    <w:rsid w:val="00501BB8"/>
    <w:rsid w:val="00501CD2"/>
    <w:rsid w:val="00502271"/>
    <w:rsid w:val="00502592"/>
    <w:rsid w:val="00502E93"/>
    <w:rsid w:val="005031AD"/>
    <w:rsid w:val="0050404B"/>
    <w:rsid w:val="005041CC"/>
    <w:rsid w:val="00504397"/>
    <w:rsid w:val="005043DE"/>
    <w:rsid w:val="00504477"/>
    <w:rsid w:val="005045B1"/>
    <w:rsid w:val="005050E5"/>
    <w:rsid w:val="005078F8"/>
    <w:rsid w:val="00507965"/>
    <w:rsid w:val="005079BD"/>
    <w:rsid w:val="00507B02"/>
    <w:rsid w:val="00510255"/>
    <w:rsid w:val="005111DA"/>
    <w:rsid w:val="00511F0B"/>
    <w:rsid w:val="00512563"/>
    <w:rsid w:val="00513016"/>
    <w:rsid w:val="005132F3"/>
    <w:rsid w:val="0051366F"/>
    <w:rsid w:val="005138BA"/>
    <w:rsid w:val="005142D2"/>
    <w:rsid w:val="00514892"/>
    <w:rsid w:val="00515138"/>
    <w:rsid w:val="00516C1C"/>
    <w:rsid w:val="005172FD"/>
    <w:rsid w:val="00517751"/>
    <w:rsid w:val="005203BB"/>
    <w:rsid w:val="00520A00"/>
    <w:rsid w:val="00521000"/>
    <w:rsid w:val="0052173D"/>
    <w:rsid w:val="005219AF"/>
    <w:rsid w:val="00521C15"/>
    <w:rsid w:val="0052364A"/>
    <w:rsid w:val="00523794"/>
    <w:rsid w:val="0052389F"/>
    <w:rsid w:val="00524C82"/>
    <w:rsid w:val="00524DFE"/>
    <w:rsid w:val="00524FAD"/>
    <w:rsid w:val="00525141"/>
    <w:rsid w:val="005256D8"/>
    <w:rsid w:val="00525C64"/>
    <w:rsid w:val="00525CD8"/>
    <w:rsid w:val="00525D89"/>
    <w:rsid w:val="00526308"/>
    <w:rsid w:val="00526709"/>
    <w:rsid w:val="00527A2C"/>
    <w:rsid w:val="00527CDA"/>
    <w:rsid w:val="00527ECE"/>
    <w:rsid w:val="005300E6"/>
    <w:rsid w:val="00530402"/>
    <w:rsid w:val="00530A3A"/>
    <w:rsid w:val="00530BFD"/>
    <w:rsid w:val="00530CFA"/>
    <w:rsid w:val="00530F13"/>
    <w:rsid w:val="00531A48"/>
    <w:rsid w:val="00531AD5"/>
    <w:rsid w:val="00531CC1"/>
    <w:rsid w:val="005322E5"/>
    <w:rsid w:val="00532CE9"/>
    <w:rsid w:val="005337EA"/>
    <w:rsid w:val="00533F01"/>
    <w:rsid w:val="005343BE"/>
    <w:rsid w:val="0053484E"/>
    <w:rsid w:val="00535195"/>
    <w:rsid w:val="00535B0A"/>
    <w:rsid w:val="005368BB"/>
    <w:rsid w:val="00536AED"/>
    <w:rsid w:val="00536BC0"/>
    <w:rsid w:val="00537351"/>
    <w:rsid w:val="00537755"/>
    <w:rsid w:val="00537A7F"/>
    <w:rsid w:val="0054128F"/>
    <w:rsid w:val="005412A4"/>
    <w:rsid w:val="00541AEA"/>
    <w:rsid w:val="00542529"/>
    <w:rsid w:val="005425C9"/>
    <w:rsid w:val="00542846"/>
    <w:rsid w:val="00543479"/>
    <w:rsid w:val="00543975"/>
    <w:rsid w:val="0054422A"/>
    <w:rsid w:val="0054432C"/>
    <w:rsid w:val="00544EF5"/>
    <w:rsid w:val="00544F11"/>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646"/>
    <w:rsid w:val="00550776"/>
    <w:rsid w:val="00550B7A"/>
    <w:rsid w:val="00553B60"/>
    <w:rsid w:val="00553C8B"/>
    <w:rsid w:val="005543ED"/>
    <w:rsid w:val="00554416"/>
    <w:rsid w:val="0055446B"/>
    <w:rsid w:val="00554C53"/>
    <w:rsid w:val="00557157"/>
    <w:rsid w:val="0055740C"/>
    <w:rsid w:val="00557CCE"/>
    <w:rsid w:val="00560187"/>
    <w:rsid w:val="00560536"/>
    <w:rsid w:val="00560658"/>
    <w:rsid w:val="005607DD"/>
    <w:rsid w:val="00560AA6"/>
    <w:rsid w:val="005613E6"/>
    <w:rsid w:val="00561695"/>
    <w:rsid w:val="00561726"/>
    <w:rsid w:val="00561C31"/>
    <w:rsid w:val="0056270A"/>
    <w:rsid w:val="00562DB4"/>
    <w:rsid w:val="00562EED"/>
    <w:rsid w:val="00562F32"/>
    <w:rsid w:val="005633F6"/>
    <w:rsid w:val="005637BF"/>
    <w:rsid w:val="0056398A"/>
    <w:rsid w:val="00563C06"/>
    <w:rsid w:val="00564355"/>
    <w:rsid w:val="005654D2"/>
    <w:rsid w:val="00565B37"/>
    <w:rsid w:val="00565DBF"/>
    <w:rsid w:val="00565E6F"/>
    <w:rsid w:val="00565FDD"/>
    <w:rsid w:val="00566ADA"/>
    <w:rsid w:val="00566CE8"/>
    <w:rsid w:val="00567089"/>
    <w:rsid w:val="00567148"/>
    <w:rsid w:val="00567316"/>
    <w:rsid w:val="005673F4"/>
    <w:rsid w:val="00567C38"/>
    <w:rsid w:val="00570484"/>
    <w:rsid w:val="0057067D"/>
    <w:rsid w:val="00570CCA"/>
    <w:rsid w:val="00570F1D"/>
    <w:rsid w:val="0057113F"/>
    <w:rsid w:val="00571AA9"/>
    <w:rsid w:val="00571C3B"/>
    <w:rsid w:val="00572220"/>
    <w:rsid w:val="0057261F"/>
    <w:rsid w:val="005726E6"/>
    <w:rsid w:val="00572846"/>
    <w:rsid w:val="005729CC"/>
    <w:rsid w:val="00572CA7"/>
    <w:rsid w:val="00573222"/>
    <w:rsid w:val="005732BF"/>
    <w:rsid w:val="005745A2"/>
    <w:rsid w:val="00575593"/>
    <w:rsid w:val="005759C3"/>
    <w:rsid w:val="00575EF6"/>
    <w:rsid w:val="00576016"/>
    <w:rsid w:val="00576DCC"/>
    <w:rsid w:val="00577FD6"/>
    <w:rsid w:val="00580517"/>
    <w:rsid w:val="0058101B"/>
    <w:rsid w:val="00581C44"/>
    <w:rsid w:val="005821F2"/>
    <w:rsid w:val="00582403"/>
    <w:rsid w:val="00582A6A"/>
    <w:rsid w:val="0058448C"/>
    <w:rsid w:val="00584820"/>
    <w:rsid w:val="00584AC6"/>
    <w:rsid w:val="00584B5A"/>
    <w:rsid w:val="00584E64"/>
    <w:rsid w:val="00585363"/>
    <w:rsid w:val="00585479"/>
    <w:rsid w:val="00585BB8"/>
    <w:rsid w:val="00585E6B"/>
    <w:rsid w:val="00585F84"/>
    <w:rsid w:val="0058666E"/>
    <w:rsid w:val="005872A2"/>
    <w:rsid w:val="00587398"/>
    <w:rsid w:val="005874FF"/>
    <w:rsid w:val="00587A72"/>
    <w:rsid w:val="00587ACD"/>
    <w:rsid w:val="0059037E"/>
    <w:rsid w:val="005910C8"/>
    <w:rsid w:val="005918D3"/>
    <w:rsid w:val="00592C6D"/>
    <w:rsid w:val="00592D78"/>
    <w:rsid w:val="00592F35"/>
    <w:rsid w:val="00593423"/>
    <w:rsid w:val="005936B2"/>
    <w:rsid w:val="0059383B"/>
    <w:rsid w:val="00594D92"/>
    <w:rsid w:val="0059650C"/>
    <w:rsid w:val="0059665E"/>
    <w:rsid w:val="00596F36"/>
    <w:rsid w:val="005979A1"/>
    <w:rsid w:val="00597EA8"/>
    <w:rsid w:val="00597FFA"/>
    <w:rsid w:val="005A026A"/>
    <w:rsid w:val="005A0404"/>
    <w:rsid w:val="005A0428"/>
    <w:rsid w:val="005A0557"/>
    <w:rsid w:val="005A0A45"/>
    <w:rsid w:val="005A0ACC"/>
    <w:rsid w:val="005A0D2B"/>
    <w:rsid w:val="005A189E"/>
    <w:rsid w:val="005A1C8D"/>
    <w:rsid w:val="005A2840"/>
    <w:rsid w:val="005A287A"/>
    <w:rsid w:val="005A2ED5"/>
    <w:rsid w:val="005A3438"/>
    <w:rsid w:val="005A412D"/>
    <w:rsid w:val="005A47A1"/>
    <w:rsid w:val="005A4903"/>
    <w:rsid w:val="005A4989"/>
    <w:rsid w:val="005A4CA0"/>
    <w:rsid w:val="005A593F"/>
    <w:rsid w:val="005A5B4E"/>
    <w:rsid w:val="005A5CB4"/>
    <w:rsid w:val="005A6125"/>
    <w:rsid w:val="005A643C"/>
    <w:rsid w:val="005A6487"/>
    <w:rsid w:val="005A6B65"/>
    <w:rsid w:val="005A7600"/>
    <w:rsid w:val="005A7877"/>
    <w:rsid w:val="005A7E75"/>
    <w:rsid w:val="005B029A"/>
    <w:rsid w:val="005B073C"/>
    <w:rsid w:val="005B1067"/>
    <w:rsid w:val="005B11A2"/>
    <w:rsid w:val="005B148D"/>
    <w:rsid w:val="005B1B89"/>
    <w:rsid w:val="005B1C27"/>
    <w:rsid w:val="005B1F1F"/>
    <w:rsid w:val="005B2943"/>
    <w:rsid w:val="005B2B5B"/>
    <w:rsid w:val="005B3C40"/>
    <w:rsid w:val="005B40C0"/>
    <w:rsid w:val="005B5192"/>
    <w:rsid w:val="005B5348"/>
    <w:rsid w:val="005B609A"/>
    <w:rsid w:val="005B6700"/>
    <w:rsid w:val="005B759E"/>
    <w:rsid w:val="005B7ABF"/>
    <w:rsid w:val="005C0290"/>
    <w:rsid w:val="005C0446"/>
    <w:rsid w:val="005C0872"/>
    <w:rsid w:val="005C1D39"/>
    <w:rsid w:val="005C1DAA"/>
    <w:rsid w:val="005C27A3"/>
    <w:rsid w:val="005C3228"/>
    <w:rsid w:val="005C3477"/>
    <w:rsid w:val="005C36DB"/>
    <w:rsid w:val="005C381E"/>
    <w:rsid w:val="005C3FAE"/>
    <w:rsid w:val="005C44BF"/>
    <w:rsid w:val="005C57B2"/>
    <w:rsid w:val="005C6731"/>
    <w:rsid w:val="005C6863"/>
    <w:rsid w:val="005C6C09"/>
    <w:rsid w:val="005C6DB9"/>
    <w:rsid w:val="005C6DE0"/>
    <w:rsid w:val="005C7471"/>
    <w:rsid w:val="005C7559"/>
    <w:rsid w:val="005C7A1E"/>
    <w:rsid w:val="005C7A73"/>
    <w:rsid w:val="005C7B0F"/>
    <w:rsid w:val="005C7DE6"/>
    <w:rsid w:val="005D11FB"/>
    <w:rsid w:val="005D175F"/>
    <w:rsid w:val="005D201D"/>
    <w:rsid w:val="005D24F2"/>
    <w:rsid w:val="005D2B1D"/>
    <w:rsid w:val="005D2DB2"/>
    <w:rsid w:val="005D337B"/>
    <w:rsid w:val="005D3AD1"/>
    <w:rsid w:val="005D4420"/>
    <w:rsid w:val="005D4527"/>
    <w:rsid w:val="005D4565"/>
    <w:rsid w:val="005D4859"/>
    <w:rsid w:val="005D4964"/>
    <w:rsid w:val="005D540F"/>
    <w:rsid w:val="005D5D33"/>
    <w:rsid w:val="005D5EB2"/>
    <w:rsid w:val="005D602F"/>
    <w:rsid w:val="005D6121"/>
    <w:rsid w:val="005D6441"/>
    <w:rsid w:val="005D771F"/>
    <w:rsid w:val="005D7729"/>
    <w:rsid w:val="005D7D74"/>
    <w:rsid w:val="005E0D7F"/>
    <w:rsid w:val="005E1134"/>
    <w:rsid w:val="005E12C8"/>
    <w:rsid w:val="005E1B96"/>
    <w:rsid w:val="005E1C22"/>
    <w:rsid w:val="005E1CAE"/>
    <w:rsid w:val="005E247E"/>
    <w:rsid w:val="005E351A"/>
    <w:rsid w:val="005E3735"/>
    <w:rsid w:val="005E4292"/>
    <w:rsid w:val="005E498B"/>
    <w:rsid w:val="005E49DB"/>
    <w:rsid w:val="005E5664"/>
    <w:rsid w:val="005E5B38"/>
    <w:rsid w:val="005E5D88"/>
    <w:rsid w:val="005E5F27"/>
    <w:rsid w:val="005E60EA"/>
    <w:rsid w:val="005E662C"/>
    <w:rsid w:val="005E71D3"/>
    <w:rsid w:val="005E731B"/>
    <w:rsid w:val="005E74C1"/>
    <w:rsid w:val="005F03A5"/>
    <w:rsid w:val="005F2ACF"/>
    <w:rsid w:val="005F2BA3"/>
    <w:rsid w:val="005F2FDF"/>
    <w:rsid w:val="005F32EF"/>
    <w:rsid w:val="005F3BF7"/>
    <w:rsid w:val="005F4652"/>
    <w:rsid w:val="005F4E37"/>
    <w:rsid w:val="005F4FDC"/>
    <w:rsid w:val="005F5754"/>
    <w:rsid w:val="005F606D"/>
    <w:rsid w:val="005F6AC9"/>
    <w:rsid w:val="005F6C19"/>
    <w:rsid w:val="005F7695"/>
    <w:rsid w:val="005F769E"/>
    <w:rsid w:val="005F78A9"/>
    <w:rsid w:val="005F7AF4"/>
    <w:rsid w:val="005F7C55"/>
    <w:rsid w:val="005F7EB4"/>
    <w:rsid w:val="006005D6"/>
    <w:rsid w:val="00601B76"/>
    <w:rsid w:val="00602025"/>
    <w:rsid w:val="006023B7"/>
    <w:rsid w:val="0060254C"/>
    <w:rsid w:val="006027CF"/>
    <w:rsid w:val="0060296B"/>
    <w:rsid w:val="00602DDE"/>
    <w:rsid w:val="006033D5"/>
    <w:rsid w:val="0060378F"/>
    <w:rsid w:val="00604167"/>
    <w:rsid w:val="00604801"/>
    <w:rsid w:val="00604E40"/>
    <w:rsid w:val="00605304"/>
    <w:rsid w:val="00605342"/>
    <w:rsid w:val="00605A03"/>
    <w:rsid w:val="00605A7E"/>
    <w:rsid w:val="00605FB5"/>
    <w:rsid w:val="00606383"/>
    <w:rsid w:val="006063FA"/>
    <w:rsid w:val="006069A1"/>
    <w:rsid w:val="00606F6F"/>
    <w:rsid w:val="006074C6"/>
    <w:rsid w:val="006077CB"/>
    <w:rsid w:val="00607E99"/>
    <w:rsid w:val="00607ED0"/>
    <w:rsid w:val="006106FF"/>
    <w:rsid w:val="00610841"/>
    <w:rsid w:val="00610C20"/>
    <w:rsid w:val="00610CE1"/>
    <w:rsid w:val="00611AC5"/>
    <w:rsid w:val="00612BA3"/>
    <w:rsid w:val="00613082"/>
    <w:rsid w:val="00613CF3"/>
    <w:rsid w:val="006140A9"/>
    <w:rsid w:val="00614845"/>
    <w:rsid w:val="00614B45"/>
    <w:rsid w:val="006160AE"/>
    <w:rsid w:val="006160D7"/>
    <w:rsid w:val="006165DC"/>
    <w:rsid w:val="006166EC"/>
    <w:rsid w:val="00616899"/>
    <w:rsid w:val="006171F3"/>
    <w:rsid w:val="006175BE"/>
    <w:rsid w:val="00617B67"/>
    <w:rsid w:val="00620305"/>
    <w:rsid w:val="00620996"/>
    <w:rsid w:val="006209FD"/>
    <w:rsid w:val="00620C86"/>
    <w:rsid w:val="006217D5"/>
    <w:rsid w:val="006222BD"/>
    <w:rsid w:val="00622308"/>
    <w:rsid w:val="006225CB"/>
    <w:rsid w:val="00623062"/>
    <w:rsid w:val="00623163"/>
    <w:rsid w:val="0062326B"/>
    <w:rsid w:val="00624042"/>
    <w:rsid w:val="00624369"/>
    <w:rsid w:val="00624536"/>
    <w:rsid w:val="0062460F"/>
    <w:rsid w:val="006246E6"/>
    <w:rsid w:val="0062478C"/>
    <w:rsid w:val="00625CF6"/>
    <w:rsid w:val="0062668B"/>
    <w:rsid w:val="00626C71"/>
    <w:rsid w:val="00627F56"/>
    <w:rsid w:val="006303F2"/>
    <w:rsid w:val="00630506"/>
    <w:rsid w:val="00631D67"/>
    <w:rsid w:val="00631F0A"/>
    <w:rsid w:val="006322A7"/>
    <w:rsid w:val="0063314C"/>
    <w:rsid w:val="00633507"/>
    <w:rsid w:val="00633A3D"/>
    <w:rsid w:val="00633BFC"/>
    <w:rsid w:val="0063480B"/>
    <w:rsid w:val="006348FC"/>
    <w:rsid w:val="006349A2"/>
    <w:rsid w:val="00635199"/>
    <w:rsid w:val="00635B11"/>
    <w:rsid w:val="00635D59"/>
    <w:rsid w:val="00636478"/>
    <w:rsid w:val="00637A25"/>
    <w:rsid w:val="00637E22"/>
    <w:rsid w:val="006418EF"/>
    <w:rsid w:val="00641C24"/>
    <w:rsid w:val="00642A0D"/>
    <w:rsid w:val="0064328D"/>
    <w:rsid w:val="00643785"/>
    <w:rsid w:val="00643DBC"/>
    <w:rsid w:val="00644046"/>
    <w:rsid w:val="00644AB4"/>
    <w:rsid w:val="00645E6E"/>
    <w:rsid w:val="00646C30"/>
    <w:rsid w:val="0064710C"/>
    <w:rsid w:val="006471D1"/>
    <w:rsid w:val="00647578"/>
    <w:rsid w:val="00650E0D"/>
    <w:rsid w:val="00652260"/>
    <w:rsid w:val="00653626"/>
    <w:rsid w:val="00653766"/>
    <w:rsid w:val="006538A3"/>
    <w:rsid w:val="006543FD"/>
    <w:rsid w:val="00655C53"/>
    <w:rsid w:val="0065632D"/>
    <w:rsid w:val="00656803"/>
    <w:rsid w:val="00656EA5"/>
    <w:rsid w:val="006577C6"/>
    <w:rsid w:val="00657A94"/>
    <w:rsid w:val="00657E53"/>
    <w:rsid w:val="00660210"/>
    <w:rsid w:val="00660213"/>
    <w:rsid w:val="00660243"/>
    <w:rsid w:val="00661A4E"/>
    <w:rsid w:val="00661FB7"/>
    <w:rsid w:val="00662771"/>
    <w:rsid w:val="00662C2E"/>
    <w:rsid w:val="00663376"/>
    <w:rsid w:val="0066374E"/>
    <w:rsid w:val="00663833"/>
    <w:rsid w:val="006642F8"/>
    <w:rsid w:val="00664318"/>
    <w:rsid w:val="006644A9"/>
    <w:rsid w:val="00664715"/>
    <w:rsid w:val="00664A31"/>
    <w:rsid w:val="00664BD1"/>
    <w:rsid w:val="00664ECE"/>
    <w:rsid w:val="00664FE1"/>
    <w:rsid w:val="0066501A"/>
    <w:rsid w:val="006655BF"/>
    <w:rsid w:val="00665A08"/>
    <w:rsid w:val="00665CE8"/>
    <w:rsid w:val="00665F0A"/>
    <w:rsid w:val="00666031"/>
    <w:rsid w:val="00666104"/>
    <w:rsid w:val="00667B1F"/>
    <w:rsid w:val="006705D9"/>
    <w:rsid w:val="00670841"/>
    <w:rsid w:val="00670CAB"/>
    <w:rsid w:val="00670CDA"/>
    <w:rsid w:val="00670EE0"/>
    <w:rsid w:val="00671F30"/>
    <w:rsid w:val="006720FC"/>
    <w:rsid w:val="00672FC5"/>
    <w:rsid w:val="00673F89"/>
    <w:rsid w:val="00673FD3"/>
    <w:rsid w:val="00674028"/>
    <w:rsid w:val="006747F9"/>
    <w:rsid w:val="0067482A"/>
    <w:rsid w:val="0067485B"/>
    <w:rsid w:val="006748E0"/>
    <w:rsid w:val="006753A6"/>
    <w:rsid w:val="00675606"/>
    <w:rsid w:val="00676782"/>
    <w:rsid w:val="006768DD"/>
    <w:rsid w:val="00676F78"/>
    <w:rsid w:val="00677446"/>
    <w:rsid w:val="00677C7A"/>
    <w:rsid w:val="006805EE"/>
    <w:rsid w:val="00680CAE"/>
    <w:rsid w:val="00681667"/>
    <w:rsid w:val="00681BE9"/>
    <w:rsid w:val="00681C59"/>
    <w:rsid w:val="0068227B"/>
    <w:rsid w:val="0068234A"/>
    <w:rsid w:val="006828D6"/>
    <w:rsid w:val="00682CE1"/>
    <w:rsid w:val="0068306A"/>
    <w:rsid w:val="00683123"/>
    <w:rsid w:val="00683351"/>
    <w:rsid w:val="00683385"/>
    <w:rsid w:val="00683527"/>
    <w:rsid w:val="00684277"/>
    <w:rsid w:val="006842B6"/>
    <w:rsid w:val="00684DE5"/>
    <w:rsid w:val="00685537"/>
    <w:rsid w:val="00685652"/>
    <w:rsid w:val="00685683"/>
    <w:rsid w:val="006859FE"/>
    <w:rsid w:val="00685F69"/>
    <w:rsid w:val="00685FB4"/>
    <w:rsid w:val="006868AD"/>
    <w:rsid w:val="00686A4F"/>
    <w:rsid w:val="006875F2"/>
    <w:rsid w:val="00691555"/>
    <w:rsid w:val="006917AA"/>
    <w:rsid w:val="00691E9B"/>
    <w:rsid w:val="006925C2"/>
    <w:rsid w:val="00692A54"/>
    <w:rsid w:val="006936D0"/>
    <w:rsid w:val="006939C7"/>
    <w:rsid w:val="00693E91"/>
    <w:rsid w:val="00694240"/>
    <w:rsid w:val="00694327"/>
    <w:rsid w:val="0069438B"/>
    <w:rsid w:val="006943A8"/>
    <w:rsid w:val="0069441B"/>
    <w:rsid w:val="0069473E"/>
    <w:rsid w:val="00694AF4"/>
    <w:rsid w:val="00694FDB"/>
    <w:rsid w:val="0069552A"/>
    <w:rsid w:val="00695804"/>
    <w:rsid w:val="00697070"/>
    <w:rsid w:val="006973D1"/>
    <w:rsid w:val="0069793F"/>
    <w:rsid w:val="00697ED5"/>
    <w:rsid w:val="006A0353"/>
    <w:rsid w:val="006A1B93"/>
    <w:rsid w:val="006A2228"/>
    <w:rsid w:val="006A2456"/>
    <w:rsid w:val="006A2F53"/>
    <w:rsid w:val="006A33D4"/>
    <w:rsid w:val="006A3644"/>
    <w:rsid w:val="006A3F23"/>
    <w:rsid w:val="006A42A1"/>
    <w:rsid w:val="006A44E2"/>
    <w:rsid w:val="006A476F"/>
    <w:rsid w:val="006A47FA"/>
    <w:rsid w:val="006A5B21"/>
    <w:rsid w:val="006A652D"/>
    <w:rsid w:val="006A7992"/>
    <w:rsid w:val="006A7F22"/>
    <w:rsid w:val="006B051C"/>
    <w:rsid w:val="006B0770"/>
    <w:rsid w:val="006B0982"/>
    <w:rsid w:val="006B0EA8"/>
    <w:rsid w:val="006B14FA"/>
    <w:rsid w:val="006B186A"/>
    <w:rsid w:val="006B24E3"/>
    <w:rsid w:val="006B2C41"/>
    <w:rsid w:val="006B3016"/>
    <w:rsid w:val="006B325B"/>
    <w:rsid w:val="006B333A"/>
    <w:rsid w:val="006B36CD"/>
    <w:rsid w:val="006B3914"/>
    <w:rsid w:val="006B3A3D"/>
    <w:rsid w:val="006B3E23"/>
    <w:rsid w:val="006B4051"/>
    <w:rsid w:val="006B5192"/>
    <w:rsid w:val="006B5319"/>
    <w:rsid w:val="006B5336"/>
    <w:rsid w:val="006B5506"/>
    <w:rsid w:val="006B5712"/>
    <w:rsid w:val="006B65E8"/>
    <w:rsid w:val="006B69AF"/>
    <w:rsid w:val="006B6A7D"/>
    <w:rsid w:val="006B6D2E"/>
    <w:rsid w:val="006B7298"/>
    <w:rsid w:val="006B77B7"/>
    <w:rsid w:val="006B7A7C"/>
    <w:rsid w:val="006B7EF3"/>
    <w:rsid w:val="006C046B"/>
    <w:rsid w:val="006C180F"/>
    <w:rsid w:val="006C19F1"/>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6B8F"/>
    <w:rsid w:val="006C73EB"/>
    <w:rsid w:val="006C7CB7"/>
    <w:rsid w:val="006D0575"/>
    <w:rsid w:val="006D08D3"/>
    <w:rsid w:val="006D09E2"/>
    <w:rsid w:val="006D157D"/>
    <w:rsid w:val="006D1853"/>
    <w:rsid w:val="006D195A"/>
    <w:rsid w:val="006D1FF9"/>
    <w:rsid w:val="006D2FCB"/>
    <w:rsid w:val="006D32D4"/>
    <w:rsid w:val="006D3315"/>
    <w:rsid w:val="006D3737"/>
    <w:rsid w:val="006D3D42"/>
    <w:rsid w:val="006D47BD"/>
    <w:rsid w:val="006D52EB"/>
    <w:rsid w:val="006D5612"/>
    <w:rsid w:val="006D57D8"/>
    <w:rsid w:val="006D5886"/>
    <w:rsid w:val="006D5E8F"/>
    <w:rsid w:val="006D6074"/>
    <w:rsid w:val="006D684F"/>
    <w:rsid w:val="006D6F2D"/>
    <w:rsid w:val="006D6FDA"/>
    <w:rsid w:val="006D72DC"/>
    <w:rsid w:val="006D7BEE"/>
    <w:rsid w:val="006E047F"/>
    <w:rsid w:val="006E0992"/>
    <w:rsid w:val="006E1092"/>
    <w:rsid w:val="006E1565"/>
    <w:rsid w:val="006E2983"/>
    <w:rsid w:val="006E34E6"/>
    <w:rsid w:val="006E34F9"/>
    <w:rsid w:val="006E4094"/>
    <w:rsid w:val="006E4360"/>
    <w:rsid w:val="006E4BF7"/>
    <w:rsid w:val="006E59DD"/>
    <w:rsid w:val="006E5F1E"/>
    <w:rsid w:val="006E6B6D"/>
    <w:rsid w:val="006E6F12"/>
    <w:rsid w:val="006E7050"/>
    <w:rsid w:val="006F03EC"/>
    <w:rsid w:val="006F0AD9"/>
    <w:rsid w:val="006F0DDF"/>
    <w:rsid w:val="006F103B"/>
    <w:rsid w:val="006F1171"/>
    <w:rsid w:val="006F1596"/>
    <w:rsid w:val="006F17EA"/>
    <w:rsid w:val="006F1CFD"/>
    <w:rsid w:val="006F20A4"/>
    <w:rsid w:val="006F239E"/>
    <w:rsid w:val="006F2939"/>
    <w:rsid w:val="006F2B03"/>
    <w:rsid w:val="006F2B79"/>
    <w:rsid w:val="006F37D4"/>
    <w:rsid w:val="006F387A"/>
    <w:rsid w:val="006F3F31"/>
    <w:rsid w:val="006F4043"/>
    <w:rsid w:val="006F4158"/>
    <w:rsid w:val="006F4A2E"/>
    <w:rsid w:val="006F4B58"/>
    <w:rsid w:val="006F4C24"/>
    <w:rsid w:val="006F50C5"/>
    <w:rsid w:val="006F586A"/>
    <w:rsid w:val="006F5920"/>
    <w:rsid w:val="006F59C8"/>
    <w:rsid w:val="006F5EF4"/>
    <w:rsid w:val="006F654A"/>
    <w:rsid w:val="006F65A5"/>
    <w:rsid w:val="006F6AD9"/>
    <w:rsid w:val="006F6CE3"/>
    <w:rsid w:val="006F7AC8"/>
    <w:rsid w:val="007002CE"/>
    <w:rsid w:val="00700427"/>
    <w:rsid w:val="00700DE2"/>
    <w:rsid w:val="0070111D"/>
    <w:rsid w:val="0070162A"/>
    <w:rsid w:val="00701696"/>
    <w:rsid w:val="00701C1C"/>
    <w:rsid w:val="00701C94"/>
    <w:rsid w:val="007023C7"/>
    <w:rsid w:val="00702A29"/>
    <w:rsid w:val="00704435"/>
    <w:rsid w:val="0070471F"/>
    <w:rsid w:val="00704720"/>
    <w:rsid w:val="00704C14"/>
    <w:rsid w:val="00704CD9"/>
    <w:rsid w:val="00704F4F"/>
    <w:rsid w:val="007065AF"/>
    <w:rsid w:val="00706AC5"/>
    <w:rsid w:val="00706D97"/>
    <w:rsid w:val="00706ECE"/>
    <w:rsid w:val="0070753C"/>
    <w:rsid w:val="007077E6"/>
    <w:rsid w:val="0070799D"/>
    <w:rsid w:val="0071015C"/>
    <w:rsid w:val="00710E90"/>
    <w:rsid w:val="007112C9"/>
    <w:rsid w:val="0071170D"/>
    <w:rsid w:val="00711F28"/>
    <w:rsid w:val="00712A2E"/>
    <w:rsid w:val="00712DB1"/>
    <w:rsid w:val="00712F36"/>
    <w:rsid w:val="00713E90"/>
    <w:rsid w:val="0071440D"/>
    <w:rsid w:val="00715488"/>
    <w:rsid w:val="007164C3"/>
    <w:rsid w:val="00716E11"/>
    <w:rsid w:val="0071744F"/>
    <w:rsid w:val="007177F3"/>
    <w:rsid w:val="00717B00"/>
    <w:rsid w:val="00717F33"/>
    <w:rsid w:val="00717FE6"/>
    <w:rsid w:val="00720641"/>
    <w:rsid w:val="00720AFF"/>
    <w:rsid w:val="00721253"/>
    <w:rsid w:val="007216E9"/>
    <w:rsid w:val="007219F4"/>
    <w:rsid w:val="007221AF"/>
    <w:rsid w:val="0072253F"/>
    <w:rsid w:val="00723C6C"/>
    <w:rsid w:val="007242DB"/>
    <w:rsid w:val="007244B2"/>
    <w:rsid w:val="0072501C"/>
    <w:rsid w:val="007250D5"/>
    <w:rsid w:val="007251AC"/>
    <w:rsid w:val="007254DE"/>
    <w:rsid w:val="00725D06"/>
    <w:rsid w:val="007263CB"/>
    <w:rsid w:val="007266D5"/>
    <w:rsid w:val="00726725"/>
    <w:rsid w:val="00726F6F"/>
    <w:rsid w:val="0072726C"/>
    <w:rsid w:val="007275EC"/>
    <w:rsid w:val="007278C0"/>
    <w:rsid w:val="00730477"/>
    <w:rsid w:val="007304A9"/>
    <w:rsid w:val="00730645"/>
    <w:rsid w:val="00730860"/>
    <w:rsid w:val="007308B9"/>
    <w:rsid w:val="00730A5E"/>
    <w:rsid w:val="00730B9B"/>
    <w:rsid w:val="00730D84"/>
    <w:rsid w:val="00731DC6"/>
    <w:rsid w:val="00732593"/>
    <w:rsid w:val="00733288"/>
    <w:rsid w:val="00733460"/>
    <w:rsid w:val="00733E66"/>
    <w:rsid w:val="00734190"/>
    <w:rsid w:val="007344A8"/>
    <w:rsid w:val="0073532C"/>
    <w:rsid w:val="007356BD"/>
    <w:rsid w:val="007362AB"/>
    <w:rsid w:val="00736612"/>
    <w:rsid w:val="007369D1"/>
    <w:rsid w:val="00736A14"/>
    <w:rsid w:val="00736BC8"/>
    <w:rsid w:val="00736E53"/>
    <w:rsid w:val="00736EDA"/>
    <w:rsid w:val="00737325"/>
    <w:rsid w:val="00737CA4"/>
    <w:rsid w:val="007401D8"/>
    <w:rsid w:val="00741572"/>
    <w:rsid w:val="00741A45"/>
    <w:rsid w:val="00742932"/>
    <w:rsid w:val="00743CB7"/>
    <w:rsid w:val="007440C5"/>
    <w:rsid w:val="007441C0"/>
    <w:rsid w:val="007450EB"/>
    <w:rsid w:val="007452C1"/>
    <w:rsid w:val="0074593B"/>
    <w:rsid w:val="00745DCA"/>
    <w:rsid w:val="00745E91"/>
    <w:rsid w:val="00745F28"/>
    <w:rsid w:val="00745F3D"/>
    <w:rsid w:val="0074605C"/>
    <w:rsid w:val="00746196"/>
    <w:rsid w:val="007461DE"/>
    <w:rsid w:val="007462EA"/>
    <w:rsid w:val="00747FC8"/>
    <w:rsid w:val="00750094"/>
    <w:rsid w:val="00750245"/>
    <w:rsid w:val="00750EC9"/>
    <w:rsid w:val="00750F1C"/>
    <w:rsid w:val="007517C2"/>
    <w:rsid w:val="00751AA6"/>
    <w:rsid w:val="00751B18"/>
    <w:rsid w:val="00751FEA"/>
    <w:rsid w:val="00753A74"/>
    <w:rsid w:val="00753F35"/>
    <w:rsid w:val="007549FC"/>
    <w:rsid w:val="00755EAC"/>
    <w:rsid w:val="007569F2"/>
    <w:rsid w:val="00757297"/>
    <w:rsid w:val="00757390"/>
    <w:rsid w:val="007574E1"/>
    <w:rsid w:val="00757939"/>
    <w:rsid w:val="00757B8D"/>
    <w:rsid w:val="00757F03"/>
    <w:rsid w:val="00760E74"/>
    <w:rsid w:val="00761533"/>
    <w:rsid w:val="00761FA1"/>
    <w:rsid w:val="00762687"/>
    <w:rsid w:val="00762A89"/>
    <w:rsid w:val="00762C34"/>
    <w:rsid w:val="00762C75"/>
    <w:rsid w:val="00762F98"/>
    <w:rsid w:val="00763375"/>
    <w:rsid w:val="0076437D"/>
    <w:rsid w:val="00764570"/>
    <w:rsid w:val="0076469B"/>
    <w:rsid w:val="00764CEB"/>
    <w:rsid w:val="00764F48"/>
    <w:rsid w:val="00764FA2"/>
    <w:rsid w:val="007653AE"/>
    <w:rsid w:val="00765740"/>
    <w:rsid w:val="00765814"/>
    <w:rsid w:val="00765871"/>
    <w:rsid w:val="00765BE8"/>
    <w:rsid w:val="00765C07"/>
    <w:rsid w:val="00766322"/>
    <w:rsid w:val="0076670F"/>
    <w:rsid w:val="0076781D"/>
    <w:rsid w:val="00770316"/>
    <w:rsid w:val="00770421"/>
    <w:rsid w:val="00770527"/>
    <w:rsid w:val="00770FE5"/>
    <w:rsid w:val="007712DF"/>
    <w:rsid w:val="00771A06"/>
    <w:rsid w:val="007728B8"/>
    <w:rsid w:val="00773A3E"/>
    <w:rsid w:val="00773AC0"/>
    <w:rsid w:val="00773BE6"/>
    <w:rsid w:val="00774C9A"/>
    <w:rsid w:val="00774FB9"/>
    <w:rsid w:val="00775122"/>
    <w:rsid w:val="00775D54"/>
    <w:rsid w:val="007762E0"/>
    <w:rsid w:val="0077639E"/>
    <w:rsid w:val="00776586"/>
    <w:rsid w:val="00776B52"/>
    <w:rsid w:val="00780495"/>
    <w:rsid w:val="007807F0"/>
    <w:rsid w:val="007810AE"/>
    <w:rsid w:val="007812D7"/>
    <w:rsid w:val="007812ED"/>
    <w:rsid w:val="007818AB"/>
    <w:rsid w:val="00782840"/>
    <w:rsid w:val="00782AE0"/>
    <w:rsid w:val="00783C3D"/>
    <w:rsid w:val="0078404E"/>
    <w:rsid w:val="007841F6"/>
    <w:rsid w:val="007842FB"/>
    <w:rsid w:val="007843F9"/>
    <w:rsid w:val="00784DAA"/>
    <w:rsid w:val="00785034"/>
    <w:rsid w:val="007850FA"/>
    <w:rsid w:val="00785299"/>
    <w:rsid w:val="007853E2"/>
    <w:rsid w:val="0078669A"/>
    <w:rsid w:val="007868F3"/>
    <w:rsid w:val="00786C3E"/>
    <w:rsid w:val="00787187"/>
    <w:rsid w:val="00787B51"/>
    <w:rsid w:val="00787CFF"/>
    <w:rsid w:val="0079020E"/>
    <w:rsid w:val="0079085A"/>
    <w:rsid w:val="00792256"/>
    <w:rsid w:val="0079255D"/>
    <w:rsid w:val="0079263A"/>
    <w:rsid w:val="007927CA"/>
    <w:rsid w:val="00792878"/>
    <w:rsid w:val="007928EA"/>
    <w:rsid w:val="00792CBE"/>
    <w:rsid w:val="00792F03"/>
    <w:rsid w:val="00792FA6"/>
    <w:rsid w:val="00793220"/>
    <w:rsid w:val="00793555"/>
    <w:rsid w:val="00793597"/>
    <w:rsid w:val="00793BB6"/>
    <w:rsid w:val="00794716"/>
    <w:rsid w:val="00795123"/>
    <w:rsid w:val="0079538B"/>
    <w:rsid w:val="00795B31"/>
    <w:rsid w:val="007A1449"/>
    <w:rsid w:val="007A1889"/>
    <w:rsid w:val="007A2260"/>
    <w:rsid w:val="007A3588"/>
    <w:rsid w:val="007A6B3C"/>
    <w:rsid w:val="007A6C16"/>
    <w:rsid w:val="007A6CBC"/>
    <w:rsid w:val="007A6F65"/>
    <w:rsid w:val="007A7556"/>
    <w:rsid w:val="007A75FC"/>
    <w:rsid w:val="007B061C"/>
    <w:rsid w:val="007B06E4"/>
    <w:rsid w:val="007B07AE"/>
    <w:rsid w:val="007B111C"/>
    <w:rsid w:val="007B15A7"/>
    <w:rsid w:val="007B1BC1"/>
    <w:rsid w:val="007B2732"/>
    <w:rsid w:val="007B2BE8"/>
    <w:rsid w:val="007B372D"/>
    <w:rsid w:val="007B3891"/>
    <w:rsid w:val="007B4CA1"/>
    <w:rsid w:val="007B4EC8"/>
    <w:rsid w:val="007B588C"/>
    <w:rsid w:val="007B594A"/>
    <w:rsid w:val="007B5C4A"/>
    <w:rsid w:val="007B6384"/>
    <w:rsid w:val="007B70B2"/>
    <w:rsid w:val="007B72EA"/>
    <w:rsid w:val="007B7529"/>
    <w:rsid w:val="007B752C"/>
    <w:rsid w:val="007B7F98"/>
    <w:rsid w:val="007C0420"/>
    <w:rsid w:val="007C0881"/>
    <w:rsid w:val="007C08AF"/>
    <w:rsid w:val="007C09F6"/>
    <w:rsid w:val="007C09FD"/>
    <w:rsid w:val="007C0A8D"/>
    <w:rsid w:val="007C1271"/>
    <w:rsid w:val="007C1F2D"/>
    <w:rsid w:val="007C217E"/>
    <w:rsid w:val="007C234A"/>
    <w:rsid w:val="007C3081"/>
    <w:rsid w:val="007C32EA"/>
    <w:rsid w:val="007C4825"/>
    <w:rsid w:val="007C6884"/>
    <w:rsid w:val="007C6AB8"/>
    <w:rsid w:val="007C71A8"/>
    <w:rsid w:val="007C77D4"/>
    <w:rsid w:val="007D0211"/>
    <w:rsid w:val="007D0325"/>
    <w:rsid w:val="007D040E"/>
    <w:rsid w:val="007D0944"/>
    <w:rsid w:val="007D0CA4"/>
    <w:rsid w:val="007D0D6F"/>
    <w:rsid w:val="007D1481"/>
    <w:rsid w:val="007D1EFF"/>
    <w:rsid w:val="007D2059"/>
    <w:rsid w:val="007D2106"/>
    <w:rsid w:val="007D21DB"/>
    <w:rsid w:val="007D2294"/>
    <w:rsid w:val="007D23C6"/>
    <w:rsid w:val="007D263F"/>
    <w:rsid w:val="007D29FF"/>
    <w:rsid w:val="007D37E9"/>
    <w:rsid w:val="007D38A7"/>
    <w:rsid w:val="007D3DA8"/>
    <w:rsid w:val="007D4090"/>
    <w:rsid w:val="007D477B"/>
    <w:rsid w:val="007D4F29"/>
    <w:rsid w:val="007D504B"/>
    <w:rsid w:val="007D5148"/>
    <w:rsid w:val="007D5498"/>
    <w:rsid w:val="007D60C7"/>
    <w:rsid w:val="007D6117"/>
    <w:rsid w:val="007D61B6"/>
    <w:rsid w:val="007D67D1"/>
    <w:rsid w:val="007D6FE0"/>
    <w:rsid w:val="007D703A"/>
    <w:rsid w:val="007D70C7"/>
    <w:rsid w:val="007D7786"/>
    <w:rsid w:val="007D78B8"/>
    <w:rsid w:val="007D7F36"/>
    <w:rsid w:val="007E0AB0"/>
    <w:rsid w:val="007E0D53"/>
    <w:rsid w:val="007E0FF8"/>
    <w:rsid w:val="007E1800"/>
    <w:rsid w:val="007E1E74"/>
    <w:rsid w:val="007E213B"/>
    <w:rsid w:val="007E2364"/>
    <w:rsid w:val="007E2C2A"/>
    <w:rsid w:val="007E3322"/>
    <w:rsid w:val="007E3E7F"/>
    <w:rsid w:val="007E4232"/>
    <w:rsid w:val="007E43DA"/>
    <w:rsid w:val="007E44E2"/>
    <w:rsid w:val="007E6172"/>
    <w:rsid w:val="007E634A"/>
    <w:rsid w:val="007E6B6F"/>
    <w:rsid w:val="007E7BAF"/>
    <w:rsid w:val="007F002D"/>
    <w:rsid w:val="007F0D89"/>
    <w:rsid w:val="007F0DD8"/>
    <w:rsid w:val="007F1113"/>
    <w:rsid w:val="007F1C8C"/>
    <w:rsid w:val="007F1CD2"/>
    <w:rsid w:val="007F1DCA"/>
    <w:rsid w:val="007F2033"/>
    <w:rsid w:val="007F26E0"/>
    <w:rsid w:val="007F26E4"/>
    <w:rsid w:val="007F2C6F"/>
    <w:rsid w:val="007F2E50"/>
    <w:rsid w:val="007F375D"/>
    <w:rsid w:val="007F3947"/>
    <w:rsid w:val="007F3B58"/>
    <w:rsid w:val="007F44E3"/>
    <w:rsid w:val="007F48C7"/>
    <w:rsid w:val="007F5D2A"/>
    <w:rsid w:val="007F5EFA"/>
    <w:rsid w:val="007F6B62"/>
    <w:rsid w:val="007F78DB"/>
    <w:rsid w:val="00800103"/>
    <w:rsid w:val="0080167F"/>
    <w:rsid w:val="00801B88"/>
    <w:rsid w:val="00801F40"/>
    <w:rsid w:val="0080211A"/>
    <w:rsid w:val="008021BC"/>
    <w:rsid w:val="00802776"/>
    <w:rsid w:val="00802954"/>
    <w:rsid w:val="008036F0"/>
    <w:rsid w:val="00803788"/>
    <w:rsid w:val="0080399D"/>
    <w:rsid w:val="008039A2"/>
    <w:rsid w:val="00804A2E"/>
    <w:rsid w:val="008053A6"/>
    <w:rsid w:val="0080578A"/>
    <w:rsid w:val="0080683C"/>
    <w:rsid w:val="00807C13"/>
    <w:rsid w:val="00812462"/>
    <w:rsid w:val="00812F84"/>
    <w:rsid w:val="00813F36"/>
    <w:rsid w:val="008144A4"/>
    <w:rsid w:val="0081498F"/>
    <w:rsid w:val="008149B7"/>
    <w:rsid w:val="008150FE"/>
    <w:rsid w:val="00815797"/>
    <w:rsid w:val="0081659A"/>
    <w:rsid w:val="008165EA"/>
    <w:rsid w:val="00816E96"/>
    <w:rsid w:val="00817296"/>
    <w:rsid w:val="00817CFA"/>
    <w:rsid w:val="00817D8B"/>
    <w:rsid w:val="008209B7"/>
    <w:rsid w:val="00820CD9"/>
    <w:rsid w:val="00820DA9"/>
    <w:rsid w:val="0082111B"/>
    <w:rsid w:val="008218D2"/>
    <w:rsid w:val="00821A64"/>
    <w:rsid w:val="00821CCC"/>
    <w:rsid w:val="0082200F"/>
    <w:rsid w:val="0082219B"/>
    <w:rsid w:val="008226FA"/>
    <w:rsid w:val="00822E3E"/>
    <w:rsid w:val="008230AA"/>
    <w:rsid w:val="0082350C"/>
    <w:rsid w:val="00823930"/>
    <w:rsid w:val="00823953"/>
    <w:rsid w:val="00824693"/>
    <w:rsid w:val="008247FF"/>
    <w:rsid w:val="008248D1"/>
    <w:rsid w:val="00824A3C"/>
    <w:rsid w:val="0082646F"/>
    <w:rsid w:val="00826990"/>
    <w:rsid w:val="00826B4F"/>
    <w:rsid w:val="00827738"/>
    <w:rsid w:val="00830EE8"/>
    <w:rsid w:val="00830FED"/>
    <w:rsid w:val="0083130F"/>
    <w:rsid w:val="008317AB"/>
    <w:rsid w:val="008318FF"/>
    <w:rsid w:val="0083209E"/>
    <w:rsid w:val="008322ED"/>
    <w:rsid w:val="00832862"/>
    <w:rsid w:val="0083295B"/>
    <w:rsid w:val="00832ADB"/>
    <w:rsid w:val="00832E12"/>
    <w:rsid w:val="008338BB"/>
    <w:rsid w:val="00833ADC"/>
    <w:rsid w:val="008342D4"/>
    <w:rsid w:val="00834B52"/>
    <w:rsid w:val="0083523B"/>
    <w:rsid w:val="008358D8"/>
    <w:rsid w:val="00836094"/>
    <w:rsid w:val="008363CE"/>
    <w:rsid w:val="008364E9"/>
    <w:rsid w:val="0083661E"/>
    <w:rsid w:val="00837141"/>
    <w:rsid w:val="00840234"/>
    <w:rsid w:val="00840B4C"/>
    <w:rsid w:val="00840BA9"/>
    <w:rsid w:val="00841D6D"/>
    <w:rsid w:val="00841FB3"/>
    <w:rsid w:val="00842243"/>
    <w:rsid w:val="008437F0"/>
    <w:rsid w:val="008438B5"/>
    <w:rsid w:val="008442A0"/>
    <w:rsid w:val="008447CA"/>
    <w:rsid w:val="00844A26"/>
    <w:rsid w:val="0084521D"/>
    <w:rsid w:val="00845523"/>
    <w:rsid w:val="008459CB"/>
    <w:rsid w:val="00845F39"/>
    <w:rsid w:val="00845FF3"/>
    <w:rsid w:val="00846692"/>
    <w:rsid w:val="00846CD6"/>
    <w:rsid w:val="00846F9E"/>
    <w:rsid w:val="0084788C"/>
    <w:rsid w:val="008505C0"/>
    <w:rsid w:val="00850657"/>
    <w:rsid w:val="00850A66"/>
    <w:rsid w:val="008510C1"/>
    <w:rsid w:val="00851B80"/>
    <w:rsid w:val="008520D7"/>
    <w:rsid w:val="008522A0"/>
    <w:rsid w:val="00852354"/>
    <w:rsid w:val="00852D20"/>
    <w:rsid w:val="00852E84"/>
    <w:rsid w:val="00852E87"/>
    <w:rsid w:val="008546BE"/>
    <w:rsid w:val="00854848"/>
    <w:rsid w:val="00855700"/>
    <w:rsid w:val="00855E3B"/>
    <w:rsid w:val="00856646"/>
    <w:rsid w:val="00856A13"/>
    <w:rsid w:val="00856A50"/>
    <w:rsid w:val="00856E51"/>
    <w:rsid w:val="00857443"/>
    <w:rsid w:val="00857742"/>
    <w:rsid w:val="00857AEF"/>
    <w:rsid w:val="00857B12"/>
    <w:rsid w:val="00860083"/>
    <w:rsid w:val="00860EB7"/>
    <w:rsid w:val="0086104B"/>
    <w:rsid w:val="00861280"/>
    <w:rsid w:val="00861DFA"/>
    <w:rsid w:val="008621CF"/>
    <w:rsid w:val="00862209"/>
    <w:rsid w:val="008622C8"/>
    <w:rsid w:val="00862BCE"/>
    <w:rsid w:val="00862DFD"/>
    <w:rsid w:val="0086349A"/>
    <w:rsid w:val="00863819"/>
    <w:rsid w:val="0086440E"/>
    <w:rsid w:val="00864FD0"/>
    <w:rsid w:val="008653AC"/>
    <w:rsid w:val="0086613D"/>
    <w:rsid w:val="00866A87"/>
    <w:rsid w:val="0086708F"/>
    <w:rsid w:val="00867638"/>
    <w:rsid w:val="008679DE"/>
    <w:rsid w:val="0087012D"/>
    <w:rsid w:val="008701A0"/>
    <w:rsid w:val="00870E24"/>
    <w:rsid w:val="0087154A"/>
    <w:rsid w:val="008719CF"/>
    <w:rsid w:val="00872BF5"/>
    <w:rsid w:val="0087439C"/>
    <w:rsid w:val="00874734"/>
    <w:rsid w:val="008765E4"/>
    <w:rsid w:val="00876B82"/>
    <w:rsid w:val="0087774A"/>
    <w:rsid w:val="00877FE7"/>
    <w:rsid w:val="008809C5"/>
    <w:rsid w:val="00880A48"/>
    <w:rsid w:val="00880BBC"/>
    <w:rsid w:val="00880D4C"/>
    <w:rsid w:val="0088132C"/>
    <w:rsid w:val="00881645"/>
    <w:rsid w:val="008822D1"/>
    <w:rsid w:val="00882424"/>
    <w:rsid w:val="00882ED9"/>
    <w:rsid w:val="00882F61"/>
    <w:rsid w:val="008831E8"/>
    <w:rsid w:val="0088358B"/>
    <w:rsid w:val="0088363A"/>
    <w:rsid w:val="00883998"/>
    <w:rsid w:val="00884661"/>
    <w:rsid w:val="008846AC"/>
    <w:rsid w:val="00885499"/>
    <w:rsid w:val="00885B6C"/>
    <w:rsid w:val="008860ED"/>
    <w:rsid w:val="00886148"/>
    <w:rsid w:val="0088623D"/>
    <w:rsid w:val="00886BDF"/>
    <w:rsid w:val="00886BF9"/>
    <w:rsid w:val="00886EF5"/>
    <w:rsid w:val="008879DE"/>
    <w:rsid w:val="00887FC6"/>
    <w:rsid w:val="0089025C"/>
    <w:rsid w:val="00890340"/>
    <w:rsid w:val="00890381"/>
    <w:rsid w:val="0089041D"/>
    <w:rsid w:val="00891080"/>
    <w:rsid w:val="00891A02"/>
    <w:rsid w:val="00892009"/>
    <w:rsid w:val="00892B64"/>
    <w:rsid w:val="00892ECA"/>
    <w:rsid w:val="0089384F"/>
    <w:rsid w:val="00893B78"/>
    <w:rsid w:val="00893D46"/>
    <w:rsid w:val="008943CD"/>
    <w:rsid w:val="00894527"/>
    <w:rsid w:val="0089498A"/>
    <w:rsid w:val="00894EAA"/>
    <w:rsid w:val="00895427"/>
    <w:rsid w:val="008958A6"/>
    <w:rsid w:val="00895FD8"/>
    <w:rsid w:val="00896399"/>
    <w:rsid w:val="00896CB2"/>
    <w:rsid w:val="008975BC"/>
    <w:rsid w:val="00897A6A"/>
    <w:rsid w:val="008A0616"/>
    <w:rsid w:val="008A0B23"/>
    <w:rsid w:val="008A1004"/>
    <w:rsid w:val="008A1E2C"/>
    <w:rsid w:val="008A25E2"/>
    <w:rsid w:val="008A2F12"/>
    <w:rsid w:val="008A372D"/>
    <w:rsid w:val="008A4038"/>
    <w:rsid w:val="008A46EA"/>
    <w:rsid w:val="008A490B"/>
    <w:rsid w:val="008A6592"/>
    <w:rsid w:val="008A66C4"/>
    <w:rsid w:val="008A6B01"/>
    <w:rsid w:val="008A6B3D"/>
    <w:rsid w:val="008A6BCB"/>
    <w:rsid w:val="008A7607"/>
    <w:rsid w:val="008A7AF8"/>
    <w:rsid w:val="008B02DF"/>
    <w:rsid w:val="008B0454"/>
    <w:rsid w:val="008B0CA0"/>
    <w:rsid w:val="008B0FDC"/>
    <w:rsid w:val="008B1552"/>
    <w:rsid w:val="008B1EEA"/>
    <w:rsid w:val="008B2400"/>
    <w:rsid w:val="008B42FF"/>
    <w:rsid w:val="008B451F"/>
    <w:rsid w:val="008B468F"/>
    <w:rsid w:val="008B4DAA"/>
    <w:rsid w:val="008B4FFF"/>
    <w:rsid w:val="008B5AD1"/>
    <w:rsid w:val="008B61AA"/>
    <w:rsid w:val="008B64D9"/>
    <w:rsid w:val="008B67EA"/>
    <w:rsid w:val="008B7AC1"/>
    <w:rsid w:val="008B7CDD"/>
    <w:rsid w:val="008B7DEC"/>
    <w:rsid w:val="008C023D"/>
    <w:rsid w:val="008C0391"/>
    <w:rsid w:val="008C08A8"/>
    <w:rsid w:val="008C0AF8"/>
    <w:rsid w:val="008C0B48"/>
    <w:rsid w:val="008C10F6"/>
    <w:rsid w:val="008C1359"/>
    <w:rsid w:val="008C17DE"/>
    <w:rsid w:val="008C2831"/>
    <w:rsid w:val="008C2BB4"/>
    <w:rsid w:val="008C2F77"/>
    <w:rsid w:val="008C318D"/>
    <w:rsid w:val="008C3B2E"/>
    <w:rsid w:val="008C3B68"/>
    <w:rsid w:val="008C48D1"/>
    <w:rsid w:val="008C50E6"/>
    <w:rsid w:val="008C5293"/>
    <w:rsid w:val="008C58F8"/>
    <w:rsid w:val="008C5A77"/>
    <w:rsid w:val="008C5D97"/>
    <w:rsid w:val="008C5FF2"/>
    <w:rsid w:val="008C6574"/>
    <w:rsid w:val="008C6844"/>
    <w:rsid w:val="008C71BA"/>
    <w:rsid w:val="008C7261"/>
    <w:rsid w:val="008C7545"/>
    <w:rsid w:val="008C7D51"/>
    <w:rsid w:val="008C7EC3"/>
    <w:rsid w:val="008D0529"/>
    <w:rsid w:val="008D0A38"/>
    <w:rsid w:val="008D0CD2"/>
    <w:rsid w:val="008D1BBE"/>
    <w:rsid w:val="008D2132"/>
    <w:rsid w:val="008D2177"/>
    <w:rsid w:val="008D23A9"/>
    <w:rsid w:val="008D2A25"/>
    <w:rsid w:val="008D2CC5"/>
    <w:rsid w:val="008D2F3E"/>
    <w:rsid w:val="008D3397"/>
    <w:rsid w:val="008D3C62"/>
    <w:rsid w:val="008D4536"/>
    <w:rsid w:val="008D615F"/>
    <w:rsid w:val="008D62AA"/>
    <w:rsid w:val="008D73B3"/>
    <w:rsid w:val="008D78B9"/>
    <w:rsid w:val="008D79CB"/>
    <w:rsid w:val="008E1BA6"/>
    <w:rsid w:val="008E1D4F"/>
    <w:rsid w:val="008E1DA8"/>
    <w:rsid w:val="008E1DB9"/>
    <w:rsid w:val="008E20CA"/>
    <w:rsid w:val="008E25B1"/>
    <w:rsid w:val="008E2A4F"/>
    <w:rsid w:val="008E2C0B"/>
    <w:rsid w:val="008E3153"/>
    <w:rsid w:val="008E317F"/>
    <w:rsid w:val="008E3229"/>
    <w:rsid w:val="008E32D9"/>
    <w:rsid w:val="008E39F7"/>
    <w:rsid w:val="008E47CB"/>
    <w:rsid w:val="008E47DE"/>
    <w:rsid w:val="008E4A3E"/>
    <w:rsid w:val="008E50F4"/>
    <w:rsid w:val="008E5590"/>
    <w:rsid w:val="008E680F"/>
    <w:rsid w:val="008E7328"/>
    <w:rsid w:val="008F0590"/>
    <w:rsid w:val="008F0E6C"/>
    <w:rsid w:val="008F1016"/>
    <w:rsid w:val="008F1BCF"/>
    <w:rsid w:val="008F290A"/>
    <w:rsid w:val="008F2A8E"/>
    <w:rsid w:val="008F3570"/>
    <w:rsid w:val="008F38DC"/>
    <w:rsid w:val="008F3E47"/>
    <w:rsid w:val="008F402B"/>
    <w:rsid w:val="008F423A"/>
    <w:rsid w:val="008F423F"/>
    <w:rsid w:val="008F510A"/>
    <w:rsid w:val="008F5D26"/>
    <w:rsid w:val="008F62D4"/>
    <w:rsid w:val="008F693C"/>
    <w:rsid w:val="008F6C2A"/>
    <w:rsid w:val="008F78E2"/>
    <w:rsid w:val="008F7A2C"/>
    <w:rsid w:val="009004C2"/>
    <w:rsid w:val="00900607"/>
    <w:rsid w:val="00900790"/>
    <w:rsid w:val="009007C6"/>
    <w:rsid w:val="00900808"/>
    <w:rsid w:val="0090082D"/>
    <w:rsid w:val="00900957"/>
    <w:rsid w:val="00900F53"/>
    <w:rsid w:val="00900F59"/>
    <w:rsid w:val="009015C9"/>
    <w:rsid w:val="00901EB5"/>
    <w:rsid w:val="009027EB"/>
    <w:rsid w:val="00902948"/>
    <w:rsid w:val="009031B1"/>
    <w:rsid w:val="00903461"/>
    <w:rsid w:val="00903510"/>
    <w:rsid w:val="00903641"/>
    <w:rsid w:val="00903733"/>
    <w:rsid w:val="00904241"/>
    <w:rsid w:val="009046DF"/>
    <w:rsid w:val="00905082"/>
    <w:rsid w:val="00905347"/>
    <w:rsid w:val="00906868"/>
    <w:rsid w:val="009068F5"/>
    <w:rsid w:val="00906E24"/>
    <w:rsid w:val="00907555"/>
    <w:rsid w:val="00907649"/>
    <w:rsid w:val="00907815"/>
    <w:rsid w:val="0090790B"/>
    <w:rsid w:val="009120F6"/>
    <w:rsid w:val="009122CA"/>
    <w:rsid w:val="00912347"/>
    <w:rsid w:val="00912C0B"/>
    <w:rsid w:val="00912EB2"/>
    <w:rsid w:val="009137DF"/>
    <w:rsid w:val="00914513"/>
    <w:rsid w:val="009154FE"/>
    <w:rsid w:val="00916820"/>
    <w:rsid w:val="00916C49"/>
    <w:rsid w:val="009175B8"/>
    <w:rsid w:val="009175D8"/>
    <w:rsid w:val="00917D34"/>
    <w:rsid w:val="00917E59"/>
    <w:rsid w:val="0092003B"/>
    <w:rsid w:val="009207D9"/>
    <w:rsid w:val="00921268"/>
    <w:rsid w:val="009215F1"/>
    <w:rsid w:val="00921ABF"/>
    <w:rsid w:val="00922384"/>
    <w:rsid w:val="009226E2"/>
    <w:rsid w:val="00922B7B"/>
    <w:rsid w:val="00922C2C"/>
    <w:rsid w:val="00922C77"/>
    <w:rsid w:val="00923504"/>
    <w:rsid w:val="009238B9"/>
    <w:rsid w:val="00924118"/>
    <w:rsid w:val="0092441F"/>
    <w:rsid w:val="00924526"/>
    <w:rsid w:val="00924A07"/>
    <w:rsid w:val="00924FD8"/>
    <w:rsid w:val="009254B1"/>
    <w:rsid w:val="009255C9"/>
    <w:rsid w:val="0092643F"/>
    <w:rsid w:val="009273FB"/>
    <w:rsid w:val="00927603"/>
    <w:rsid w:val="0092790D"/>
    <w:rsid w:val="009305F6"/>
    <w:rsid w:val="00930836"/>
    <w:rsid w:val="00930A66"/>
    <w:rsid w:val="00931240"/>
    <w:rsid w:val="0093131E"/>
    <w:rsid w:val="00931572"/>
    <w:rsid w:val="009315AC"/>
    <w:rsid w:val="00931C83"/>
    <w:rsid w:val="00932087"/>
    <w:rsid w:val="009326E0"/>
    <w:rsid w:val="00932FD5"/>
    <w:rsid w:val="00932FFD"/>
    <w:rsid w:val="009330A0"/>
    <w:rsid w:val="00933632"/>
    <w:rsid w:val="009337C0"/>
    <w:rsid w:val="00933848"/>
    <w:rsid w:val="00933D86"/>
    <w:rsid w:val="0093456B"/>
    <w:rsid w:val="009358A1"/>
    <w:rsid w:val="0093614B"/>
    <w:rsid w:val="00937568"/>
    <w:rsid w:val="009378C7"/>
    <w:rsid w:val="00937DB6"/>
    <w:rsid w:val="0094047E"/>
    <w:rsid w:val="009411CA"/>
    <w:rsid w:val="009415A4"/>
    <w:rsid w:val="0094168A"/>
    <w:rsid w:val="00941E6B"/>
    <w:rsid w:val="009434B1"/>
    <w:rsid w:val="0094383E"/>
    <w:rsid w:val="00943890"/>
    <w:rsid w:val="00944154"/>
    <w:rsid w:val="009443C5"/>
    <w:rsid w:val="00944652"/>
    <w:rsid w:val="009461B4"/>
    <w:rsid w:val="00946641"/>
    <w:rsid w:val="00946A16"/>
    <w:rsid w:val="0094795C"/>
    <w:rsid w:val="00947F7A"/>
    <w:rsid w:val="00950099"/>
    <w:rsid w:val="009501FA"/>
    <w:rsid w:val="00950673"/>
    <w:rsid w:val="00950836"/>
    <w:rsid w:val="00950FEC"/>
    <w:rsid w:val="00951EE3"/>
    <w:rsid w:val="0095212F"/>
    <w:rsid w:val="0095331A"/>
    <w:rsid w:val="00954845"/>
    <w:rsid w:val="009551F8"/>
    <w:rsid w:val="009557D9"/>
    <w:rsid w:val="009560EC"/>
    <w:rsid w:val="00956317"/>
    <w:rsid w:val="00956620"/>
    <w:rsid w:val="00956697"/>
    <w:rsid w:val="00956DDF"/>
    <w:rsid w:val="00960FFE"/>
    <w:rsid w:val="009618AE"/>
    <w:rsid w:val="00961ADB"/>
    <w:rsid w:val="00961EE5"/>
    <w:rsid w:val="00962907"/>
    <w:rsid w:val="00962CD6"/>
    <w:rsid w:val="00963450"/>
    <w:rsid w:val="009634F9"/>
    <w:rsid w:val="00963514"/>
    <w:rsid w:val="00963DEB"/>
    <w:rsid w:val="00963EAF"/>
    <w:rsid w:val="009641B4"/>
    <w:rsid w:val="009648B0"/>
    <w:rsid w:val="0096532D"/>
    <w:rsid w:val="00965570"/>
    <w:rsid w:val="0096678E"/>
    <w:rsid w:val="00966AB3"/>
    <w:rsid w:val="00966B8D"/>
    <w:rsid w:val="00966BDD"/>
    <w:rsid w:val="00966CDE"/>
    <w:rsid w:val="009670B4"/>
    <w:rsid w:val="00967230"/>
    <w:rsid w:val="00967B7A"/>
    <w:rsid w:val="00970095"/>
    <w:rsid w:val="0097070D"/>
    <w:rsid w:val="009707D3"/>
    <w:rsid w:val="009708CB"/>
    <w:rsid w:val="00970B28"/>
    <w:rsid w:val="0097109E"/>
    <w:rsid w:val="00971806"/>
    <w:rsid w:val="00971C2D"/>
    <w:rsid w:val="009721DA"/>
    <w:rsid w:val="00972C7E"/>
    <w:rsid w:val="0097447B"/>
    <w:rsid w:val="0097455C"/>
    <w:rsid w:val="0097460A"/>
    <w:rsid w:val="00974BA8"/>
    <w:rsid w:val="009750CB"/>
    <w:rsid w:val="0097521E"/>
    <w:rsid w:val="00975503"/>
    <w:rsid w:val="009759F3"/>
    <w:rsid w:val="00975B41"/>
    <w:rsid w:val="00975F78"/>
    <w:rsid w:val="009760E9"/>
    <w:rsid w:val="00976761"/>
    <w:rsid w:val="00976BD5"/>
    <w:rsid w:val="00976E21"/>
    <w:rsid w:val="00976E9A"/>
    <w:rsid w:val="00977432"/>
    <w:rsid w:val="009778AD"/>
    <w:rsid w:val="00977909"/>
    <w:rsid w:val="009808DA"/>
    <w:rsid w:val="00980986"/>
    <w:rsid w:val="009809C3"/>
    <w:rsid w:val="00980F87"/>
    <w:rsid w:val="00981212"/>
    <w:rsid w:val="00981552"/>
    <w:rsid w:val="00981788"/>
    <w:rsid w:val="00981BD9"/>
    <w:rsid w:val="00981D09"/>
    <w:rsid w:val="0098272C"/>
    <w:rsid w:val="00982763"/>
    <w:rsid w:val="009827A5"/>
    <w:rsid w:val="00982A8A"/>
    <w:rsid w:val="00982BA9"/>
    <w:rsid w:val="00983D41"/>
    <w:rsid w:val="00983EA3"/>
    <w:rsid w:val="00983F2D"/>
    <w:rsid w:val="009848E3"/>
    <w:rsid w:val="00984994"/>
    <w:rsid w:val="0098582C"/>
    <w:rsid w:val="0098638A"/>
    <w:rsid w:val="009867E7"/>
    <w:rsid w:val="009870E0"/>
    <w:rsid w:val="009875F8"/>
    <w:rsid w:val="00987859"/>
    <w:rsid w:val="00987ADD"/>
    <w:rsid w:val="009904EE"/>
    <w:rsid w:val="00990520"/>
    <w:rsid w:val="00990B95"/>
    <w:rsid w:val="00990BA8"/>
    <w:rsid w:val="00990C28"/>
    <w:rsid w:val="00990C82"/>
    <w:rsid w:val="009914F6"/>
    <w:rsid w:val="00991743"/>
    <w:rsid w:val="00992351"/>
    <w:rsid w:val="0099263E"/>
    <w:rsid w:val="009927D4"/>
    <w:rsid w:val="00992F85"/>
    <w:rsid w:val="0099317A"/>
    <w:rsid w:val="0099369E"/>
    <w:rsid w:val="00993785"/>
    <w:rsid w:val="009943B5"/>
    <w:rsid w:val="00994A21"/>
    <w:rsid w:val="00994D64"/>
    <w:rsid w:val="00994E14"/>
    <w:rsid w:val="00995000"/>
    <w:rsid w:val="00995655"/>
    <w:rsid w:val="009958D9"/>
    <w:rsid w:val="00995A92"/>
    <w:rsid w:val="00996365"/>
    <w:rsid w:val="00996A5C"/>
    <w:rsid w:val="00997088"/>
    <w:rsid w:val="009974D8"/>
    <w:rsid w:val="009A02E3"/>
    <w:rsid w:val="009A2F28"/>
    <w:rsid w:val="009A313B"/>
    <w:rsid w:val="009A3910"/>
    <w:rsid w:val="009A3F8E"/>
    <w:rsid w:val="009A439C"/>
    <w:rsid w:val="009A46F9"/>
    <w:rsid w:val="009A48CE"/>
    <w:rsid w:val="009A4E31"/>
    <w:rsid w:val="009A4EA8"/>
    <w:rsid w:val="009A539F"/>
    <w:rsid w:val="009A6502"/>
    <w:rsid w:val="009A71B3"/>
    <w:rsid w:val="009A760E"/>
    <w:rsid w:val="009A79BD"/>
    <w:rsid w:val="009A7DAA"/>
    <w:rsid w:val="009B00E4"/>
    <w:rsid w:val="009B0117"/>
    <w:rsid w:val="009B127F"/>
    <w:rsid w:val="009B12C3"/>
    <w:rsid w:val="009B1D13"/>
    <w:rsid w:val="009B2A55"/>
    <w:rsid w:val="009B2ACA"/>
    <w:rsid w:val="009B2EB3"/>
    <w:rsid w:val="009B2F30"/>
    <w:rsid w:val="009B3153"/>
    <w:rsid w:val="009B3A89"/>
    <w:rsid w:val="009B3E81"/>
    <w:rsid w:val="009B4762"/>
    <w:rsid w:val="009B50BF"/>
    <w:rsid w:val="009B6C20"/>
    <w:rsid w:val="009B7069"/>
    <w:rsid w:val="009B717E"/>
    <w:rsid w:val="009C0036"/>
    <w:rsid w:val="009C0151"/>
    <w:rsid w:val="009C02F1"/>
    <w:rsid w:val="009C173A"/>
    <w:rsid w:val="009C1767"/>
    <w:rsid w:val="009C1D83"/>
    <w:rsid w:val="009C204B"/>
    <w:rsid w:val="009C22B3"/>
    <w:rsid w:val="009C3222"/>
    <w:rsid w:val="009C3DCF"/>
    <w:rsid w:val="009C4138"/>
    <w:rsid w:val="009C4E14"/>
    <w:rsid w:val="009C5D1D"/>
    <w:rsid w:val="009C62BB"/>
    <w:rsid w:val="009C62F6"/>
    <w:rsid w:val="009C6522"/>
    <w:rsid w:val="009C6A9D"/>
    <w:rsid w:val="009C6CAC"/>
    <w:rsid w:val="009D059D"/>
    <w:rsid w:val="009D0CDE"/>
    <w:rsid w:val="009D0FFC"/>
    <w:rsid w:val="009D15A3"/>
    <w:rsid w:val="009D15C4"/>
    <w:rsid w:val="009D1833"/>
    <w:rsid w:val="009D190C"/>
    <w:rsid w:val="009D1CAF"/>
    <w:rsid w:val="009D2BA4"/>
    <w:rsid w:val="009D2F61"/>
    <w:rsid w:val="009D34CD"/>
    <w:rsid w:val="009D47D7"/>
    <w:rsid w:val="009D49A6"/>
    <w:rsid w:val="009D526D"/>
    <w:rsid w:val="009D59F6"/>
    <w:rsid w:val="009D6455"/>
    <w:rsid w:val="009D6AEA"/>
    <w:rsid w:val="009D71C4"/>
    <w:rsid w:val="009E0287"/>
    <w:rsid w:val="009E13C9"/>
    <w:rsid w:val="009E1532"/>
    <w:rsid w:val="009E154E"/>
    <w:rsid w:val="009E224F"/>
    <w:rsid w:val="009E3246"/>
    <w:rsid w:val="009E33EC"/>
    <w:rsid w:val="009E3F59"/>
    <w:rsid w:val="009E4529"/>
    <w:rsid w:val="009E578D"/>
    <w:rsid w:val="009E5A84"/>
    <w:rsid w:val="009E5E1B"/>
    <w:rsid w:val="009E6275"/>
    <w:rsid w:val="009E6410"/>
    <w:rsid w:val="009E67E9"/>
    <w:rsid w:val="009E73BD"/>
    <w:rsid w:val="009E79B9"/>
    <w:rsid w:val="009E7B88"/>
    <w:rsid w:val="009F05B0"/>
    <w:rsid w:val="009F127A"/>
    <w:rsid w:val="009F1649"/>
    <w:rsid w:val="009F24D4"/>
    <w:rsid w:val="009F2C7B"/>
    <w:rsid w:val="009F2F60"/>
    <w:rsid w:val="009F3A8F"/>
    <w:rsid w:val="009F3DE1"/>
    <w:rsid w:val="009F4584"/>
    <w:rsid w:val="009F464D"/>
    <w:rsid w:val="009F4F07"/>
    <w:rsid w:val="009F4F2F"/>
    <w:rsid w:val="009F560F"/>
    <w:rsid w:val="009F65BA"/>
    <w:rsid w:val="009F680B"/>
    <w:rsid w:val="009F7BEE"/>
    <w:rsid w:val="009F7DD5"/>
    <w:rsid w:val="00A00094"/>
    <w:rsid w:val="00A005C7"/>
    <w:rsid w:val="00A01A19"/>
    <w:rsid w:val="00A02408"/>
    <w:rsid w:val="00A02747"/>
    <w:rsid w:val="00A02941"/>
    <w:rsid w:val="00A02A07"/>
    <w:rsid w:val="00A02A2E"/>
    <w:rsid w:val="00A03043"/>
    <w:rsid w:val="00A030CC"/>
    <w:rsid w:val="00A0310F"/>
    <w:rsid w:val="00A032CC"/>
    <w:rsid w:val="00A0359D"/>
    <w:rsid w:val="00A03BC9"/>
    <w:rsid w:val="00A03CC0"/>
    <w:rsid w:val="00A04204"/>
    <w:rsid w:val="00A04450"/>
    <w:rsid w:val="00A048E3"/>
    <w:rsid w:val="00A0542A"/>
    <w:rsid w:val="00A05856"/>
    <w:rsid w:val="00A05F3B"/>
    <w:rsid w:val="00A05F42"/>
    <w:rsid w:val="00A075CA"/>
    <w:rsid w:val="00A076A1"/>
    <w:rsid w:val="00A077DD"/>
    <w:rsid w:val="00A07DB3"/>
    <w:rsid w:val="00A10231"/>
    <w:rsid w:val="00A10614"/>
    <w:rsid w:val="00A10650"/>
    <w:rsid w:val="00A109FA"/>
    <w:rsid w:val="00A111F1"/>
    <w:rsid w:val="00A1219F"/>
    <w:rsid w:val="00A1273D"/>
    <w:rsid w:val="00A12A13"/>
    <w:rsid w:val="00A12C04"/>
    <w:rsid w:val="00A13CC4"/>
    <w:rsid w:val="00A13D93"/>
    <w:rsid w:val="00A1407B"/>
    <w:rsid w:val="00A151EF"/>
    <w:rsid w:val="00A15378"/>
    <w:rsid w:val="00A1598A"/>
    <w:rsid w:val="00A171CD"/>
    <w:rsid w:val="00A17246"/>
    <w:rsid w:val="00A172FA"/>
    <w:rsid w:val="00A176A5"/>
    <w:rsid w:val="00A17CFF"/>
    <w:rsid w:val="00A17D55"/>
    <w:rsid w:val="00A20243"/>
    <w:rsid w:val="00A2055F"/>
    <w:rsid w:val="00A205A7"/>
    <w:rsid w:val="00A20FBC"/>
    <w:rsid w:val="00A21674"/>
    <w:rsid w:val="00A217A7"/>
    <w:rsid w:val="00A21C09"/>
    <w:rsid w:val="00A21D11"/>
    <w:rsid w:val="00A21D55"/>
    <w:rsid w:val="00A21E0E"/>
    <w:rsid w:val="00A21F38"/>
    <w:rsid w:val="00A221A2"/>
    <w:rsid w:val="00A22261"/>
    <w:rsid w:val="00A22543"/>
    <w:rsid w:val="00A225A5"/>
    <w:rsid w:val="00A22F09"/>
    <w:rsid w:val="00A2365E"/>
    <w:rsid w:val="00A23F3F"/>
    <w:rsid w:val="00A23F83"/>
    <w:rsid w:val="00A23FC8"/>
    <w:rsid w:val="00A242CA"/>
    <w:rsid w:val="00A249AE"/>
    <w:rsid w:val="00A24E23"/>
    <w:rsid w:val="00A25823"/>
    <w:rsid w:val="00A25B99"/>
    <w:rsid w:val="00A25BFB"/>
    <w:rsid w:val="00A25CCC"/>
    <w:rsid w:val="00A26571"/>
    <w:rsid w:val="00A26C4E"/>
    <w:rsid w:val="00A27247"/>
    <w:rsid w:val="00A27672"/>
    <w:rsid w:val="00A3014C"/>
    <w:rsid w:val="00A30D30"/>
    <w:rsid w:val="00A31A38"/>
    <w:rsid w:val="00A31C0D"/>
    <w:rsid w:val="00A32917"/>
    <w:rsid w:val="00A33248"/>
    <w:rsid w:val="00A33435"/>
    <w:rsid w:val="00A336CC"/>
    <w:rsid w:val="00A336CD"/>
    <w:rsid w:val="00A33B7B"/>
    <w:rsid w:val="00A33BC9"/>
    <w:rsid w:val="00A34B77"/>
    <w:rsid w:val="00A350E8"/>
    <w:rsid w:val="00A35B4F"/>
    <w:rsid w:val="00A35D48"/>
    <w:rsid w:val="00A36017"/>
    <w:rsid w:val="00A36527"/>
    <w:rsid w:val="00A367BE"/>
    <w:rsid w:val="00A371F4"/>
    <w:rsid w:val="00A37493"/>
    <w:rsid w:val="00A377A4"/>
    <w:rsid w:val="00A37FC1"/>
    <w:rsid w:val="00A400C1"/>
    <w:rsid w:val="00A408F9"/>
    <w:rsid w:val="00A40A8C"/>
    <w:rsid w:val="00A40AFF"/>
    <w:rsid w:val="00A4124D"/>
    <w:rsid w:val="00A413DC"/>
    <w:rsid w:val="00A41D59"/>
    <w:rsid w:val="00A41E85"/>
    <w:rsid w:val="00A421E7"/>
    <w:rsid w:val="00A42337"/>
    <w:rsid w:val="00A42926"/>
    <w:rsid w:val="00A429B3"/>
    <w:rsid w:val="00A42DC9"/>
    <w:rsid w:val="00A43CC7"/>
    <w:rsid w:val="00A43DFD"/>
    <w:rsid w:val="00A440A2"/>
    <w:rsid w:val="00A44B6B"/>
    <w:rsid w:val="00A44FDE"/>
    <w:rsid w:val="00A45081"/>
    <w:rsid w:val="00A45404"/>
    <w:rsid w:val="00A455E6"/>
    <w:rsid w:val="00A45955"/>
    <w:rsid w:val="00A45EF0"/>
    <w:rsid w:val="00A461D8"/>
    <w:rsid w:val="00A4642F"/>
    <w:rsid w:val="00A4726A"/>
    <w:rsid w:val="00A4754A"/>
    <w:rsid w:val="00A47F9A"/>
    <w:rsid w:val="00A5049D"/>
    <w:rsid w:val="00A5077D"/>
    <w:rsid w:val="00A50C5D"/>
    <w:rsid w:val="00A512DF"/>
    <w:rsid w:val="00A5321B"/>
    <w:rsid w:val="00A546E3"/>
    <w:rsid w:val="00A55ED4"/>
    <w:rsid w:val="00A57D42"/>
    <w:rsid w:val="00A57E22"/>
    <w:rsid w:val="00A602AC"/>
    <w:rsid w:val="00A6073A"/>
    <w:rsid w:val="00A60940"/>
    <w:rsid w:val="00A61586"/>
    <w:rsid w:val="00A61B11"/>
    <w:rsid w:val="00A61BFB"/>
    <w:rsid w:val="00A6243E"/>
    <w:rsid w:val="00A62827"/>
    <w:rsid w:val="00A62CB9"/>
    <w:rsid w:val="00A62E39"/>
    <w:rsid w:val="00A62E73"/>
    <w:rsid w:val="00A63530"/>
    <w:rsid w:val="00A64194"/>
    <w:rsid w:val="00A644D4"/>
    <w:rsid w:val="00A648A1"/>
    <w:rsid w:val="00A65DB2"/>
    <w:rsid w:val="00A67132"/>
    <w:rsid w:val="00A70504"/>
    <w:rsid w:val="00A71027"/>
    <w:rsid w:val="00A71139"/>
    <w:rsid w:val="00A712E4"/>
    <w:rsid w:val="00A7282F"/>
    <w:rsid w:val="00A729A1"/>
    <w:rsid w:val="00A73DDA"/>
    <w:rsid w:val="00A75303"/>
    <w:rsid w:val="00A7562C"/>
    <w:rsid w:val="00A75DC9"/>
    <w:rsid w:val="00A7686D"/>
    <w:rsid w:val="00A76A17"/>
    <w:rsid w:val="00A800D4"/>
    <w:rsid w:val="00A80938"/>
    <w:rsid w:val="00A82102"/>
    <w:rsid w:val="00A8222A"/>
    <w:rsid w:val="00A82F94"/>
    <w:rsid w:val="00A83091"/>
    <w:rsid w:val="00A84401"/>
    <w:rsid w:val="00A84589"/>
    <w:rsid w:val="00A84660"/>
    <w:rsid w:val="00A84C39"/>
    <w:rsid w:val="00A868F3"/>
    <w:rsid w:val="00A86E10"/>
    <w:rsid w:val="00A8714A"/>
    <w:rsid w:val="00A87A25"/>
    <w:rsid w:val="00A87F05"/>
    <w:rsid w:val="00A9012E"/>
    <w:rsid w:val="00A9073B"/>
    <w:rsid w:val="00A90F96"/>
    <w:rsid w:val="00A91AE7"/>
    <w:rsid w:val="00A91B17"/>
    <w:rsid w:val="00A91CDB"/>
    <w:rsid w:val="00A91F23"/>
    <w:rsid w:val="00A927A6"/>
    <w:rsid w:val="00A92E56"/>
    <w:rsid w:val="00A932D2"/>
    <w:rsid w:val="00A93A6F"/>
    <w:rsid w:val="00A94237"/>
    <w:rsid w:val="00A94CCF"/>
    <w:rsid w:val="00A950A6"/>
    <w:rsid w:val="00A95D69"/>
    <w:rsid w:val="00A96180"/>
    <w:rsid w:val="00A96886"/>
    <w:rsid w:val="00A96E23"/>
    <w:rsid w:val="00A96E31"/>
    <w:rsid w:val="00A97361"/>
    <w:rsid w:val="00A97ACC"/>
    <w:rsid w:val="00AA00E6"/>
    <w:rsid w:val="00AA02F9"/>
    <w:rsid w:val="00AA0368"/>
    <w:rsid w:val="00AA0756"/>
    <w:rsid w:val="00AA09DA"/>
    <w:rsid w:val="00AA1972"/>
    <w:rsid w:val="00AA19C6"/>
    <w:rsid w:val="00AA2011"/>
    <w:rsid w:val="00AA2945"/>
    <w:rsid w:val="00AA2F7A"/>
    <w:rsid w:val="00AA353D"/>
    <w:rsid w:val="00AA358A"/>
    <w:rsid w:val="00AA399C"/>
    <w:rsid w:val="00AA3D5B"/>
    <w:rsid w:val="00AA409B"/>
    <w:rsid w:val="00AA54C7"/>
    <w:rsid w:val="00AA5700"/>
    <w:rsid w:val="00AA62A5"/>
    <w:rsid w:val="00AA688F"/>
    <w:rsid w:val="00AA6E83"/>
    <w:rsid w:val="00AA71A1"/>
    <w:rsid w:val="00AA7FC8"/>
    <w:rsid w:val="00AB0872"/>
    <w:rsid w:val="00AB09F2"/>
    <w:rsid w:val="00AB169A"/>
    <w:rsid w:val="00AB181B"/>
    <w:rsid w:val="00AB1A29"/>
    <w:rsid w:val="00AB2414"/>
    <w:rsid w:val="00AB2921"/>
    <w:rsid w:val="00AB2B4A"/>
    <w:rsid w:val="00AB2B8C"/>
    <w:rsid w:val="00AB2FCD"/>
    <w:rsid w:val="00AB527F"/>
    <w:rsid w:val="00AB6552"/>
    <w:rsid w:val="00AB6914"/>
    <w:rsid w:val="00AB6947"/>
    <w:rsid w:val="00AB71F5"/>
    <w:rsid w:val="00AB7581"/>
    <w:rsid w:val="00AB7A42"/>
    <w:rsid w:val="00AB7A59"/>
    <w:rsid w:val="00AC0B82"/>
    <w:rsid w:val="00AC0D40"/>
    <w:rsid w:val="00AC12B6"/>
    <w:rsid w:val="00AC1E09"/>
    <w:rsid w:val="00AC217E"/>
    <w:rsid w:val="00AC2E40"/>
    <w:rsid w:val="00AC3316"/>
    <w:rsid w:val="00AC3454"/>
    <w:rsid w:val="00AC51EC"/>
    <w:rsid w:val="00AC5FE6"/>
    <w:rsid w:val="00AC7741"/>
    <w:rsid w:val="00AC7EBD"/>
    <w:rsid w:val="00AD06F0"/>
    <w:rsid w:val="00AD1BBC"/>
    <w:rsid w:val="00AD2150"/>
    <w:rsid w:val="00AD2159"/>
    <w:rsid w:val="00AD2CFB"/>
    <w:rsid w:val="00AD32F0"/>
    <w:rsid w:val="00AD3B32"/>
    <w:rsid w:val="00AD3C25"/>
    <w:rsid w:val="00AD3D99"/>
    <w:rsid w:val="00AD4E77"/>
    <w:rsid w:val="00AD572E"/>
    <w:rsid w:val="00AD5CD8"/>
    <w:rsid w:val="00AD5E67"/>
    <w:rsid w:val="00AD5F44"/>
    <w:rsid w:val="00AD603C"/>
    <w:rsid w:val="00AD60D1"/>
    <w:rsid w:val="00AD670F"/>
    <w:rsid w:val="00AD6A53"/>
    <w:rsid w:val="00AD6C08"/>
    <w:rsid w:val="00AD759E"/>
    <w:rsid w:val="00AE0483"/>
    <w:rsid w:val="00AE0917"/>
    <w:rsid w:val="00AE0995"/>
    <w:rsid w:val="00AE103A"/>
    <w:rsid w:val="00AE11FB"/>
    <w:rsid w:val="00AE16AA"/>
    <w:rsid w:val="00AE2028"/>
    <w:rsid w:val="00AE23B0"/>
    <w:rsid w:val="00AE2BB2"/>
    <w:rsid w:val="00AE32F2"/>
    <w:rsid w:val="00AE3A2D"/>
    <w:rsid w:val="00AE450B"/>
    <w:rsid w:val="00AE461B"/>
    <w:rsid w:val="00AE46C4"/>
    <w:rsid w:val="00AE51F3"/>
    <w:rsid w:val="00AE581D"/>
    <w:rsid w:val="00AE59BA"/>
    <w:rsid w:val="00AE5AFD"/>
    <w:rsid w:val="00AE5B80"/>
    <w:rsid w:val="00AE6080"/>
    <w:rsid w:val="00AE6581"/>
    <w:rsid w:val="00AE67E2"/>
    <w:rsid w:val="00AE6ACB"/>
    <w:rsid w:val="00AE6BDF"/>
    <w:rsid w:val="00AE75C6"/>
    <w:rsid w:val="00AE7691"/>
    <w:rsid w:val="00AE76DB"/>
    <w:rsid w:val="00AF0007"/>
    <w:rsid w:val="00AF0197"/>
    <w:rsid w:val="00AF027E"/>
    <w:rsid w:val="00AF0554"/>
    <w:rsid w:val="00AF1D9A"/>
    <w:rsid w:val="00AF1F1D"/>
    <w:rsid w:val="00AF1F64"/>
    <w:rsid w:val="00AF2372"/>
    <w:rsid w:val="00AF2C60"/>
    <w:rsid w:val="00AF2FA2"/>
    <w:rsid w:val="00AF30FD"/>
    <w:rsid w:val="00AF395B"/>
    <w:rsid w:val="00AF3AB8"/>
    <w:rsid w:val="00AF531E"/>
    <w:rsid w:val="00AF57C4"/>
    <w:rsid w:val="00AF5DCC"/>
    <w:rsid w:val="00AF68C7"/>
    <w:rsid w:val="00AF6E80"/>
    <w:rsid w:val="00AF75A5"/>
    <w:rsid w:val="00AF776D"/>
    <w:rsid w:val="00AF7B7F"/>
    <w:rsid w:val="00B0071E"/>
    <w:rsid w:val="00B01502"/>
    <w:rsid w:val="00B0151F"/>
    <w:rsid w:val="00B0255D"/>
    <w:rsid w:val="00B025CB"/>
    <w:rsid w:val="00B037CE"/>
    <w:rsid w:val="00B03A8A"/>
    <w:rsid w:val="00B03CC5"/>
    <w:rsid w:val="00B04227"/>
    <w:rsid w:val="00B04597"/>
    <w:rsid w:val="00B04684"/>
    <w:rsid w:val="00B051F4"/>
    <w:rsid w:val="00B051F6"/>
    <w:rsid w:val="00B052CA"/>
    <w:rsid w:val="00B057C6"/>
    <w:rsid w:val="00B0592C"/>
    <w:rsid w:val="00B06346"/>
    <w:rsid w:val="00B06A2C"/>
    <w:rsid w:val="00B06BC5"/>
    <w:rsid w:val="00B06CD7"/>
    <w:rsid w:val="00B070B7"/>
    <w:rsid w:val="00B07177"/>
    <w:rsid w:val="00B10E08"/>
    <w:rsid w:val="00B1163D"/>
    <w:rsid w:val="00B125BA"/>
    <w:rsid w:val="00B128F5"/>
    <w:rsid w:val="00B13498"/>
    <w:rsid w:val="00B13CEA"/>
    <w:rsid w:val="00B140BB"/>
    <w:rsid w:val="00B152D6"/>
    <w:rsid w:val="00B15938"/>
    <w:rsid w:val="00B15E73"/>
    <w:rsid w:val="00B16FFD"/>
    <w:rsid w:val="00B1715F"/>
    <w:rsid w:val="00B1734D"/>
    <w:rsid w:val="00B173E1"/>
    <w:rsid w:val="00B201EF"/>
    <w:rsid w:val="00B20403"/>
    <w:rsid w:val="00B208FD"/>
    <w:rsid w:val="00B20EC6"/>
    <w:rsid w:val="00B2118B"/>
    <w:rsid w:val="00B21817"/>
    <w:rsid w:val="00B21DDD"/>
    <w:rsid w:val="00B222DC"/>
    <w:rsid w:val="00B225C4"/>
    <w:rsid w:val="00B229C9"/>
    <w:rsid w:val="00B22AAC"/>
    <w:rsid w:val="00B23386"/>
    <w:rsid w:val="00B24029"/>
    <w:rsid w:val="00B2565E"/>
    <w:rsid w:val="00B256E1"/>
    <w:rsid w:val="00B25B73"/>
    <w:rsid w:val="00B26092"/>
    <w:rsid w:val="00B260FE"/>
    <w:rsid w:val="00B264DE"/>
    <w:rsid w:val="00B26523"/>
    <w:rsid w:val="00B2655A"/>
    <w:rsid w:val="00B26682"/>
    <w:rsid w:val="00B2756C"/>
    <w:rsid w:val="00B278F8"/>
    <w:rsid w:val="00B30000"/>
    <w:rsid w:val="00B300D8"/>
    <w:rsid w:val="00B30AD1"/>
    <w:rsid w:val="00B31513"/>
    <w:rsid w:val="00B315A2"/>
    <w:rsid w:val="00B31ABA"/>
    <w:rsid w:val="00B31C19"/>
    <w:rsid w:val="00B32336"/>
    <w:rsid w:val="00B327FF"/>
    <w:rsid w:val="00B32DEC"/>
    <w:rsid w:val="00B32EAA"/>
    <w:rsid w:val="00B34AD9"/>
    <w:rsid w:val="00B35129"/>
    <w:rsid w:val="00B35518"/>
    <w:rsid w:val="00B36078"/>
    <w:rsid w:val="00B36383"/>
    <w:rsid w:val="00B36DAE"/>
    <w:rsid w:val="00B371A7"/>
    <w:rsid w:val="00B37311"/>
    <w:rsid w:val="00B374E9"/>
    <w:rsid w:val="00B37607"/>
    <w:rsid w:val="00B40616"/>
    <w:rsid w:val="00B409EC"/>
    <w:rsid w:val="00B41194"/>
    <w:rsid w:val="00B41824"/>
    <w:rsid w:val="00B41AAE"/>
    <w:rsid w:val="00B41B20"/>
    <w:rsid w:val="00B41B65"/>
    <w:rsid w:val="00B41BF8"/>
    <w:rsid w:val="00B423C4"/>
    <w:rsid w:val="00B4266B"/>
    <w:rsid w:val="00B42CEF"/>
    <w:rsid w:val="00B43BAD"/>
    <w:rsid w:val="00B4436A"/>
    <w:rsid w:val="00B445A3"/>
    <w:rsid w:val="00B445CB"/>
    <w:rsid w:val="00B445ED"/>
    <w:rsid w:val="00B44C61"/>
    <w:rsid w:val="00B454F2"/>
    <w:rsid w:val="00B45744"/>
    <w:rsid w:val="00B458E4"/>
    <w:rsid w:val="00B45BED"/>
    <w:rsid w:val="00B4602E"/>
    <w:rsid w:val="00B47126"/>
    <w:rsid w:val="00B47A41"/>
    <w:rsid w:val="00B501B9"/>
    <w:rsid w:val="00B5123F"/>
    <w:rsid w:val="00B52177"/>
    <w:rsid w:val="00B5225C"/>
    <w:rsid w:val="00B52533"/>
    <w:rsid w:val="00B5287D"/>
    <w:rsid w:val="00B52C85"/>
    <w:rsid w:val="00B53ACD"/>
    <w:rsid w:val="00B53AE7"/>
    <w:rsid w:val="00B53CB9"/>
    <w:rsid w:val="00B54105"/>
    <w:rsid w:val="00B541A9"/>
    <w:rsid w:val="00B542A1"/>
    <w:rsid w:val="00B546A6"/>
    <w:rsid w:val="00B54B90"/>
    <w:rsid w:val="00B54FC5"/>
    <w:rsid w:val="00B5591C"/>
    <w:rsid w:val="00B55BDD"/>
    <w:rsid w:val="00B55DAC"/>
    <w:rsid w:val="00B5625A"/>
    <w:rsid w:val="00B565E6"/>
    <w:rsid w:val="00B56E02"/>
    <w:rsid w:val="00B60271"/>
    <w:rsid w:val="00B60348"/>
    <w:rsid w:val="00B60BF2"/>
    <w:rsid w:val="00B615A8"/>
    <w:rsid w:val="00B62436"/>
    <w:rsid w:val="00B62BCA"/>
    <w:rsid w:val="00B62CFD"/>
    <w:rsid w:val="00B62E22"/>
    <w:rsid w:val="00B634F2"/>
    <w:rsid w:val="00B6394F"/>
    <w:rsid w:val="00B63A05"/>
    <w:rsid w:val="00B63AC1"/>
    <w:rsid w:val="00B63D38"/>
    <w:rsid w:val="00B6424A"/>
    <w:rsid w:val="00B642D3"/>
    <w:rsid w:val="00B64920"/>
    <w:rsid w:val="00B652E1"/>
    <w:rsid w:val="00B655E8"/>
    <w:rsid w:val="00B65886"/>
    <w:rsid w:val="00B65CF0"/>
    <w:rsid w:val="00B65D1E"/>
    <w:rsid w:val="00B65EE8"/>
    <w:rsid w:val="00B66175"/>
    <w:rsid w:val="00B6785C"/>
    <w:rsid w:val="00B679D9"/>
    <w:rsid w:val="00B67D50"/>
    <w:rsid w:val="00B67EE1"/>
    <w:rsid w:val="00B70D65"/>
    <w:rsid w:val="00B71AB0"/>
    <w:rsid w:val="00B71CA8"/>
    <w:rsid w:val="00B72CD1"/>
    <w:rsid w:val="00B72DF4"/>
    <w:rsid w:val="00B73593"/>
    <w:rsid w:val="00B747A8"/>
    <w:rsid w:val="00B749ED"/>
    <w:rsid w:val="00B7538F"/>
    <w:rsid w:val="00B75728"/>
    <w:rsid w:val="00B75E74"/>
    <w:rsid w:val="00B778F2"/>
    <w:rsid w:val="00B77CBC"/>
    <w:rsid w:val="00B8002D"/>
    <w:rsid w:val="00B805C6"/>
    <w:rsid w:val="00B80702"/>
    <w:rsid w:val="00B80956"/>
    <w:rsid w:val="00B81091"/>
    <w:rsid w:val="00B813F0"/>
    <w:rsid w:val="00B81873"/>
    <w:rsid w:val="00B8191E"/>
    <w:rsid w:val="00B81F76"/>
    <w:rsid w:val="00B821C3"/>
    <w:rsid w:val="00B82F23"/>
    <w:rsid w:val="00B830E1"/>
    <w:rsid w:val="00B83296"/>
    <w:rsid w:val="00B83354"/>
    <w:rsid w:val="00B8380F"/>
    <w:rsid w:val="00B839AF"/>
    <w:rsid w:val="00B83D4A"/>
    <w:rsid w:val="00B85568"/>
    <w:rsid w:val="00B85681"/>
    <w:rsid w:val="00B866B4"/>
    <w:rsid w:val="00B86877"/>
    <w:rsid w:val="00B868E9"/>
    <w:rsid w:val="00B86B42"/>
    <w:rsid w:val="00B87913"/>
    <w:rsid w:val="00B87C1D"/>
    <w:rsid w:val="00B9022A"/>
    <w:rsid w:val="00B90678"/>
    <w:rsid w:val="00B90FE7"/>
    <w:rsid w:val="00B917D9"/>
    <w:rsid w:val="00B92192"/>
    <w:rsid w:val="00B92317"/>
    <w:rsid w:val="00B92B78"/>
    <w:rsid w:val="00B93266"/>
    <w:rsid w:val="00B9392E"/>
    <w:rsid w:val="00B9453B"/>
    <w:rsid w:val="00B9457A"/>
    <w:rsid w:val="00B9458C"/>
    <w:rsid w:val="00B9466A"/>
    <w:rsid w:val="00B95121"/>
    <w:rsid w:val="00B95CF8"/>
    <w:rsid w:val="00B95F2E"/>
    <w:rsid w:val="00B95F9A"/>
    <w:rsid w:val="00B96358"/>
    <w:rsid w:val="00B96E46"/>
    <w:rsid w:val="00B97159"/>
    <w:rsid w:val="00B9730A"/>
    <w:rsid w:val="00B9730F"/>
    <w:rsid w:val="00B97DFB"/>
    <w:rsid w:val="00BA0366"/>
    <w:rsid w:val="00BA0895"/>
    <w:rsid w:val="00BA0B76"/>
    <w:rsid w:val="00BA1414"/>
    <w:rsid w:val="00BA1B30"/>
    <w:rsid w:val="00BA1EF7"/>
    <w:rsid w:val="00BA1FB2"/>
    <w:rsid w:val="00BA23C3"/>
    <w:rsid w:val="00BA2445"/>
    <w:rsid w:val="00BA2861"/>
    <w:rsid w:val="00BA2EA2"/>
    <w:rsid w:val="00BA32EB"/>
    <w:rsid w:val="00BA3D91"/>
    <w:rsid w:val="00BA4822"/>
    <w:rsid w:val="00BA4A07"/>
    <w:rsid w:val="00BA4A17"/>
    <w:rsid w:val="00BA5AAB"/>
    <w:rsid w:val="00BA5B5B"/>
    <w:rsid w:val="00BA6325"/>
    <w:rsid w:val="00BA6391"/>
    <w:rsid w:val="00BA679F"/>
    <w:rsid w:val="00BA680A"/>
    <w:rsid w:val="00BA716E"/>
    <w:rsid w:val="00BA72A0"/>
    <w:rsid w:val="00BA76AB"/>
    <w:rsid w:val="00BA7CA6"/>
    <w:rsid w:val="00BB091C"/>
    <w:rsid w:val="00BB1447"/>
    <w:rsid w:val="00BB15B6"/>
    <w:rsid w:val="00BB17E4"/>
    <w:rsid w:val="00BB243D"/>
    <w:rsid w:val="00BB2508"/>
    <w:rsid w:val="00BB2DD3"/>
    <w:rsid w:val="00BB2F8B"/>
    <w:rsid w:val="00BB3374"/>
    <w:rsid w:val="00BB3855"/>
    <w:rsid w:val="00BB439C"/>
    <w:rsid w:val="00BB4A23"/>
    <w:rsid w:val="00BB4B9A"/>
    <w:rsid w:val="00BB55A9"/>
    <w:rsid w:val="00BB56C1"/>
    <w:rsid w:val="00BB5733"/>
    <w:rsid w:val="00BB5B34"/>
    <w:rsid w:val="00BB5D82"/>
    <w:rsid w:val="00BB6CC1"/>
    <w:rsid w:val="00BB7077"/>
    <w:rsid w:val="00BB7213"/>
    <w:rsid w:val="00BB7782"/>
    <w:rsid w:val="00BB77F2"/>
    <w:rsid w:val="00BB78C0"/>
    <w:rsid w:val="00BB7B05"/>
    <w:rsid w:val="00BB7B91"/>
    <w:rsid w:val="00BB7CCC"/>
    <w:rsid w:val="00BC0344"/>
    <w:rsid w:val="00BC0F65"/>
    <w:rsid w:val="00BC1337"/>
    <w:rsid w:val="00BC224D"/>
    <w:rsid w:val="00BC23E5"/>
    <w:rsid w:val="00BC260D"/>
    <w:rsid w:val="00BC294F"/>
    <w:rsid w:val="00BC3853"/>
    <w:rsid w:val="00BC483B"/>
    <w:rsid w:val="00BC4850"/>
    <w:rsid w:val="00BC4972"/>
    <w:rsid w:val="00BC4F1B"/>
    <w:rsid w:val="00BC5205"/>
    <w:rsid w:val="00BC59BC"/>
    <w:rsid w:val="00BC5E1D"/>
    <w:rsid w:val="00BC6315"/>
    <w:rsid w:val="00BC6674"/>
    <w:rsid w:val="00BC6767"/>
    <w:rsid w:val="00BD0160"/>
    <w:rsid w:val="00BD0834"/>
    <w:rsid w:val="00BD0ADF"/>
    <w:rsid w:val="00BD1261"/>
    <w:rsid w:val="00BD2B48"/>
    <w:rsid w:val="00BD2B51"/>
    <w:rsid w:val="00BD2F58"/>
    <w:rsid w:val="00BD3065"/>
    <w:rsid w:val="00BD3445"/>
    <w:rsid w:val="00BD420A"/>
    <w:rsid w:val="00BD57E7"/>
    <w:rsid w:val="00BD589C"/>
    <w:rsid w:val="00BD5D4C"/>
    <w:rsid w:val="00BD6B4B"/>
    <w:rsid w:val="00BD6C2C"/>
    <w:rsid w:val="00BD6C4A"/>
    <w:rsid w:val="00BD74D3"/>
    <w:rsid w:val="00BD7A20"/>
    <w:rsid w:val="00BD7BAF"/>
    <w:rsid w:val="00BD7D93"/>
    <w:rsid w:val="00BD7E03"/>
    <w:rsid w:val="00BE0D0E"/>
    <w:rsid w:val="00BE1097"/>
    <w:rsid w:val="00BE1153"/>
    <w:rsid w:val="00BE29A9"/>
    <w:rsid w:val="00BE2E25"/>
    <w:rsid w:val="00BE2EF8"/>
    <w:rsid w:val="00BE3852"/>
    <w:rsid w:val="00BE4328"/>
    <w:rsid w:val="00BE4E74"/>
    <w:rsid w:val="00BE5428"/>
    <w:rsid w:val="00BE59D9"/>
    <w:rsid w:val="00BE5BB6"/>
    <w:rsid w:val="00BE5DDF"/>
    <w:rsid w:val="00BE612E"/>
    <w:rsid w:val="00BE689C"/>
    <w:rsid w:val="00BE69D4"/>
    <w:rsid w:val="00BE7237"/>
    <w:rsid w:val="00BE78EB"/>
    <w:rsid w:val="00BE7998"/>
    <w:rsid w:val="00BE7A30"/>
    <w:rsid w:val="00BF079A"/>
    <w:rsid w:val="00BF0BE9"/>
    <w:rsid w:val="00BF0EB9"/>
    <w:rsid w:val="00BF1189"/>
    <w:rsid w:val="00BF12BC"/>
    <w:rsid w:val="00BF2973"/>
    <w:rsid w:val="00BF3311"/>
    <w:rsid w:val="00BF3388"/>
    <w:rsid w:val="00BF35AB"/>
    <w:rsid w:val="00BF3B39"/>
    <w:rsid w:val="00BF3E5A"/>
    <w:rsid w:val="00BF4AC4"/>
    <w:rsid w:val="00BF4E28"/>
    <w:rsid w:val="00BF4EBE"/>
    <w:rsid w:val="00BF4F26"/>
    <w:rsid w:val="00BF5265"/>
    <w:rsid w:val="00BF5721"/>
    <w:rsid w:val="00BF60CB"/>
    <w:rsid w:val="00BF7132"/>
    <w:rsid w:val="00BF7BAB"/>
    <w:rsid w:val="00C00021"/>
    <w:rsid w:val="00C00E68"/>
    <w:rsid w:val="00C013D3"/>
    <w:rsid w:val="00C015EB"/>
    <w:rsid w:val="00C02EBD"/>
    <w:rsid w:val="00C03103"/>
    <w:rsid w:val="00C03567"/>
    <w:rsid w:val="00C03A4C"/>
    <w:rsid w:val="00C04034"/>
    <w:rsid w:val="00C040DB"/>
    <w:rsid w:val="00C042AA"/>
    <w:rsid w:val="00C0484E"/>
    <w:rsid w:val="00C0491E"/>
    <w:rsid w:val="00C04C74"/>
    <w:rsid w:val="00C05221"/>
    <w:rsid w:val="00C055AF"/>
    <w:rsid w:val="00C05D76"/>
    <w:rsid w:val="00C0640C"/>
    <w:rsid w:val="00C07442"/>
    <w:rsid w:val="00C0780B"/>
    <w:rsid w:val="00C07B51"/>
    <w:rsid w:val="00C07E89"/>
    <w:rsid w:val="00C10552"/>
    <w:rsid w:val="00C1079B"/>
    <w:rsid w:val="00C10AC7"/>
    <w:rsid w:val="00C111B2"/>
    <w:rsid w:val="00C111CB"/>
    <w:rsid w:val="00C118A2"/>
    <w:rsid w:val="00C11C3D"/>
    <w:rsid w:val="00C11DC2"/>
    <w:rsid w:val="00C11DD0"/>
    <w:rsid w:val="00C12085"/>
    <w:rsid w:val="00C12141"/>
    <w:rsid w:val="00C12D65"/>
    <w:rsid w:val="00C1342E"/>
    <w:rsid w:val="00C13C8C"/>
    <w:rsid w:val="00C13FE5"/>
    <w:rsid w:val="00C1499C"/>
    <w:rsid w:val="00C14AD1"/>
    <w:rsid w:val="00C14E3A"/>
    <w:rsid w:val="00C155C7"/>
    <w:rsid w:val="00C15CFC"/>
    <w:rsid w:val="00C16607"/>
    <w:rsid w:val="00C16B50"/>
    <w:rsid w:val="00C16BBE"/>
    <w:rsid w:val="00C179FA"/>
    <w:rsid w:val="00C20267"/>
    <w:rsid w:val="00C207B8"/>
    <w:rsid w:val="00C20E5F"/>
    <w:rsid w:val="00C20EB1"/>
    <w:rsid w:val="00C21545"/>
    <w:rsid w:val="00C2165D"/>
    <w:rsid w:val="00C2187A"/>
    <w:rsid w:val="00C21A25"/>
    <w:rsid w:val="00C22093"/>
    <w:rsid w:val="00C22126"/>
    <w:rsid w:val="00C2242D"/>
    <w:rsid w:val="00C22751"/>
    <w:rsid w:val="00C229D2"/>
    <w:rsid w:val="00C23327"/>
    <w:rsid w:val="00C23A0E"/>
    <w:rsid w:val="00C24148"/>
    <w:rsid w:val="00C24B23"/>
    <w:rsid w:val="00C24DC8"/>
    <w:rsid w:val="00C2531D"/>
    <w:rsid w:val="00C2540A"/>
    <w:rsid w:val="00C25E12"/>
    <w:rsid w:val="00C26483"/>
    <w:rsid w:val="00C26821"/>
    <w:rsid w:val="00C26970"/>
    <w:rsid w:val="00C26A02"/>
    <w:rsid w:val="00C26A30"/>
    <w:rsid w:val="00C26DEB"/>
    <w:rsid w:val="00C26EA0"/>
    <w:rsid w:val="00C27A6D"/>
    <w:rsid w:val="00C27B0F"/>
    <w:rsid w:val="00C30F52"/>
    <w:rsid w:val="00C32069"/>
    <w:rsid w:val="00C32510"/>
    <w:rsid w:val="00C329F6"/>
    <w:rsid w:val="00C32CBF"/>
    <w:rsid w:val="00C33A6D"/>
    <w:rsid w:val="00C33CA0"/>
    <w:rsid w:val="00C33CAB"/>
    <w:rsid w:val="00C3408A"/>
    <w:rsid w:val="00C3436A"/>
    <w:rsid w:val="00C34BAC"/>
    <w:rsid w:val="00C34D5D"/>
    <w:rsid w:val="00C34D8E"/>
    <w:rsid w:val="00C34F0E"/>
    <w:rsid w:val="00C35348"/>
    <w:rsid w:val="00C353C9"/>
    <w:rsid w:val="00C354EA"/>
    <w:rsid w:val="00C36483"/>
    <w:rsid w:val="00C36CF7"/>
    <w:rsid w:val="00C371C0"/>
    <w:rsid w:val="00C37A7F"/>
    <w:rsid w:val="00C40D27"/>
    <w:rsid w:val="00C41128"/>
    <w:rsid w:val="00C412F3"/>
    <w:rsid w:val="00C41453"/>
    <w:rsid w:val="00C414FC"/>
    <w:rsid w:val="00C41F97"/>
    <w:rsid w:val="00C42543"/>
    <w:rsid w:val="00C4257E"/>
    <w:rsid w:val="00C426A1"/>
    <w:rsid w:val="00C43A8F"/>
    <w:rsid w:val="00C450DA"/>
    <w:rsid w:val="00C4590E"/>
    <w:rsid w:val="00C47040"/>
    <w:rsid w:val="00C473AC"/>
    <w:rsid w:val="00C47AFC"/>
    <w:rsid w:val="00C47D3B"/>
    <w:rsid w:val="00C50780"/>
    <w:rsid w:val="00C5181F"/>
    <w:rsid w:val="00C51AAB"/>
    <w:rsid w:val="00C521DD"/>
    <w:rsid w:val="00C525EE"/>
    <w:rsid w:val="00C52998"/>
    <w:rsid w:val="00C529E8"/>
    <w:rsid w:val="00C53020"/>
    <w:rsid w:val="00C5379D"/>
    <w:rsid w:val="00C537FE"/>
    <w:rsid w:val="00C539FF"/>
    <w:rsid w:val="00C53A65"/>
    <w:rsid w:val="00C54829"/>
    <w:rsid w:val="00C548AD"/>
    <w:rsid w:val="00C54C97"/>
    <w:rsid w:val="00C55BF3"/>
    <w:rsid w:val="00C56451"/>
    <w:rsid w:val="00C566D8"/>
    <w:rsid w:val="00C566E2"/>
    <w:rsid w:val="00C568D2"/>
    <w:rsid w:val="00C56DE9"/>
    <w:rsid w:val="00C57A09"/>
    <w:rsid w:val="00C57C41"/>
    <w:rsid w:val="00C57D93"/>
    <w:rsid w:val="00C57E78"/>
    <w:rsid w:val="00C612D1"/>
    <w:rsid w:val="00C61CF8"/>
    <w:rsid w:val="00C62203"/>
    <w:rsid w:val="00C62367"/>
    <w:rsid w:val="00C6265C"/>
    <w:rsid w:val="00C63104"/>
    <w:rsid w:val="00C637AD"/>
    <w:rsid w:val="00C63817"/>
    <w:rsid w:val="00C6406F"/>
    <w:rsid w:val="00C64106"/>
    <w:rsid w:val="00C647CD"/>
    <w:rsid w:val="00C648B6"/>
    <w:rsid w:val="00C648FD"/>
    <w:rsid w:val="00C6543F"/>
    <w:rsid w:val="00C6674A"/>
    <w:rsid w:val="00C667CF"/>
    <w:rsid w:val="00C67D06"/>
    <w:rsid w:val="00C67F4B"/>
    <w:rsid w:val="00C70182"/>
    <w:rsid w:val="00C70505"/>
    <w:rsid w:val="00C70ACF"/>
    <w:rsid w:val="00C712F4"/>
    <w:rsid w:val="00C71724"/>
    <w:rsid w:val="00C71D7C"/>
    <w:rsid w:val="00C7202B"/>
    <w:rsid w:val="00C72A32"/>
    <w:rsid w:val="00C7336E"/>
    <w:rsid w:val="00C73D63"/>
    <w:rsid w:val="00C73F64"/>
    <w:rsid w:val="00C74803"/>
    <w:rsid w:val="00C74AA6"/>
    <w:rsid w:val="00C74BF3"/>
    <w:rsid w:val="00C74F1E"/>
    <w:rsid w:val="00C75B7E"/>
    <w:rsid w:val="00C76171"/>
    <w:rsid w:val="00C76468"/>
    <w:rsid w:val="00C76C02"/>
    <w:rsid w:val="00C76ED3"/>
    <w:rsid w:val="00C77329"/>
    <w:rsid w:val="00C777E6"/>
    <w:rsid w:val="00C77F8C"/>
    <w:rsid w:val="00C800B0"/>
    <w:rsid w:val="00C81027"/>
    <w:rsid w:val="00C81061"/>
    <w:rsid w:val="00C810B1"/>
    <w:rsid w:val="00C81498"/>
    <w:rsid w:val="00C81CA9"/>
    <w:rsid w:val="00C81D45"/>
    <w:rsid w:val="00C82E55"/>
    <w:rsid w:val="00C836C0"/>
    <w:rsid w:val="00C83E30"/>
    <w:rsid w:val="00C84B98"/>
    <w:rsid w:val="00C84E3F"/>
    <w:rsid w:val="00C86234"/>
    <w:rsid w:val="00C8657A"/>
    <w:rsid w:val="00C86A38"/>
    <w:rsid w:val="00C8704A"/>
    <w:rsid w:val="00C879C8"/>
    <w:rsid w:val="00C901CA"/>
    <w:rsid w:val="00C90971"/>
    <w:rsid w:val="00C90A1D"/>
    <w:rsid w:val="00C90CB0"/>
    <w:rsid w:val="00C921D0"/>
    <w:rsid w:val="00C92A16"/>
    <w:rsid w:val="00C931D4"/>
    <w:rsid w:val="00C932F0"/>
    <w:rsid w:val="00C936B3"/>
    <w:rsid w:val="00C94559"/>
    <w:rsid w:val="00C94761"/>
    <w:rsid w:val="00C94D7F"/>
    <w:rsid w:val="00C95031"/>
    <w:rsid w:val="00C96343"/>
    <w:rsid w:val="00C9674B"/>
    <w:rsid w:val="00C9677F"/>
    <w:rsid w:val="00C96B71"/>
    <w:rsid w:val="00C975EC"/>
    <w:rsid w:val="00C97653"/>
    <w:rsid w:val="00C97CEA"/>
    <w:rsid w:val="00CA0259"/>
    <w:rsid w:val="00CA0A77"/>
    <w:rsid w:val="00CA1571"/>
    <w:rsid w:val="00CA1EBA"/>
    <w:rsid w:val="00CA22FD"/>
    <w:rsid w:val="00CA2681"/>
    <w:rsid w:val="00CA2B77"/>
    <w:rsid w:val="00CA2E87"/>
    <w:rsid w:val="00CA2F2D"/>
    <w:rsid w:val="00CA2FF7"/>
    <w:rsid w:val="00CA312D"/>
    <w:rsid w:val="00CA3502"/>
    <w:rsid w:val="00CA3702"/>
    <w:rsid w:val="00CA3DC6"/>
    <w:rsid w:val="00CA3FAC"/>
    <w:rsid w:val="00CA5163"/>
    <w:rsid w:val="00CA5373"/>
    <w:rsid w:val="00CA5D23"/>
    <w:rsid w:val="00CA666D"/>
    <w:rsid w:val="00CA6768"/>
    <w:rsid w:val="00CA6835"/>
    <w:rsid w:val="00CA6ECF"/>
    <w:rsid w:val="00CA6F47"/>
    <w:rsid w:val="00CA72C4"/>
    <w:rsid w:val="00CB095E"/>
    <w:rsid w:val="00CB0C9A"/>
    <w:rsid w:val="00CB0E45"/>
    <w:rsid w:val="00CB18EA"/>
    <w:rsid w:val="00CB2701"/>
    <w:rsid w:val="00CB27E0"/>
    <w:rsid w:val="00CB29AC"/>
    <w:rsid w:val="00CB31C3"/>
    <w:rsid w:val="00CB37BA"/>
    <w:rsid w:val="00CB3A81"/>
    <w:rsid w:val="00CB41E6"/>
    <w:rsid w:val="00CB4482"/>
    <w:rsid w:val="00CB4854"/>
    <w:rsid w:val="00CB4C66"/>
    <w:rsid w:val="00CB58F4"/>
    <w:rsid w:val="00CB70B7"/>
    <w:rsid w:val="00CB7A25"/>
    <w:rsid w:val="00CC005C"/>
    <w:rsid w:val="00CC0858"/>
    <w:rsid w:val="00CC0866"/>
    <w:rsid w:val="00CC08BD"/>
    <w:rsid w:val="00CC0DDB"/>
    <w:rsid w:val="00CC0FBB"/>
    <w:rsid w:val="00CC2121"/>
    <w:rsid w:val="00CC2772"/>
    <w:rsid w:val="00CC284F"/>
    <w:rsid w:val="00CC28CA"/>
    <w:rsid w:val="00CC2AD9"/>
    <w:rsid w:val="00CC2B6A"/>
    <w:rsid w:val="00CC2C3C"/>
    <w:rsid w:val="00CC3285"/>
    <w:rsid w:val="00CC3298"/>
    <w:rsid w:val="00CC331C"/>
    <w:rsid w:val="00CC366C"/>
    <w:rsid w:val="00CC39EB"/>
    <w:rsid w:val="00CC4691"/>
    <w:rsid w:val="00CC4840"/>
    <w:rsid w:val="00CC48A1"/>
    <w:rsid w:val="00CC48DE"/>
    <w:rsid w:val="00CC5998"/>
    <w:rsid w:val="00CC6067"/>
    <w:rsid w:val="00CC648C"/>
    <w:rsid w:val="00CC6656"/>
    <w:rsid w:val="00CC69E4"/>
    <w:rsid w:val="00CC6DC3"/>
    <w:rsid w:val="00CC7956"/>
    <w:rsid w:val="00CD09C6"/>
    <w:rsid w:val="00CD0EE5"/>
    <w:rsid w:val="00CD0F47"/>
    <w:rsid w:val="00CD1264"/>
    <w:rsid w:val="00CD1482"/>
    <w:rsid w:val="00CD19E5"/>
    <w:rsid w:val="00CD1A6F"/>
    <w:rsid w:val="00CD1EC6"/>
    <w:rsid w:val="00CD206B"/>
    <w:rsid w:val="00CD2071"/>
    <w:rsid w:val="00CD28CC"/>
    <w:rsid w:val="00CD30BA"/>
    <w:rsid w:val="00CD327A"/>
    <w:rsid w:val="00CD337C"/>
    <w:rsid w:val="00CD34D5"/>
    <w:rsid w:val="00CD39D8"/>
    <w:rsid w:val="00CD48D6"/>
    <w:rsid w:val="00CD5558"/>
    <w:rsid w:val="00CD5AE1"/>
    <w:rsid w:val="00CD68E6"/>
    <w:rsid w:val="00CD6FDA"/>
    <w:rsid w:val="00CD7159"/>
    <w:rsid w:val="00CD7549"/>
    <w:rsid w:val="00CD75B7"/>
    <w:rsid w:val="00CD7710"/>
    <w:rsid w:val="00CD7EEA"/>
    <w:rsid w:val="00CE0544"/>
    <w:rsid w:val="00CE0651"/>
    <w:rsid w:val="00CE0948"/>
    <w:rsid w:val="00CE0D6A"/>
    <w:rsid w:val="00CE11C9"/>
    <w:rsid w:val="00CE1628"/>
    <w:rsid w:val="00CE167D"/>
    <w:rsid w:val="00CE1B1E"/>
    <w:rsid w:val="00CE1BD2"/>
    <w:rsid w:val="00CE201A"/>
    <w:rsid w:val="00CE22A5"/>
    <w:rsid w:val="00CE2D17"/>
    <w:rsid w:val="00CE3563"/>
    <w:rsid w:val="00CE3D1C"/>
    <w:rsid w:val="00CE411F"/>
    <w:rsid w:val="00CE4A3E"/>
    <w:rsid w:val="00CE54A7"/>
    <w:rsid w:val="00CE6054"/>
    <w:rsid w:val="00CE7063"/>
    <w:rsid w:val="00CE71B7"/>
    <w:rsid w:val="00CE7CB7"/>
    <w:rsid w:val="00CE7F92"/>
    <w:rsid w:val="00CF003F"/>
    <w:rsid w:val="00CF0DC3"/>
    <w:rsid w:val="00CF1496"/>
    <w:rsid w:val="00CF189E"/>
    <w:rsid w:val="00CF1D11"/>
    <w:rsid w:val="00CF1D8A"/>
    <w:rsid w:val="00CF20E2"/>
    <w:rsid w:val="00CF2183"/>
    <w:rsid w:val="00CF22C2"/>
    <w:rsid w:val="00CF25FF"/>
    <w:rsid w:val="00CF2E3A"/>
    <w:rsid w:val="00CF301E"/>
    <w:rsid w:val="00CF30B9"/>
    <w:rsid w:val="00CF3402"/>
    <w:rsid w:val="00CF360A"/>
    <w:rsid w:val="00CF36B2"/>
    <w:rsid w:val="00CF4736"/>
    <w:rsid w:val="00CF48EB"/>
    <w:rsid w:val="00CF4DB5"/>
    <w:rsid w:val="00CF4E2D"/>
    <w:rsid w:val="00CF6C24"/>
    <w:rsid w:val="00CF7F79"/>
    <w:rsid w:val="00D005E1"/>
    <w:rsid w:val="00D01647"/>
    <w:rsid w:val="00D017E9"/>
    <w:rsid w:val="00D01B84"/>
    <w:rsid w:val="00D02139"/>
    <w:rsid w:val="00D03E4E"/>
    <w:rsid w:val="00D042E7"/>
    <w:rsid w:val="00D044A8"/>
    <w:rsid w:val="00D05E11"/>
    <w:rsid w:val="00D0607E"/>
    <w:rsid w:val="00D06A28"/>
    <w:rsid w:val="00D06CE7"/>
    <w:rsid w:val="00D07054"/>
    <w:rsid w:val="00D07095"/>
    <w:rsid w:val="00D075C2"/>
    <w:rsid w:val="00D07607"/>
    <w:rsid w:val="00D07D81"/>
    <w:rsid w:val="00D103C5"/>
    <w:rsid w:val="00D10439"/>
    <w:rsid w:val="00D10877"/>
    <w:rsid w:val="00D10B3A"/>
    <w:rsid w:val="00D1124D"/>
    <w:rsid w:val="00D11A5B"/>
    <w:rsid w:val="00D12332"/>
    <w:rsid w:val="00D1349F"/>
    <w:rsid w:val="00D13584"/>
    <w:rsid w:val="00D135F1"/>
    <w:rsid w:val="00D13858"/>
    <w:rsid w:val="00D13C21"/>
    <w:rsid w:val="00D14E7B"/>
    <w:rsid w:val="00D150D4"/>
    <w:rsid w:val="00D15458"/>
    <w:rsid w:val="00D15F72"/>
    <w:rsid w:val="00D1601A"/>
    <w:rsid w:val="00D16561"/>
    <w:rsid w:val="00D166C6"/>
    <w:rsid w:val="00D16D8A"/>
    <w:rsid w:val="00D16E19"/>
    <w:rsid w:val="00D17F06"/>
    <w:rsid w:val="00D20120"/>
    <w:rsid w:val="00D20201"/>
    <w:rsid w:val="00D20B14"/>
    <w:rsid w:val="00D20E45"/>
    <w:rsid w:val="00D20F61"/>
    <w:rsid w:val="00D211B3"/>
    <w:rsid w:val="00D21855"/>
    <w:rsid w:val="00D2188A"/>
    <w:rsid w:val="00D21925"/>
    <w:rsid w:val="00D21BDE"/>
    <w:rsid w:val="00D21FF7"/>
    <w:rsid w:val="00D22003"/>
    <w:rsid w:val="00D22643"/>
    <w:rsid w:val="00D228E4"/>
    <w:rsid w:val="00D22C7E"/>
    <w:rsid w:val="00D23325"/>
    <w:rsid w:val="00D234D2"/>
    <w:rsid w:val="00D23B7F"/>
    <w:rsid w:val="00D23F23"/>
    <w:rsid w:val="00D246DF"/>
    <w:rsid w:val="00D24799"/>
    <w:rsid w:val="00D2559C"/>
    <w:rsid w:val="00D26883"/>
    <w:rsid w:val="00D268FF"/>
    <w:rsid w:val="00D26B0E"/>
    <w:rsid w:val="00D26BF1"/>
    <w:rsid w:val="00D26C3C"/>
    <w:rsid w:val="00D26DC7"/>
    <w:rsid w:val="00D302B7"/>
    <w:rsid w:val="00D303E0"/>
    <w:rsid w:val="00D30BBC"/>
    <w:rsid w:val="00D30DA2"/>
    <w:rsid w:val="00D30E12"/>
    <w:rsid w:val="00D31A85"/>
    <w:rsid w:val="00D32481"/>
    <w:rsid w:val="00D32505"/>
    <w:rsid w:val="00D328EF"/>
    <w:rsid w:val="00D32D1C"/>
    <w:rsid w:val="00D32E17"/>
    <w:rsid w:val="00D3310C"/>
    <w:rsid w:val="00D332C3"/>
    <w:rsid w:val="00D33582"/>
    <w:rsid w:val="00D33B19"/>
    <w:rsid w:val="00D33F26"/>
    <w:rsid w:val="00D3410B"/>
    <w:rsid w:val="00D34BE8"/>
    <w:rsid w:val="00D3549D"/>
    <w:rsid w:val="00D35A36"/>
    <w:rsid w:val="00D36673"/>
    <w:rsid w:val="00D36B86"/>
    <w:rsid w:val="00D36CA1"/>
    <w:rsid w:val="00D37495"/>
    <w:rsid w:val="00D37E1F"/>
    <w:rsid w:val="00D406D8"/>
    <w:rsid w:val="00D40AD3"/>
    <w:rsid w:val="00D40AE2"/>
    <w:rsid w:val="00D40DAF"/>
    <w:rsid w:val="00D41172"/>
    <w:rsid w:val="00D41BE3"/>
    <w:rsid w:val="00D41EA3"/>
    <w:rsid w:val="00D42575"/>
    <w:rsid w:val="00D42CA7"/>
    <w:rsid w:val="00D4301E"/>
    <w:rsid w:val="00D43816"/>
    <w:rsid w:val="00D438D5"/>
    <w:rsid w:val="00D43D6B"/>
    <w:rsid w:val="00D43E48"/>
    <w:rsid w:val="00D43EDD"/>
    <w:rsid w:val="00D44941"/>
    <w:rsid w:val="00D4594E"/>
    <w:rsid w:val="00D46EEC"/>
    <w:rsid w:val="00D47CA8"/>
    <w:rsid w:val="00D47DF4"/>
    <w:rsid w:val="00D47FAA"/>
    <w:rsid w:val="00D504B8"/>
    <w:rsid w:val="00D50CED"/>
    <w:rsid w:val="00D50F05"/>
    <w:rsid w:val="00D50F56"/>
    <w:rsid w:val="00D50FE1"/>
    <w:rsid w:val="00D5116C"/>
    <w:rsid w:val="00D51544"/>
    <w:rsid w:val="00D51B06"/>
    <w:rsid w:val="00D51B93"/>
    <w:rsid w:val="00D535A6"/>
    <w:rsid w:val="00D5410C"/>
    <w:rsid w:val="00D5475B"/>
    <w:rsid w:val="00D55682"/>
    <w:rsid w:val="00D55DDB"/>
    <w:rsid w:val="00D574C1"/>
    <w:rsid w:val="00D57CF2"/>
    <w:rsid w:val="00D60204"/>
    <w:rsid w:val="00D60B88"/>
    <w:rsid w:val="00D61BE9"/>
    <w:rsid w:val="00D62B55"/>
    <w:rsid w:val="00D62D04"/>
    <w:rsid w:val="00D637F8"/>
    <w:rsid w:val="00D6390E"/>
    <w:rsid w:val="00D6397A"/>
    <w:rsid w:val="00D652D5"/>
    <w:rsid w:val="00D65903"/>
    <w:rsid w:val="00D6634D"/>
    <w:rsid w:val="00D66497"/>
    <w:rsid w:val="00D66B73"/>
    <w:rsid w:val="00D66CFA"/>
    <w:rsid w:val="00D66D62"/>
    <w:rsid w:val="00D676E6"/>
    <w:rsid w:val="00D678B7"/>
    <w:rsid w:val="00D67B8F"/>
    <w:rsid w:val="00D67DDD"/>
    <w:rsid w:val="00D702A7"/>
    <w:rsid w:val="00D7041F"/>
    <w:rsid w:val="00D7176F"/>
    <w:rsid w:val="00D71962"/>
    <w:rsid w:val="00D71964"/>
    <w:rsid w:val="00D722FF"/>
    <w:rsid w:val="00D72B7D"/>
    <w:rsid w:val="00D72E7E"/>
    <w:rsid w:val="00D731AF"/>
    <w:rsid w:val="00D73B72"/>
    <w:rsid w:val="00D73C64"/>
    <w:rsid w:val="00D73CE8"/>
    <w:rsid w:val="00D74FEE"/>
    <w:rsid w:val="00D752E6"/>
    <w:rsid w:val="00D75C4F"/>
    <w:rsid w:val="00D75D9C"/>
    <w:rsid w:val="00D7621F"/>
    <w:rsid w:val="00D764C6"/>
    <w:rsid w:val="00D76AAF"/>
    <w:rsid w:val="00D76D53"/>
    <w:rsid w:val="00D77D04"/>
    <w:rsid w:val="00D80144"/>
    <w:rsid w:val="00D80477"/>
    <w:rsid w:val="00D80DCA"/>
    <w:rsid w:val="00D81303"/>
    <w:rsid w:val="00D81ABF"/>
    <w:rsid w:val="00D81F97"/>
    <w:rsid w:val="00D838BB"/>
    <w:rsid w:val="00D845D6"/>
    <w:rsid w:val="00D8470A"/>
    <w:rsid w:val="00D8564F"/>
    <w:rsid w:val="00D85B88"/>
    <w:rsid w:val="00D8633D"/>
    <w:rsid w:val="00D86554"/>
    <w:rsid w:val="00D86E70"/>
    <w:rsid w:val="00D87260"/>
    <w:rsid w:val="00D872E9"/>
    <w:rsid w:val="00D873AD"/>
    <w:rsid w:val="00D87530"/>
    <w:rsid w:val="00D8776B"/>
    <w:rsid w:val="00D8783D"/>
    <w:rsid w:val="00D879D0"/>
    <w:rsid w:val="00D87FE9"/>
    <w:rsid w:val="00D9043B"/>
    <w:rsid w:val="00D90DA5"/>
    <w:rsid w:val="00D90E92"/>
    <w:rsid w:val="00D9175D"/>
    <w:rsid w:val="00D91981"/>
    <w:rsid w:val="00D91A9C"/>
    <w:rsid w:val="00D91B1B"/>
    <w:rsid w:val="00D91C97"/>
    <w:rsid w:val="00D92813"/>
    <w:rsid w:val="00D92B97"/>
    <w:rsid w:val="00D92C82"/>
    <w:rsid w:val="00D92D58"/>
    <w:rsid w:val="00D9326D"/>
    <w:rsid w:val="00D93306"/>
    <w:rsid w:val="00D93AE2"/>
    <w:rsid w:val="00D93CEB"/>
    <w:rsid w:val="00D949ED"/>
    <w:rsid w:val="00D94B60"/>
    <w:rsid w:val="00D95357"/>
    <w:rsid w:val="00D957AF"/>
    <w:rsid w:val="00D95AEB"/>
    <w:rsid w:val="00D960E3"/>
    <w:rsid w:val="00D9628B"/>
    <w:rsid w:val="00D962C0"/>
    <w:rsid w:val="00D96B7D"/>
    <w:rsid w:val="00D9744D"/>
    <w:rsid w:val="00D97A60"/>
    <w:rsid w:val="00DA07BC"/>
    <w:rsid w:val="00DA07DA"/>
    <w:rsid w:val="00DA0926"/>
    <w:rsid w:val="00DA0A96"/>
    <w:rsid w:val="00DA136C"/>
    <w:rsid w:val="00DA1450"/>
    <w:rsid w:val="00DA244A"/>
    <w:rsid w:val="00DA2C49"/>
    <w:rsid w:val="00DA2D82"/>
    <w:rsid w:val="00DA2DDC"/>
    <w:rsid w:val="00DA37FA"/>
    <w:rsid w:val="00DA3BEB"/>
    <w:rsid w:val="00DA3CC2"/>
    <w:rsid w:val="00DA40C2"/>
    <w:rsid w:val="00DA417A"/>
    <w:rsid w:val="00DA46CE"/>
    <w:rsid w:val="00DA48C1"/>
    <w:rsid w:val="00DA4C21"/>
    <w:rsid w:val="00DA4F2B"/>
    <w:rsid w:val="00DA5064"/>
    <w:rsid w:val="00DA55E8"/>
    <w:rsid w:val="00DA56DD"/>
    <w:rsid w:val="00DA590C"/>
    <w:rsid w:val="00DA5AE0"/>
    <w:rsid w:val="00DA66E3"/>
    <w:rsid w:val="00DA680A"/>
    <w:rsid w:val="00DA6CEB"/>
    <w:rsid w:val="00DA77A3"/>
    <w:rsid w:val="00DA7B6F"/>
    <w:rsid w:val="00DB0027"/>
    <w:rsid w:val="00DB0165"/>
    <w:rsid w:val="00DB17B1"/>
    <w:rsid w:val="00DB2C9C"/>
    <w:rsid w:val="00DB4704"/>
    <w:rsid w:val="00DB4C91"/>
    <w:rsid w:val="00DB5030"/>
    <w:rsid w:val="00DB596A"/>
    <w:rsid w:val="00DB5ACE"/>
    <w:rsid w:val="00DB5F44"/>
    <w:rsid w:val="00DB6586"/>
    <w:rsid w:val="00DB6FF4"/>
    <w:rsid w:val="00DB703E"/>
    <w:rsid w:val="00DB76EB"/>
    <w:rsid w:val="00DB7919"/>
    <w:rsid w:val="00DC075B"/>
    <w:rsid w:val="00DC09E2"/>
    <w:rsid w:val="00DC0B00"/>
    <w:rsid w:val="00DC0C6E"/>
    <w:rsid w:val="00DC0EC7"/>
    <w:rsid w:val="00DC1927"/>
    <w:rsid w:val="00DC1D1A"/>
    <w:rsid w:val="00DC24F7"/>
    <w:rsid w:val="00DC282A"/>
    <w:rsid w:val="00DC282D"/>
    <w:rsid w:val="00DC2C74"/>
    <w:rsid w:val="00DC2D6C"/>
    <w:rsid w:val="00DC3786"/>
    <w:rsid w:val="00DC38CE"/>
    <w:rsid w:val="00DC3ED9"/>
    <w:rsid w:val="00DC4000"/>
    <w:rsid w:val="00DC407A"/>
    <w:rsid w:val="00DC47A1"/>
    <w:rsid w:val="00DC4C06"/>
    <w:rsid w:val="00DC5022"/>
    <w:rsid w:val="00DC5026"/>
    <w:rsid w:val="00DC51DD"/>
    <w:rsid w:val="00DC5226"/>
    <w:rsid w:val="00DC6253"/>
    <w:rsid w:val="00DC6BA9"/>
    <w:rsid w:val="00DC705A"/>
    <w:rsid w:val="00DC70D3"/>
    <w:rsid w:val="00DC76D8"/>
    <w:rsid w:val="00DC77E0"/>
    <w:rsid w:val="00DC7829"/>
    <w:rsid w:val="00DC7A91"/>
    <w:rsid w:val="00DC7D8A"/>
    <w:rsid w:val="00DC7E43"/>
    <w:rsid w:val="00DD00E4"/>
    <w:rsid w:val="00DD01BD"/>
    <w:rsid w:val="00DD0268"/>
    <w:rsid w:val="00DD0DDF"/>
    <w:rsid w:val="00DD0FE3"/>
    <w:rsid w:val="00DD1899"/>
    <w:rsid w:val="00DD1C7D"/>
    <w:rsid w:val="00DD1E16"/>
    <w:rsid w:val="00DD1F97"/>
    <w:rsid w:val="00DD21BC"/>
    <w:rsid w:val="00DD2B8B"/>
    <w:rsid w:val="00DD33FC"/>
    <w:rsid w:val="00DD401E"/>
    <w:rsid w:val="00DD4354"/>
    <w:rsid w:val="00DD4426"/>
    <w:rsid w:val="00DD5065"/>
    <w:rsid w:val="00DD5385"/>
    <w:rsid w:val="00DD6260"/>
    <w:rsid w:val="00DD6A0A"/>
    <w:rsid w:val="00DD6E00"/>
    <w:rsid w:val="00DD71B0"/>
    <w:rsid w:val="00DD7B74"/>
    <w:rsid w:val="00DE06D1"/>
    <w:rsid w:val="00DE0B57"/>
    <w:rsid w:val="00DE0DDE"/>
    <w:rsid w:val="00DE119C"/>
    <w:rsid w:val="00DE1609"/>
    <w:rsid w:val="00DE238C"/>
    <w:rsid w:val="00DE295E"/>
    <w:rsid w:val="00DE3974"/>
    <w:rsid w:val="00DE4134"/>
    <w:rsid w:val="00DE551E"/>
    <w:rsid w:val="00DE55FC"/>
    <w:rsid w:val="00DE5ED4"/>
    <w:rsid w:val="00DE6FF8"/>
    <w:rsid w:val="00DE7299"/>
    <w:rsid w:val="00DF0050"/>
    <w:rsid w:val="00DF044E"/>
    <w:rsid w:val="00DF0CE6"/>
    <w:rsid w:val="00DF11F3"/>
    <w:rsid w:val="00DF14AC"/>
    <w:rsid w:val="00DF16E5"/>
    <w:rsid w:val="00DF177A"/>
    <w:rsid w:val="00DF2711"/>
    <w:rsid w:val="00DF2A05"/>
    <w:rsid w:val="00DF3118"/>
    <w:rsid w:val="00DF35C3"/>
    <w:rsid w:val="00DF3925"/>
    <w:rsid w:val="00DF4529"/>
    <w:rsid w:val="00DF56D5"/>
    <w:rsid w:val="00DF5FE6"/>
    <w:rsid w:val="00DF6326"/>
    <w:rsid w:val="00DF6C30"/>
    <w:rsid w:val="00DF787F"/>
    <w:rsid w:val="00E00BA4"/>
    <w:rsid w:val="00E0108E"/>
    <w:rsid w:val="00E01811"/>
    <w:rsid w:val="00E0189B"/>
    <w:rsid w:val="00E0267C"/>
    <w:rsid w:val="00E030E9"/>
    <w:rsid w:val="00E034F1"/>
    <w:rsid w:val="00E037ED"/>
    <w:rsid w:val="00E03932"/>
    <w:rsid w:val="00E03AEC"/>
    <w:rsid w:val="00E03BC4"/>
    <w:rsid w:val="00E040F0"/>
    <w:rsid w:val="00E04248"/>
    <w:rsid w:val="00E04373"/>
    <w:rsid w:val="00E04553"/>
    <w:rsid w:val="00E06185"/>
    <w:rsid w:val="00E0672F"/>
    <w:rsid w:val="00E10771"/>
    <w:rsid w:val="00E108A7"/>
    <w:rsid w:val="00E10AC2"/>
    <w:rsid w:val="00E10F47"/>
    <w:rsid w:val="00E11240"/>
    <w:rsid w:val="00E112D0"/>
    <w:rsid w:val="00E112E4"/>
    <w:rsid w:val="00E11C7B"/>
    <w:rsid w:val="00E11E41"/>
    <w:rsid w:val="00E11EFB"/>
    <w:rsid w:val="00E122FA"/>
    <w:rsid w:val="00E12CC0"/>
    <w:rsid w:val="00E12D72"/>
    <w:rsid w:val="00E142CA"/>
    <w:rsid w:val="00E142F1"/>
    <w:rsid w:val="00E143CE"/>
    <w:rsid w:val="00E14B8A"/>
    <w:rsid w:val="00E14EAA"/>
    <w:rsid w:val="00E17932"/>
    <w:rsid w:val="00E179A2"/>
    <w:rsid w:val="00E17D18"/>
    <w:rsid w:val="00E17DA3"/>
    <w:rsid w:val="00E20989"/>
    <w:rsid w:val="00E20A6A"/>
    <w:rsid w:val="00E2108C"/>
    <w:rsid w:val="00E2180B"/>
    <w:rsid w:val="00E21B1F"/>
    <w:rsid w:val="00E21CA4"/>
    <w:rsid w:val="00E21F2D"/>
    <w:rsid w:val="00E22918"/>
    <w:rsid w:val="00E23661"/>
    <w:rsid w:val="00E23A5E"/>
    <w:rsid w:val="00E23AE6"/>
    <w:rsid w:val="00E23C4C"/>
    <w:rsid w:val="00E23D7A"/>
    <w:rsid w:val="00E24BE2"/>
    <w:rsid w:val="00E25251"/>
    <w:rsid w:val="00E25886"/>
    <w:rsid w:val="00E2618E"/>
    <w:rsid w:val="00E26BA3"/>
    <w:rsid w:val="00E277D9"/>
    <w:rsid w:val="00E300EB"/>
    <w:rsid w:val="00E302AB"/>
    <w:rsid w:val="00E30937"/>
    <w:rsid w:val="00E30AD5"/>
    <w:rsid w:val="00E30AEC"/>
    <w:rsid w:val="00E30E75"/>
    <w:rsid w:val="00E315D7"/>
    <w:rsid w:val="00E31DEE"/>
    <w:rsid w:val="00E32051"/>
    <w:rsid w:val="00E32DF7"/>
    <w:rsid w:val="00E33657"/>
    <w:rsid w:val="00E33894"/>
    <w:rsid w:val="00E33D6D"/>
    <w:rsid w:val="00E3404F"/>
    <w:rsid w:val="00E341EF"/>
    <w:rsid w:val="00E3436D"/>
    <w:rsid w:val="00E34780"/>
    <w:rsid w:val="00E34946"/>
    <w:rsid w:val="00E349A9"/>
    <w:rsid w:val="00E34B51"/>
    <w:rsid w:val="00E34BE1"/>
    <w:rsid w:val="00E34D03"/>
    <w:rsid w:val="00E34EC6"/>
    <w:rsid w:val="00E354E8"/>
    <w:rsid w:val="00E35571"/>
    <w:rsid w:val="00E35A3B"/>
    <w:rsid w:val="00E364FC"/>
    <w:rsid w:val="00E36859"/>
    <w:rsid w:val="00E36882"/>
    <w:rsid w:val="00E376B8"/>
    <w:rsid w:val="00E40539"/>
    <w:rsid w:val="00E4095E"/>
    <w:rsid w:val="00E40D1C"/>
    <w:rsid w:val="00E40FE1"/>
    <w:rsid w:val="00E41313"/>
    <w:rsid w:val="00E4181B"/>
    <w:rsid w:val="00E418A7"/>
    <w:rsid w:val="00E41BCA"/>
    <w:rsid w:val="00E41F24"/>
    <w:rsid w:val="00E42B65"/>
    <w:rsid w:val="00E4503F"/>
    <w:rsid w:val="00E4527F"/>
    <w:rsid w:val="00E45CD0"/>
    <w:rsid w:val="00E45F4E"/>
    <w:rsid w:val="00E46C5B"/>
    <w:rsid w:val="00E46FE0"/>
    <w:rsid w:val="00E4733C"/>
    <w:rsid w:val="00E47AD4"/>
    <w:rsid w:val="00E50172"/>
    <w:rsid w:val="00E501EF"/>
    <w:rsid w:val="00E509CF"/>
    <w:rsid w:val="00E512C9"/>
    <w:rsid w:val="00E51311"/>
    <w:rsid w:val="00E51651"/>
    <w:rsid w:val="00E51E49"/>
    <w:rsid w:val="00E51F53"/>
    <w:rsid w:val="00E5381E"/>
    <w:rsid w:val="00E53A6F"/>
    <w:rsid w:val="00E53BF3"/>
    <w:rsid w:val="00E53C52"/>
    <w:rsid w:val="00E549CF"/>
    <w:rsid w:val="00E551B4"/>
    <w:rsid w:val="00E55455"/>
    <w:rsid w:val="00E5661C"/>
    <w:rsid w:val="00E568D4"/>
    <w:rsid w:val="00E56A25"/>
    <w:rsid w:val="00E56B83"/>
    <w:rsid w:val="00E577E7"/>
    <w:rsid w:val="00E57E2F"/>
    <w:rsid w:val="00E603D3"/>
    <w:rsid w:val="00E62078"/>
    <w:rsid w:val="00E62925"/>
    <w:rsid w:val="00E630B2"/>
    <w:rsid w:val="00E63477"/>
    <w:rsid w:val="00E63744"/>
    <w:rsid w:val="00E6392D"/>
    <w:rsid w:val="00E639CB"/>
    <w:rsid w:val="00E63DD6"/>
    <w:rsid w:val="00E640F2"/>
    <w:rsid w:val="00E642FB"/>
    <w:rsid w:val="00E644EF"/>
    <w:rsid w:val="00E6476E"/>
    <w:rsid w:val="00E6482A"/>
    <w:rsid w:val="00E64C81"/>
    <w:rsid w:val="00E64F4E"/>
    <w:rsid w:val="00E661EA"/>
    <w:rsid w:val="00E66BC4"/>
    <w:rsid w:val="00E66BF5"/>
    <w:rsid w:val="00E66DA5"/>
    <w:rsid w:val="00E66DA9"/>
    <w:rsid w:val="00E66FC0"/>
    <w:rsid w:val="00E67B6E"/>
    <w:rsid w:val="00E705D8"/>
    <w:rsid w:val="00E7085C"/>
    <w:rsid w:val="00E70BD6"/>
    <w:rsid w:val="00E71306"/>
    <w:rsid w:val="00E7183C"/>
    <w:rsid w:val="00E71CCA"/>
    <w:rsid w:val="00E71D4C"/>
    <w:rsid w:val="00E723EC"/>
    <w:rsid w:val="00E731B9"/>
    <w:rsid w:val="00E7333D"/>
    <w:rsid w:val="00E73871"/>
    <w:rsid w:val="00E7425C"/>
    <w:rsid w:val="00E749DF"/>
    <w:rsid w:val="00E74C3D"/>
    <w:rsid w:val="00E757C2"/>
    <w:rsid w:val="00E75AED"/>
    <w:rsid w:val="00E76ED6"/>
    <w:rsid w:val="00E7799B"/>
    <w:rsid w:val="00E779F0"/>
    <w:rsid w:val="00E81400"/>
    <w:rsid w:val="00E8155E"/>
    <w:rsid w:val="00E81CCD"/>
    <w:rsid w:val="00E81D19"/>
    <w:rsid w:val="00E81F40"/>
    <w:rsid w:val="00E81F82"/>
    <w:rsid w:val="00E82AFD"/>
    <w:rsid w:val="00E82BF6"/>
    <w:rsid w:val="00E8365E"/>
    <w:rsid w:val="00E8397B"/>
    <w:rsid w:val="00E8412E"/>
    <w:rsid w:val="00E843F6"/>
    <w:rsid w:val="00E84458"/>
    <w:rsid w:val="00E84734"/>
    <w:rsid w:val="00E850AB"/>
    <w:rsid w:val="00E85622"/>
    <w:rsid w:val="00E85810"/>
    <w:rsid w:val="00E858D4"/>
    <w:rsid w:val="00E86178"/>
    <w:rsid w:val="00E86C1C"/>
    <w:rsid w:val="00E86E91"/>
    <w:rsid w:val="00E8715E"/>
    <w:rsid w:val="00E87B86"/>
    <w:rsid w:val="00E90310"/>
    <w:rsid w:val="00E90597"/>
    <w:rsid w:val="00E90EB5"/>
    <w:rsid w:val="00E90F4F"/>
    <w:rsid w:val="00E9146D"/>
    <w:rsid w:val="00E918F5"/>
    <w:rsid w:val="00E91B30"/>
    <w:rsid w:val="00E91D9D"/>
    <w:rsid w:val="00E92298"/>
    <w:rsid w:val="00E927B9"/>
    <w:rsid w:val="00E92B46"/>
    <w:rsid w:val="00E9327D"/>
    <w:rsid w:val="00E934CD"/>
    <w:rsid w:val="00E93A69"/>
    <w:rsid w:val="00E94128"/>
    <w:rsid w:val="00E94C36"/>
    <w:rsid w:val="00E94E04"/>
    <w:rsid w:val="00E9525D"/>
    <w:rsid w:val="00E95499"/>
    <w:rsid w:val="00E9582C"/>
    <w:rsid w:val="00E95CF8"/>
    <w:rsid w:val="00E96AB2"/>
    <w:rsid w:val="00EA0460"/>
    <w:rsid w:val="00EA0542"/>
    <w:rsid w:val="00EA09A0"/>
    <w:rsid w:val="00EA11A9"/>
    <w:rsid w:val="00EA1445"/>
    <w:rsid w:val="00EA1F13"/>
    <w:rsid w:val="00EA250F"/>
    <w:rsid w:val="00EA2522"/>
    <w:rsid w:val="00EA260A"/>
    <w:rsid w:val="00EA2CD0"/>
    <w:rsid w:val="00EA3583"/>
    <w:rsid w:val="00EA3601"/>
    <w:rsid w:val="00EA39FB"/>
    <w:rsid w:val="00EA3A29"/>
    <w:rsid w:val="00EA4219"/>
    <w:rsid w:val="00EA4B5C"/>
    <w:rsid w:val="00EA4F6D"/>
    <w:rsid w:val="00EA500B"/>
    <w:rsid w:val="00EA52EF"/>
    <w:rsid w:val="00EA55E4"/>
    <w:rsid w:val="00EA5763"/>
    <w:rsid w:val="00EA6226"/>
    <w:rsid w:val="00EA6FFB"/>
    <w:rsid w:val="00EA7124"/>
    <w:rsid w:val="00EA72A2"/>
    <w:rsid w:val="00EA7A67"/>
    <w:rsid w:val="00EA7B61"/>
    <w:rsid w:val="00EA7C17"/>
    <w:rsid w:val="00EB0042"/>
    <w:rsid w:val="00EB06A8"/>
    <w:rsid w:val="00EB1151"/>
    <w:rsid w:val="00EB2E54"/>
    <w:rsid w:val="00EB3031"/>
    <w:rsid w:val="00EB3038"/>
    <w:rsid w:val="00EB323F"/>
    <w:rsid w:val="00EB36BC"/>
    <w:rsid w:val="00EB3BBF"/>
    <w:rsid w:val="00EB49EF"/>
    <w:rsid w:val="00EB58DA"/>
    <w:rsid w:val="00EB594A"/>
    <w:rsid w:val="00EB5FDA"/>
    <w:rsid w:val="00EB6A6A"/>
    <w:rsid w:val="00EB6E54"/>
    <w:rsid w:val="00EC016B"/>
    <w:rsid w:val="00EC08C4"/>
    <w:rsid w:val="00EC0FD4"/>
    <w:rsid w:val="00EC136F"/>
    <w:rsid w:val="00EC1926"/>
    <w:rsid w:val="00EC1989"/>
    <w:rsid w:val="00EC232F"/>
    <w:rsid w:val="00EC368B"/>
    <w:rsid w:val="00EC39F2"/>
    <w:rsid w:val="00EC3A48"/>
    <w:rsid w:val="00EC40B7"/>
    <w:rsid w:val="00EC43FB"/>
    <w:rsid w:val="00EC47A6"/>
    <w:rsid w:val="00EC4AB7"/>
    <w:rsid w:val="00EC5427"/>
    <w:rsid w:val="00EC5AC8"/>
    <w:rsid w:val="00EC5C8C"/>
    <w:rsid w:val="00EC5FE2"/>
    <w:rsid w:val="00EC6586"/>
    <w:rsid w:val="00EC699F"/>
    <w:rsid w:val="00EC6D03"/>
    <w:rsid w:val="00EC7174"/>
    <w:rsid w:val="00EC775F"/>
    <w:rsid w:val="00EC7B18"/>
    <w:rsid w:val="00ED0636"/>
    <w:rsid w:val="00ED07DC"/>
    <w:rsid w:val="00ED12BB"/>
    <w:rsid w:val="00ED1B1D"/>
    <w:rsid w:val="00ED201E"/>
    <w:rsid w:val="00ED2162"/>
    <w:rsid w:val="00ED24B2"/>
    <w:rsid w:val="00ED260C"/>
    <w:rsid w:val="00ED393E"/>
    <w:rsid w:val="00ED49B4"/>
    <w:rsid w:val="00ED49EF"/>
    <w:rsid w:val="00ED5B62"/>
    <w:rsid w:val="00ED5B7A"/>
    <w:rsid w:val="00ED6194"/>
    <w:rsid w:val="00ED61A5"/>
    <w:rsid w:val="00EE0290"/>
    <w:rsid w:val="00EE18CC"/>
    <w:rsid w:val="00EE1C40"/>
    <w:rsid w:val="00EE1D24"/>
    <w:rsid w:val="00EE2C18"/>
    <w:rsid w:val="00EE2F97"/>
    <w:rsid w:val="00EE33A7"/>
    <w:rsid w:val="00EE3B2A"/>
    <w:rsid w:val="00EE40E0"/>
    <w:rsid w:val="00EE4657"/>
    <w:rsid w:val="00EE4D3D"/>
    <w:rsid w:val="00EE577E"/>
    <w:rsid w:val="00EE6288"/>
    <w:rsid w:val="00EE6310"/>
    <w:rsid w:val="00EE6570"/>
    <w:rsid w:val="00EE6BE0"/>
    <w:rsid w:val="00EE6C5C"/>
    <w:rsid w:val="00EE6FB5"/>
    <w:rsid w:val="00EE72A6"/>
    <w:rsid w:val="00EE76F7"/>
    <w:rsid w:val="00EE7E1F"/>
    <w:rsid w:val="00EF0013"/>
    <w:rsid w:val="00EF0522"/>
    <w:rsid w:val="00EF1194"/>
    <w:rsid w:val="00EF1586"/>
    <w:rsid w:val="00EF1ABA"/>
    <w:rsid w:val="00EF209D"/>
    <w:rsid w:val="00EF30AE"/>
    <w:rsid w:val="00EF3207"/>
    <w:rsid w:val="00EF32C9"/>
    <w:rsid w:val="00EF3537"/>
    <w:rsid w:val="00EF35DC"/>
    <w:rsid w:val="00EF3668"/>
    <w:rsid w:val="00EF3DEF"/>
    <w:rsid w:val="00EF3FEF"/>
    <w:rsid w:val="00EF461A"/>
    <w:rsid w:val="00EF4C0A"/>
    <w:rsid w:val="00EF6A20"/>
    <w:rsid w:val="00EF6C70"/>
    <w:rsid w:val="00EF6DEA"/>
    <w:rsid w:val="00EF73E7"/>
    <w:rsid w:val="00EF7C4F"/>
    <w:rsid w:val="00EF7E6B"/>
    <w:rsid w:val="00F0013F"/>
    <w:rsid w:val="00F00497"/>
    <w:rsid w:val="00F00C45"/>
    <w:rsid w:val="00F00C8D"/>
    <w:rsid w:val="00F01623"/>
    <w:rsid w:val="00F016C0"/>
    <w:rsid w:val="00F02439"/>
    <w:rsid w:val="00F02853"/>
    <w:rsid w:val="00F030BF"/>
    <w:rsid w:val="00F0322F"/>
    <w:rsid w:val="00F03A2E"/>
    <w:rsid w:val="00F041CF"/>
    <w:rsid w:val="00F04E18"/>
    <w:rsid w:val="00F061DB"/>
    <w:rsid w:val="00F065A6"/>
    <w:rsid w:val="00F06DD4"/>
    <w:rsid w:val="00F06FB3"/>
    <w:rsid w:val="00F07B49"/>
    <w:rsid w:val="00F10107"/>
    <w:rsid w:val="00F10E76"/>
    <w:rsid w:val="00F113E8"/>
    <w:rsid w:val="00F114B0"/>
    <w:rsid w:val="00F115DE"/>
    <w:rsid w:val="00F11772"/>
    <w:rsid w:val="00F12C75"/>
    <w:rsid w:val="00F1302A"/>
    <w:rsid w:val="00F132F3"/>
    <w:rsid w:val="00F13907"/>
    <w:rsid w:val="00F139D4"/>
    <w:rsid w:val="00F14D98"/>
    <w:rsid w:val="00F15009"/>
    <w:rsid w:val="00F15758"/>
    <w:rsid w:val="00F15D99"/>
    <w:rsid w:val="00F15F1B"/>
    <w:rsid w:val="00F1607A"/>
    <w:rsid w:val="00F16E03"/>
    <w:rsid w:val="00F17320"/>
    <w:rsid w:val="00F17896"/>
    <w:rsid w:val="00F200CD"/>
    <w:rsid w:val="00F20F25"/>
    <w:rsid w:val="00F22F5B"/>
    <w:rsid w:val="00F2342E"/>
    <w:rsid w:val="00F23AAB"/>
    <w:rsid w:val="00F23AB0"/>
    <w:rsid w:val="00F249CF"/>
    <w:rsid w:val="00F24E71"/>
    <w:rsid w:val="00F2606D"/>
    <w:rsid w:val="00F26123"/>
    <w:rsid w:val="00F26438"/>
    <w:rsid w:val="00F266C5"/>
    <w:rsid w:val="00F26851"/>
    <w:rsid w:val="00F269E7"/>
    <w:rsid w:val="00F269F1"/>
    <w:rsid w:val="00F26A08"/>
    <w:rsid w:val="00F26B57"/>
    <w:rsid w:val="00F27337"/>
    <w:rsid w:val="00F27B5E"/>
    <w:rsid w:val="00F27E5F"/>
    <w:rsid w:val="00F3025E"/>
    <w:rsid w:val="00F30461"/>
    <w:rsid w:val="00F30F63"/>
    <w:rsid w:val="00F31ADB"/>
    <w:rsid w:val="00F31C93"/>
    <w:rsid w:val="00F3248E"/>
    <w:rsid w:val="00F32968"/>
    <w:rsid w:val="00F33098"/>
    <w:rsid w:val="00F334C9"/>
    <w:rsid w:val="00F33F5F"/>
    <w:rsid w:val="00F34210"/>
    <w:rsid w:val="00F34795"/>
    <w:rsid w:val="00F34FB3"/>
    <w:rsid w:val="00F35B91"/>
    <w:rsid w:val="00F35E79"/>
    <w:rsid w:val="00F3644B"/>
    <w:rsid w:val="00F364B0"/>
    <w:rsid w:val="00F36634"/>
    <w:rsid w:val="00F36EF7"/>
    <w:rsid w:val="00F37AF4"/>
    <w:rsid w:val="00F37BA7"/>
    <w:rsid w:val="00F37D15"/>
    <w:rsid w:val="00F37FEC"/>
    <w:rsid w:val="00F40010"/>
    <w:rsid w:val="00F40669"/>
    <w:rsid w:val="00F40A2C"/>
    <w:rsid w:val="00F40F49"/>
    <w:rsid w:val="00F40FE5"/>
    <w:rsid w:val="00F410C0"/>
    <w:rsid w:val="00F414DC"/>
    <w:rsid w:val="00F41615"/>
    <w:rsid w:val="00F416C9"/>
    <w:rsid w:val="00F41B03"/>
    <w:rsid w:val="00F41EE6"/>
    <w:rsid w:val="00F42316"/>
    <w:rsid w:val="00F42FD3"/>
    <w:rsid w:val="00F43132"/>
    <w:rsid w:val="00F43FFE"/>
    <w:rsid w:val="00F4468F"/>
    <w:rsid w:val="00F45A11"/>
    <w:rsid w:val="00F45C67"/>
    <w:rsid w:val="00F462D6"/>
    <w:rsid w:val="00F46713"/>
    <w:rsid w:val="00F4718E"/>
    <w:rsid w:val="00F472D1"/>
    <w:rsid w:val="00F47A96"/>
    <w:rsid w:val="00F47B60"/>
    <w:rsid w:val="00F47BF7"/>
    <w:rsid w:val="00F47CFC"/>
    <w:rsid w:val="00F47E88"/>
    <w:rsid w:val="00F50425"/>
    <w:rsid w:val="00F51024"/>
    <w:rsid w:val="00F51B78"/>
    <w:rsid w:val="00F51E60"/>
    <w:rsid w:val="00F5208A"/>
    <w:rsid w:val="00F525D1"/>
    <w:rsid w:val="00F52805"/>
    <w:rsid w:val="00F53317"/>
    <w:rsid w:val="00F53FD1"/>
    <w:rsid w:val="00F541D0"/>
    <w:rsid w:val="00F54236"/>
    <w:rsid w:val="00F5449C"/>
    <w:rsid w:val="00F55C45"/>
    <w:rsid w:val="00F55FAD"/>
    <w:rsid w:val="00F55FCB"/>
    <w:rsid w:val="00F5639C"/>
    <w:rsid w:val="00F565E5"/>
    <w:rsid w:val="00F56B52"/>
    <w:rsid w:val="00F56F6B"/>
    <w:rsid w:val="00F57263"/>
    <w:rsid w:val="00F57C75"/>
    <w:rsid w:val="00F6041E"/>
    <w:rsid w:val="00F6054F"/>
    <w:rsid w:val="00F60719"/>
    <w:rsid w:val="00F60A1F"/>
    <w:rsid w:val="00F60C25"/>
    <w:rsid w:val="00F61415"/>
    <w:rsid w:val="00F61642"/>
    <w:rsid w:val="00F6204C"/>
    <w:rsid w:val="00F620BC"/>
    <w:rsid w:val="00F62159"/>
    <w:rsid w:val="00F62D6C"/>
    <w:rsid w:val="00F6367F"/>
    <w:rsid w:val="00F63A6D"/>
    <w:rsid w:val="00F63C9A"/>
    <w:rsid w:val="00F64155"/>
    <w:rsid w:val="00F647A2"/>
    <w:rsid w:val="00F64898"/>
    <w:rsid w:val="00F65248"/>
    <w:rsid w:val="00F6551E"/>
    <w:rsid w:val="00F6633B"/>
    <w:rsid w:val="00F666E0"/>
    <w:rsid w:val="00F66BAF"/>
    <w:rsid w:val="00F66E46"/>
    <w:rsid w:val="00F675BD"/>
    <w:rsid w:val="00F677E2"/>
    <w:rsid w:val="00F67FFB"/>
    <w:rsid w:val="00F717C6"/>
    <w:rsid w:val="00F71946"/>
    <w:rsid w:val="00F71A3C"/>
    <w:rsid w:val="00F71E87"/>
    <w:rsid w:val="00F7204D"/>
    <w:rsid w:val="00F729F2"/>
    <w:rsid w:val="00F732E4"/>
    <w:rsid w:val="00F736C7"/>
    <w:rsid w:val="00F7384B"/>
    <w:rsid w:val="00F75489"/>
    <w:rsid w:val="00F755F0"/>
    <w:rsid w:val="00F7565E"/>
    <w:rsid w:val="00F75A0A"/>
    <w:rsid w:val="00F75A6E"/>
    <w:rsid w:val="00F75BB5"/>
    <w:rsid w:val="00F76540"/>
    <w:rsid w:val="00F76ABD"/>
    <w:rsid w:val="00F76E26"/>
    <w:rsid w:val="00F77645"/>
    <w:rsid w:val="00F800E0"/>
    <w:rsid w:val="00F80AC5"/>
    <w:rsid w:val="00F80D94"/>
    <w:rsid w:val="00F810BB"/>
    <w:rsid w:val="00F816E1"/>
    <w:rsid w:val="00F81821"/>
    <w:rsid w:val="00F81892"/>
    <w:rsid w:val="00F81A18"/>
    <w:rsid w:val="00F8282D"/>
    <w:rsid w:val="00F83769"/>
    <w:rsid w:val="00F84C8C"/>
    <w:rsid w:val="00F84D23"/>
    <w:rsid w:val="00F8678C"/>
    <w:rsid w:val="00F86F7F"/>
    <w:rsid w:val="00F87E93"/>
    <w:rsid w:val="00F87F39"/>
    <w:rsid w:val="00F9093A"/>
    <w:rsid w:val="00F90A84"/>
    <w:rsid w:val="00F912A7"/>
    <w:rsid w:val="00F914C9"/>
    <w:rsid w:val="00F91C98"/>
    <w:rsid w:val="00F92025"/>
    <w:rsid w:val="00F94A70"/>
    <w:rsid w:val="00F950AD"/>
    <w:rsid w:val="00F9642C"/>
    <w:rsid w:val="00F96B0E"/>
    <w:rsid w:val="00F96C7B"/>
    <w:rsid w:val="00F96EE9"/>
    <w:rsid w:val="00F96F86"/>
    <w:rsid w:val="00F975BC"/>
    <w:rsid w:val="00F97A70"/>
    <w:rsid w:val="00FA0576"/>
    <w:rsid w:val="00FA06FA"/>
    <w:rsid w:val="00FA0BF0"/>
    <w:rsid w:val="00FA1572"/>
    <w:rsid w:val="00FA1772"/>
    <w:rsid w:val="00FA1833"/>
    <w:rsid w:val="00FA25E4"/>
    <w:rsid w:val="00FA28B1"/>
    <w:rsid w:val="00FA2A7C"/>
    <w:rsid w:val="00FA2A8E"/>
    <w:rsid w:val="00FA30E6"/>
    <w:rsid w:val="00FA3CD0"/>
    <w:rsid w:val="00FA464C"/>
    <w:rsid w:val="00FA4912"/>
    <w:rsid w:val="00FA50BD"/>
    <w:rsid w:val="00FA53D5"/>
    <w:rsid w:val="00FA5498"/>
    <w:rsid w:val="00FA5CE7"/>
    <w:rsid w:val="00FA64F5"/>
    <w:rsid w:val="00FA66AB"/>
    <w:rsid w:val="00FA6982"/>
    <w:rsid w:val="00FA69E7"/>
    <w:rsid w:val="00FA6A12"/>
    <w:rsid w:val="00FA6AB4"/>
    <w:rsid w:val="00FA6ED0"/>
    <w:rsid w:val="00FA78AD"/>
    <w:rsid w:val="00FA7C35"/>
    <w:rsid w:val="00FB009A"/>
    <w:rsid w:val="00FB05CB"/>
    <w:rsid w:val="00FB07F1"/>
    <w:rsid w:val="00FB0E2D"/>
    <w:rsid w:val="00FB2C8E"/>
    <w:rsid w:val="00FB30DE"/>
    <w:rsid w:val="00FB381B"/>
    <w:rsid w:val="00FB42A0"/>
    <w:rsid w:val="00FB4EEF"/>
    <w:rsid w:val="00FB6C38"/>
    <w:rsid w:val="00FB70AC"/>
    <w:rsid w:val="00FB74F6"/>
    <w:rsid w:val="00FC079E"/>
    <w:rsid w:val="00FC14FA"/>
    <w:rsid w:val="00FC2292"/>
    <w:rsid w:val="00FC3190"/>
    <w:rsid w:val="00FC3A47"/>
    <w:rsid w:val="00FC3A9E"/>
    <w:rsid w:val="00FC41C4"/>
    <w:rsid w:val="00FC5156"/>
    <w:rsid w:val="00FC5240"/>
    <w:rsid w:val="00FC59FF"/>
    <w:rsid w:val="00FC5D52"/>
    <w:rsid w:val="00FC5F73"/>
    <w:rsid w:val="00FC60A9"/>
    <w:rsid w:val="00FC638F"/>
    <w:rsid w:val="00FC68EC"/>
    <w:rsid w:val="00FC6960"/>
    <w:rsid w:val="00FC7799"/>
    <w:rsid w:val="00FC77E5"/>
    <w:rsid w:val="00FD03B5"/>
    <w:rsid w:val="00FD058E"/>
    <w:rsid w:val="00FD08DD"/>
    <w:rsid w:val="00FD09D4"/>
    <w:rsid w:val="00FD0D1F"/>
    <w:rsid w:val="00FD1720"/>
    <w:rsid w:val="00FD182A"/>
    <w:rsid w:val="00FD1A9A"/>
    <w:rsid w:val="00FD1B6F"/>
    <w:rsid w:val="00FD2ECF"/>
    <w:rsid w:val="00FD35CA"/>
    <w:rsid w:val="00FD36C0"/>
    <w:rsid w:val="00FD3B51"/>
    <w:rsid w:val="00FD3C29"/>
    <w:rsid w:val="00FD4339"/>
    <w:rsid w:val="00FD4578"/>
    <w:rsid w:val="00FD516A"/>
    <w:rsid w:val="00FD52F8"/>
    <w:rsid w:val="00FD54BD"/>
    <w:rsid w:val="00FD57C1"/>
    <w:rsid w:val="00FD5F42"/>
    <w:rsid w:val="00FD60B0"/>
    <w:rsid w:val="00FD6650"/>
    <w:rsid w:val="00FD690A"/>
    <w:rsid w:val="00FD7963"/>
    <w:rsid w:val="00FD798D"/>
    <w:rsid w:val="00FE07FF"/>
    <w:rsid w:val="00FE10C1"/>
    <w:rsid w:val="00FE14E4"/>
    <w:rsid w:val="00FE18BB"/>
    <w:rsid w:val="00FE248A"/>
    <w:rsid w:val="00FE3058"/>
    <w:rsid w:val="00FE3646"/>
    <w:rsid w:val="00FE4261"/>
    <w:rsid w:val="00FE4275"/>
    <w:rsid w:val="00FE4515"/>
    <w:rsid w:val="00FE5330"/>
    <w:rsid w:val="00FE5423"/>
    <w:rsid w:val="00FE56D5"/>
    <w:rsid w:val="00FE58EF"/>
    <w:rsid w:val="00FE5EC6"/>
    <w:rsid w:val="00FE605B"/>
    <w:rsid w:val="00FF0094"/>
    <w:rsid w:val="00FF0773"/>
    <w:rsid w:val="00FF0829"/>
    <w:rsid w:val="00FF148D"/>
    <w:rsid w:val="00FF1D92"/>
    <w:rsid w:val="00FF2070"/>
    <w:rsid w:val="00FF2849"/>
    <w:rsid w:val="00FF30FC"/>
    <w:rsid w:val="00FF404D"/>
    <w:rsid w:val="00FF4741"/>
    <w:rsid w:val="00FF4764"/>
    <w:rsid w:val="00FF4D00"/>
    <w:rsid w:val="00FF4DF7"/>
    <w:rsid w:val="00FF64C5"/>
    <w:rsid w:val="00FF65D8"/>
    <w:rsid w:val="00FF6C1D"/>
    <w:rsid w:val="00FF76AC"/>
    <w:rsid w:val="014D5DFB"/>
    <w:rsid w:val="029C7941"/>
    <w:rsid w:val="0338148D"/>
    <w:rsid w:val="03AD1858"/>
    <w:rsid w:val="03D568F0"/>
    <w:rsid w:val="05940418"/>
    <w:rsid w:val="07654F6A"/>
    <w:rsid w:val="079E325C"/>
    <w:rsid w:val="09695775"/>
    <w:rsid w:val="0A2F4D76"/>
    <w:rsid w:val="0AC03B24"/>
    <w:rsid w:val="0BEE41F8"/>
    <w:rsid w:val="0D0015C5"/>
    <w:rsid w:val="0E6949B3"/>
    <w:rsid w:val="0F666038"/>
    <w:rsid w:val="0FEF4AD0"/>
    <w:rsid w:val="11FA2096"/>
    <w:rsid w:val="12254861"/>
    <w:rsid w:val="12B4052F"/>
    <w:rsid w:val="12EC524A"/>
    <w:rsid w:val="13071F04"/>
    <w:rsid w:val="13C52591"/>
    <w:rsid w:val="16694A6D"/>
    <w:rsid w:val="168532DC"/>
    <w:rsid w:val="1753107A"/>
    <w:rsid w:val="18DC1D83"/>
    <w:rsid w:val="18EE0C00"/>
    <w:rsid w:val="1AE42B15"/>
    <w:rsid w:val="20BC39CA"/>
    <w:rsid w:val="213E5304"/>
    <w:rsid w:val="21E00F42"/>
    <w:rsid w:val="22D779A9"/>
    <w:rsid w:val="23017ACF"/>
    <w:rsid w:val="24905418"/>
    <w:rsid w:val="25CA11E6"/>
    <w:rsid w:val="27982114"/>
    <w:rsid w:val="27C423D8"/>
    <w:rsid w:val="27F43A1A"/>
    <w:rsid w:val="28E13EA5"/>
    <w:rsid w:val="2BEE4BA1"/>
    <w:rsid w:val="2E2429AD"/>
    <w:rsid w:val="2E7F096C"/>
    <w:rsid w:val="2E950643"/>
    <w:rsid w:val="305B2BFC"/>
    <w:rsid w:val="30F33128"/>
    <w:rsid w:val="3237724D"/>
    <w:rsid w:val="32C61B83"/>
    <w:rsid w:val="344B05CF"/>
    <w:rsid w:val="34683033"/>
    <w:rsid w:val="34AE5AA1"/>
    <w:rsid w:val="35B77661"/>
    <w:rsid w:val="36583023"/>
    <w:rsid w:val="3713274F"/>
    <w:rsid w:val="375970C4"/>
    <w:rsid w:val="39A6093D"/>
    <w:rsid w:val="3BF75747"/>
    <w:rsid w:val="3D832EB5"/>
    <w:rsid w:val="3EB43B95"/>
    <w:rsid w:val="3F0535D6"/>
    <w:rsid w:val="401A05CF"/>
    <w:rsid w:val="40652603"/>
    <w:rsid w:val="42532A81"/>
    <w:rsid w:val="442F0A64"/>
    <w:rsid w:val="44FE771E"/>
    <w:rsid w:val="453D2E2E"/>
    <w:rsid w:val="455B5F6E"/>
    <w:rsid w:val="4678338B"/>
    <w:rsid w:val="46E7297B"/>
    <w:rsid w:val="476776C9"/>
    <w:rsid w:val="476B2D91"/>
    <w:rsid w:val="49746383"/>
    <w:rsid w:val="4ADD6003"/>
    <w:rsid w:val="4B094738"/>
    <w:rsid w:val="4BEB2A35"/>
    <w:rsid w:val="4C9204F0"/>
    <w:rsid w:val="4DBA5FA6"/>
    <w:rsid w:val="4E0C191B"/>
    <w:rsid w:val="4E715BA7"/>
    <w:rsid w:val="50466ED9"/>
    <w:rsid w:val="507A5425"/>
    <w:rsid w:val="50C30629"/>
    <w:rsid w:val="520732F2"/>
    <w:rsid w:val="531269D1"/>
    <w:rsid w:val="5446768F"/>
    <w:rsid w:val="54B4589B"/>
    <w:rsid w:val="573604CC"/>
    <w:rsid w:val="57434CFA"/>
    <w:rsid w:val="57AE53A9"/>
    <w:rsid w:val="59FF2F0C"/>
    <w:rsid w:val="5A165665"/>
    <w:rsid w:val="5C097FBF"/>
    <w:rsid w:val="5CFE645C"/>
    <w:rsid w:val="5D901B4E"/>
    <w:rsid w:val="5DCB7EB6"/>
    <w:rsid w:val="5E391EAC"/>
    <w:rsid w:val="5EB743B6"/>
    <w:rsid w:val="6014025B"/>
    <w:rsid w:val="6194517C"/>
    <w:rsid w:val="62437726"/>
    <w:rsid w:val="628F0A4F"/>
    <w:rsid w:val="6296560A"/>
    <w:rsid w:val="62D60C04"/>
    <w:rsid w:val="62DB6DB3"/>
    <w:rsid w:val="63065FF8"/>
    <w:rsid w:val="63550335"/>
    <w:rsid w:val="68742FE5"/>
    <w:rsid w:val="697C1D6F"/>
    <w:rsid w:val="6A80153E"/>
    <w:rsid w:val="6E9C141A"/>
    <w:rsid w:val="742D0AEA"/>
    <w:rsid w:val="750157C1"/>
    <w:rsid w:val="77F228DE"/>
    <w:rsid w:val="78851ED1"/>
    <w:rsid w:val="79C61CFF"/>
    <w:rsid w:val="7A6B7886"/>
    <w:rsid w:val="7DBD7DE5"/>
    <w:rsid w:val="7E740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0"/>
    <w:qFormat/>
    <w:uiPriority w:val="0"/>
    <w:pPr>
      <w:keepNext/>
      <w:keepLines/>
      <w:spacing w:before="260" w:after="260" w:line="416" w:lineRule="auto"/>
      <w:outlineLvl w:val="1"/>
    </w:pPr>
    <w:rPr>
      <w:rFonts w:ascii="Arial" w:hAnsi="Arial"/>
      <w:b/>
      <w:bCs/>
      <w:kern w:val="0"/>
      <w:sz w:val="28"/>
      <w:szCs w:val="32"/>
    </w:rPr>
  </w:style>
  <w:style w:type="paragraph" w:styleId="5">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6">
    <w:name w:val="heading 4"/>
    <w:basedOn w:val="1"/>
    <w:next w:val="1"/>
    <w:link w:val="59"/>
    <w:qFormat/>
    <w:uiPriority w:val="9"/>
    <w:pPr>
      <w:keepNext/>
      <w:keepLines/>
      <w:spacing w:before="280" w:after="290" w:line="376" w:lineRule="auto"/>
      <w:outlineLvl w:val="3"/>
    </w:pPr>
    <w:rPr>
      <w:rFonts w:ascii="Cambria" w:hAnsi="Cambria"/>
      <w:b/>
      <w:bCs/>
      <w:kern w:val="0"/>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42"/>
    <w:qFormat/>
    <w:uiPriority w:val="0"/>
    <w:pPr>
      <w:snapToGrid w:val="0"/>
      <w:jc w:val="left"/>
    </w:pPr>
    <w:rPr>
      <w:kern w:val="0"/>
      <w:sz w:val="18"/>
      <w:szCs w:val="18"/>
    </w:rPr>
  </w:style>
  <w:style w:type="paragraph" w:styleId="7">
    <w:name w:val="Normal Indent"/>
    <w:basedOn w:val="1"/>
    <w:link w:val="49"/>
    <w:qFormat/>
    <w:uiPriority w:val="0"/>
    <w:pPr>
      <w:ind w:firstLine="420"/>
    </w:pPr>
    <w:rPr>
      <w:rFonts w:ascii="Calibri" w:hAnsi="Calibri"/>
      <w:kern w:val="0"/>
      <w:sz w:val="20"/>
      <w:szCs w:val="20"/>
    </w:rPr>
  </w:style>
  <w:style w:type="paragraph" w:styleId="8">
    <w:name w:val="Document Map"/>
    <w:basedOn w:val="1"/>
    <w:link w:val="64"/>
    <w:semiHidden/>
    <w:qFormat/>
    <w:uiPriority w:val="0"/>
    <w:pPr>
      <w:shd w:val="clear" w:color="auto" w:fill="000080"/>
    </w:pPr>
    <w:rPr>
      <w:kern w:val="0"/>
      <w:sz w:val="20"/>
    </w:rPr>
  </w:style>
  <w:style w:type="paragraph" w:styleId="9">
    <w:name w:val="annotation text"/>
    <w:basedOn w:val="1"/>
    <w:next w:val="10"/>
    <w:link w:val="67"/>
    <w:qFormat/>
    <w:uiPriority w:val="0"/>
    <w:pPr>
      <w:adjustRightInd w:val="0"/>
      <w:snapToGrid w:val="0"/>
      <w:jc w:val="left"/>
    </w:pPr>
    <w:rPr>
      <w:sz w:val="28"/>
    </w:rPr>
  </w:style>
  <w:style w:type="paragraph" w:styleId="10">
    <w:name w:val="Balloon Text"/>
    <w:basedOn w:val="1"/>
    <w:link w:val="43"/>
    <w:semiHidden/>
    <w:qFormat/>
    <w:uiPriority w:val="0"/>
    <w:pPr>
      <w:adjustRightInd w:val="0"/>
      <w:snapToGrid w:val="0"/>
    </w:pPr>
    <w:rPr>
      <w:sz w:val="28"/>
      <w:szCs w:val="18"/>
    </w:rPr>
  </w:style>
  <w:style w:type="paragraph" w:styleId="11">
    <w:name w:val="Body Text"/>
    <w:basedOn w:val="1"/>
    <w:qFormat/>
    <w:uiPriority w:val="0"/>
    <w:pPr>
      <w:spacing w:after="120"/>
    </w:pPr>
  </w:style>
  <w:style w:type="paragraph" w:styleId="12">
    <w:name w:val="Body Text Indent"/>
    <w:basedOn w:val="1"/>
    <w:link w:val="57"/>
    <w:qFormat/>
    <w:uiPriority w:val="0"/>
    <w:pPr>
      <w:ind w:firstLine="570"/>
    </w:pPr>
    <w:rPr>
      <w:rFonts w:ascii="宋体" w:hAnsi="宋体"/>
      <w:kern w:val="0"/>
      <w:sz w:val="24"/>
    </w:rPr>
  </w:style>
  <w:style w:type="paragraph" w:styleId="13">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4">
    <w:name w:val="List Bullet 2"/>
    <w:basedOn w:val="1"/>
    <w:qFormat/>
    <w:uiPriority w:val="0"/>
    <w:pPr>
      <w:numPr>
        <w:ilvl w:val="0"/>
        <w:numId w:val="1"/>
      </w:numPr>
    </w:pPr>
    <w:rPr>
      <w:szCs w:val="20"/>
    </w:rPr>
  </w:style>
  <w:style w:type="paragraph" w:styleId="15">
    <w:name w:val="toc 3"/>
    <w:basedOn w:val="1"/>
    <w:next w:val="1"/>
    <w:qFormat/>
    <w:uiPriority w:val="39"/>
    <w:pPr>
      <w:ind w:left="840" w:leftChars="400"/>
    </w:pPr>
  </w:style>
  <w:style w:type="paragraph" w:styleId="16">
    <w:name w:val="Plain Text"/>
    <w:basedOn w:val="1"/>
    <w:link w:val="44"/>
    <w:qFormat/>
    <w:uiPriority w:val="0"/>
    <w:rPr>
      <w:rFonts w:ascii="宋体" w:hAnsi="Courier New"/>
      <w:kern w:val="0"/>
      <w:sz w:val="20"/>
    </w:rPr>
  </w:style>
  <w:style w:type="paragraph" w:styleId="17">
    <w:name w:val="Date"/>
    <w:basedOn w:val="1"/>
    <w:next w:val="1"/>
    <w:link w:val="41"/>
    <w:qFormat/>
    <w:uiPriority w:val="0"/>
    <w:pPr>
      <w:ind w:left="100" w:leftChars="2500"/>
    </w:pPr>
    <w:rPr>
      <w:kern w:val="0"/>
      <w:sz w:val="28"/>
    </w:rPr>
  </w:style>
  <w:style w:type="paragraph" w:styleId="18">
    <w:name w:val="Body Text Indent 2"/>
    <w:basedOn w:val="1"/>
    <w:link w:val="62"/>
    <w:qFormat/>
    <w:uiPriority w:val="0"/>
    <w:pPr>
      <w:spacing w:line="300" w:lineRule="auto"/>
      <w:ind w:firstLine="540" w:firstLineChars="225"/>
    </w:pPr>
    <w:rPr>
      <w:rFonts w:ascii="宋体" w:hAnsi="宋体"/>
      <w:color w:val="000000"/>
      <w:kern w:val="0"/>
      <w:sz w:val="24"/>
    </w:rPr>
  </w:style>
  <w:style w:type="paragraph" w:styleId="19">
    <w:name w:val="footer"/>
    <w:basedOn w:val="1"/>
    <w:link w:val="58"/>
    <w:qFormat/>
    <w:uiPriority w:val="0"/>
    <w:pPr>
      <w:tabs>
        <w:tab w:val="center" w:pos="4153"/>
        <w:tab w:val="right" w:pos="8306"/>
      </w:tabs>
      <w:snapToGrid w:val="0"/>
      <w:jc w:val="left"/>
    </w:pPr>
    <w:rPr>
      <w:kern w:val="0"/>
      <w:sz w:val="18"/>
      <w:szCs w:val="18"/>
    </w:rPr>
  </w:style>
  <w:style w:type="paragraph" w:styleId="20">
    <w:name w:val="header"/>
    <w:basedOn w:val="1"/>
    <w:link w:val="53"/>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21">
    <w:name w:val="toc 1"/>
    <w:basedOn w:val="1"/>
    <w:next w:val="1"/>
    <w:qFormat/>
    <w:uiPriority w:val="39"/>
  </w:style>
  <w:style w:type="paragraph" w:styleId="22">
    <w:name w:val="index heading"/>
    <w:basedOn w:val="1"/>
    <w:next w:val="23"/>
    <w:semiHidden/>
    <w:qFormat/>
    <w:uiPriority w:val="0"/>
    <w:rPr>
      <w:szCs w:val="20"/>
    </w:rPr>
  </w:style>
  <w:style w:type="paragraph" w:styleId="23">
    <w:name w:val="index 1"/>
    <w:basedOn w:val="1"/>
    <w:next w:val="1"/>
    <w:semiHidden/>
    <w:qFormat/>
    <w:uiPriority w:val="0"/>
  </w:style>
  <w:style w:type="paragraph" w:styleId="24">
    <w:name w:val="Subtitle"/>
    <w:basedOn w:val="1"/>
    <w:next w:val="1"/>
    <w:link w:val="40"/>
    <w:qFormat/>
    <w:uiPriority w:val="0"/>
    <w:pPr>
      <w:spacing w:before="240" w:after="60" w:line="312" w:lineRule="auto"/>
      <w:jc w:val="center"/>
      <w:outlineLvl w:val="1"/>
    </w:pPr>
    <w:rPr>
      <w:rFonts w:ascii="Cambria" w:hAnsi="Cambria"/>
      <w:b/>
      <w:bCs/>
      <w:kern w:val="28"/>
      <w:sz w:val="32"/>
      <w:szCs w:val="32"/>
    </w:rPr>
  </w:style>
  <w:style w:type="paragraph" w:styleId="25">
    <w:name w:val="Body Text Indent 3"/>
    <w:basedOn w:val="1"/>
    <w:link w:val="48"/>
    <w:qFormat/>
    <w:uiPriority w:val="0"/>
    <w:pPr>
      <w:snapToGrid w:val="0"/>
      <w:spacing w:after="120" w:line="360" w:lineRule="auto"/>
      <w:ind w:firstLine="1365"/>
    </w:pPr>
    <w:rPr>
      <w:rFonts w:ascii="宋体"/>
      <w:kern w:val="0"/>
      <w:sz w:val="28"/>
      <w:szCs w:val="20"/>
    </w:rPr>
  </w:style>
  <w:style w:type="paragraph" w:styleId="26">
    <w:name w:val="toc 2"/>
    <w:basedOn w:val="1"/>
    <w:next w:val="1"/>
    <w:qFormat/>
    <w:uiPriority w:val="39"/>
    <w:pPr>
      <w:ind w:left="420" w:leftChars="200"/>
    </w:pPr>
  </w:style>
  <w:style w:type="paragraph" w:styleId="27">
    <w:name w:val="Normal (Web)"/>
    <w:basedOn w:val="1"/>
    <w:qFormat/>
    <w:uiPriority w:val="99"/>
    <w:rPr>
      <w:rFonts w:ascii="Calibri" w:hAnsi="Calibri"/>
      <w:sz w:val="24"/>
      <w:szCs w:val="22"/>
    </w:rPr>
  </w:style>
  <w:style w:type="paragraph" w:styleId="28">
    <w:name w:val="annotation subject"/>
    <w:basedOn w:val="9"/>
    <w:next w:val="9"/>
    <w:link w:val="65"/>
    <w:semiHidden/>
    <w:qFormat/>
    <w:uiPriority w:val="0"/>
    <w:rPr>
      <w:b/>
      <w:bCs/>
      <w:kern w:val="0"/>
      <w:sz w:val="20"/>
    </w:rPr>
  </w:style>
  <w:style w:type="paragraph" w:styleId="29">
    <w:name w:val="Body Text First Indent"/>
    <w:basedOn w:val="11"/>
    <w:qFormat/>
    <w:uiPriority w:val="0"/>
    <w:pPr>
      <w:ind w:firstLine="420" w:firstLineChars="100"/>
    </w:pPr>
    <w:rPr>
      <w:sz w:val="22"/>
    </w:rPr>
  </w:style>
  <w:style w:type="table" w:styleId="31">
    <w:name w:val="Table Grid"/>
    <w:basedOn w:val="3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qFormat/>
    <w:uiPriority w:val="20"/>
    <w:rPr>
      <w:color w:val="CC0000"/>
    </w:rPr>
  </w:style>
  <w:style w:type="character" w:styleId="37">
    <w:name w:val="Hyperlink"/>
    <w:qFormat/>
    <w:uiPriority w:val="99"/>
    <w:rPr>
      <w:color w:val="0000FF"/>
      <w:u w:val="single"/>
    </w:rPr>
  </w:style>
  <w:style w:type="character" w:styleId="38">
    <w:name w:val="annotation reference"/>
    <w:qFormat/>
    <w:uiPriority w:val="99"/>
    <w:rPr>
      <w:sz w:val="21"/>
      <w:szCs w:val="21"/>
    </w:rPr>
  </w:style>
  <w:style w:type="character" w:styleId="39">
    <w:name w:val="footnote reference"/>
    <w:qFormat/>
    <w:uiPriority w:val="0"/>
    <w:rPr>
      <w:vertAlign w:val="superscript"/>
    </w:rPr>
  </w:style>
  <w:style w:type="character" w:customStyle="1" w:styleId="40">
    <w:name w:val="副标题 Char"/>
    <w:link w:val="24"/>
    <w:qFormat/>
    <w:uiPriority w:val="0"/>
    <w:rPr>
      <w:rFonts w:ascii="Cambria" w:hAnsi="Cambria" w:eastAsia="宋体" w:cs="Times New Roman"/>
      <w:b/>
      <w:bCs/>
      <w:kern w:val="28"/>
      <w:sz w:val="32"/>
      <w:szCs w:val="32"/>
    </w:rPr>
  </w:style>
  <w:style w:type="character" w:customStyle="1" w:styleId="41">
    <w:name w:val="日期 Char"/>
    <w:link w:val="17"/>
    <w:qFormat/>
    <w:uiPriority w:val="0"/>
    <w:rPr>
      <w:rFonts w:ascii="Times New Roman" w:hAnsi="Times New Roman" w:eastAsia="宋体" w:cs="Times New Roman"/>
      <w:sz w:val="28"/>
      <w:szCs w:val="24"/>
    </w:rPr>
  </w:style>
  <w:style w:type="character" w:customStyle="1" w:styleId="42">
    <w:name w:val="脚注文本 Char"/>
    <w:link w:val="2"/>
    <w:qFormat/>
    <w:uiPriority w:val="0"/>
    <w:rPr>
      <w:rFonts w:ascii="Times New Roman" w:hAnsi="Times New Roman" w:eastAsia="宋体" w:cs="Times New Roman"/>
      <w:sz w:val="18"/>
      <w:szCs w:val="18"/>
    </w:rPr>
  </w:style>
  <w:style w:type="character" w:customStyle="1" w:styleId="43">
    <w:name w:val="批注框文本 Char"/>
    <w:link w:val="10"/>
    <w:semiHidden/>
    <w:qFormat/>
    <w:uiPriority w:val="0"/>
    <w:rPr>
      <w:rFonts w:ascii="Times New Roman" w:hAnsi="Times New Roman"/>
      <w:kern w:val="2"/>
      <w:sz w:val="28"/>
      <w:szCs w:val="18"/>
    </w:rPr>
  </w:style>
  <w:style w:type="character" w:customStyle="1" w:styleId="44">
    <w:name w:val="纯文本 Char"/>
    <w:link w:val="16"/>
    <w:qFormat/>
    <w:uiPriority w:val="0"/>
    <w:rPr>
      <w:rFonts w:ascii="宋体" w:hAnsi="Courier New" w:eastAsia="宋体"/>
      <w:szCs w:val="24"/>
    </w:rPr>
  </w:style>
  <w:style w:type="character" w:customStyle="1" w:styleId="45">
    <w:name w:val="列出段落 Char"/>
    <w:link w:val="46"/>
    <w:qFormat/>
    <w:locked/>
    <w:uiPriority w:val="34"/>
    <w:rPr>
      <w:rFonts w:ascii="Times New Roman" w:hAnsi="Times New Roman"/>
      <w:kern w:val="2"/>
      <w:sz w:val="21"/>
      <w:szCs w:val="24"/>
    </w:rPr>
  </w:style>
  <w:style w:type="paragraph" w:customStyle="1" w:styleId="46">
    <w:name w:val="列出段落2"/>
    <w:basedOn w:val="1"/>
    <w:link w:val="45"/>
    <w:qFormat/>
    <w:uiPriority w:val="34"/>
    <w:pPr>
      <w:ind w:firstLine="420" w:firstLineChars="200"/>
    </w:pPr>
  </w:style>
  <w:style w:type="character" w:customStyle="1" w:styleId="47">
    <w:name w:val="纯文本 Char1"/>
    <w:semiHidden/>
    <w:qFormat/>
    <w:uiPriority w:val="99"/>
    <w:rPr>
      <w:rFonts w:ascii="宋体" w:hAnsi="Courier New" w:eastAsia="宋体" w:cs="Courier New"/>
      <w:szCs w:val="21"/>
    </w:rPr>
  </w:style>
  <w:style w:type="character" w:customStyle="1" w:styleId="48">
    <w:name w:val="正文文本缩进 3 Char"/>
    <w:link w:val="25"/>
    <w:qFormat/>
    <w:uiPriority w:val="0"/>
    <w:rPr>
      <w:rFonts w:ascii="宋体" w:hAnsi="Times New Roman" w:eastAsia="宋体" w:cs="Times New Roman"/>
      <w:sz w:val="28"/>
      <w:szCs w:val="20"/>
    </w:rPr>
  </w:style>
  <w:style w:type="character" w:customStyle="1" w:styleId="49">
    <w:name w:val="正文缩进 Char"/>
    <w:link w:val="7"/>
    <w:qFormat/>
    <w:uiPriority w:val="0"/>
    <w:rPr>
      <w:rFonts w:eastAsia="宋体"/>
    </w:rPr>
  </w:style>
  <w:style w:type="character" w:customStyle="1" w:styleId="50">
    <w:name w:val="标题 2 Char"/>
    <w:link w:val="4"/>
    <w:qFormat/>
    <w:uiPriority w:val="0"/>
    <w:rPr>
      <w:rFonts w:ascii="Arial" w:hAnsi="Arial" w:eastAsia="宋体" w:cs="Times New Roman"/>
      <w:b/>
      <w:bCs/>
      <w:sz w:val="28"/>
      <w:szCs w:val="32"/>
    </w:rPr>
  </w:style>
  <w:style w:type="character" w:customStyle="1" w:styleId="51">
    <w:name w:val="页眉1 Char"/>
    <w:link w:val="52"/>
    <w:qFormat/>
    <w:uiPriority w:val="0"/>
    <w:rPr>
      <w:sz w:val="18"/>
      <w:szCs w:val="18"/>
    </w:rPr>
  </w:style>
  <w:style w:type="paragraph" w:customStyle="1" w:styleId="52">
    <w:name w:val="页眉1"/>
    <w:basedOn w:val="20"/>
    <w:link w:val="51"/>
    <w:qFormat/>
    <w:uiPriority w:val="0"/>
    <w:pPr>
      <w:pBdr>
        <w:bottom w:val="none" w:color="auto" w:sz="0" w:space="0"/>
      </w:pBdr>
      <w:jc w:val="both"/>
    </w:pPr>
  </w:style>
  <w:style w:type="character" w:customStyle="1" w:styleId="53">
    <w:name w:val="页眉 Char"/>
    <w:link w:val="20"/>
    <w:qFormat/>
    <w:uiPriority w:val="99"/>
    <w:rPr>
      <w:sz w:val="18"/>
      <w:szCs w:val="18"/>
    </w:rPr>
  </w:style>
  <w:style w:type="character" w:customStyle="1" w:styleId="54">
    <w:name w:val="标题 3 Char"/>
    <w:link w:val="5"/>
    <w:qFormat/>
    <w:uiPriority w:val="0"/>
    <w:rPr>
      <w:rFonts w:ascii="Times New Roman" w:hAnsi="Times New Roman" w:eastAsia="宋体" w:cs="Times New Roman"/>
      <w:b/>
      <w:bCs/>
      <w:sz w:val="24"/>
      <w:szCs w:val="32"/>
    </w:rPr>
  </w:style>
  <w:style w:type="character" w:customStyle="1" w:styleId="55">
    <w:name w:val="h2"/>
    <w:qFormat/>
    <w:uiPriority w:val="0"/>
    <w:rPr>
      <w:color w:val="000000"/>
      <w:sz w:val="24"/>
      <w:szCs w:val="24"/>
    </w:rPr>
  </w:style>
  <w:style w:type="character" w:customStyle="1" w:styleId="56">
    <w:name w:val="unnamed1"/>
    <w:basedOn w:val="32"/>
    <w:qFormat/>
    <w:uiPriority w:val="0"/>
  </w:style>
  <w:style w:type="character" w:customStyle="1" w:styleId="57">
    <w:name w:val="正文文本缩进 Char"/>
    <w:link w:val="12"/>
    <w:qFormat/>
    <w:uiPriority w:val="0"/>
    <w:rPr>
      <w:rFonts w:ascii="宋体" w:hAnsi="宋体" w:eastAsia="宋体" w:cs="Times New Roman"/>
      <w:sz w:val="24"/>
      <w:szCs w:val="24"/>
    </w:rPr>
  </w:style>
  <w:style w:type="character" w:customStyle="1" w:styleId="58">
    <w:name w:val="页脚 Char"/>
    <w:link w:val="19"/>
    <w:qFormat/>
    <w:uiPriority w:val="0"/>
    <w:rPr>
      <w:rFonts w:ascii="Times New Roman" w:hAnsi="Times New Roman" w:eastAsia="宋体" w:cs="Times New Roman"/>
      <w:sz w:val="18"/>
      <w:szCs w:val="18"/>
    </w:rPr>
  </w:style>
  <w:style w:type="character" w:customStyle="1" w:styleId="59">
    <w:name w:val="标题 4 Char"/>
    <w:link w:val="6"/>
    <w:semiHidden/>
    <w:qFormat/>
    <w:uiPriority w:val="9"/>
    <w:rPr>
      <w:rFonts w:ascii="Cambria" w:hAnsi="Cambria" w:eastAsia="宋体" w:cs="Times New Roman"/>
      <w:b/>
      <w:bCs/>
      <w:sz w:val="28"/>
      <w:szCs w:val="28"/>
    </w:rPr>
  </w:style>
  <w:style w:type="character" w:customStyle="1" w:styleId="60">
    <w:name w:val="font101"/>
    <w:qFormat/>
    <w:uiPriority w:val="0"/>
    <w:rPr>
      <w:rFonts w:hint="eastAsia" w:ascii="黑体" w:hAnsi="宋体" w:eastAsia="黑体" w:cs="黑体"/>
      <w:color w:val="000000"/>
      <w:sz w:val="20"/>
      <w:szCs w:val="20"/>
      <w:u w:val="none"/>
    </w:rPr>
  </w:style>
  <w:style w:type="character" w:customStyle="1" w:styleId="61">
    <w:name w:val="标题 1 Char"/>
    <w:link w:val="3"/>
    <w:qFormat/>
    <w:uiPriority w:val="0"/>
    <w:rPr>
      <w:rFonts w:ascii="Times New Roman" w:hAnsi="Times New Roman" w:eastAsia="宋体" w:cs="Times New Roman"/>
      <w:b/>
      <w:bCs/>
      <w:kern w:val="44"/>
      <w:sz w:val="44"/>
      <w:szCs w:val="44"/>
    </w:rPr>
  </w:style>
  <w:style w:type="character" w:customStyle="1" w:styleId="62">
    <w:name w:val="正文文本缩进 2 Char"/>
    <w:link w:val="18"/>
    <w:qFormat/>
    <w:uiPriority w:val="0"/>
    <w:rPr>
      <w:rFonts w:ascii="宋体" w:hAnsi="宋体" w:eastAsia="宋体" w:cs="Times New Roman"/>
      <w:color w:val="000000"/>
      <w:sz w:val="24"/>
      <w:szCs w:val="24"/>
    </w:rPr>
  </w:style>
  <w:style w:type="character" w:customStyle="1" w:styleId="63">
    <w:name w:val="font61"/>
    <w:qFormat/>
    <w:uiPriority w:val="0"/>
    <w:rPr>
      <w:rFonts w:hint="eastAsia" w:ascii="宋体" w:hAnsi="宋体" w:eastAsia="宋体" w:cs="宋体"/>
      <w:color w:val="000000"/>
      <w:sz w:val="20"/>
      <w:szCs w:val="20"/>
      <w:u w:val="none"/>
    </w:rPr>
  </w:style>
  <w:style w:type="character" w:customStyle="1" w:styleId="64">
    <w:name w:val="文档结构图 Char"/>
    <w:link w:val="8"/>
    <w:semiHidden/>
    <w:qFormat/>
    <w:uiPriority w:val="0"/>
    <w:rPr>
      <w:rFonts w:ascii="Times New Roman" w:hAnsi="Times New Roman" w:eastAsia="宋体" w:cs="Times New Roman"/>
      <w:szCs w:val="24"/>
      <w:shd w:val="clear" w:color="auto" w:fill="000080"/>
    </w:rPr>
  </w:style>
  <w:style w:type="character" w:customStyle="1" w:styleId="65">
    <w:name w:val="批注主题 Char"/>
    <w:link w:val="28"/>
    <w:semiHidden/>
    <w:qFormat/>
    <w:uiPriority w:val="0"/>
    <w:rPr>
      <w:rFonts w:ascii="Times New Roman" w:hAnsi="Times New Roman" w:eastAsia="宋体" w:cs="Times New Roman"/>
      <w:b/>
      <w:bCs/>
      <w:szCs w:val="24"/>
    </w:rPr>
  </w:style>
  <w:style w:type="character" w:customStyle="1" w:styleId="66">
    <w:name w:val="页眉 Char1"/>
    <w:semiHidden/>
    <w:qFormat/>
    <w:uiPriority w:val="99"/>
    <w:rPr>
      <w:rFonts w:ascii="Times New Roman" w:hAnsi="Times New Roman" w:eastAsia="宋体" w:cs="Times New Roman"/>
      <w:sz w:val="18"/>
      <w:szCs w:val="18"/>
    </w:rPr>
  </w:style>
  <w:style w:type="character" w:customStyle="1" w:styleId="67">
    <w:name w:val="批注文字 Char"/>
    <w:link w:val="9"/>
    <w:qFormat/>
    <w:uiPriority w:val="0"/>
    <w:rPr>
      <w:rFonts w:ascii="Times New Roman" w:hAnsi="Times New Roman"/>
      <w:kern w:val="2"/>
      <w:sz w:val="28"/>
      <w:szCs w:val="24"/>
    </w:rPr>
  </w:style>
  <w:style w:type="character" w:customStyle="1" w:styleId="68">
    <w:name w:val="apple-converted-space"/>
    <w:qFormat/>
    <w:uiPriority w:val="99"/>
    <w:rPr>
      <w:rFonts w:cs="Times New Roman"/>
    </w:rPr>
  </w:style>
  <w:style w:type="paragraph" w:customStyle="1" w:styleId="69">
    <w:name w:val="1"/>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 Char Char"/>
    <w:basedOn w:val="1"/>
    <w:qFormat/>
    <w:uiPriority w:val="0"/>
    <w:rPr>
      <w:rFonts w:ascii="宋体" w:hAnsi="宋体"/>
      <w:b/>
      <w:sz w:val="28"/>
      <w:szCs w:val="28"/>
    </w:rPr>
  </w:style>
  <w:style w:type="paragraph" w:customStyle="1" w:styleId="71">
    <w:name w:val="Char Char Char Char"/>
    <w:basedOn w:val="1"/>
    <w:qFormat/>
    <w:uiPriority w:val="0"/>
    <w:rPr>
      <w:szCs w:val="20"/>
    </w:rPr>
  </w:style>
  <w:style w:type="paragraph" w:customStyle="1" w:styleId="72">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4">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7">
    <w:name w:val="列出段落1"/>
    <w:basedOn w:val="1"/>
    <w:qFormat/>
    <w:uiPriority w:val="0"/>
    <w:pPr>
      <w:ind w:firstLine="420" w:firstLineChars="200"/>
    </w:pPr>
    <w:rPr>
      <w:rFonts w:ascii="Calibri" w:hAnsi="Calibri"/>
      <w:szCs w:val="21"/>
    </w:rPr>
  </w:style>
  <w:style w:type="paragraph" w:customStyle="1" w:styleId="78">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9">
    <w:name w:val="Char1 Char Char Char"/>
    <w:basedOn w:val="1"/>
    <w:qFormat/>
    <w:uiPriority w:val="0"/>
    <w:pPr>
      <w:ind w:left="420" w:hanging="420"/>
    </w:pPr>
    <w:rPr>
      <w:sz w:val="24"/>
    </w:rPr>
  </w:style>
  <w:style w:type="paragraph" w:customStyle="1" w:styleId="80">
    <w:name w:val="_Style 1"/>
    <w:basedOn w:val="1"/>
    <w:qFormat/>
    <w:uiPriority w:val="99"/>
    <w:pPr>
      <w:ind w:firstLine="420" w:firstLineChars="200"/>
    </w:pPr>
  </w:style>
  <w:style w:type="paragraph" w:customStyle="1" w:styleId="81">
    <w:name w:val="样式2"/>
    <w:basedOn w:val="1"/>
    <w:qFormat/>
    <w:uiPriority w:val="0"/>
    <w:rPr>
      <w:b/>
      <w:sz w:val="24"/>
    </w:rPr>
  </w:style>
  <w:style w:type="paragraph" w:customStyle="1" w:styleId="8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3">
    <w:name w:val="图"/>
    <w:basedOn w:val="1"/>
    <w:link w:val="95"/>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4">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Char"/>
    <w:basedOn w:val="1"/>
    <w:qFormat/>
    <w:uiPriority w:val="0"/>
    <w:pPr>
      <w:tabs>
        <w:tab w:val="left" w:pos="0"/>
      </w:tabs>
      <w:ind w:left="964" w:hanging="964"/>
    </w:pPr>
    <w:rPr>
      <w:sz w:val="24"/>
    </w:rPr>
  </w:style>
  <w:style w:type="paragraph" w:styleId="86">
    <w:name w:val="List Paragraph"/>
    <w:basedOn w:val="1"/>
    <w:qFormat/>
    <w:uiPriority w:val="99"/>
    <w:pPr>
      <w:spacing w:line="0" w:lineRule="atLeast"/>
      <w:ind w:firstLine="420" w:firstLineChars="200"/>
    </w:pPr>
    <w:rPr>
      <w:rFonts w:ascii="Arial Unicode MS" w:hAnsi="Arial Unicode MS" w:eastAsia="微软雅黑"/>
    </w:rPr>
  </w:style>
  <w:style w:type="paragraph" w:customStyle="1" w:styleId="87">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hwyang"/>
    <w:basedOn w:val="1"/>
    <w:qFormat/>
    <w:uiPriority w:val="0"/>
    <w:pPr>
      <w:widowControl/>
      <w:spacing w:line="360" w:lineRule="auto"/>
      <w:ind w:firstLine="480" w:firstLineChars="200"/>
      <w:jc w:val="left"/>
    </w:pPr>
    <w:rPr>
      <w:kern w:val="0"/>
      <w:sz w:val="24"/>
      <w:szCs w:val="20"/>
    </w:rPr>
  </w:style>
  <w:style w:type="paragraph" w:customStyle="1" w:styleId="91">
    <w:name w:val="列表段落1"/>
    <w:basedOn w:val="1"/>
    <w:qFormat/>
    <w:uiPriority w:val="0"/>
    <w:pPr>
      <w:ind w:firstLine="420" w:firstLineChars="200"/>
    </w:pPr>
    <w:rPr>
      <w:rFonts w:ascii="Calibri" w:hAnsi="Calibri"/>
      <w:szCs w:val="21"/>
    </w:rPr>
  </w:style>
  <w:style w:type="paragraph" w:customStyle="1" w:styleId="92">
    <w:name w:val="正文_0_1"/>
    <w:basedOn w:val="1"/>
    <w:qFormat/>
    <w:uiPriority w:val="0"/>
    <w:pPr>
      <w:spacing w:line="360" w:lineRule="auto"/>
    </w:pPr>
    <w:rPr>
      <w:rFonts w:ascii="Calibri" w:hAnsi="Calibri" w:eastAsia="仿宋" w:cs="宋体"/>
      <w:sz w:val="28"/>
      <w:szCs w:val="28"/>
    </w:rPr>
  </w:style>
  <w:style w:type="paragraph" w:customStyle="1" w:styleId="93">
    <w:name w:val="￥正文"/>
    <w:basedOn w:val="1"/>
    <w:qFormat/>
    <w:uiPriority w:val="0"/>
    <w:pPr>
      <w:spacing w:line="360" w:lineRule="auto"/>
    </w:pPr>
    <w:rPr>
      <w:rFonts w:ascii="Calibri" w:hAnsi="Calibri"/>
      <w:kern w:val="0"/>
      <w:sz w:val="24"/>
      <w:szCs w:val="20"/>
    </w:rPr>
  </w:style>
  <w:style w:type="paragraph" w:customStyle="1" w:styleId="9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5">
    <w:name w:val="图 Char Char"/>
    <w:link w:val="83"/>
    <w:qFormat/>
    <w:locked/>
    <w:uiPriority w:val="0"/>
    <w:rPr>
      <w:rFonts w:ascii="Times New Roman" w:hAnsi="Times New Roman"/>
      <w:snapToGrid w:val="0"/>
      <w:spacing w:val="20"/>
      <w:sz w:val="24"/>
    </w:rPr>
  </w:style>
  <w:style w:type="paragraph" w:customStyle="1" w:styleId="96">
    <w:name w:val="目次、索引正文"/>
    <w:qFormat/>
    <w:uiPriority w:val="0"/>
    <w:pPr>
      <w:numPr>
        <w:ilvl w:val="0"/>
        <w:numId w:val="2"/>
      </w:numPr>
      <w:spacing w:line="320" w:lineRule="exact"/>
      <w:jc w:val="both"/>
    </w:pPr>
    <w:rPr>
      <w:rFonts w:ascii="宋体" w:hAnsi="Times New Roman" w:eastAsia="宋体" w:cs="Times New Roman"/>
      <w:sz w:val="21"/>
      <w:lang w:val="en-US" w:eastAsia="zh-CN" w:bidi="ar-SA"/>
    </w:rPr>
  </w:style>
  <w:style w:type="paragraph" w:customStyle="1" w:styleId="97">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8">
    <w:name w:val="Default"/>
    <w:link w:val="105"/>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99">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List Paragraph Char"/>
    <w:qFormat/>
    <w:locked/>
    <w:uiPriority w:val="99"/>
    <w:rPr>
      <w:kern w:val="0"/>
      <w:sz w:val="20"/>
      <w:szCs w:val="20"/>
    </w:rPr>
  </w:style>
  <w:style w:type="paragraph" w:customStyle="1" w:styleId="101">
    <w:name w:val="_正文段落"/>
    <w:basedOn w:val="1"/>
    <w:link w:val="102"/>
    <w:qFormat/>
    <w:uiPriority w:val="0"/>
    <w:pPr>
      <w:spacing w:beforeLines="15" w:afterLines="15" w:line="360" w:lineRule="auto"/>
      <w:ind w:firstLine="200" w:firstLineChars="200"/>
    </w:pPr>
    <w:rPr>
      <w:sz w:val="24"/>
    </w:rPr>
  </w:style>
  <w:style w:type="character" w:customStyle="1" w:styleId="102">
    <w:name w:val="_正文段落 Char"/>
    <w:link w:val="101"/>
    <w:qFormat/>
    <w:uiPriority w:val="0"/>
    <w:rPr>
      <w:rFonts w:ascii="Times New Roman" w:hAnsi="Times New Roman"/>
      <w:kern w:val="2"/>
      <w:sz w:val="24"/>
      <w:szCs w:val="24"/>
    </w:rPr>
  </w:style>
  <w:style w:type="paragraph" w:customStyle="1" w:styleId="103">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4">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5">
    <w:name w:val="Default Char"/>
    <w:link w:val="98"/>
    <w:qFormat/>
    <w:locked/>
    <w:uiPriority w:val="0"/>
    <w:rPr>
      <w:rFonts w:ascii="宋体"/>
      <w:color w:val="000000"/>
      <w:sz w:val="24"/>
      <w:szCs w:val="24"/>
      <w:lang w:bidi="ar-SA"/>
    </w:rPr>
  </w:style>
  <w:style w:type="paragraph" w:customStyle="1" w:styleId="106">
    <w:name w:val="_Style 2"/>
    <w:basedOn w:val="1"/>
    <w:qFormat/>
    <w:uiPriority w:val="34"/>
    <w:pPr>
      <w:ind w:firstLine="420" w:firstLineChars="200"/>
    </w:pPr>
    <w:rPr>
      <w:rFonts w:ascii="Calibri" w:hAnsi="Calibri"/>
      <w:szCs w:val="22"/>
    </w:rPr>
  </w:style>
  <w:style w:type="paragraph" w:styleId="107">
    <w:name w:val="No Spacing"/>
    <w:link w:val="108"/>
    <w:qFormat/>
    <w:uiPriority w:val="1"/>
    <w:pPr>
      <w:widowControl w:val="0"/>
      <w:jc w:val="both"/>
    </w:pPr>
    <w:rPr>
      <w:rFonts w:ascii="Times New Roman" w:hAnsi="Times New Roman" w:eastAsia="宋体" w:cs="Times New Roman"/>
      <w:kern w:val="2"/>
      <w:sz w:val="21"/>
      <w:szCs w:val="21"/>
      <w:lang w:val="en-US" w:eastAsia="zh-CN" w:bidi="ar-SA"/>
    </w:rPr>
  </w:style>
  <w:style w:type="character" w:customStyle="1" w:styleId="108">
    <w:name w:val="无间隔 Char"/>
    <w:link w:val="107"/>
    <w:qFormat/>
    <w:uiPriority w:val="1"/>
    <w:rPr>
      <w:rFonts w:ascii="Times New Roman" w:hAnsi="Times New Roman"/>
      <w:kern w:val="2"/>
      <w:sz w:val="21"/>
      <w:szCs w:val="21"/>
      <w:lang w:val="en-US" w:eastAsia="zh-CN" w:bidi="ar-SA"/>
    </w:rPr>
  </w:style>
  <w:style w:type="paragraph" w:customStyle="1" w:styleId="109">
    <w:name w:val="_Style 3"/>
    <w:basedOn w:val="1"/>
    <w:qFormat/>
    <w:uiPriority w:val="0"/>
    <w:pPr>
      <w:ind w:firstLine="420" w:firstLineChars="200"/>
    </w:pPr>
    <w:rPr>
      <w:sz w:val="20"/>
    </w:rPr>
  </w:style>
  <w:style w:type="character" w:customStyle="1" w:styleId="110">
    <w:name w:val="en-code"/>
    <w:basedOn w:val="32"/>
    <w:qFormat/>
    <w:uiPriority w:val="0"/>
  </w:style>
  <w:style w:type="character" w:customStyle="1" w:styleId="111">
    <w:name w:val="font132"/>
    <w:qFormat/>
    <w:uiPriority w:val="0"/>
    <w:rPr>
      <w:rFonts w:hint="eastAsia" w:ascii="宋体" w:hAnsi="宋体" w:eastAsia="宋体" w:cs="宋体"/>
      <w:color w:val="000000"/>
      <w:sz w:val="24"/>
      <w:szCs w:val="24"/>
      <w:u w:val="none"/>
    </w:rPr>
  </w:style>
  <w:style w:type="character" w:customStyle="1" w:styleId="112">
    <w:name w:val="font111"/>
    <w:qFormat/>
    <w:uiPriority w:val="0"/>
    <w:rPr>
      <w:rFonts w:hint="default" w:ascii="Times New Roman" w:hAnsi="Times New Roman" w:cs="Times New Roman"/>
      <w:color w:val="000000"/>
      <w:sz w:val="22"/>
      <w:szCs w:val="22"/>
      <w:u w:val="none"/>
    </w:rPr>
  </w:style>
  <w:style w:type="character" w:customStyle="1" w:styleId="113">
    <w:name w:val="font91"/>
    <w:qFormat/>
    <w:uiPriority w:val="0"/>
    <w:rPr>
      <w:rFonts w:hint="eastAsia" w:ascii="宋体" w:hAnsi="宋体" w:eastAsia="宋体" w:cs="宋体"/>
      <w:color w:val="000000"/>
      <w:sz w:val="22"/>
      <w:szCs w:val="22"/>
      <w:u w:val="none"/>
    </w:rPr>
  </w:style>
  <w:style w:type="paragraph" w:customStyle="1" w:styleId="114">
    <w:name w:val="表格文字"/>
    <w:basedOn w:val="1"/>
    <w:next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392A189E51674796A50D415E377B4AE3"/>
        <w:style w:val=""/>
        <w:category>
          <w:name w:val="常规"/>
          <w:gallery w:val="placeholder"/>
        </w:category>
        <w:types>
          <w:type w:val="bbPlcHdr"/>
        </w:types>
        <w:behaviors>
          <w:behavior w:val="content"/>
        </w:behaviors>
        <w:description w:val=""/>
        <w:guid w:val="{66B82CF4-AB92-43B7-870C-1FBEDED92058}"/>
      </w:docPartPr>
      <w:docPartBody>
        <w:p w14:paraId="220AE1A7">
          <w:pPr>
            <w:pStyle w:val="4"/>
          </w:pPr>
          <w:r>
            <w:rPr>
              <w:lang w:val="zh-CN"/>
            </w:rPr>
            <w:t>[键入文字]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0A5A32"/>
    <w:rsid w:val="000421D5"/>
    <w:rsid w:val="000A5A32"/>
    <w:rsid w:val="002852C1"/>
    <w:rsid w:val="003D53A9"/>
    <w:rsid w:val="00447333"/>
    <w:rsid w:val="00760657"/>
    <w:rsid w:val="008B6922"/>
    <w:rsid w:val="008E3A38"/>
    <w:rsid w:val="00AA5A46"/>
    <w:rsid w:val="00D36657"/>
    <w:rsid w:val="00E573C4"/>
    <w:rsid w:val="00FF5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392A189E51674796A50D415E377B4AE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29C284-B115-464B-81DE-3423D38E33B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15599</Words>
  <Characters>16118</Characters>
  <Lines>129</Lines>
  <Paragraphs>36</Paragraphs>
  <TotalTime>1</TotalTime>
  <ScaleCrop>false</ScaleCrop>
  <LinksUpToDate>false</LinksUpToDate>
  <CharactersWithSpaces>16957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2021-11-30T01:29:00Z</dcterms:created>
  <dc:creator>招投标中心</dc:creator>
  <cp:lastModifiedBy>Administrator</cp:lastModifiedBy>
  <cp:lastPrinted>2025-09-23T05:17:00Z</cp:lastPrinted>
  <dcterms:modified xsi:type="dcterms:W3CDTF">2026-03-30T00:30:37Z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A2062960ED9247DDB16790C187D76715_13</vt:lpwstr>
  </property>
  <property fmtid="{D5CDD505-2E9C-101B-9397-08002B2CF9AE}" pid="4" name="KSOTemplateDocerSaveRecord">
    <vt:lpwstr>eyJoZGlkIjoiNWVjYzg5ZjFmZjU1MmM3OWYxM2Q1ZTkzYjMyOTBkNTUiLCJ1c2VySWQiOiIxNzU0OTU2ODM3In0=</vt:lpwstr>
  </property>
</Properties>
</file>