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60"/>
        </w:tabs>
        <w:rPr>
          <w:color w:val="000000"/>
          <w:sz w:val="23"/>
          <w:szCs w:val="23"/>
        </w:rPr>
      </w:pPr>
      <w:r>
        <w:rPr>
          <w:rFonts w:hint="eastAsia"/>
          <w:color w:val="000000"/>
          <w:sz w:val="23"/>
          <w:szCs w:val="23"/>
        </w:rPr>
        <w:t xml:space="preserve"> </w:t>
      </w:r>
    </w:p>
    <w:p>
      <w:pPr>
        <w:tabs>
          <w:tab w:val="left" w:pos="360"/>
        </w:tabs>
        <w:rPr>
          <w:color w:val="000000"/>
          <w:sz w:val="23"/>
          <w:szCs w:val="23"/>
        </w:rPr>
      </w:pPr>
      <w:r>
        <w:rPr>
          <w:color w:val="000000"/>
          <w:sz w:val="23"/>
          <w:szCs w:val="23"/>
        </w:rPr>
        <w:tab/>
      </w:r>
    </w:p>
    <w:p>
      <w:pPr>
        <w:tabs>
          <w:tab w:val="left" w:pos="360"/>
        </w:tabs>
        <w:rPr>
          <w:color w:val="000000"/>
          <w:sz w:val="23"/>
          <w:szCs w:val="23"/>
        </w:rPr>
      </w:pPr>
    </w:p>
    <w:p>
      <w:pPr>
        <w:jc w:val="center"/>
        <w:rPr>
          <w:color w:val="000000"/>
          <w:sz w:val="23"/>
          <w:szCs w:val="23"/>
        </w:rPr>
      </w:pPr>
    </w:p>
    <w:p>
      <w:pPr>
        <w:jc w:val="center"/>
        <w:rPr>
          <w:color w:val="000000"/>
          <w:sz w:val="23"/>
          <w:szCs w:val="23"/>
        </w:rPr>
      </w:pPr>
      <w:r>
        <w:rPr>
          <w:color w:val="000000"/>
          <w:sz w:val="23"/>
          <w:szCs w:val="23"/>
        </w:rPr>
        <w:drawing>
          <wp:inline distT="0" distB="0" distL="0" distR="0">
            <wp:extent cx="3098165" cy="586740"/>
            <wp:effectExtent l="19050" t="0" r="0" b="0"/>
            <wp:docPr id="1" name="图片 1" descr="广东财经大学新校名和校徽PSD源文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广东财经大学新校名和校徽PSD源文件"/>
                    <pic:cNvPicPr>
                      <a:picLocks noChangeAspect="1" noChangeArrowheads="1"/>
                    </pic:cNvPicPr>
                  </pic:nvPicPr>
                  <pic:blipFill>
                    <a:blip r:embed="rId17" cstate="print">
                      <a:clrChange>
                        <a:clrFrom>
                          <a:srgbClr val="FEFEFE"/>
                        </a:clrFrom>
                        <a:clrTo>
                          <a:srgbClr val="FEFEFE">
                            <a:alpha val="0"/>
                          </a:srgbClr>
                        </a:clrTo>
                      </a:clrChange>
                      <a:biLevel thresh="50000"/>
                      <a:grayscl/>
                    </a:blip>
                    <a:srcRect/>
                    <a:stretch>
                      <a:fillRect/>
                    </a:stretch>
                  </pic:blipFill>
                  <pic:spPr>
                    <a:xfrm>
                      <a:off x="0" y="0"/>
                      <a:ext cx="3098165" cy="586740"/>
                    </a:xfrm>
                    <a:prstGeom prst="rect">
                      <a:avLst/>
                    </a:prstGeom>
                    <a:noFill/>
                    <a:ln w="9525">
                      <a:noFill/>
                      <a:miter lim="800000"/>
                      <a:headEnd/>
                      <a:tailEnd/>
                    </a:ln>
                  </pic:spPr>
                </pic:pic>
              </a:graphicData>
            </a:graphic>
          </wp:inline>
        </w:drawing>
      </w:r>
    </w:p>
    <w:p>
      <w:pPr>
        <w:jc w:val="center"/>
        <w:rPr>
          <w:color w:val="000000"/>
          <w:sz w:val="23"/>
          <w:szCs w:val="23"/>
        </w:rPr>
      </w:pPr>
    </w:p>
    <w:p>
      <w:pPr>
        <w:jc w:val="center"/>
        <w:rPr>
          <w:color w:val="000000"/>
          <w:sz w:val="23"/>
          <w:szCs w:val="23"/>
        </w:rPr>
      </w:pPr>
    </w:p>
    <w:p>
      <w:pPr>
        <w:spacing w:line="1000" w:lineRule="exact"/>
        <w:jc w:val="center"/>
        <w:rPr>
          <w:rFonts w:ascii="黑体" w:eastAsia="黑体"/>
          <w:b/>
          <w:color w:val="auto"/>
          <w:sz w:val="52"/>
          <w:szCs w:val="52"/>
        </w:rPr>
      </w:pPr>
      <w:r>
        <w:rPr>
          <w:rFonts w:hint="eastAsia" w:ascii="黑体" w:eastAsia="黑体"/>
          <w:b/>
          <w:color w:val="auto"/>
          <w:sz w:val="52"/>
          <w:szCs w:val="52"/>
          <w:lang w:val="en-US" w:eastAsia="zh-CN"/>
        </w:rPr>
        <w:t>广州校区2021-2024年北校园图书馆弱电系统维护保养服务</w:t>
      </w:r>
      <w:r>
        <w:rPr>
          <w:rFonts w:hint="eastAsia" w:ascii="黑体" w:eastAsia="黑体"/>
          <w:b/>
          <w:color w:val="auto"/>
          <w:sz w:val="52"/>
          <w:szCs w:val="52"/>
        </w:rPr>
        <w:t>项目</w:t>
      </w:r>
    </w:p>
    <w:p>
      <w:pPr>
        <w:jc w:val="center"/>
        <w:rPr>
          <w:rFonts w:ascii="黑体" w:hAnsi="宋体" w:eastAsia="黑体"/>
          <w:b/>
          <w:color w:val="000000"/>
          <w:kern w:val="0"/>
          <w:sz w:val="52"/>
          <w:szCs w:val="52"/>
        </w:rPr>
      </w:pPr>
    </w:p>
    <w:p>
      <w:pPr>
        <w:spacing w:line="1000" w:lineRule="exact"/>
        <w:jc w:val="center"/>
        <w:rPr>
          <w:rFonts w:ascii="黑体" w:eastAsia="黑体"/>
          <w:b/>
          <w:color w:val="000000"/>
          <w:sz w:val="52"/>
          <w:szCs w:val="52"/>
        </w:rPr>
      </w:pPr>
    </w:p>
    <w:p>
      <w:pPr>
        <w:spacing w:line="1000" w:lineRule="exact"/>
        <w:jc w:val="center"/>
        <w:rPr>
          <w:rFonts w:ascii="黑体" w:eastAsia="黑体"/>
          <w:b/>
          <w:color w:val="000000"/>
          <w:sz w:val="52"/>
          <w:szCs w:val="52"/>
        </w:rPr>
      </w:pPr>
      <w:r>
        <w:rPr>
          <w:rFonts w:hint="eastAsia" w:ascii="黑体" w:eastAsia="黑体"/>
          <w:b/>
          <w:color w:val="000000"/>
          <w:sz w:val="52"/>
          <w:szCs w:val="52"/>
        </w:rPr>
        <w:t>招</w:t>
      </w:r>
    </w:p>
    <w:p>
      <w:pPr>
        <w:spacing w:line="1000" w:lineRule="exact"/>
        <w:jc w:val="center"/>
        <w:rPr>
          <w:rFonts w:ascii="黑体" w:eastAsia="黑体"/>
          <w:b/>
          <w:color w:val="000000"/>
          <w:sz w:val="52"/>
          <w:szCs w:val="52"/>
        </w:rPr>
      </w:pPr>
      <w:r>
        <w:rPr>
          <w:rFonts w:hint="eastAsia" w:ascii="黑体" w:eastAsia="黑体"/>
          <w:b/>
          <w:color w:val="000000"/>
          <w:sz w:val="52"/>
          <w:szCs w:val="52"/>
        </w:rPr>
        <w:t>标</w:t>
      </w:r>
    </w:p>
    <w:p>
      <w:pPr>
        <w:spacing w:line="1000" w:lineRule="exact"/>
        <w:jc w:val="center"/>
        <w:rPr>
          <w:rFonts w:ascii="黑体" w:eastAsia="黑体"/>
          <w:b/>
          <w:color w:val="000000"/>
          <w:sz w:val="52"/>
          <w:szCs w:val="52"/>
        </w:rPr>
      </w:pPr>
      <w:r>
        <w:rPr>
          <w:rFonts w:hint="eastAsia" w:ascii="黑体" w:eastAsia="黑体"/>
          <w:b/>
          <w:color w:val="000000"/>
          <w:sz w:val="52"/>
          <w:szCs w:val="52"/>
        </w:rPr>
        <w:t>文</w:t>
      </w:r>
    </w:p>
    <w:p>
      <w:pPr>
        <w:spacing w:line="1000" w:lineRule="exact"/>
        <w:jc w:val="center"/>
        <w:rPr>
          <w:rFonts w:ascii="黑体" w:eastAsia="黑体"/>
          <w:b/>
          <w:color w:val="000000"/>
          <w:sz w:val="52"/>
          <w:szCs w:val="52"/>
        </w:rPr>
      </w:pPr>
      <w:r>
        <w:rPr>
          <w:rFonts w:hint="eastAsia" w:ascii="黑体" w:eastAsia="黑体"/>
          <w:b/>
          <w:color w:val="000000"/>
          <w:sz w:val="52"/>
          <w:szCs w:val="52"/>
        </w:rPr>
        <w:t>件</w:t>
      </w:r>
    </w:p>
    <w:p>
      <w:pPr>
        <w:rPr>
          <w:color w:val="000000"/>
          <w:sz w:val="23"/>
          <w:szCs w:val="23"/>
        </w:rPr>
      </w:pPr>
    </w:p>
    <w:p>
      <w:pPr>
        <w:rPr>
          <w:color w:val="000000"/>
          <w:sz w:val="23"/>
          <w:szCs w:val="23"/>
        </w:rPr>
      </w:pPr>
    </w:p>
    <w:p>
      <w:pPr>
        <w:rPr>
          <w:color w:val="000000"/>
          <w:sz w:val="23"/>
          <w:szCs w:val="23"/>
        </w:rPr>
      </w:pPr>
    </w:p>
    <w:p>
      <w:pPr>
        <w:pStyle w:val="26"/>
        <w:spacing w:line="360" w:lineRule="auto"/>
        <w:ind w:left="0" w:leftChars="0"/>
        <w:jc w:val="center"/>
        <w:rPr>
          <w:rFonts w:ascii="宋体" w:hAnsi="宋体"/>
          <w:color w:val="000000"/>
          <w:sz w:val="32"/>
          <w:szCs w:val="32"/>
        </w:rPr>
      </w:pPr>
      <w:r>
        <w:rPr>
          <w:rFonts w:hint="eastAsia" w:ascii="宋体" w:hAnsi="宋体"/>
          <w:color w:val="000000"/>
          <w:sz w:val="32"/>
          <w:szCs w:val="32"/>
        </w:rPr>
        <w:t>后勤处 编制</w:t>
      </w:r>
    </w:p>
    <w:p>
      <w:pPr>
        <w:adjustRightInd w:val="0"/>
        <w:snapToGrid w:val="0"/>
        <w:spacing w:line="500" w:lineRule="exact"/>
        <w:jc w:val="center"/>
        <w:rPr>
          <w:sz w:val="23"/>
          <w:szCs w:val="23"/>
        </w:rPr>
      </w:pPr>
      <w:r>
        <w:rPr>
          <w:rFonts w:hint="eastAsia" w:ascii="宋体" w:hAnsi="宋体"/>
          <w:color w:val="auto"/>
          <w:sz w:val="32"/>
          <w:szCs w:val="32"/>
        </w:rPr>
        <w:t>202</w:t>
      </w:r>
      <w:r>
        <w:rPr>
          <w:rFonts w:hint="eastAsia" w:ascii="宋体" w:hAnsi="宋体"/>
          <w:color w:val="auto"/>
          <w:sz w:val="32"/>
          <w:szCs w:val="32"/>
          <w:lang w:val="en-US" w:eastAsia="zh-CN"/>
        </w:rPr>
        <w:t>1</w:t>
      </w:r>
      <w:r>
        <w:rPr>
          <w:rFonts w:ascii="宋体" w:hAnsi="宋体"/>
          <w:color w:val="auto"/>
          <w:sz w:val="32"/>
          <w:szCs w:val="32"/>
        </w:rPr>
        <w:t>年</w:t>
      </w:r>
      <w:r>
        <w:rPr>
          <w:rFonts w:hint="eastAsia" w:ascii="宋体" w:hAnsi="宋体"/>
          <w:color w:val="auto"/>
          <w:sz w:val="32"/>
          <w:szCs w:val="32"/>
          <w:lang w:val="en-US" w:eastAsia="zh-CN"/>
        </w:rPr>
        <w:t>7</w:t>
      </w:r>
      <w:r>
        <w:rPr>
          <w:rFonts w:ascii="宋体" w:hAnsi="宋体"/>
          <w:color w:val="auto"/>
          <w:sz w:val="32"/>
          <w:szCs w:val="32"/>
        </w:rPr>
        <w:t>月</w:t>
      </w:r>
      <w:r>
        <w:rPr>
          <w:rFonts w:hint="eastAsia" w:ascii="宋体" w:hAnsi="宋体"/>
          <w:color w:val="auto"/>
          <w:sz w:val="32"/>
          <w:szCs w:val="32"/>
          <w:lang w:val="en-US" w:eastAsia="zh-CN"/>
        </w:rPr>
        <w:t>19</w:t>
      </w:r>
      <w:r>
        <w:rPr>
          <w:rFonts w:hint="eastAsia" w:ascii="宋体" w:hAnsi="宋体"/>
          <w:color w:val="auto"/>
          <w:sz w:val="32"/>
          <w:szCs w:val="32"/>
        </w:rPr>
        <w:t>日</w:t>
      </w:r>
      <w:r>
        <w:rPr>
          <w:rFonts w:hint="eastAsia" w:ascii="宋体" w:hAnsi="宋体"/>
          <w:color w:val="000000"/>
          <w:sz w:val="32"/>
          <w:szCs w:val="32"/>
        </w:rPr>
        <w:t xml:space="preserve"> 发布</w:t>
      </w:r>
      <w:r>
        <w:rPr>
          <w:rFonts w:ascii="宋体" w:hAnsi="宋体"/>
          <w:color w:val="000000"/>
          <w:sz w:val="23"/>
          <w:szCs w:val="23"/>
        </w:rPr>
        <w:br w:type="column"/>
      </w:r>
      <w:r>
        <w:rPr>
          <w:rFonts w:hint="eastAsia"/>
          <w:b/>
          <w:sz w:val="32"/>
          <w:szCs w:val="23"/>
        </w:rPr>
        <w:t>温馨提示</w:t>
      </w:r>
    </w:p>
    <w:p>
      <w:pPr>
        <w:pStyle w:val="93"/>
        <w:adjustRightInd w:val="0"/>
        <w:snapToGrid w:val="0"/>
        <w:spacing w:line="500" w:lineRule="exact"/>
        <w:ind w:firstLineChars="0"/>
        <w:rPr>
          <w:rFonts w:ascii="宋体" w:hAnsi="宋体" w:eastAsia="宋体" w:cs="Times New Roman"/>
          <w:sz w:val="24"/>
          <w:szCs w:val="23"/>
        </w:rPr>
      </w:pPr>
      <w:r>
        <w:rPr>
          <w:rFonts w:hint="eastAsia" w:ascii="宋体" w:hAnsi="宋体" w:eastAsia="宋体" w:cs="Times New Roman"/>
          <w:sz w:val="24"/>
          <w:szCs w:val="23"/>
        </w:rPr>
        <w:t>为避免各投标人因投标文件编制失误导致投标无效，提醒以下事项，请特别注意:</w:t>
      </w:r>
    </w:p>
    <w:p>
      <w:pPr>
        <w:pStyle w:val="93"/>
        <w:numPr>
          <w:ilvl w:val="0"/>
          <w:numId w:val="1"/>
        </w:numPr>
        <w:spacing w:line="500" w:lineRule="exact"/>
        <w:ind w:left="485" w:hanging="484" w:hangingChars="202"/>
        <w:rPr>
          <w:rFonts w:ascii="宋体" w:hAnsi="宋体" w:eastAsia="宋体" w:cs="Times New Roman"/>
          <w:sz w:val="24"/>
          <w:szCs w:val="23"/>
        </w:rPr>
      </w:pPr>
      <w:r>
        <w:rPr>
          <w:rFonts w:hint="eastAsia" w:ascii="宋体" w:hAnsi="宋体" w:eastAsia="宋体" w:cs="Times New Roman"/>
          <w:sz w:val="24"/>
          <w:szCs w:val="23"/>
        </w:rPr>
        <w:t>招标文件第</w:t>
      </w:r>
      <w:r>
        <w:rPr>
          <w:rFonts w:hint="eastAsia" w:ascii="宋体" w:hAnsi="宋体" w:eastAsia="宋体"/>
          <w:b/>
          <w:bCs/>
          <w:sz w:val="24"/>
          <w:szCs w:val="23"/>
          <w:u w:val="single"/>
          <w:lang w:val="en-US" w:eastAsia="zh-CN"/>
        </w:rPr>
        <w:t>8</w:t>
      </w:r>
      <w:r>
        <w:rPr>
          <w:rFonts w:hint="eastAsia" w:ascii="宋体" w:hAnsi="宋体" w:eastAsia="宋体" w:cs="Times New Roman"/>
          <w:sz w:val="24"/>
          <w:szCs w:val="23"/>
        </w:rPr>
        <w:t>页“3.1.3合格投标人”中“3.1.3.1”条款要求提交的《营业执照》副本</w:t>
      </w:r>
      <w:r>
        <w:rPr>
          <w:rFonts w:ascii="宋体" w:hAnsi="宋体" w:eastAsia="宋体" w:cs="Times New Roman"/>
          <w:sz w:val="24"/>
          <w:szCs w:val="23"/>
        </w:rPr>
        <w:t>或事业单位法人证书或法人登记证</w:t>
      </w:r>
      <w:r>
        <w:rPr>
          <w:rFonts w:hint="eastAsia" w:ascii="宋体" w:hAnsi="宋体" w:eastAsia="宋体" w:cs="Times New Roman"/>
          <w:sz w:val="24"/>
          <w:szCs w:val="23"/>
        </w:rPr>
        <w:t>书复印件，须加盖投标人公章。</w:t>
      </w:r>
    </w:p>
    <w:p>
      <w:pPr>
        <w:pStyle w:val="93"/>
        <w:numPr>
          <w:ilvl w:val="0"/>
          <w:numId w:val="1"/>
        </w:numPr>
        <w:spacing w:line="500" w:lineRule="exact"/>
        <w:ind w:left="485" w:hanging="484" w:hangingChars="202"/>
        <w:rPr>
          <w:rFonts w:ascii="宋体" w:hAnsi="宋体" w:eastAsia="宋体" w:cs="Times New Roman"/>
          <w:sz w:val="24"/>
          <w:szCs w:val="23"/>
        </w:rPr>
      </w:pPr>
      <w:r>
        <w:rPr>
          <w:rFonts w:hint="eastAsia" w:ascii="宋体" w:hAnsi="宋体" w:eastAsia="宋体" w:cs="Times New Roman"/>
          <w:sz w:val="24"/>
          <w:szCs w:val="23"/>
        </w:rPr>
        <w:t>招标文件第</w:t>
      </w:r>
      <w:r>
        <w:rPr>
          <w:rFonts w:hint="eastAsia" w:ascii="宋体" w:hAnsi="宋体"/>
          <w:b/>
          <w:bCs/>
          <w:sz w:val="24"/>
          <w:szCs w:val="23"/>
          <w:u w:val="single"/>
        </w:rPr>
        <w:t>1</w:t>
      </w:r>
      <w:r>
        <w:rPr>
          <w:rFonts w:hint="eastAsia" w:ascii="宋体" w:hAnsi="宋体"/>
          <w:b/>
          <w:bCs/>
          <w:sz w:val="24"/>
          <w:szCs w:val="23"/>
          <w:u w:val="single"/>
          <w:lang w:val="en-US" w:eastAsia="zh-CN"/>
        </w:rPr>
        <w:t>0</w:t>
      </w:r>
      <w:r>
        <w:rPr>
          <w:rFonts w:hint="eastAsia" w:ascii="宋体" w:hAnsi="宋体" w:eastAsia="宋体" w:cs="Times New Roman"/>
          <w:sz w:val="24"/>
          <w:szCs w:val="23"/>
        </w:rPr>
        <w:t>页“3.3.</w:t>
      </w:r>
      <w:r>
        <w:rPr>
          <w:rFonts w:hint="eastAsia" w:ascii="宋体" w:hAnsi="宋体" w:eastAsia="宋体" w:cs="Times New Roman"/>
          <w:sz w:val="24"/>
          <w:szCs w:val="23"/>
          <w:lang w:val="en-US" w:eastAsia="zh-CN"/>
        </w:rPr>
        <w:t>4</w:t>
      </w:r>
      <w:r>
        <w:rPr>
          <w:rFonts w:hint="eastAsia" w:ascii="宋体" w:hAnsi="宋体" w:eastAsia="宋体" w:cs="Times New Roman"/>
          <w:sz w:val="24"/>
          <w:szCs w:val="23"/>
        </w:rPr>
        <w:t>.1”条款及“3.3.5.2”条款要求投标人所提交的投标文件须</w:t>
      </w:r>
      <w:r>
        <w:rPr>
          <w:rFonts w:hint="eastAsia" w:ascii="宋体" w:hAnsi="宋体" w:eastAsia="宋体" w:cs="Times New Roman"/>
          <w:b/>
          <w:bCs/>
          <w:sz w:val="24"/>
          <w:szCs w:val="23"/>
          <w:u w:val="single"/>
        </w:rPr>
        <w:t>装订成册</w:t>
      </w:r>
      <w:r>
        <w:rPr>
          <w:rFonts w:hint="eastAsia" w:ascii="宋体" w:hAnsi="宋体" w:eastAsia="宋体" w:cs="Times New Roman"/>
          <w:sz w:val="24"/>
          <w:szCs w:val="23"/>
        </w:rPr>
        <w:t>，须清楚标明</w:t>
      </w:r>
      <w:r>
        <w:rPr>
          <w:rFonts w:hint="eastAsia" w:ascii="宋体" w:hAnsi="宋体" w:eastAsia="宋体" w:cs="Times New Roman"/>
          <w:b/>
          <w:bCs/>
          <w:sz w:val="24"/>
          <w:szCs w:val="23"/>
          <w:u w:val="single"/>
        </w:rPr>
        <w:t>“正本”或“副本”</w:t>
      </w:r>
      <w:r>
        <w:rPr>
          <w:rFonts w:hint="eastAsia" w:ascii="宋体" w:hAnsi="宋体" w:eastAsia="宋体" w:cs="Times New Roman"/>
          <w:b/>
          <w:bCs/>
          <w:sz w:val="24"/>
          <w:szCs w:val="23"/>
        </w:rPr>
        <w:t>，</w:t>
      </w:r>
      <w:r>
        <w:rPr>
          <w:rFonts w:hint="eastAsia" w:ascii="宋体" w:hAnsi="宋体" w:eastAsia="宋体" w:cs="Times New Roman"/>
          <w:sz w:val="24"/>
          <w:szCs w:val="23"/>
        </w:rPr>
        <w:t>须</w:t>
      </w:r>
      <w:r>
        <w:rPr>
          <w:rFonts w:hint="eastAsia" w:ascii="宋体" w:hAnsi="宋体" w:eastAsia="宋体" w:cs="Times New Roman"/>
          <w:b/>
          <w:bCs/>
          <w:sz w:val="24"/>
          <w:szCs w:val="23"/>
          <w:u w:val="single"/>
        </w:rPr>
        <w:t>密封完好</w:t>
      </w:r>
      <w:r>
        <w:rPr>
          <w:rFonts w:hint="eastAsia" w:ascii="宋体" w:hAnsi="宋体" w:eastAsia="宋体" w:cs="Times New Roman"/>
          <w:sz w:val="24"/>
          <w:szCs w:val="23"/>
        </w:rPr>
        <w:t>。</w:t>
      </w:r>
    </w:p>
    <w:p>
      <w:pPr>
        <w:pStyle w:val="93"/>
        <w:numPr>
          <w:ilvl w:val="0"/>
          <w:numId w:val="1"/>
        </w:numPr>
        <w:spacing w:line="500" w:lineRule="exact"/>
        <w:ind w:left="485" w:hanging="484" w:hangingChars="202"/>
        <w:rPr>
          <w:rFonts w:ascii="宋体" w:hAnsi="宋体" w:eastAsia="宋体" w:cs="Times New Roman"/>
          <w:sz w:val="24"/>
          <w:szCs w:val="23"/>
        </w:rPr>
      </w:pPr>
      <w:r>
        <w:rPr>
          <w:rFonts w:hint="eastAsia" w:ascii="宋体" w:hAnsi="宋体" w:eastAsia="宋体" w:cs="Times New Roman"/>
          <w:sz w:val="24"/>
          <w:szCs w:val="23"/>
        </w:rPr>
        <w:t>招标文件第</w:t>
      </w:r>
      <w:r>
        <w:rPr>
          <w:rFonts w:hint="eastAsia" w:ascii="宋体" w:hAnsi="宋体"/>
          <w:b/>
          <w:bCs/>
          <w:sz w:val="24"/>
          <w:szCs w:val="23"/>
          <w:u w:val="single"/>
        </w:rPr>
        <w:t>2</w:t>
      </w:r>
      <w:r>
        <w:rPr>
          <w:rFonts w:hint="eastAsia" w:ascii="宋体" w:hAnsi="宋体"/>
          <w:b/>
          <w:bCs/>
          <w:sz w:val="24"/>
          <w:szCs w:val="23"/>
          <w:u w:val="single"/>
          <w:lang w:val="en-US" w:eastAsia="zh-CN"/>
        </w:rPr>
        <w:t>0</w:t>
      </w:r>
      <w:r>
        <w:rPr>
          <w:rFonts w:hint="eastAsia" w:ascii="宋体" w:hAnsi="宋体" w:eastAsia="宋体" w:cs="Times New Roman"/>
          <w:sz w:val="24"/>
          <w:szCs w:val="23"/>
        </w:rPr>
        <w:t>页“6.1投标函”为</w:t>
      </w:r>
      <w:r>
        <w:rPr>
          <w:rFonts w:hint="eastAsia" w:ascii="宋体" w:hAnsi="宋体" w:eastAsia="宋体" w:cs="Times New Roman"/>
          <w:b/>
          <w:bCs/>
          <w:sz w:val="24"/>
          <w:szCs w:val="23"/>
          <w:u w:val="single"/>
        </w:rPr>
        <w:t>必要文件（不得改变格式）</w:t>
      </w:r>
      <w:r>
        <w:rPr>
          <w:rFonts w:hint="eastAsia" w:ascii="宋体" w:hAnsi="宋体" w:eastAsia="宋体" w:cs="Times New Roman"/>
          <w:sz w:val="24"/>
          <w:szCs w:val="23"/>
        </w:rPr>
        <w:t>，必须加盖投标人公章，必须有法定代表人或代理人</w:t>
      </w:r>
      <w:r>
        <w:rPr>
          <w:rFonts w:hint="eastAsia" w:ascii="宋体" w:hAnsi="宋体" w:eastAsia="宋体" w:cs="Times New Roman"/>
          <w:b/>
          <w:bCs/>
          <w:sz w:val="24"/>
          <w:szCs w:val="23"/>
          <w:u w:val="single"/>
        </w:rPr>
        <w:t>亲笔签名</w:t>
      </w:r>
      <w:r>
        <w:rPr>
          <w:rFonts w:hint="eastAsia" w:ascii="宋体" w:hAnsi="宋体" w:eastAsia="宋体" w:cs="Times New Roman"/>
          <w:sz w:val="24"/>
          <w:szCs w:val="23"/>
        </w:rPr>
        <w:t>，否则，作无效处理。</w:t>
      </w:r>
    </w:p>
    <w:p>
      <w:pPr>
        <w:pStyle w:val="93"/>
        <w:numPr>
          <w:ilvl w:val="0"/>
          <w:numId w:val="1"/>
        </w:numPr>
        <w:spacing w:line="500" w:lineRule="exact"/>
        <w:ind w:left="485" w:hanging="484" w:hangingChars="202"/>
        <w:rPr>
          <w:rFonts w:ascii="宋体" w:hAnsi="宋体" w:eastAsia="宋体" w:cs="Times New Roman"/>
          <w:sz w:val="24"/>
          <w:szCs w:val="23"/>
        </w:rPr>
      </w:pPr>
      <w:r>
        <w:rPr>
          <w:rFonts w:hint="eastAsia" w:ascii="宋体" w:hAnsi="宋体" w:eastAsia="宋体" w:cs="Times New Roman"/>
          <w:sz w:val="24"/>
          <w:szCs w:val="23"/>
        </w:rPr>
        <w:t>招标文件第</w:t>
      </w:r>
      <w:r>
        <w:rPr>
          <w:rFonts w:hint="eastAsia" w:ascii="宋体" w:hAnsi="宋体"/>
          <w:b/>
          <w:bCs/>
          <w:sz w:val="24"/>
          <w:szCs w:val="23"/>
          <w:u w:val="single"/>
        </w:rPr>
        <w:t>2</w:t>
      </w:r>
      <w:r>
        <w:rPr>
          <w:rFonts w:hint="eastAsia" w:ascii="宋体" w:hAnsi="宋体"/>
          <w:b/>
          <w:bCs/>
          <w:sz w:val="24"/>
          <w:szCs w:val="23"/>
          <w:u w:val="single"/>
          <w:lang w:val="en-US" w:eastAsia="zh-CN"/>
        </w:rPr>
        <w:t>2</w:t>
      </w:r>
      <w:r>
        <w:rPr>
          <w:rFonts w:hint="eastAsia" w:ascii="宋体" w:hAnsi="宋体" w:eastAsia="宋体" w:cs="Times New Roman"/>
          <w:sz w:val="24"/>
          <w:szCs w:val="23"/>
        </w:rPr>
        <w:t>页“6.2价格文件”为</w:t>
      </w:r>
      <w:r>
        <w:rPr>
          <w:rFonts w:hint="eastAsia" w:ascii="宋体" w:hAnsi="宋体" w:eastAsia="宋体" w:cs="Times New Roman"/>
          <w:b/>
          <w:bCs/>
          <w:sz w:val="24"/>
          <w:szCs w:val="23"/>
          <w:u w:val="single"/>
        </w:rPr>
        <w:t>必要文件（不得改变格式）</w:t>
      </w:r>
      <w:r>
        <w:rPr>
          <w:rFonts w:hint="eastAsia" w:ascii="宋体" w:hAnsi="宋体" w:eastAsia="宋体" w:cs="Times New Roman"/>
          <w:b/>
          <w:bCs/>
          <w:sz w:val="24"/>
          <w:szCs w:val="23"/>
        </w:rPr>
        <w:t>，</w:t>
      </w:r>
      <w:r>
        <w:rPr>
          <w:rFonts w:hint="eastAsia" w:ascii="宋体" w:hAnsi="宋体" w:eastAsia="宋体" w:cs="Times New Roman"/>
          <w:sz w:val="24"/>
          <w:szCs w:val="23"/>
        </w:rPr>
        <w:t>必须按要求填写小写金额和大写金额，必须加盖投标人公章，必须有法定代表人或代理人</w:t>
      </w:r>
      <w:r>
        <w:rPr>
          <w:rFonts w:hint="eastAsia" w:ascii="宋体" w:hAnsi="宋体" w:eastAsia="宋体" w:cs="Times New Roman"/>
          <w:b/>
          <w:bCs/>
          <w:sz w:val="24"/>
          <w:szCs w:val="23"/>
          <w:u w:val="single"/>
        </w:rPr>
        <w:t>亲笔签名</w:t>
      </w:r>
      <w:r>
        <w:rPr>
          <w:rFonts w:hint="eastAsia" w:ascii="宋体" w:hAnsi="宋体" w:eastAsia="宋体" w:cs="Times New Roman"/>
          <w:sz w:val="24"/>
          <w:szCs w:val="23"/>
        </w:rPr>
        <w:t>，否则，作无效处理。</w:t>
      </w:r>
    </w:p>
    <w:p>
      <w:pPr>
        <w:pStyle w:val="93"/>
        <w:numPr>
          <w:ilvl w:val="0"/>
          <w:numId w:val="1"/>
        </w:numPr>
        <w:spacing w:line="500" w:lineRule="exact"/>
        <w:ind w:left="485" w:hanging="484" w:hangingChars="202"/>
        <w:rPr>
          <w:rFonts w:ascii="宋体" w:hAnsi="宋体" w:eastAsia="宋体" w:cs="Times New Roman"/>
          <w:sz w:val="24"/>
          <w:szCs w:val="23"/>
        </w:rPr>
      </w:pPr>
      <w:r>
        <w:rPr>
          <w:rFonts w:hint="eastAsia" w:ascii="宋体" w:hAnsi="宋体" w:eastAsia="宋体" w:cs="Times New Roman"/>
          <w:sz w:val="24"/>
          <w:szCs w:val="23"/>
        </w:rPr>
        <w:t>招标文件第</w:t>
      </w:r>
      <w:r>
        <w:rPr>
          <w:rFonts w:hint="eastAsia" w:ascii="宋体" w:hAnsi="宋体"/>
          <w:b/>
          <w:bCs/>
          <w:sz w:val="24"/>
          <w:szCs w:val="23"/>
          <w:u w:val="single"/>
        </w:rPr>
        <w:t>3</w:t>
      </w:r>
      <w:r>
        <w:rPr>
          <w:rFonts w:hint="eastAsia" w:ascii="宋体" w:hAnsi="宋体"/>
          <w:b/>
          <w:bCs/>
          <w:sz w:val="24"/>
          <w:szCs w:val="23"/>
          <w:u w:val="single"/>
          <w:lang w:val="en-US" w:eastAsia="zh-CN"/>
        </w:rPr>
        <w:t>0</w:t>
      </w:r>
      <w:r>
        <w:rPr>
          <w:rFonts w:hint="eastAsia" w:ascii="宋体" w:hAnsi="宋体" w:eastAsia="宋体" w:cs="Times New Roman"/>
          <w:sz w:val="24"/>
          <w:szCs w:val="23"/>
        </w:rPr>
        <w:t>页“6.</w:t>
      </w:r>
      <w:r>
        <w:rPr>
          <w:rFonts w:hint="eastAsia" w:ascii="宋体" w:hAnsi="宋体" w:eastAsia="宋体" w:cs="Times New Roman"/>
          <w:sz w:val="24"/>
          <w:szCs w:val="23"/>
          <w:lang w:val="en-US" w:eastAsia="zh-CN"/>
        </w:rPr>
        <w:t>7</w:t>
      </w:r>
      <w:r>
        <w:rPr>
          <w:rFonts w:hint="eastAsia" w:ascii="宋体" w:hAnsi="宋体" w:eastAsia="宋体" w:cs="Times New Roman"/>
          <w:sz w:val="24"/>
          <w:szCs w:val="23"/>
        </w:rPr>
        <w:t>法定代表人证明书”为必要文件</w:t>
      </w:r>
      <w:r>
        <w:rPr>
          <w:rFonts w:hint="eastAsia" w:ascii="宋体" w:hAnsi="宋体" w:eastAsia="宋体" w:cs="Times New Roman"/>
          <w:b/>
          <w:bCs/>
          <w:sz w:val="24"/>
          <w:szCs w:val="23"/>
          <w:u w:val="single"/>
        </w:rPr>
        <w:t>（不得改变格式）</w:t>
      </w:r>
      <w:r>
        <w:rPr>
          <w:rFonts w:hint="eastAsia" w:ascii="宋体" w:hAnsi="宋体" w:eastAsia="宋体" w:cs="Times New Roman"/>
          <w:sz w:val="24"/>
          <w:szCs w:val="23"/>
        </w:rPr>
        <w:t>，必须加盖投标人公章，必须有法定代表人</w:t>
      </w:r>
      <w:r>
        <w:rPr>
          <w:rFonts w:hint="eastAsia" w:ascii="宋体" w:hAnsi="宋体" w:eastAsia="宋体" w:cs="Times New Roman"/>
          <w:b/>
          <w:bCs/>
          <w:sz w:val="24"/>
          <w:szCs w:val="23"/>
          <w:u w:val="single"/>
        </w:rPr>
        <w:t>亲笔签名</w:t>
      </w:r>
      <w:r>
        <w:rPr>
          <w:rFonts w:hint="eastAsia" w:ascii="宋体" w:hAnsi="宋体" w:eastAsia="宋体" w:cs="Times New Roman"/>
          <w:sz w:val="24"/>
          <w:szCs w:val="23"/>
        </w:rPr>
        <w:t>，否则，作无效处理。</w:t>
      </w:r>
    </w:p>
    <w:p>
      <w:pPr>
        <w:pStyle w:val="93"/>
        <w:numPr>
          <w:ilvl w:val="0"/>
          <w:numId w:val="1"/>
        </w:numPr>
        <w:spacing w:line="500" w:lineRule="exact"/>
        <w:ind w:left="485" w:hanging="484" w:hangingChars="202"/>
        <w:rPr>
          <w:rFonts w:ascii="宋体" w:hAnsi="宋体" w:eastAsia="宋体" w:cs="Times New Roman"/>
          <w:sz w:val="24"/>
          <w:szCs w:val="23"/>
        </w:rPr>
      </w:pPr>
      <w:r>
        <w:rPr>
          <w:rFonts w:hint="eastAsia" w:ascii="宋体" w:hAnsi="宋体" w:eastAsia="宋体" w:cs="Times New Roman"/>
          <w:sz w:val="24"/>
          <w:szCs w:val="23"/>
        </w:rPr>
        <w:t>招标文件第</w:t>
      </w:r>
      <w:r>
        <w:rPr>
          <w:rFonts w:hint="eastAsia" w:ascii="宋体" w:hAnsi="宋体"/>
          <w:b/>
          <w:bCs/>
          <w:sz w:val="24"/>
          <w:szCs w:val="23"/>
          <w:u w:val="single"/>
        </w:rPr>
        <w:t>3</w:t>
      </w:r>
      <w:r>
        <w:rPr>
          <w:rFonts w:hint="eastAsia" w:ascii="宋体" w:hAnsi="宋体"/>
          <w:b/>
          <w:bCs/>
          <w:sz w:val="24"/>
          <w:szCs w:val="23"/>
          <w:u w:val="single"/>
          <w:lang w:val="en-US" w:eastAsia="zh-CN"/>
        </w:rPr>
        <w:t>1</w:t>
      </w:r>
      <w:r>
        <w:rPr>
          <w:rFonts w:hint="eastAsia" w:ascii="宋体" w:hAnsi="宋体" w:eastAsia="宋体" w:cs="Times New Roman"/>
          <w:sz w:val="24"/>
          <w:szCs w:val="23"/>
        </w:rPr>
        <w:t>页“6.</w:t>
      </w:r>
      <w:r>
        <w:rPr>
          <w:rFonts w:hint="eastAsia" w:ascii="宋体" w:hAnsi="宋体" w:eastAsia="宋体" w:cs="Times New Roman"/>
          <w:sz w:val="24"/>
          <w:szCs w:val="23"/>
          <w:lang w:val="en-US" w:eastAsia="zh-CN"/>
        </w:rPr>
        <w:t>8</w:t>
      </w:r>
      <w:r>
        <w:rPr>
          <w:rFonts w:hint="eastAsia" w:ascii="宋体" w:hAnsi="宋体" w:eastAsia="宋体" w:cs="Times New Roman"/>
          <w:sz w:val="24"/>
          <w:szCs w:val="23"/>
        </w:rPr>
        <w:t>授权委托书”为必要文件</w:t>
      </w:r>
      <w:r>
        <w:rPr>
          <w:rFonts w:hint="eastAsia" w:ascii="宋体" w:hAnsi="宋体" w:eastAsia="宋体" w:cs="Times New Roman"/>
          <w:b/>
          <w:bCs/>
          <w:sz w:val="24"/>
          <w:szCs w:val="23"/>
          <w:u w:val="single"/>
        </w:rPr>
        <w:t>（不得改变格式）</w:t>
      </w:r>
      <w:r>
        <w:rPr>
          <w:rFonts w:hint="eastAsia" w:ascii="宋体" w:hAnsi="宋体" w:eastAsia="宋体" w:cs="Times New Roman"/>
          <w:sz w:val="24"/>
          <w:szCs w:val="23"/>
        </w:rPr>
        <w:t>，必须加盖投标人公章，必须有</w:t>
      </w:r>
      <w:r>
        <w:rPr>
          <w:rFonts w:hint="eastAsia" w:ascii="宋体" w:hAnsi="宋体" w:eastAsia="宋体" w:cs="Times New Roman"/>
          <w:b/>
          <w:bCs/>
          <w:sz w:val="24"/>
          <w:szCs w:val="23"/>
          <w:u w:val="single"/>
        </w:rPr>
        <w:t>法定代表人亲笔签名</w:t>
      </w:r>
      <w:r>
        <w:rPr>
          <w:rFonts w:hint="eastAsia" w:ascii="宋体" w:hAnsi="宋体" w:eastAsia="宋体" w:cs="Times New Roman"/>
          <w:sz w:val="24"/>
          <w:szCs w:val="23"/>
        </w:rPr>
        <w:t>，必须有</w:t>
      </w:r>
      <w:r>
        <w:rPr>
          <w:rFonts w:hint="eastAsia" w:ascii="宋体" w:hAnsi="宋体" w:eastAsia="宋体" w:cs="Times New Roman"/>
          <w:b/>
          <w:bCs/>
          <w:sz w:val="24"/>
          <w:szCs w:val="23"/>
          <w:u w:val="single"/>
        </w:rPr>
        <w:t>代理人亲笔签名</w:t>
      </w:r>
      <w:r>
        <w:rPr>
          <w:rFonts w:hint="eastAsia" w:ascii="宋体" w:hAnsi="宋体" w:eastAsia="宋体" w:cs="Times New Roman"/>
          <w:sz w:val="24"/>
          <w:szCs w:val="23"/>
        </w:rPr>
        <w:t>,否则，作无效处理。</w:t>
      </w:r>
    </w:p>
    <w:p>
      <w:pPr>
        <w:pStyle w:val="93"/>
        <w:adjustRightInd w:val="0"/>
        <w:snapToGrid w:val="0"/>
        <w:spacing w:line="400" w:lineRule="exact"/>
        <w:ind w:firstLine="0" w:firstLineChars="0"/>
        <w:jc w:val="left"/>
        <w:rPr>
          <w:rFonts w:ascii="宋体" w:hAnsi="宋体" w:eastAsia="宋体" w:cs="Times New Roman"/>
          <w:sz w:val="24"/>
          <w:szCs w:val="23"/>
        </w:rPr>
      </w:pPr>
    </w:p>
    <w:p>
      <w:pPr>
        <w:pStyle w:val="26"/>
        <w:spacing w:line="360" w:lineRule="auto"/>
        <w:ind w:left="0" w:leftChars="0"/>
        <w:jc w:val="left"/>
        <w:rPr>
          <w:rFonts w:ascii="宋体" w:hAnsi="宋体"/>
          <w:sz w:val="24"/>
          <w:szCs w:val="23"/>
        </w:rPr>
      </w:pPr>
      <w:r>
        <w:rPr>
          <w:rFonts w:hint="eastAsia" w:ascii="宋体" w:hAnsi="宋体"/>
          <w:sz w:val="24"/>
          <w:szCs w:val="23"/>
        </w:rPr>
        <w:t xml:space="preserve">  以上提醒事项均来源于招标文件，仅供参考，请各投标人认真阅读、理解招标文件，并严格按照招标文件要求进行与投标有关的一切事宜。如因投标人原因（包括但不限于以上事项）导致投标无效，采购人概不负责。</w:t>
      </w:r>
    </w:p>
    <w:p>
      <w:pPr>
        <w:adjustRightInd w:val="0"/>
        <w:snapToGrid w:val="0"/>
        <w:spacing w:line="500" w:lineRule="exact"/>
        <w:jc w:val="center"/>
        <w:rPr>
          <w:color w:val="000000"/>
          <w:sz w:val="23"/>
          <w:szCs w:val="23"/>
        </w:rPr>
        <w:sectPr>
          <w:headerReference r:id="rId3" w:type="first"/>
          <w:footerReference r:id="rId4" w:type="default"/>
          <w:footerReference r:id="rId5" w:type="even"/>
          <w:pgSz w:w="11907" w:h="16840"/>
          <w:pgMar w:top="1440" w:right="1758" w:bottom="1440" w:left="1758"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p>
    <w:p>
      <w:pPr>
        <w:rPr>
          <w:color w:val="000000"/>
          <w:sz w:val="23"/>
          <w:szCs w:val="23"/>
        </w:rPr>
      </w:pPr>
    </w:p>
    <w:p>
      <w:pPr>
        <w:spacing w:line="360" w:lineRule="auto"/>
        <w:jc w:val="center"/>
        <w:rPr>
          <w:b/>
          <w:bCs w:val="0"/>
          <w:color w:val="auto"/>
          <w:sz w:val="32"/>
          <w:szCs w:val="32"/>
        </w:rPr>
      </w:pPr>
      <w:r>
        <w:rPr>
          <w:rFonts w:hint="eastAsia"/>
          <w:b/>
          <w:bCs w:val="0"/>
          <w:color w:val="auto"/>
          <w:sz w:val="32"/>
          <w:szCs w:val="32"/>
        </w:rPr>
        <w:t>目录</w:t>
      </w:r>
    </w:p>
    <w:p>
      <w:pPr>
        <w:pStyle w:val="30"/>
        <w:tabs>
          <w:tab w:val="right" w:leader="dot" w:pos="8391"/>
        </w:tabs>
      </w:pPr>
      <w:r>
        <w:rPr>
          <w:rFonts w:ascii="宋体" w:hAnsi="宋体"/>
          <w:color w:val="000000"/>
          <w:sz w:val="24"/>
        </w:rPr>
        <w:fldChar w:fldCharType="begin"/>
      </w:r>
      <w:r>
        <w:rPr>
          <w:rFonts w:ascii="宋体" w:hAnsi="宋体"/>
          <w:color w:val="000000"/>
          <w:sz w:val="24"/>
        </w:rPr>
        <w:instrText xml:space="preserve"> TOC \o "1-3" \h \z \u </w:instrText>
      </w:r>
      <w:r>
        <w:rPr>
          <w:rFonts w:ascii="宋体" w:hAnsi="宋体"/>
          <w:color w:val="000000"/>
          <w:sz w:val="24"/>
        </w:rPr>
        <w:fldChar w:fldCharType="separate"/>
      </w:r>
      <w:r>
        <w:rPr>
          <w:rFonts w:ascii="宋体" w:hAnsi="宋体"/>
          <w:color w:val="000000"/>
        </w:rPr>
        <w:fldChar w:fldCharType="begin"/>
      </w:r>
      <w:r>
        <w:rPr>
          <w:rFonts w:ascii="宋体" w:hAnsi="宋体"/>
        </w:rPr>
        <w:instrText xml:space="preserve"> HYPERLINK \l _Toc23064 </w:instrText>
      </w:r>
      <w:r>
        <w:rPr>
          <w:rFonts w:ascii="宋体" w:hAnsi="宋体"/>
        </w:rPr>
        <w:fldChar w:fldCharType="separate"/>
      </w:r>
      <w:r>
        <w:rPr>
          <w:rFonts w:hint="eastAsia"/>
        </w:rPr>
        <w:t>第一部分投标邀请函</w:t>
      </w:r>
      <w:r>
        <w:tab/>
      </w:r>
      <w:r>
        <w:fldChar w:fldCharType="begin"/>
      </w:r>
      <w:r>
        <w:instrText xml:space="preserve"> PAGEREF _Toc23064 \h </w:instrText>
      </w:r>
      <w:r>
        <w:fldChar w:fldCharType="separate"/>
      </w:r>
      <w:r>
        <w:t>4</w:t>
      </w:r>
      <w:r>
        <w:fldChar w:fldCharType="end"/>
      </w:r>
      <w:r>
        <w:rPr>
          <w:rFonts w:ascii="宋体" w:hAnsi="宋体"/>
          <w:color w:val="000000"/>
        </w:rPr>
        <w:fldChar w:fldCharType="end"/>
      </w:r>
    </w:p>
    <w:p>
      <w:pPr>
        <w:pStyle w:val="30"/>
        <w:tabs>
          <w:tab w:val="right" w:leader="dot" w:pos="8391"/>
        </w:tabs>
      </w:pPr>
      <w:r>
        <w:rPr>
          <w:rFonts w:ascii="宋体" w:hAnsi="宋体"/>
          <w:color w:val="000000"/>
        </w:rPr>
        <w:fldChar w:fldCharType="begin"/>
      </w:r>
      <w:r>
        <w:rPr>
          <w:rFonts w:ascii="宋体" w:hAnsi="宋体"/>
        </w:rPr>
        <w:instrText xml:space="preserve"> HYPERLINK \l _Toc21471 </w:instrText>
      </w:r>
      <w:r>
        <w:rPr>
          <w:rFonts w:ascii="宋体" w:hAnsi="宋体"/>
        </w:rPr>
        <w:fldChar w:fldCharType="separate"/>
      </w:r>
      <w:r>
        <w:rPr>
          <w:rFonts w:hint="eastAsia"/>
        </w:rPr>
        <w:t>第二部分  项目内容及需求</w:t>
      </w:r>
      <w:r>
        <w:tab/>
      </w:r>
      <w:r>
        <w:fldChar w:fldCharType="begin"/>
      </w:r>
      <w:r>
        <w:instrText xml:space="preserve"> PAGEREF _Toc21471 \h </w:instrText>
      </w:r>
      <w:r>
        <w:fldChar w:fldCharType="separate"/>
      </w:r>
      <w:r>
        <w:t>6</w:t>
      </w:r>
      <w:r>
        <w:fldChar w:fldCharType="end"/>
      </w:r>
      <w:r>
        <w:rPr>
          <w:rFonts w:ascii="宋体" w:hAnsi="宋体"/>
          <w:color w:val="000000"/>
        </w:rPr>
        <w:fldChar w:fldCharType="end"/>
      </w:r>
    </w:p>
    <w:p>
      <w:pPr>
        <w:pStyle w:val="38"/>
        <w:tabs>
          <w:tab w:val="right" w:leader="dot" w:pos="8391"/>
        </w:tabs>
      </w:pPr>
      <w:r>
        <w:rPr>
          <w:rFonts w:ascii="宋体" w:hAnsi="宋体"/>
          <w:color w:val="000000"/>
        </w:rPr>
        <w:fldChar w:fldCharType="begin"/>
      </w:r>
      <w:r>
        <w:rPr>
          <w:rFonts w:ascii="宋体" w:hAnsi="宋体"/>
        </w:rPr>
        <w:instrText xml:space="preserve"> HYPERLINK \l _Toc26680 </w:instrText>
      </w:r>
      <w:r>
        <w:rPr>
          <w:rFonts w:ascii="宋体" w:hAnsi="宋体"/>
        </w:rPr>
        <w:fldChar w:fldCharType="separate"/>
      </w:r>
      <w:r>
        <w:rPr>
          <w:rFonts w:hint="eastAsia"/>
        </w:rPr>
        <w:t>2.1 项目概况</w:t>
      </w:r>
      <w:r>
        <w:tab/>
      </w:r>
      <w:r>
        <w:fldChar w:fldCharType="begin"/>
      </w:r>
      <w:r>
        <w:instrText xml:space="preserve"> PAGEREF _Toc26680 \h </w:instrText>
      </w:r>
      <w:r>
        <w:fldChar w:fldCharType="separate"/>
      </w:r>
      <w:r>
        <w:t>6</w:t>
      </w:r>
      <w:r>
        <w:fldChar w:fldCharType="end"/>
      </w:r>
      <w:r>
        <w:rPr>
          <w:rFonts w:ascii="宋体" w:hAnsi="宋体"/>
          <w:color w:val="000000"/>
        </w:rPr>
        <w:fldChar w:fldCharType="end"/>
      </w:r>
    </w:p>
    <w:p>
      <w:pPr>
        <w:pStyle w:val="38"/>
        <w:tabs>
          <w:tab w:val="right" w:leader="dot" w:pos="8391"/>
        </w:tabs>
      </w:pPr>
      <w:r>
        <w:rPr>
          <w:rFonts w:ascii="宋体" w:hAnsi="宋体"/>
          <w:color w:val="000000"/>
        </w:rPr>
        <w:fldChar w:fldCharType="begin"/>
      </w:r>
      <w:r>
        <w:rPr>
          <w:rFonts w:ascii="宋体" w:hAnsi="宋体"/>
        </w:rPr>
        <w:instrText xml:space="preserve"> HYPERLINK \l _Toc25426 </w:instrText>
      </w:r>
      <w:r>
        <w:rPr>
          <w:rFonts w:ascii="宋体" w:hAnsi="宋体"/>
        </w:rPr>
        <w:fldChar w:fldCharType="separate"/>
      </w:r>
      <w:r>
        <w:rPr>
          <w:rFonts w:hint="eastAsia"/>
          <w:lang w:val="en-US" w:eastAsia="zh-CN"/>
        </w:rPr>
        <w:t>2.2 商务要求</w:t>
      </w:r>
      <w:r>
        <w:tab/>
      </w:r>
      <w:r>
        <w:fldChar w:fldCharType="begin"/>
      </w:r>
      <w:r>
        <w:instrText xml:space="preserve"> PAGEREF _Toc25426 \h </w:instrText>
      </w:r>
      <w:r>
        <w:fldChar w:fldCharType="separate"/>
      </w:r>
      <w:r>
        <w:t>11</w:t>
      </w:r>
      <w:r>
        <w:fldChar w:fldCharType="end"/>
      </w:r>
      <w:r>
        <w:rPr>
          <w:rFonts w:ascii="宋体" w:hAnsi="宋体"/>
          <w:color w:val="000000"/>
        </w:rPr>
        <w:fldChar w:fldCharType="end"/>
      </w:r>
    </w:p>
    <w:p>
      <w:pPr>
        <w:pStyle w:val="30"/>
        <w:tabs>
          <w:tab w:val="right" w:leader="dot" w:pos="8391"/>
        </w:tabs>
      </w:pPr>
      <w:r>
        <w:rPr>
          <w:rFonts w:ascii="宋体" w:hAnsi="宋体"/>
          <w:color w:val="000000"/>
        </w:rPr>
        <w:fldChar w:fldCharType="begin"/>
      </w:r>
      <w:r>
        <w:rPr>
          <w:rFonts w:ascii="宋体" w:hAnsi="宋体"/>
        </w:rPr>
        <w:instrText xml:space="preserve"> HYPERLINK \l _Toc20990 </w:instrText>
      </w:r>
      <w:r>
        <w:rPr>
          <w:rFonts w:ascii="宋体" w:hAnsi="宋体"/>
        </w:rPr>
        <w:fldChar w:fldCharType="separate"/>
      </w:r>
      <w:r>
        <w:rPr>
          <w:rFonts w:hint="eastAsia"/>
        </w:rPr>
        <w:t>第三部分  投标人须知</w:t>
      </w:r>
      <w:r>
        <w:tab/>
      </w:r>
      <w:r>
        <w:fldChar w:fldCharType="begin"/>
      </w:r>
      <w:r>
        <w:instrText xml:space="preserve"> PAGEREF _Toc20990 \h </w:instrText>
      </w:r>
      <w:r>
        <w:fldChar w:fldCharType="separate"/>
      </w:r>
      <w:r>
        <w:t>13</w:t>
      </w:r>
      <w:r>
        <w:fldChar w:fldCharType="end"/>
      </w:r>
      <w:r>
        <w:rPr>
          <w:rFonts w:ascii="宋体" w:hAnsi="宋体"/>
          <w:color w:val="000000"/>
        </w:rPr>
        <w:fldChar w:fldCharType="end"/>
      </w:r>
    </w:p>
    <w:p>
      <w:pPr>
        <w:pStyle w:val="38"/>
        <w:tabs>
          <w:tab w:val="right" w:leader="dot" w:pos="8391"/>
        </w:tabs>
      </w:pPr>
      <w:r>
        <w:rPr>
          <w:rFonts w:ascii="宋体" w:hAnsi="宋体"/>
          <w:color w:val="000000"/>
        </w:rPr>
        <w:fldChar w:fldCharType="begin"/>
      </w:r>
      <w:r>
        <w:rPr>
          <w:rFonts w:ascii="宋体" w:hAnsi="宋体"/>
        </w:rPr>
        <w:instrText xml:space="preserve"> HYPERLINK \l _Toc3261 </w:instrText>
      </w:r>
      <w:r>
        <w:rPr>
          <w:rFonts w:ascii="宋体" w:hAnsi="宋体"/>
        </w:rPr>
        <w:fldChar w:fldCharType="separate"/>
      </w:r>
      <w:r>
        <w:rPr>
          <w:rFonts w:hint="eastAsia"/>
          <w:i w:val="0"/>
        </w:rPr>
        <w:t xml:space="preserve">3.1 </w:t>
      </w:r>
      <w:r>
        <w:rPr>
          <w:rFonts w:hint="eastAsia"/>
        </w:rPr>
        <w:t>说明</w:t>
      </w:r>
      <w:r>
        <w:tab/>
      </w:r>
      <w:r>
        <w:fldChar w:fldCharType="begin"/>
      </w:r>
      <w:r>
        <w:instrText xml:space="preserve"> PAGEREF _Toc3261 \h </w:instrText>
      </w:r>
      <w:r>
        <w:fldChar w:fldCharType="separate"/>
      </w:r>
      <w:r>
        <w:t>13</w:t>
      </w:r>
      <w:r>
        <w:fldChar w:fldCharType="end"/>
      </w:r>
      <w:r>
        <w:rPr>
          <w:rFonts w:ascii="宋体" w:hAnsi="宋体"/>
          <w:color w:val="000000"/>
        </w:rPr>
        <w:fldChar w:fldCharType="end"/>
      </w:r>
    </w:p>
    <w:p>
      <w:pPr>
        <w:pStyle w:val="38"/>
        <w:tabs>
          <w:tab w:val="right" w:leader="dot" w:pos="8391"/>
        </w:tabs>
      </w:pPr>
      <w:r>
        <w:rPr>
          <w:rFonts w:ascii="宋体" w:hAnsi="宋体"/>
          <w:color w:val="000000"/>
        </w:rPr>
        <w:fldChar w:fldCharType="begin"/>
      </w:r>
      <w:r>
        <w:rPr>
          <w:rFonts w:ascii="宋体" w:hAnsi="宋体"/>
        </w:rPr>
        <w:instrText xml:space="preserve"> HYPERLINK \l _Toc5163 </w:instrText>
      </w:r>
      <w:r>
        <w:rPr>
          <w:rFonts w:ascii="宋体" w:hAnsi="宋体"/>
        </w:rPr>
        <w:fldChar w:fldCharType="separate"/>
      </w:r>
      <w:r>
        <w:rPr>
          <w:rFonts w:hint="eastAsia"/>
          <w:i w:val="0"/>
        </w:rPr>
        <w:t xml:space="preserve">3.2 </w:t>
      </w:r>
      <w:r>
        <w:rPr>
          <w:rFonts w:hint="eastAsia"/>
        </w:rPr>
        <w:t>招标文件</w:t>
      </w:r>
      <w:r>
        <w:tab/>
      </w:r>
      <w:r>
        <w:fldChar w:fldCharType="begin"/>
      </w:r>
      <w:r>
        <w:instrText xml:space="preserve"> PAGEREF _Toc5163 \h </w:instrText>
      </w:r>
      <w:r>
        <w:fldChar w:fldCharType="separate"/>
      </w:r>
      <w:r>
        <w:t>14</w:t>
      </w:r>
      <w:r>
        <w:fldChar w:fldCharType="end"/>
      </w:r>
      <w:r>
        <w:rPr>
          <w:rFonts w:ascii="宋体" w:hAnsi="宋体"/>
          <w:color w:val="000000"/>
        </w:rPr>
        <w:fldChar w:fldCharType="end"/>
      </w:r>
    </w:p>
    <w:p>
      <w:pPr>
        <w:pStyle w:val="38"/>
        <w:tabs>
          <w:tab w:val="right" w:leader="dot" w:pos="8391"/>
        </w:tabs>
      </w:pPr>
      <w:r>
        <w:rPr>
          <w:rFonts w:ascii="宋体" w:hAnsi="宋体"/>
          <w:color w:val="000000"/>
        </w:rPr>
        <w:fldChar w:fldCharType="begin"/>
      </w:r>
      <w:r>
        <w:rPr>
          <w:rFonts w:ascii="宋体" w:hAnsi="宋体"/>
        </w:rPr>
        <w:instrText xml:space="preserve"> HYPERLINK \l _Toc13076 </w:instrText>
      </w:r>
      <w:r>
        <w:rPr>
          <w:rFonts w:ascii="宋体" w:hAnsi="宋体"/>
        </w:rPr>
        <w:fldChar w:fldCharType="separate"/>
      </w:r>
      <w:r>
        <w:rPr>
          <w:rFonts w:hint="eastAsia"/>
          <w:i w:val="0"/>
        </w:rPr>
        <w:t xml:space="preserve">3.3 </w:t>
      </w:r>
      <w:r>
        <w:rPr>
          <w:rFonts w:hint="eastAsia"/>
        </w:rPr>
        <w:t>投标文件</w:t>
      </w:r>
      <w:r>
        <w:tab/>
      </w:r>
      <w:r>
        <w:fldChar w:fldCharType="begin"/>
      </w:r>
      <w:r>
        <w:instrText xml:space="preserve"> PAGEREF _Toc13076 \h </w:instrText>
      </w:r>
      <w:r>
        <w:fldChar w:fldCharType="separate"/>
      </w:r>
      <w:r>
        <w:t>14</w:t>
      </w:r>
      <w:r>
        <w:fldChar w:fldCharType="end"/>
      </w:r>
      <w:r>
        <w:rPr>
          <w:rFonts w:ascii="宋体" w:hAnsi="宋体"/>
          <w:color w:val="000000"/>
        </w:rPr>
        <w:fldChar w:fldCharType="end"/>
      </w:r>
    </w:p>
    <w:p>
      <w:pPr>
        <w:pStyle w:val="30"/>
        <w:tabs>
          <w:tab w:val="right" w:leader="dot" w:pos="8391"/>
        </w:tabs>
      </w:pPr>
      <w:r>
        <w:rPr>
          <w:rFonts w:ascii="宋体" w:hAnsi="宋体"/>
          <w:color w:val="000000"/>
        </w:rPr>
        <w:fldChar w:fldCharType="begin"/>
      </w:r>
      <w:r>
        <w:rPr>
          <w:rFonts w:ascii="宋体" w:hAnsi="宋体"/>
        </w:rPr>
        <w:instrText xml:space="preserve"> HYPERLINK \l _Toc25131 </w:instrText>
      </w:r>
      <w:r>
        <w:rPr>
          <w:rFonts w:ascii="宋体" w:hAnsi="宋体"/>
        </w:rPr>
        <w:fldChar w:fldCharType="separate"/>
      </w:r>
      <w:r>
        <w:rPr>
          <w:rFonts w:hint="eastAsia"/>
        </w:rPr>
        <w:t>第四部分  评标办法</w:t>
      </w:r>
      <w:r>
        <w:rPr>
          <w:rFonts w:hint="eastAsia"/>
          <w:lang w:eastAsia="zh-CN"/>
        </w:rPr>
        <w:t>、</w:t>
      </w:r>
      <w:r>
        <w:rPr>
          <w:rFonts w:hint="eastAsia"/>
          <w:lang w:val="en-US" w:eastAsia="zh-CN"/>
        </w:rPr>
        <w:t>资格性审查</w:t>
      </w:r>
      <w:r>
        <w:rPr>
          <w:rFonts w:hint="eastAsia"/>
        </w:rPr>
        <w:t>及</w:t>
      </w:r>
      <w:r>
        <w:rPr>
          <w:rFonts w:hint="eastAsia"/>
          <w:lang w:val="en-US" w:eastAsia="zh-CN"/>
        </w:rPr>
        <w:t>评标</w:t>
      </w:r>
      <w:r>
        <w:rPr>
          <w:rFonts w:hint="eastAsia"/>
        </w:rPr>
        <w:t>标准</w:t>
      </w:r>
      <w:r>
        <w:tab/>
      </w:r>
      <w:r>
        <w:fldChar w:fldCharType="begin"/>
      </w:r>
      <w:r>
        <w:instrText xml:space="preserve"> PAGEREF _Toc25131 \h </w:instrText>
      </w:r>
      <w:r>
        <w:fldChar w:fldCharType="separate"/>
      </w:r>
      <w:r>
        <w:t>16</w:t>
      </w:r>
      <w:r>
        <w:fldChar w:fldCharType="end"/>
      </w:r>
      <w:r>
        <w:rPr>
          <w:rFonts w:ascii="宋体" w:hAnsi="宋体"/>
          <w:color w:val="000000"/>
        </w:rPr>
        <w:fldChar w:fldCharType="end"/>
      </w:r>
    </w:p>
    <w:p>
      <w:pPr>
        <w:pStyle w:val="38"/>
        <w:tabs>
          <w:tab w:val="right" w:leader="dot" w:pos="8391"/>
        </w:tabs>
      </w:pPr>
      <w:r>
        <w:rPr>
          <w:rFonts w:ascii="宋体" w:hAnsi="宋体"/>
          <w:color w:val="000000"/>
        </w:rPr>
        <w:fldChar w:fldCharType="begin"/>
      </w:r>
      <w:r>
        <w:rPr>
          <w:rFonts w:ascii="宋体" w:hAnsi="宋体"/>
        </w:rPr>
        <w:instrText xml:space="preserve"> HYPERLINK \l _Toc28444 </w:instrText>
      </w:r>
      <w:r>
        <w:rPr>
          <w:rFonts w:ascii="宋体" w:hAnsi="宋体"/>
        </w:rPr>
        <w:fldChar w:fldCharType="separate"/>
      </w:r>
      <w:r>
        <w:rPr>
          <w:rFonts w:hint="eastAsia"/>
          <w:i w:val="0"/>
        </w:rPr>
        <w:t xml:space="preserve">4.1 </w:t>
      </w:r>
      <w:r>
        <w:rPr>
          <w:rFonts w:hint="eastAsia"/>
        </w:rPr>
        <w:t>评标方法</w:t>
      </w:r>
      <w:r>
        <w:tab/>
      </w:r>
      <w:r>
        <w:fldChar w:fldCharType="begin"/>
      </w:r>
      <w:r>
        <w:instrText xml:space="preserve"> PAGEREF _Toc28444 \h </w:instrText>
      </w:r>
      <w:r>
        <w:fldChar w:fldCharType="separate"/>
      </w:r>
      <w:r>
        <w:t>16</w:t>
      </w:r>
      <w:r>
        <w:fldChar w:fldCharType="end"/>
      </w:r>
      <w:r>
        <w:rPr>
          <w:rFonts w:ascii="宋体" w:hAnsi="宋体"/>
          <w:color w:val="000000"/>
        </w:rPr>
        <w:fldChar w:fldCharType="end"/>
      </w:r>
    </w:p>
    <w:p>
      <w:pPr>
        <w:pStyle w:val="38"/>
        <w:tabs>
          <w:tab w:val="right" w:leader="dot" w:pos="8391"/>
        </w:tabs>
      </w:pPr>
      <w:r>
        <w:rPr>
          <w:rFonts w:ascii="宋体" w:hAnsi="宋体"/>
          <w:color w:val="000000"/>
        </w:rPr>
        <w:fldChar w:fldCharType="begin"/>
      </w:r>
      <w:r>
        <w:rPr>
          <w:rFonts w:ascii="宋体" w:hAnsi="宋体"/>
        </w:rPr>
        <w:instrText xml:space="preserve"> HYPERLINK \l _Toc154 </w:instrText>
      </w:r>
      <w:r>
        <w:rPr>
          <w:rFonts w:ascii="宋体" w:hAnsi="宋体"/>
        </w:rPr>
        <w:fldChar w:fldCharType="separate"/>
      </w:r>
      <w:r>
        <w:rPr>
          <w:rFonts w:hint="eastAsia"/>
          <w:lang w:val="en-US" w:eastAsia="zh-CN"/>
        </w:rPr>
        <w:t>4.2  资格性审查</w:t>
      </w:r>
      <w:r>
        <w:tab/>
      </w:r>
      <w:r>
        <w:fldChar w:fldCharType="begin"/>
      </w:r>
      <w:r>
        <w:instrText xml:space="preserve"> PAGEREF _Toc154 \h </w:instrText>
      </w:r>
      <w:r>
        <w:fldChar w:fldCharType="separate"/>
      </w:r>
      <w:r>
        <w:t>16</w:t>
      </w:r>
      <w:r>
        <w:fldChar w:fldCharType="end"/>
      </w:r>
      <w:r>
        <w:rPr>
          <w:rFonts w:ascii="宋体" w:hAnsi="宋体"/>
          <w:color w:val="000000"/>
        </w:rPr>
        <w:fldChar w:fldCharType="end"/>
      </w:r>
    </w:p>
    <w:p>
      <w:pPr>
        <w:pStyle w:val="38"/>
        <w:tabs>
          <w:tab w:val="right" w:leader="dot" w:pos="8391"/>
        </w:tabs>
      </w:pPr>
      <w:r>
        <w:rPr>
          <w:rFonts w:ascii="宋体" w:hAnsi="宋体"/>
          <w:color w:val="000000"/>
        </w:rPr>
        <w:fldChar w:fldCharType="begin"/>
      </w:r>
      <w:r>
        <w:rPr>
          <w:rFonts w:ascii="宋体" w:hAnsi="宋体"/>
        </w:rPr>
        <w:instrText xml:space="preserve"> HYPERLINK \l _Toc20060 </w:instrText>
      </w:r>
      <w:r>
        <w:rPr>
          <w:rFonts w:ascii="宋体" w:hAnsi="宋体"/>
        </w:rPr>
        <w:fldChar w:fldCharType="separate"/>
      </w:r>
      <w:r>
        <w:rPr>
          <w:rFonts w:hint="eastAsia"/>
          <w:lang w:val="en-US" w:eastAsia="zh-CN"/>
        </w:rPr>
        <w:t>4.3  权重分配表</w:t>
      </w:r>
      <w:r>
        <w:tab/>
      </w:r>
      <w:r>
        <w:fldChar w:fldCharType="begin"/>
      </w:r>
      <w:r>
        <w:instrText xml:space="preserve"> PAGEREF _Toc20060 \h </w:instrText>
      </w:r>
      <w:r>
        <w:fldChar w:fldCharType="separate"/>
      </w:r>
      <w:r>
        <w:t>16</w:t>
      </w:r>
      <w:r>
        <w:fldChar w:fldCharType="end"/>
      </w:r>
      <w:r>
        <w:rPr>
          <w:rFonts w:ascii="宋体" w:hAnsi="宋体"/>
          <w:color w:val="000000"/>
        </w:rPr>
        <w:fldChar w:fldCharType="end"/>
      </w:r>
    </w:p>
    <w:p>
      <w:pPr>
        <w:pStyle w:val="38"/>
        <w:tabs>
          <w:tab w:val="right" w:leader="dot" w:pos="8391"/>
        </w:tabs>
      </w:pPr>
      <w:r>
        <w:rPr>
          <w:rFonts w:ascii="宋体" w:hAnsi="宋体"/>
          <w:color w:val="000000"/>
        </w:rPr>
        <w:fldChar w:fldCharType="begin"/>
      </w:r>
      <w:r>
        <w:rPr>
          <w:rFonts w:ascii="宋体" w:hAnsi="宋体"/>
        </w:rPr>
        <w:instrText xml:space="preserve"> HYPERLINK \l _Toc7376 </w:instrText>
      </w:r>
      <w:r>
        <w:rPr>
          <w:rFonts w:ascii="宋体" w:hAnsi="宋体"/>
        </w:rPr>
        <w:fldChar w:fldCharType="separate"/>
      </w:r>
      <w:r>
        <w:rPr>
          <w:rFonts w:hint="eastAsia"/>
          <w:lang w:val="en-US" w:eastAsia="zh-CN"/>
        </w:rPr>
        <w:t>4.4  评标标准</w:t>
      </w:r>
      <w:r>
        <w:tab/>
      </w:r>
      <w:r>
        <w:fldChar w:fldCharType="begin"/>
      </w:r>
      <w:r>
        <w:instrText xml:space="preserve"> PAGEREF _Toc7376 \h </w:instrText>
      </w:r>
      <w:r>
        <w:fldChar w:fldCharType="separate"/>
      </w:r>
      <w:r>
        <w:t>16</w:t>
      </w:r>
      <w:r>
        <w:fldChar w:fldCharType="end"/>
      </w:r>
      <w:r>
        <w:rPr>
          <w:rFonts w:ascii="宋体" w:hAnsi="宋体"/>
          <w:color w:val="000000"/>
        </w:rPr>
        <w:fldChar w:fldCharType="end"/>
      </w:r>
    </w:p>
    <w:p>
      <w:pPr>
        <w:pStyle w:val="30"/>
        <w:tabs>
          <w:tab w:val="right" w:leader="dot" w:pos="8391"/>
        </w:tabs>
      </w:pPr>
      <w:r>
        <w:rPr>
          <w:rFonts w:ascii="宋体" w:hAnsi="宋体"/>
          <w:color w:val="000000"/>
        </w:rPr>
        <w:fldChar w:fldCharType="begin"/>
      </w:r>
      <w:r>
        <w:rPr>
          <w:rFonts w:ascii="宋体" w:hAnsi="宋体"/>
        </w:rPr>
        <w:instrText xml:space="preserve"> HYPERLINK \l _Toc3833 </w:instrText>
      </w:r>
      <w:r>
        <w:rPr>
          <w:rFonts w:ascii="宋体" w:hAnsi="宋体"/>
        </w:rPr>
        <w:fldChar w:fldCharType="separate"/>
      </w:r>
      <w:r>
        <w:rPr>
          <w:rFonts w:hint="eastAsia"/>
        </w:rPr>
        <w:t>第五部分  合同格式及主要条款</w:t>
      </w:r>
      <w:r>
        <w:tab/>
      </w:r>
      <w:r>
        <w:fldChar w:fldCharType="begin"/>
      </w:r>
      <w:r>
        <w:instrText xml:space="preserve"> PAGEREF _Toc3833 \h </w:instrText>
      </w:r>
      <w:r>
        <w:fldChar w:fldCharType="separate"/>
      </w:r>
      <w:r>
        <w:t>23</w:t>
      </w:r>
      <w:r>
        <w:fldChar w:fldCharType="end"/>
      </w:r>
      <w:r>
        <w:rPr>
          <w:rFonts w:ascii="宋体" w:hAnsi="宋体"/>
          <w:color w:val="000000"/>
        </w:rPr>
        <w:fldChar w:fldCharType="end"/>
      </w:r>
    </w:p>
    <w:p>
      <w:pPr>
        <w:pStyle w:val="30"/>
        <w:tabs>
          <w:tab w:val="right" w:leader="dot" w:pos="8391"/>
        </w:tabs>
      </w:pPr>
      <w:r>
        <w:rPr>
          <w:rFonts w:ascii="宋体" w:hAnsi="宋体"/>
          <w:color w:val="000000"/>
        </w:rPr>
        <w:fldChar w:fldCharType="begin"/>
      </w:r>
      <w:r>
        <w:rPr>
          <w:rFonts w:ascii="宋体" w:hAnsi="宋体"/>
        </w:rPr>
        <w:instrText xml:space="preserve"> HYPERLINK \l _Toc20964 </w:instrText>
      </w:r>
      <w:r>
        <w:rPr>
          <w:rFonts w:ascii="宋体" w:hAnsi="宋体"/>
        </w:rPr>
        <w:fldChar w:fldCharType="separate"/>
      </w:r>
      <w:r>
        <w:rPr>
          <w:rFonts w:hint="eastAsia" w:ascii="Arial" w:hAnsi="Arial"/>
        </w:rPr>
        <w:t>第六部分  投标文件格式</w:t>
      </w:r>
      <w:r>
        <w:tab/>
      </w:r>
      <w:r>
        <w:fldChar w:fldCharType="begin"/>
      </w:r>
      <w:r>
        <w:instrText xml:space="preserve"> PAGEREF _Toc20964 \h </w:instrText>
      </w:r>
      <w:r>
        <w:fldChar w:fldCharType="separate"/>
      </w:r>
      <w:r>
        <w:t>25</w:t>
      </w:r>
      <w:r>
        <w:fldChar w:fldCharType="end"/>
      </w:r>
      <w:r>
        <w:rPr>
          <w:rFonts w:ascii="宋体" w:hAnsi="宋体"/>
          <w:color w:val="000000"/>
        </w:rPr>
        <w:fldChar w:fldCharType="end"/>
      </w:r>
    </w:p>
    <w:p>
      <w:pPr>
        <w:pStyle w:val="38"/>
        <w:tabs>
          <w:tab w:val="right" w:leader="dot" w:pos="8391"/>
        </w:tabs>
      </w:pPr>
      <w:r>
        <w:rPr>
          <w:rFonts w:ascii="宋体" w:hAnsi="宋体"/>
          <w:color w:val="000000"/>
        </w:rPr>
        <w:fldChar w:fldCharType="begin"/>
      </w:r>
      <w:r>
        <w:rPr>
          <w:rFonts w:ascii="宋体" w:hAnsi="宋体"/>
        </w:rPr>
        <w:instrText xml:space="preserve"> HYPERLINK \l _Toc26404 </w:instrText>
      </w:r>
      <w:r>
        <w:rPr>
          <w:rFonts w:ascii="宋体" w:hAnsi="宋体"/>
        </w:rPr>
        <w:fldChar w:fldCharType="separate"/>
      </w:r>
      <w:r>
        <w:rPr>
          <w:rFonts w:hint="eastAsia" w:ascii="宋体" w:hAnsi="宋体" w:eastAsia="宋体"/>
          <w:i w:val="0"/>
        </w:rPr>
        <w:t xml:space="preserve">6.1 </w:t>
      </w:r>
      <w:r>
        <w:rPr>
          <w:rFonts w:hint="eastAsia"/>
        </w:rPr>
        <w:t>投标函</w:t>
      </w:r>
      <w:r>
        <w:tab/>
      </w:r>
      <w:r>
        <w:fldChar w:fldCharType="begin"/>
      </w:r>
      <w:r>
        <w:instrText xml:space="preserve"> PAGEREF _Toc26404 \h </w:instrText>
      </w:r>
      <w:r>
        <w:fldChar w:fldCharType="separate"/>
      </w:r>
      <w:r>
        <w:t>25</w:t>
      </w:r>
      <w:r>
        <w:fldChar w:fldCharType="end"/>
      </w:r>
      <w:r>
        <w:rPr>
          <w:rFonts w:ascii="宋体" w:hAnsi="宋体"/>
          <w:color w:val="000000"/>
        </w:rPr>
        <w:fldChar w:fldCharType="end"/>
      </w:r>
    </w:p>
    <w:p>
      <w:pPr>
        <w:pStyle w:val="38"/>
        <w:tabs>
          <w:tab w:val="right" w:leader="dot" w:pos="8391"/>
        </w:tabs>
      </w:pPr>
      <w:r>
        <w:rPr>
          <w:rFonts w:ascii="宋体" w:hAnsi="宋体"/>
          <w:color w:val="000000"/>
        </w:rPr>
        <w:fldChar w:fldCharType="begin"/>
      </w:r>
      <w:r>
        <w:rPr>
          <w:rFonts w:ascii="宋体" w:hAnsi="宋体"/>
        </w:rPr>
        <w:instrText xml:space="preserve"> HYPERLINK \l _Toc20173 </w:instrText>
      </w:r>
      <w:r>
        <w:rPr>
          <w:rFonts w:ascii="宋体" w:hAnsi="宋体"/>
        </w:rPr>
        <w:fldChar w:fldCharType="separate"/>
      </w:r>
      <w:r>
        <w:rPr>
          <w:rFonts w:hint="eastAsia" w:ascii="宋体" w:hAnsi="宋体" w:eastAsia="宋体"/>
          <w:i w:val="0"/>
        </w:rPr>
        <w:t xml:space="preserve">6.2 </w:t>
      </w:r>
      <w:r>
        <w:rPr>
          <w:rFonts w:hint="eastAsia"/>
        </w:rPr>
        <w:t>价格文件</w:t>
      </w:r>
      <w:r>
        <w:tab/>
      </w:r>
      <w:r>
        <w:fldChar w:fldCharType="begin"/>
      </w:r>
      <w:r>
        <w:instrText xml:space="preserve"> PAGEREF _Toc20173 \h </w:instrText>
      </w:r>
      <w:r>
        <w:fldChar w:fldCharType="separate"/>
      </w:r>
      <w:r>
        <w:t>27</w:t>
      </w:r>
      <w:r>
        <w:fldChar w:fldCharType="end"/>
      </w:r>
      <w:r>
        <w:rPr>
          <w:rFonts w:ascii="宋体" w:hAnsi="宋体"/>
          <w:color w:val="000000"/>
        </w:rPr>
        <w:fldChar w:fldCharType="end"/>
      </w:r>
    </w:p>
    <w:p>
      <w:pPr>
        <w:pStyle w:val="38"/>
        <w:tabs>
          <w:tab w:val="right" w:leader="dot" w:pos="8391"/>
        </w:tabs>
      </w:pPr>
      <w:r>
        <w:rPr>
          <w:rFonts w:ascii="宋体" w:hAnsi="宋体"/>
          <w:color w:val="000000"/>
        </w:rPr>
        <w:fldChar w:fldCharType="begin"/>
      </w:r>
      <w:r>
        <w:rPr>
          <w:rFonts w:ascii="宋体" w:hAnsi="宋体"/>
        </w:rPr>
        <w:instrText xml:space="preserve"> HYPERLINK \l _Toc7488 </w:instrText>
      </w:r>
      <w:r>
        <w:rPr>
          <w:rFonts w:ascii="宋体" w:hAnsi="宋体"/>
        </w:rPr>
        <w:fldChar w:fldCharType="separate"/>
      </w:r>
      <w:r>
        <w:rPr>
          <w:rFonts w:hint="eastAsia" w:ascii="宋体" w:hAnsi="宋体" w:eastAsia="宋体"/>
          <w:i w:val="0"/>
        </w:rPr>
        <w:t xml:space="preserve">6.3 </w:t>
      </w:r>
      <w:r>
        <w:rPr>
          <w:rFonts w:hint="eastAsia"/>
        </w:rPr>
        <w:t>技术文件</w:t>
      </w:r>
      <w:r>
        <w:tab/>
      </w:r>
      <w:r>
        <w:fldChar w:fldCharType="begin"/>
      </w:r>
      <w:r>
        <w:instrText xml:space="preserve"> PAGEREF _Toc7488 \h </w:instrText>
      </w:r>
      <w:r>
        <w:fldChar w:fldCharType="separate"/>
      </w:r>
      <w:r>
        <w:t>28</w:t>
      </w:r>
      <w:r>
        <w:fldChar w:fldCharType="end"/>
      </w:r>
      <w:r>
        <w:rPr>
          <w:rFonts w:ascii="宋体" w:hAnsi="宋体"/>
          <w:color w:val="000000"/>
        </w:rPr>
        <w:fldChar w:fldCharType="end"/>
      </w:r>
    </w:p>
    <w:p>
      <w:pPr>
        <w:pStyle w:val="38"/>
        <w:tabs>
          <w:tab w:val="right" w:leader="dot" w:pos="8391"/>
        </w:tabs>
      </w:pPr>
      <w:r>
        <w:rPr>
          <w:rFonts w:ascii="宋体" w:hAnsi="宋体"/>
          <w:color w:val="000000"/>
        </w:rPr>
        <w:fldChar w:fldCharType="begin"/>
      </w:r>
      <w:r>
        <w:rPr>
          <w:rFonts w:ascii="宋体" w:hAnsi="宋体"/>
        </w:rPr>
        <w:instrText xml:space="preserve"> HYPERLINK \l _Toc28300 </w:instrText>
      </w:r>
      <w:r>
        <w:rPr>
          <w:rFonts w:ascii="宋体" w:hAnsi="宋体"/>
        </w:rPr>
        <w:fldChar w:fldCharType="separate"/>
      </w:r>
      <w:r>
        <w:rPr>
          <w:rFonts w:hint="eastAsia" w:ascii="Arial" w:hAnsi="Arial"/>
          <w:lang w:val="en-US" w:eastAsia="zh-CN"/>
        </w:rPr>
        <w:t>6.4 商务文件</w:t>
      </w:r>
      <w:r>
        <w:tab/>
      </w:r>
      <w:r>
        <w:fldChar w:fldCharType="begin"/>
      </w:r>
      <w:r>
        <w:instrText xml:space="preserve"> PAGEREF _Toc28300 \h </w:instrText>
      </w:r>
      <w:r>
        <w:fldChar w:fldCharType="separate"/>
      </w:r>
      <w:r>
        <w:t>29</w:t>
      </w:r>
      <w:r>
        <w:fldChar w:fldCharType="end"/>
      </w:r>
      <w:r>
        <w:rPr>
          <w:rFonts w:ascii="宋体" w:hAnsi="宋体"/>
          <w:color w:val="000000"/>
        </w:rPr>
        <w:fldChar w:fldCharType="end"/>
      </w:r>
    </w:p>
    <w:p>
      <w:pPr>
        <w:pStyle w:val="38"/>
        <w:tabs>
          <w:tab w:val="right" w:leader="dot" w:pos="8391"/>
        </w:tabs>
      </w:pPr>
      <w:r>
        <w:rPr>
          <w:rFonts w:ascii="宋体" w:hAnsi="宋体"/>
          <w:color w:val="000000"/>
        </w:rPr>
        <w:fldChar w:fldCharType="begin"/>
      </w:r>
      <w:r>
        <w:rPr>
          <w:rFonts w:ascii="宋体" w:hAnsi="宋体"/>
        </w:rPr>
        <w:instrText xml:space="preserve"> HYPERLINK \l _Toc7659 </w:instrText>
      </w:r>
      <w:r>
        <w:rPr>
          <w:rFonts w:ascii="宋体" w:hAnsi="宋体"/>
        </w:rPr>
        <w:fldChar w:fldCharType="separate"/>
      </w:r>
      <w:r>
        <w:rPr>
          <w:rFonts w:hint="eastAsia"/>
          <w:lang w:val="en-US" w:eastAsia="zh-CN"/>
        </w:rPr>
        <w:t>6.5承诺书</w:t>
      </w:r>
      <w:r>
        <w:tab/>
      </w:r>
      <w:r>
        <w:fldChar w:fldCharType="begin"/>
      </w:r>
      <w:r>
        <w:instrText xml:space="preserve"> PAGEREF _Toc7659 \h </w:instrText>
      </w:r>
      <w:r>
        <w:fldChar w:fldCharType="separate"/>
      </w:r>
      <w:r>
        <w:t>34</w:t>
      </w:r>
      <w:r>
        <w:fldChar w:fldCharType="end"/>
      </w:r>
      <w:r>
        <w:rPr>
          <w:rFonts w:ascii="宋体" w:hAnsi="宋体"/>
          <w:color w:val="000000"/>
        </w:rPr>
        <w:fldChar w:fldCharType="end"/>
      </w:r>
    </w:p>
    <w:p>
      <w:pPr>
        <w:pStyle w:val="38"/>
        <w:tabs>
          <w:tab w:val="right" w:leader="dot" w:pos="8391"/>
        </w:tabs>
      </w:pPr>
      <w:r>
        <w:rPr>
          <w:rFonts w:ascii="宋体" w:hAnsi="宋体"/>
          <w:color w:val="000000"/>
        </w:rPr>
        <w:fldChar w:fldCharType="begin"/>
      </w:r>
      <w:r>
        <w:rPr>
          <w:rFonts w:ascii="宋体" w:hAnsi="宋体"/>
        </w:rPr>
        <w:instrText xml:space="preserve"> HYPERLINK \l _Toc23159 </w:instrText>
      </w:r>
      <w:r>
        <w:rPr>
          <w:rFonts w:ascii="宋体" w:hAnsi="宋体"/>
        </w:rPr>
        <w:fldChar w:fldCharType="separate"/>
      </w:r>
      <w:r>
        <w:rPr>
          <w:rFonts w:hint="eastAsia"/>
          <w:lang w:val="en-US" w:eastAsia="zh-CN"/>
        </w:rPr>
        <w:t>6.6 投标资格文件</w:t>
      </w:r>
      <w:r>
        <w:tab/>
      </w:r>
      <w:r>
        <w:fldChar w:fldCharType="begin"/>
      </w:r>
      <w:r>
        <w:instrText xml:space="preserve"> PAGEREF _Toc23159 \h </w:instrText>
      </w:r>
      <w:r>
        <w:fldChar w:fldCharType="separate"/>
      </w:r>
      <w:r>
        <w:t>35</w:t>
      </w:r>
      <w:r>
        <w:fldChar w:fldCharType="end"/>
      </w:r>
      <w:r>
        <w:rPr>
          <w:rFonts w:ascii="宋体" w:hAnsi="宋体"/>
          <w:color w:val="000000"/>
        </w:rPr>
        <w:fldChar w:fldCharType="end"/>
      </w:r>
    </w:p>
    <w:p>
      <w:pPr>
        <w:pStyle w:val="38"/>
        <w:tabs>
          <w:tab w:val="right" w:leader="dot" w:pos="8391"/>
        </w:tabs>
      </w:pPr>
      <w:r>
        <w:rPr>
          <w:rFonts w:ascii="宋体" w:hAnsi="宋体"/>
          <w:color w:val="000000"/>
        </w:rPr>
        <w:fldChar w:fldCharType="begin"/>
      </w:r>
      <w:r>
        <w:rPr>
          <w:rFonts w:ascii="宋体" w:hAnsi="宋体"/>
        </w:rPr>
        <w:instrText xml:space="preserve"> HYPERLINK \l _Toc26504 </w:instrText>
      </w:r>
      <w:r>
        <w:rPr>
          <w:rFonts w:ascii="宋体" w:hAnsi="宋体"/>
        </w:rPr>
        <w:fldChar w:fldCharType="separate"/>
      </w:r>
      <w:r>
        <w:rPr>
          <w:rFonts w:hint="eastAsia"/>
          <w:lang w:val="en-US" w:eastAsia="zh-CN"/>
        </w:rPr>
        <w:t>6.7法定代表人证明书</w:t>
      </w:r>
      <w:r>
        <w:tab/>
      </w:r>
      <w:r>
        <w:fldChar w:fldCharType="begin"/>
      </w:r>
      <w:r>
        <w:instrText xml:space="preserve"> PAGEREF _Toc26504 \h </w:instrText>
      </w:r>
      <w:r>
        <w:fldChar w:fldCharType="separate"/>
      </w:r>
      <w:r>
        <w:t>37</w:t>
      </w:r>
      <w:r>
        <w:fldChar w:fldCharType="end"/>
      </w:r>
      <w:r>
        <w:rPr>
          <w:rFonts w:ascii="宋体" w:hAnsi="宋体"/>
          <w:color w:val="000000"/>
        </w:rPr>
        <w:fldChar w:fldCharType="end"/>
      </w:r>
    </w:p>
    <w:p>
      <w:pPr>
        <w:pStyle w:val="38"/>
        <w:tabs>
          <w:tab w:val="right" w:leader="dot" w:pos="8391"/>
        </w:tabs>
      </w:pPr>
      <w:r>
        <w:rPr>
          <w:rFonts w:ascii="宋体" w:hAnsi="宋体"/>
          <w:color w:val="000000"/>
        </w:rPr>
        <w:fldChar w:fldCharType="begin"/>
      </w:r>
      <w:r>
        <w:rPr>
          <w:rFonts w:ascii="宋体" w:hAnsi="宋体"/>
        </w:rPr>
        <w:instrText xml:space="preserve"> HYPERLINK \l _Toc20519 </w:instrText>
      </w:r>
      <w:r>
        <w:rPr>
          <w:rFonts w:ascii="宋体" w:hAnsi="宋体"/>
        </w:rPr>
        <w:fldChar w:fldCharType="separate"/>
      </w:r>
      <w:r>
        <w:rPr>
          <w:rFonts w:hint="eastAsia" w:ascii="Arial" w:hAnsi="Arial"/>
          <w:lang w:val="en-US" w:eastAsia="zh-CN"/>
        </w:rPr>
        <w:t>6.8 授权委托书</w:t>
      </w:r>
      <w:r>
        <w:tab/>
      </w:r>
      <w:r>
        <w:fldChar w:fldCharType="begin"/>
      </w:r>
      <w:r>
        <w:instrText xml:space="preserve"> PAGEREF _Toc20519 \h </w:instrText>
      </w:r>
      <w:r>
        <w:fldChar w:fldCharType="separate"/>
      </w:r>
      <w:r>
        <w:t>38</w:t>
      </w:r>
      <w:r>
        <w:fldChar w:fldCharType="end"/>
      </w:r>
      <w:r>
        <w:rPr>
          <w:rFonts w:ascii="宋体" w:hAnsi="宋体"/>
          <w:color w:val="000000"/>
        </w:rPr>
        <w:fldChar w:fldCharType="end"/>
      </w:r>
    </w:p>
    <w:p>
      <w:pPr>
        <w:pStyle w:val="38"/>
        <w:tabs>
          <w:tab w:val="right" w:leader="dot" w:pos="8391"/>
        </w:tabs>
      </w:pPr>
      <w:r>
        <w:rPr>
          <w:rFonts w:ascii="宋体" w:hAnsi="宋体"/>
          <w:color w:val="000000"/>
        </w:rPr>
        <w:fldChar w:fldCharType="begin"/>
      </w:r>
      <w:r>
        <w:rPr>
          <w:rFonts w:ascii="宋体" w:hAnsi="宋体"/>
        </w:rPr>
        <w:instrText xml:space="preserve"> HYPERLINK \l _Toc7944 </w:instrText>
      </w:r>
      <w:r>
        <w:rPr>
          <w:rFonts w:ascii="宋体" w:hAnsi="宋体"/>
        </w:rPr>
        <w:fldChar w:fldCharType="separate"/>
      </w:r>
      <w:r>
        <w:rPr>
          <w:rFonts w:hint="eastAsia"/>
          <w:lang w:val="en-US" w:eastAsia="zh-CN"/>
        </w:rPr>
        <w:t>6.9 投标文件自查清单（仅供提示）</w:t>
      </w:r>
      <w:r>
        <w:tab/>
      </w:r>
      <w:r>
        <w:fldChar w:fldCharType="begin"/>
      </w:r>
      <w:r>
        <w:instrText xml:space="preserve"> PAGEREF _Toc7944 \h </w:instrText>
      </w:r>
      <w:r>
        <w:fldChar w:fldCharType="separate"/>
      </w:r>
      <w:r>
        <w:t>39</w:t>
      </w:r>
      <w:r>
        <w:fldChar w:fldCharType="end"/>
      </w:r>
      <w:r>
        <w:rPr>
          <w:rFonts w:ascii="宋体" w:hAnsi="宋体"/>
          <w:color w:val="000000"/>
        </w:rPr>
        <w:fldChar w:fldCharType="end"/>
      </w:r>
    </w:p>
    <w:p>
      <w:pPr>
        <w:spacing w:line="360" w:lineRule="auto"/>
        <w:rPr>
          <w:rFonts w:ascii="宋体" w:hAnsi="宋体"/>
          <w:color w:val="000000"/>
          <w:sz w:val="23"/>
          <w:szCs w:val="23"/>
        </w:rPr>
        <w:sectPr>
          <w:headerReference r:id="rId6" w:type="first"/>
          <w:footerReference r:id="rId8" w:type="first"/>
          <w:footerReference r:id="rId7" w:type="default"/>
          <w:pgSz w:w="11907" w:h="16840"/>
          <w:pgMar w:top="1440" w:right="1758" w:bottom="1440" w:left="1758" w:header="851" w:footer="992" w:gutter="0"/>
          <w:pgBorders>
            <w:top w:val="none" w:sz="0" w:space="0"/>
            <w:left w:val="none" w:sz="0" w:space="0"/>
            <w:bottom w:val="none" w:sz="0" w:space="0"/>
            <w:right w:val="none" w:sz="0" w:space="0"/>
          </w:pgBorders>
          <w:pgNumType w:fmt="decimal"/>
          <w:cols w:space="720" w:num="1"/>
          <w:titlePg/>
          <w:docGrid w:type="lines" w:linePitch="312" w:charSpace="0"/>
        </w:sectPr>
      </w:pPr>
      <w:r>
        <w:rPr>
          <w:rFonts w:ascii="宋体" w:hAnsi="宋体"/>
          <w:color w:val="000000"/>
        </w:rPr>
        <w:fldChar w:fldCharType="end"/>
      </w:r>
    </w:p>
    <w:p>
      <w:pPr>
        <w:pStyle w:val="3"/>
        <w:bidi w:val="0"/>
      </w:pPr>
      <w:bookmarkStart w:id="0" w:name="_Toc23064"/>
      <w:r>
        <w:rPr>
          <w:rFonts w:hint="eastAsia"/>
        </w:rPr>
        <w:t>第一部分投标邀请函</w:t>
      </w:r>
      <w:bookmarkEnd w:id="0"/>
    </w:p>
    <w:p>
      <w:pPr>
        <w:spacing w:line="520" w:lineRule="exac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u w:val="single"/>
        </w:rPr>
        <w:t>各潜在投标人</w:t>
      </w:r>
      <w:r>
        <w:rPr>
          <w:rFonts w:hint="eastAsia" w:asciiTheme="minorEastAsia" w:hAnsiTheme="minorEastAsia" w:eastAsiaTheme="minorEastAsia"/>
          <w:color w:val="000000"/>
          <w:sz w:val="24"/>
          <w:szCs w:val="24"/>
        </w:rPr>
        <w:t>：</w:t>
      </w:r>
    </w:p>
    <w:p>
      <w:pPr>
        <w:spacing w:line="360" w:lineRule="auto"/>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根据《后勤处采购管理实施办法》有关规定，我处拟通过公开招标方式</w:t>
      </w:r>
      <w:r>
        <w:rPr>
          <w:rFonts w:hint="eastAsia" w:asciiTheme="minorEastAsia" w:hAnsiTheme="minorEastAsia" w:eastAsiaTheme="minorEastAsia"/>
          <w:spacing w:val="-6"/>
          <w:sz w:val="24"/>
          <w:szCs w:val="24"/>
        </w:rPr>
        <w:t>为</w:t>
      </w:r>
      <w:r>
        <w:rPr>
          <w:rFonts w:hint="eastAsia" w:asciiTheme="minorEastAsia" w:hAnsiTheme="minorEastAsia" w:eastAsiaTheme="minorEastAsia"/>
          <w:sz w:val="24"/>
          <w:szCs w:val="24"/>
          <w:lang w:val="en-US" w:eastAsia="zh-CN"/>
        </w:rPr>
        <w:t>广州校区2021-2024年北校园图书馆弱电系统维护保养服务</w:t>
      </w:r>
      <w:r>
        <w:rPr>
          <w:rFonts w:hint="eastAsia" w:asciiTheme="minorEastAsia" w:hAnsiTheme="minorEastAsia" w:eastAsiaTheme="minorEastAsia"/>
          <w:sz w:val="24"/>
          <w:szCs w:val="24"/>
        </w:rPr>
        <w:t>项目</w:t>
      </w:r>
      <w:r>
        <w:rPr>
          <w:rFonts w:hint="eastAsia" w:asciiTheme="minorEastAsia" w:hAnsiTheme="minorEastAsia" w:eastAsiaTheme="minorEastAsia"/>
          <w:spacing w:val="-6"/>
          <w:sz w:val="24"/>
          <w:szCs w:val="24"/>
        </w:rPr>
        <w:t>选定供应商</w:t>
      </w:r>
      <w:r>
        <w:rPr>
          <w:rFonts w:hint="eastAsia" w:asciiTheme="minorEastAsia" w:hAnsiTheme="minorEastAsia" w:eastAsiaTheme="minorEastAsia"/>
          <w:sz w:val="24"/>
          <w:szCs w:val="24"/>
        </w:rPr>
        <w:t>。欢迎符合资格条件的供应商前来投标。有关事宜如下：</w:t>
      </w:r>
    </w:p>
    <w:p>
      <w:pPr>
        <w:numPr>
          <w:ilvl w:val="0"/>
          <w:numId w:val="2"/>
        </w:numPr>
        <w:tabs>
          <w:tab w:val="left" w:pos="0"/>
        </w:tabs>
        <w:spacing w:line="520" w:lineRule="exact"/>
        <w:ind w:hanging="540"/>
        <w:jc w:val="left"/>
        <w:rPr>
          <w:rFonts w:asciiTheme="minorEastAsia" w:hAnsiTheme="minorEastAsia" w:eastAsiaTheme="minorEastAsia"/>
          <w:sz w:val="24"/>
          <w:szCs w:val="24"/>
        </w:rPr>
      </w:pPr>
      <w:r>
        <w:rPr>
          <w:rFonts w:hint="eastAsia" w:asciiTheme="minorEastAsia" w:hAnsiTheme="minorEastAsia" w:eastAsiaTheme="minorEastAsia"/>
          <w:bCs/>
          <w:sz w:val="24"/>
          <w:szCs w:val="24"/>
        </w:rPr>
        <w:t>项目名称</w:t>
      </w:r>
      <w:r>
        <w:rPr>
          <w:rFonts w:hint="eastAsia" w:asciiTheme="minorEastAsia" w:hAnsiTheme="minorEastAsia" w:eastAsiaTheme="minorEastAsia"/>
          <w:sz w:val="24"/>
          <w:szCs w:val="24"/>
        </w:rPr>
        <w:t>：</w:t>
      </w:r>
      <w:r>
        <w:rPr>
          <w:rFonts w:hint="eastAsia" w:asciiTheme="minorEastAsia" w:hAnsiTheme="minorEastAsia" w:eastAsiaTheme="minorEastAsia"/>
          <w:sz w:val="24"/>
          <w:szCs w:val="24"/>
          <w:lang w:val="en-US" w:eastAsia="zh-CN"/>
        </w:rPr>
        <w:t>广州校区2021-2024年北校园图书馆弱电系统维护保养服务</w:t>
      </w:r>
      <w:r>
        <w:rPr>
          <w:rFonts w:hint="eastAsia" w:asciiTheme="minorEastAsia" w:hAnsiTheme="minorEastAsia" w:eastAsiaTheme="minorEastAsia"/>
          <w:sz w:val="24"/>
          <w:szCs w:val="24"/>
        </w:rPr>
        <w:t>项</w:t>
      </w:r>
      <w:r>
        <w:rPr>
          <w:rFonts w:hint="eastAsia" w:asciiTheme="minorEastAsia" w:hAnsiTheme="minorEastAsia" w:eastAsiaTheme="minorEastAsia"/>
          <w:sz w:val="24"/>
          <w:szCs w:val="24"/>
          <w:lang w:val="en-US" w:eastAsia="zh-CN"/>
        </w:rPr>
        <w:t xml:space="preserve">                      </w:t>
      </w:r>
      <w:r>
        <w:rPr>
          <w:rFonts w:hint="eastAsia"/>
        </w:rPr>
        <w:t>目</w:t>
      </w:r>
    </w:p>
    <w:p>
      <w:pPr>
        <w:numPr>
          <w:ilvl w:val="0"/>
          <w:numId w:val="2"/>
        </w:numPr>
        <w:tabs>
          <w:tab w:val="left" w:pos="0"/>
        </w:tabs>
        <w:spacing w:line="520" w:lineRule="exact"/>
        <w:ind w:hanging="540"/>
        <w:rPr>
          <w:rFonts w:asciiTheme="minorEastAsia" w:hAnsiTheme="minorEastAsia" w:eastAsiaTheme="minorEastAsia"/>
          <w:color w:val="auto"/>
          <w:sz w:val="24"/>
          <w:szCs w:val="24"/>
        </w:rPr>
      </w:pPr>
      <w:r>
        <w:rPr>
          <w:rFonts w:hint="eastAsia" w:asciiTheme="minorEastAsia" w:hAnsiTheme="minorEastAsia" w:eastAsiaTheme="minorEastAsia"/>
          <w:bCs/>
          <w:sz w:val="24"/>
          <w:szCs w:val="24"/>
        </w:rPr>
        <w:t>投标最高控制价：</w:t>
      </w:r>
      <w:r>
        <w:rPr>
          <w:rFonts w:hint="eastAsia" w:cs="仿宋_GB2312" w:asciiTheme="minorEastAsia" w:hAnsiTheme="minorEastAsia" w:eastAsiaTheme="minorEastAsia"/>
          <w:color w:val="auto"/>
          <w:sz w:val="24"/>
          <w:szCs w:val="24"/>
          <w:lang w:val="en-US" w:eastAsia="zh-CN"/>
        </w:rPr>
        <w:t>190418</w:t>
      </w:r>
      <w:r>
        <w:rPr>
          <w:rFonts w:hint="eastAsia" w:cs="仿宋_GB2312" w:asciiTheme="minorEastAsia" w:hAnsiTheme="minorEastAsia" w:eastAsiaTheme="minorEastAsia"/>
          <w:color w:val="auto"/>
          <w:sz w:val="24"/>
          <w:szCs w:val="24"/>
        </w:rPr>
        <w:t>元</w:t>
      </w:r>
    </w:p>
    <w:p>
      <w:pPr>
        <w:numPr>
          <w:ilvl w:val="0"/>
          <w:numId w:val="2"/>
        </w:numPr>
        <w:tabs>
          <w:tab w:val="left" w:pos="0"/>
        </w:tabs>
        <w:spacing w:line="520" w:lineRule="exact"/>
        <w:ind w:hanging="540"/>
        <w:rPr>
          <w:rFonts w:asciiTheme="minorEastAsia" w:hAnsiTheme="minorEastAsia" w:eastAsiaTheme="minorEastAsia"/>
          <w:sz w:val="24"/>
          <w:szCs w:val="24"/>
        </w:rPr>
      </w:pPr>
      <w:r>
        <w:rPr>
          <w:rFonts w:hint="eastAsia" w:asciiTheme="minorEastAsia" w:hAnsiTheme="minorEastAsia" w:eastAsiaTheme="minorEastAsia"/>
          <w:sz w:val="24"/>
          <w:szCs w:val="24"/>
        </w:rPr>
        <w:t>递交投标文件及</w:t>
      </w:r>
      <w:r>
        <w:rPr>
          <w:rFonts w:asciiTheme="minorEastAsia" w:hAnsiTheme="minorEastAsia" w:eastAsiaTheme="minorEastAsia"/>
          <w:sz w:val="24"/>
          <w:szCs w:val="24"/>
        </w:rPr>
        <w:t>投标截止时间</w:t>
      </w:r>
    </w:p>
    <w:p>
      <w:pPr>
        <w:spacing w:line="520" w:lineRule="exact"/>
        <w:ind w:firstLine="600" w:firstLineChars="25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1.3.1递交投标文件时间：202</w:t>
      </w:r>
      <w:r>
        <w:rPr>
          <w:rFonts w:hint="eastAsia" w:asciiTheme="minorEastAsia" w:hAnsiTheme="minorEastAsia" w:eastAsiaTheme="minorEastAsia"/>
          <w:sz w:val="24"/>
          <w:szCs w:val="24"/>
          <w:lang w:val="en-US" w:eastAsia="zh-CN"/>
        </w:rPr>
        <w:t>1</w:t>
      </w:r>
      <w:r>
        <w:rPr>
          <w:rFonts w:hint="eastAsia" w:asciiTheme="minorEastAsia" w:hAnsiTheme="minorEastAsia" w:eastAsiaTheme="minorEastAsia"/>
          <w:sz w:val="24"/>
          <w:szCs w:val="24"/>
        </w:rPr>
        <w:t>年</w:t>
      </w:r>
      <w:r>
        <w:rPr>
          <w:rFonts w:hint="eastAsia" w:asciiTheme="minorEastAsia" w:hAnsiTheme="minorEastAsia" w:eastAsiaTheme="minorEastAsia"/>
          <w:sz w:val="24"/>
          <w:szCs w:val="24"/>
          <w:lang w:val="en-US" w:eastAsia="zh-CN"/>
        </w:rPr>
        <w:t>7</w:t>
      </w:r>
      <w:r>
        <w:rPr>
          <w:rFonts w:hint="eastAsia" w:asciiTheme="minorEastAsia" w:hAnsiTheme="minorEastAsia" w:eastAsiaTheme="minorEastAsia"/>
          <w:sz w:val="24"/>
          <w:szCs w:val="24"/>
        </w:rPr>
        <w:t>月</w:t>
      </w:r>
      <w:r>
        <w:rPr>
          <w:rFonts w:hint="eastAsia" w:asciiTheme="minorEastAsia" w:hAnsiTheme="minorEastAsia" w:eastAsiaTheme="minorEastAsia"/>
          <w:sz w:val="24"/>
          <w:szCs w:val="24"/>
          <w:lang w:val="en-US" w:eastAsia="zh-CN"/>
        </w:rPr>
        <w:t>23</w:t>
      </w:r>
      <w:r>
        <w:rPr>
          <w:rFonts w:hint="eastAsia" w:asciiTheme="minorEastAsia" w:hAnsiTheme="minorEastAsia" w:eastAsiaTheme="minorEastAsia"/>
          <w:sz w:val="24"/>
          <w:szCs w:val="24"/>
        </w:rPr>
        <w:t>日</w:t>
      </w:r>
      <w:r>
        <w:rPr>
          <w:rFonts w:hint="eastAsia" w:asciiTheme="minorEastAsia" w:hAnsiTheme="minorEastAsia" w:eastAsiaTheme="minorEastAsia"/>
          <w:sz w:val="24"/>
          <w:szCs w:val="24"/>
          <w:lang w:val="en-US" w:eastAsia="zh-CN"/>
        </w:rPr>
        <w:t>上</w:t>
      </w:r>
      <w:r>
        <w:rPr>
          <w:rFonts w:hint="eastAsia" w:asciiTheme="minorEastAsia" w:hAnsiTheme="minorEastAsia" w:eastAsiaTheme="minorEastAsia"/>
          <w:sz w:val="24"/>
          <w:szCs w:val="24"/>
        </w:rPr>
        <w:t>午9点-</w:t>
      </w:r>
      <w:r>
        <w:rPr>
          <w:rFonts w:hint="eastAsia" w:asciiTheme="minorEastAsia" w:hAnsiTheme="minorEastAsia" w:eastAsiaTheme="minorEastAsia"/>
          <w:sz w:val="24"/>
          <w:szCs w:val="24"/>
          <w:lang w:val="en-US" w:eastAsia="zh-CN"/>
        </w:rPr>
        <w:t>11</w:t>
      </w:r>
      <w:r>
        <w:rPr>
          <w:rFonts w:hint="eastAsia" w:asciiTheme="minorEastAsia" w:hAnsiTheme="minorEastAsia" w:eastAsiaTheme="minorEastAsia"/>
          <w:sz w:val="24"/>
          <w:szCs w:val="24"/>
        </w:rPr>
        <w:t xml:space="preserve">点 </w:t>
      </w:r>
    </w:p>
    <w:p>
      <w:pPr>
        <w:spacing w:line="520" w:lineRule="exact"/>
        <w:ind w:firstLine="600" w:firstLineChars="250"/>
        <w:rPr>
          <w:rFonts w:asciiTheme="minorEastAsia" w:hAnsiTheme="minorEastAsia" w:eastAsiaTheme="minorEastAsia"/>
          <w:sz w:val="24"/>
          <w:szCs w:val="24"/>
        </w:rPr>
      </w:pPr>
      <w:r>
        <w:rPr>
          <w:rFonts w:hint="eastAsia" w:asciiTheme="minorEastAsia" w:hAnsiTheme="minorEastAsia" w:eastAsiaTheme="minorEastAsia"/>
          <w:sz w:val="24"/>
          <w:szCs w:val="24"/>
        </w:rPr>
        <w:t>1.3.2</w:t>
      </w:r>
      <w:r>
        <w:rPr>
          <w:rFonts w:asciiTheme="minorEastAsia" w:hAnsiTheme="minorEastAsia" w:eastAsiaTheme="minorEastAsia"/>
          <w:sz w:val="24"/>
          <w:szCs w:val="24"/>
        </w:rPr>
        <w:t>投标截止时间：</w:t>
      </w:r>
      <w:r>
        <w:rPr>
          <w:rFonts w:hint="eastAsia" w:asciiTheme="minorEastAsia" w:hAnsiTheme="minorEastAsia" w:eastAsiaTheme="minorEastAsia"/>
          <w:color w:val="auto"/>
          <w:sz w:val="24"/>
          <w:szCs w:val="24"/>
        </w:rPr>
        <w:t>202</w:t>
      </w:r>
      <w:r>
        <w:rPr>
          <w:rFonts w:hint="eastAsia" w:asciiTheme="minorEastAsia" w:hAnsiTheme="minorEastAsia" w:eastAsiaTheme="minorEastAsia"/>
          <w:color w:val="auto"/>
          <w:sz w:val="24"/>
          <w:szCs w:val="24"/>
          <w:lang w:val="en-US" w:eastAsia="zh-CN"/>
        </w:rPr>
        <w:t>1</w:t>
      </w:r>
      <w:r>
        <w:rPr>
          <w:rFonts w:hint="eastAsia" w:asciiTheme="minorEastAsia" w:hAnsiTheme="minorEastAsia" w:eastAsiaTheme="minorEastAsia"/>
          <w:color w:val="auto"/>
          <w:sz w:val="24"/>
          <w:szCs w:val="24"/>
        </w:rPr>
        <w:t>年</w:t>
      </w:r>
      <w:r>
        <w:rPr>
          <w:rFonts w:hint="eastAsia" w:asciiTheme="minorEastAsia" w:hAnsiTheme="minorEastAsia" w:eastAsiaTheme="minorEastAsia"/>
          <w:color w:val="auto"/>
          <w:sz w:val="24"/>
          <w:szCs w:val="24"/>
          <w:lang w:val="en-US" w:eastAsia="zh-CN"/>
        </w:rPr>
        <w:t>7</w:t>
      </w:r>
      <w:r>
        <w:rPr>
          <w:rFonts w:hint="eastAsia" w:asciiTheme="minorEastAsia" w:hAnsiTheme="minorEastAsia" w:eastAsiaTheme="minorEastAsia"/>
          <w:color w:val="auto"/>
          <w:sz w:val="24"/>
          <w:szCs w:val="24"/>
        </w:rPr>
        <w:t>月</w:t>
      </w:r>
      <w:r>
        <w:rPr>
          <w:rFonts w:hint="eastAsia" w:asciiTheme="minorEastAsia" w:hAnsiTheme="minorEastAsia" w:eastAsiaTheme="minorEastAsia"/>
          <w:color w:val="auto"/>
          <w:sz w:val="24"/>
          <w:szCs w:val="24"/>
          <w:lang w:val="en-US" w:eastAsia="zh-CN"/>
        </w:rPr>
        <w:t>23</w:t>
      </w:r>
      <w:r>
        <w:rPr>
          <w:rFonts w:hint="eastAsia" w:asciiTheme="minorEastAsia" w:hAnsiTheme="minorEastAsia" w:eastAsiaTheme="minorEastAsia"/>
          <w:color w:val="auto"/>
          <w:sz w:val="24"/>
          <w:szCs w:val="24"/>
        </w:rPr>
        <w:t>日上午</w:t>
      </w:r>
      <w:r>
        <w:rPr>
          <w:rFonts w:hint="eastAsia" w:asciiTheme="minorEastAsia" w:hAnsiTheme="minorEastAsia" w:eastAsiaTheme="minorEastAsia"/>
          <w:color w:val="auto"/>
          <w:sz w:val="24"/>
          <w:szCs w:val="24"/>
          <w:lang w:val="en-US" w:eastAsia="zh-CN"/>
        </w:rPr>
        <w:t>11</w:t>
      </w:r>
      <w:r>
        <w:rPr>
          <w:rFonts w:hint="eastAsia" w:asciiTheme="minorEastAsia" w:hAnsiTheme="minorEastAsia" w:eastAsiaTheme="minorEastAsia"/>
          <w:color w:val="auto"/>
          <w:sz w:val="24"/>
          <w:szCs w:val="24"/>
        </w:rPr>
        <w:t>点整</w:t>
      </w:r>
    </w:p>
    <w:p>
      <w:pPr>
        <w:numPr>
          <w:ilvl w:val="0"/>
          <w:numId w:val="2"/>
        </w:numPr>
        <w:tabs>
          <w:tab w:val="left" w:pos="0"/>
        </w:tabs>
        <w:spacing w:line="520" w:lineRule="exact"/>
        <w:ind w:hanging="540"/>
        <w:rPr>
          <w:rFonts w:asciiTheme="minorEastAsia" w:hAnsiTheme="minorEastAsia" w:eastAsiaTheme="minorEastAsia"/>
          <w:sz w:val="24"/>
          <w:szCs w:val="24"/>
        </w:rPr>
      </w:pPr>
      <w:r>
        <w:rPr>
          <w:rFonts w:asciiTheme="minorEastAsia" w:hAnsiTheme="minorEastAsia" w:eastAsiaTheme="minorEastAsia"/>
          <w:sz w:val="24"/>
          <w:szCs w:val="24"/>
        </w:rPr>
        <w:t>信息发布</w:t>
      </w:r>
      <w:r>
        <w:rPr>
          <w:rFonts w:hint="eastAsia" w:asciiTheme="minorEastAsia" w:hAnsiTheme="minorEastAsia" w:eastAsiaTheme="minorEastAsia"/>
          <w:sz w:val="24"/>
          <w:szCs w:val="24"/>
        </w:rPr>
        <w:t>媒体</w:t>
      </w:r>
    </w:p>
    <w:p>
      <w:pPr>
        <w:spacing w:line="52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凡与本项目相关的澄清、变更、以及中标公示、成交结果等信息均发布在广东财经大学后勤处</w:t>
      </w:r>
      <w:r>
        <w:rPr>
          <w:rFonts w:hint="eastAsia" w:asciiTheme="minorEastAsia" w:hAnsiTheme="minorEastAsia" w:eastAsiaTheme="minorEastAsia"/>
          <w:spacing w:val="-12"/>
          <w:sz w:val="24"/>
          <w:szCs w:val="24"/>
        </w:rPr>
        <w:t>网站</w:t>
      </w:r>
      <w:r>
        <w:rPr>
          <w:rFonts w:hint="eastAsia" w:asciiTheme="minorEastAsia" w:hAnsiTheme="minorEastAsia" w:eastAsiaTheme="minorEastAsia"/>
          <w:sz w:val="24"/>
          <w:szCs w:val="24"/>
        </w:rPr>
        <w:t>和学校公告栏。如有不一致，以发布在广东财经大学后勤处网站的文本为准。</w:t>
      </w:r>
    </w:p>
    <w:p>
      <w:pPr>
        <w:numPr>
          <w:ilvl w:val="0"/>
          <w:numId w:val="2"/>
        </w:numPr>
        <w:tabs>
          <w:tab w:val="left" w:pos="0"/>
        </w:tabs>
        <w:spacing w:line="520" w:lineRule="exact"/>
        <w:ind w:hanging="540"/>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期望得到的协助与配合</w:t>
      </w:r>
    </w:p>
    <w:p>
      <w:pPr>
        <w:numPr>
          <w:ilvl w:val="0"/>
          <w:numId w:val="0"/>
        </w:numPr>
        <w:tabs>
          <w:tab w:val="left" w:pos="0"/>
        </w:tabs>
        <w:spacing w:line="520" w:lineRule="exact"/>
        <w:ind w:left="567" w:leftChars="0" w:firstLine="480" w:firstLineChars="200"/>
        <w:rPr>
          <w:rFonts w:hint="default" w:asciiTheme="minorEastAsia" w:hAnsiTheme="minorEastAsia" w:eastAsiaTheme="minorEastAsia"/>
          <w:sz w:val="24"/>
          <w:szCs w:val="24"/>
          <w:lang w:val="en-US"/>
        </w:rPr>
      </w:pPr>
      <w:r>
        <w:rPr>
          <w:rFonts w:hint="eastAsia" w:asciiTheme="minorEastAsia" w:hAnsiTheme="minorEastAsia" w:eastAsiaTheme="minorEastAsia"/>
          <w:sz w:val="24"/>
          <w:szCs w:val="24"/>
          <w:lang w:val="en-US" w:eastAsia="zh-CN"/>
        </w:rPr>
        <w:t>为了提高招标采购效率，节约社会交易成本及时间，希望报名并确定参与招标，而后又决定不参加本次招标的投标人，请在投标截止时间3天前按下述联系方式书面告知我们</w:t>
      </w:r>
      <w:r>
        <w:rPr>
          <w:rFonts w:hint="eastAsia" w:ascii="宋体" w:hAnsi="宋体" w:cs="Tahoma"/>
          <w:color w:val="000000"/>
          <w:sz w:val="24"/>
        </w:rPr>
        <w:t>（</w:t>
      </w:r>
      <w:r>
        <w:rPr>
          <w:rFonts w:hint="eastAsia" w:ascii="宋体" w:hAnsi="宋体" w:cs="Tahoma"/>
          <w:b/>
          <w:color w:val="000000"/>
          <w:sz w:val="24"/>
        </w:rPr>
        <w:t>联系人：</w:t>
      </w:r>
      <w:r>
        <w:rPr>
          <w:rFonts w:hint="eastAsia" w:ascii="宋体" w:hAnsi="宋体" w:cs="Tahoma"/>
          <w:b/>
          <w:color w:val="000000"/>
          <w:sz w:val="24"/>
          <w:lang w:val="en-US" w:eastAsia="zh-CN"/>
        </w:rPr>
        <w:t>余</w:t>
      </w:r>
      <w:r>
        <w:rPr>
          <w:rFonts w:hint="eastAsia" w:ascii="宋体" w:hAnsi="宋体" w:cs="Tahoma"/>
          <w:b/>
          <w:color w:val="000000"/>
          <w:sz w:val="24"/>
        </w:rPr>
        <w:t>老师，办公电话：020-84096</w:t>
      </w:r>
      <w:r>
        <w:rPr>
          <w:rFonts w:hint="eastAsia" w:ascii="宋体" w:hAnsi="宋体" w:cs="Tahoma"/>
          <w:b/>
          <w:color w:val="000000"/>
          <w:sz w:val="24"/>
          <w:lang w:val="en-US" w:eastAsia="zh-CN"/>
        </w:rPr>
        <w:t>609</w:t>
      </w:r>
      <w:r>
        <w:rPr>
          <w:rFonts w:hint="eastAsia" w:ascii="宋体" w:hAnsi="宋体" w:cs="Tahoma"/>
          <w:color w:val="000000"/>
          <w:sz w:val="24"/>
        </w:rPr>
        <w:t>）</w:t>
      </w:r>
      <w:r>
        <w:rPr>
          <w:rFonts w:hint="eastAsia" w:asciiTheme="minorEastAsia" w:hAnsiTheme="minorEastAsia" w:eastAsiaTheme="minorEastAsia"/>
          <w:sz w:val="23"/>
          <w:szCs w:val="23"/>
          <w:lang w:val="en-US" w:eastAsia="zh-CN"/>
        </w:rPr>
        <w:t>。</w:t>
      </w:r>
      <w:r>
        <w:rPr>
          <w:rFonts w:hint="eastAsia" w:asciiTheme="minorEastAsia" w:hAnsiTheme="minorEastAsia" w:eastAsiaTheme="minorEastAsia"/>
          <w:sz w:val="24"/>
          <w:szCs w:val="24"/>
          <w:lang w:val="en-US" w:eastAsia="zh-CN"/>
        </w:rPr>
        <w:t>对您的支持与配合，谨表谢意。</w:t>
      </w:r>
    </w:p>
    <w:p>
      <w:pPr>
        <w:numPr>
          <w:ilvl w:val="0"/>
          <w:numId w:val="2"/>
        </w:numPr>
        <w:tabs>
          <w:tab w:val="left" w:pos="0"/>
        </w:tabs>
        <w:spacing w:line="520" w:lineRule="exact"/>
        <w:ind w:hanging="540"/>
        <w:rPr>
          <w:rFonts w:hint="eastAsia" w:ascii="宋体" w:hAnsi="宋体"/>
          <w:b/>
          <w:color w:val="000000"/>
          <w:sz w:val="24"/>
        </w:rPr>
      </w:pPr>
      <w:r>
        <w:rPr>
          <w:rFonts w:hint="eastAsia" w:ascii="宋体" w:hAnsi="宋体"/>
          <w:b/>
          <w:color w:val="000000"/>
          <w:sz w:val="24"/>
        </w:rPr>
        <w:t>注意事项</w:t>
      </w:r>
    </w:p>
    <w:p>
      <w:pPr>
        <w:pStyle w:val="168"/>
        <w:spacing w:line="500" w:lineRule="exact"/>
        <w:ind w:left="1391"/>
        <w:rPr>
          <w:rFonts w:hint="eastAsia" w:ascii="宋体" w:hAnsi="宋体" w:eastAsia="宋体" w:cs="宋体"/>
          <w:sz w:val="24"/>
          <w:szCs w:val="24"/>
          <w:shd w:val="clear" w:color="auto" w:fill="FFFFFF"/>
          <w:lang w:val="zh-TW" w:eastAsia="zh-TW"/>
        </w:rPr>
      </w:pPr>
      <w:r>
        <w:rPr>
          <w:rFonts w:hint="eastAsia" w:ascii="宋体" w:hAnsi="宋体" w:eastAsia="宋体"/>
          <w:sz w:val="24"/>
          <w:szCs w:val="24"/>
        </w:rPr>
        <w:t>因疫情防控需要，投标人进入学校及投标须满足以下条件：</w:t>
      </w:r>
    </w:p>
    <w:p>
      <w:pPr>
        <w:pStyle w:val="168"/>
        <w:numPr>
          <w:ilvl w:val="0"/>
          <w:numId w:val="3"/>
        </w:numPr>
        <w:spacing w:line="500" w:lineRule="exact"/>
        <w:rPr>
          <w:rFonts w:hint="eastAsia" w:ascii="宋体" w:hAnsi="宋体" w:eastAsia="宋体"/>
          <w:b/>
          <w:bCs/>
          <w:sz w:val="24"/>
          <w:szCs w:val="24"/>
          <w:lang w:val="en-US" w:eastAsia="zh-CN"/>
        </w:rPr>
      </w:pPr>
      <w:r>
        <w:rPr>
          <w:rFonts w:hint="eastAsia" w:ascii="宋体" w:hAnsi="宋体" w:eastAsia="宋体"/>
          <w:sz w:val="24"/>
          <w:szCs w:val="24"/>
        </w:rPr>
        <w:t>投标人须提前在微信小程序“粤省事”粤康码健康申报功能中如实登记个人近期旅居史、接触史、身体健康状况、来粤方式等情况。须持</w:t>
      </w:r>
      <w:r>
        <w:rPr>
          <w:rFonts w:hint="eastAsia" w:ascii="宋体" w:hAnsi="宋体" w:eastAsia="宋体"/>
          <w:b/>
          <w:sz w:val="24"/>
          <w:szCs w:val="24"/>
        </w:rPr>
        <w:t>粤康码电子健康码绿码</w:t>
      </w:r>
      <w:r>
        <w:rPr>
          <w:rFonts w:hint="eastAsia" w:ascii="宋体" w:hAnsi="宋体" w:eastAsia="宋体"/>
          <w:sz w:val="24"/>
          <w:szCs w:val="24"/>
        </w:rPr>
        <w:t>。</w:t>
      </w:r>
      <w:r>
        <w:rPr>
          <w:rFonts w:hint="eastAsia" w:ascii="宋体" w:hAnsi="宋体" w:eastAsia="宋体"/>
          <w:sz w:val="24"/>
          <w:szCs w:val="24"/>
          <w:lang w:val="en-US" w:eastAsia="zh-CN"/>
        </w:rPr>
        <w:t>请各投标人提前一天联系：余</w:t>
      </w:r>
      <w:r>
        <w:rPr>
          <w:rFonts w:hint="eastAsia" w:ascii="宋体" w:hAnsi="宋体" w:eastAsia="宋体"/>
          <w:sz w:val="24"/>
          <w:szCs w:val="24"/>
          <w:lang w:eastAsia="zh-CN"/>
        </w:rPr>
        <w:t>老师</w:t>
      </w:r>
      <w:r>
        <w:rPr>
          <w:rFonts w:hint="eastAsia" w:ascii="宋体" w:hAnsi="宋体" w:eastAsia="宋体"/>
          <w:sz w:val="24"/>
          <w:szCs w:val="24"/>
          <w:lang w:val="en-US" w:eastAsia="zh-CN"/>
        </w:rPr>
        <w:t xml:space="preserve"> </w:t>
      </w:r>
      <w:r>
        <w:rPr>
          <w:rFonts w:hint="eastAsia" w:ascii="宋体" w:hAnsi="宋体" w:eastAsia="宋体"/>
          <w:sz w:val="24"/>
          <w:szCs w:val="24"/>
          <w:lang w:eastAsia="zh-CN"/>
        </w:rPr>
        <w:t>联系电话：020-8409</w:t>
      </w:r>
      <w:r>
        <w:rPr>
          <w:rFonts w:hint="eastAsia" w:ascii="宋体" w:hAnsi="宋体" w:eastAsia="宋体"/>
          <w:sz w:val="24"/>
          <w:szCs w:val="24"/>
          <w:lang w:val="en-US" w:eastAsia="zh-CN"/>
        </w:rPr>
        <w:t>6609/15625015507。进行入校投标报备。</w:t>
      </w:r>
      <w:r>
        <w:rPr>
          <w:rFonts w:hint="eastAsia" w:ascii="宋体" w:hAnsi="宋体" w:eastAsia="宋体"/>
          <w:b/>
          <w:bCs/>
          <w:sz w:val="24"/>
          <w:szCs w:val="24"/>
          <w:lang w:val="en-US" w:eastAsia="zh-CN"/>
        </w:rPr>
        <w:t>不按规定，无法入校，责任自担。</w:t>
      </w:r>
    </w:p>
    <w:p>
      <w:pPr>
        <w:pStyle w:val="168"/>
        <w:numPr>
          <w:ilvl w:val="0"/>
          <w:numId w:val="3"/>
        </w:numPr>
        <w:spacing w:line="500" w:lineRule="exact"/>
        <w:rPr>
          <w:rFonts w:hint="eastAsia" w:ascii="宋体" w:hAnsi="宋体"/>
          <w:b/>
          <w:sz w:val="24"/>
        </w:rPr>
      </w:pPr>
      <w:r>
        <w:rPr>
          <w:rFonts w:hint="eastAsia" w:ascii="宋体" w:hAnsi="宋体" w:eastAsia="宋体"/>
          <w:sz w:val="24"/>
          <w:szCs w:val="24"/>
        </w:rPr>
        <w:t>投标人须遵守学校疫情防控相关要求，有序进学校，不聚集聊天，与人保持间隔1米以上。同时，投标人均应主动出示粤康码等电子健康码绿码，接受体温检测，并</w:t>
      </w:r>
      <w:r>
        <w:rPr>
          <w:rFonts w:hint="eastAsia" w:ascii="宋体" w:hAnsi="宋体" w:eastAsia="宋体"/>
          <w:b/>
          <w:sz w:val="24"/>
          <w:szCs w:val="24"/>
        </w:rPr>
        <w:t>全程佩戴一次性医用口罩</w:t>
      </w:r>
      <w:r>
        <w:rPr>
          <w:rFonts w:hint="eastAsia" w:ascii="宋体" w:hAnsi="宋体" w:eastAsia="宋体"/>
          <w:sz w:val="24"/>
          <w:szCs w:val="24"/>
        </w:rPr>
        <w:t>。如粤康码等电子健康码为红码、黄码或体温≥37.3℃，不得进入学校。</w:t>
      </w:r>
    </w:p>
    <w:p>
      <w:pPr>
        <w:pStyle w:val="168"/>
        <w:numPr>
          <w:ilvl w:val="0"/>
          <w:numId w:val="3"/>
        </w:numPr>
        <w:spacing w:line="500" w:lineRule="exact"/>
        <w:rPr>
          <w:rFonts w:asciiTheme="minorEastAsia" w:hAnsiTheme="minorEastAsia" w:eastAsiaTheme="minorEastAsia"/>
          <w:sz w:val="23"/>
          <w:szCs w:val="23"/>
        </w:rPr>
      </w:pPr>
      <w:r>
        <w:rPr>
          <w:rFonts w:hint="eastAsia" w:ascii="宋体" w:hAnsi="宋体" w:eastAsia="宋体"/>
          <w:sz w:val="24"/>
          <w:szCs w:val="24"/>
          <w:lang w:val="en-US" w:eastAsia="zh-CN"/>
        </w:rPr>
        <w:t>递交投标文件</w:t>
      </w:r>
      <w:r>
        <w:rPr>
          <w:rFonts w:hint="eastAsia" w:ascii="宋体" w:hAnsi="宋体" w:eastAsia="宋体"/>
          <w:sz w:val="24"/>
          <w:szCs w:val="24"/>
        </w:rPr>
        <w:t>结束后，投标人应立即离开学校。</w:t>
      </w:r>
    </w:p>
    <w:p>
      <w:pPr>
        <w:numPr>
          <w:ilvl w:val="0"/>
          <w:numId w:val="2"/>
        </w:numPr>
        <w:tabs>
          <w:tab w:val="left" w:pos="0"/>
        </w:tabs>
        <w:spacing w:line="520" w:lineRule="exact"/>
        <w:ind w:hanging="540"/>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招标人及联系方式</w:t>
      </w:r>
    </w:p>
    <w:tbl>
      <w:tblPr>
        <w:tblStyle w:val="43"/>
        <w:tblW w:w="8460" w:type="dxa"/>
        <w:jc w:val="center"/>
        <w:tblLayout w:type="fixed"/>
        <w:tblCellMar>
          <w:top w:w="0" w:type="dxa"/>
          <w:left w:w="108" w:type="dxa"/>
          <w:bottom w:w="0" w:type="dxa"/>
          <w:right w:w="108" w:type="dxa"/>
        </w:tblCellMar>
      </w:tblPr>
      <w:tblGrid>
        <w:gridCol w:w="562"/>
        <w:gridCol w:w="1598"/>
        <w:gridCol w:w="2261"/>
        <w:gridCol w:w="1564"/>
        <w:gridCol w:w="2475"/>
      </w:tblGrid>
      <w:tr>
        <w:trPr>
          <w:jc w:val="center"/>
        </w:trPr>
        <w:tc>
          <w:tcPr>
            <w:tcW w:w="562" w:type="dxa"/>
          </w:tcPr>
          <w:p>
            <w:pPr>
              <w:spacing w:line="520" w:lineRule="exact"/>
              <w:jc w:val="distribute"/>
              <w:rPr>
                <w:rFonts w:asciiTheme="minorEastAsia" w:hAnsiTheme="minorEastAsia" w:eastAsiaTheme="minorEastAsia"/>
                <w:sz w:val="23"/>
                <w:szCs w:val="23"/>
              </w:rPr>
            </w:pPr>
          </w:p>
        </w:tc>
        <w:tc>
          <w:tcPr>
            <w:tcW w:w="1598" w:type="dxa"/>
          </w:tcPr>
          <w:p>
            <w:pPr>
              <w:spacing w:line="520" w:lineRule="exact"/>
              <w:jc w:val="distribute"/>
              <w:rPr>
                <w:rFonts w:asciiTheme="minorEastAsia" w:hAnsiTheme="minorEastAsia" w:eastAsiaTheme="minorEastAsia"/>
                <w:sz w:val="24"/>
                <w:szCs w:val="24"/>
              </w:rPr>
            </w:pPr>
            <w:r>
              <w:rPr>
                <w:rFonts w:hint="eastAsia" w:asciiTheme="minorEastAsia" w:hAnsiTheme="minorEastAsia" w:eastAsiaTheme="minorEastAsia"/>
                <w:sz w:val="24"/>
                <w:szCs w:val="24"/>
              </w:rPr>
              <w:t>招标人：</w:t>
            </w:r>
          </w:p>
        </w:tc>
        <w:tc>
          <w:tcPr>
            <w:tcW w:w="2261" w:type="dxa"/>
          </w:tcPr>
          <w:p>
            <w:pPr>
              <w:spacing w:line="52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广东财经大学</w:t>
            </w:r>
          </w:p>
        </w:tc>
        <w:tc>
          <w:tcPr>
            <w:tcW w:w="1564" w:type="dxa"/>
          </w:tcPr>
          <w:p>
            <w:pPr>
              <w:spacing w:line="520" w:lineRule="exact"/>
              <w:jc w:val="distribute"/>
              <w:rPr>
                <w:rFonts w:asciiTheme="minorEastAsia" w:hAnsiTheme="minorEastAsia" w:eastAsiaTheme="minorEastAsia"/>
                <w:sz w:val="24"/>
                <w:szCs w:val="24"/>
              </w:rPr>
            </w:pPr>
            <w:r>
              <w:rPr>
                <w:rFonts w:hint="eastAsia" w:asciiTheme="minorEastAsia" w:hAnsiTheme="minorEastAsia" w:eastAsiaTheme="minorEastAsia"/>
                <w:sz w:val="24"/>
                <w:szCs w:val="24"/>
              </w:rPr>
              <w:t>联系人：</w:t>
            </w:r>
          </w:p>
        </w:tc>
        <w:tc>
          <w:tcPr>
            <w:tcW w:w="2475" w:type="dxa"/>
          </w:tcPr>
          <w:p>
            <w:pPr>
              <w:spacing w:line="520" w:lineRule="exact"/>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val="en-US" w:eastAsia="zh-CN"/>
              </w:rPr>
              <w:t>余老师</w:t>
            </w:r>
          </w:p>
        </w:tc>
      </w:tr>
      <w:tr>
        <w:tblPrEx>
          <w:tblCellMar>
            <w:top w:w="0" w:type="dxa"/>
            <w:left w:w="108" w:type="dxa"/>
            <w:bottom w:w="0" w:type="dxa"/>
            <w:right w:w="108" w:type="dxa"/>
          </w:tblCellMar>
        </w:tblPrEx>
        <w:trPr>
          <w:jc w:val="center"/>
        </w:trPr>
        <w:tc>
          <w:tcPr>
            <w:tcW w:w="562" w:type="dxa"/>
          </w:tcPr>
          <w:p>
            <w:pPr>
              <w:spacing w:line="520" w:lineRule="exact"/>
              <w:jc w:val="distribute"/>
              <w:rPr>
                <w:rFonts w:asciiTheme="minorEastAsia" w:hAnsiTheme="minorEastAsia" w:eastAsiaTheme="minorEastAsia"/>
                <w:sz w:val="23"/>
                <w:szCs w:val="23"/>
              </w:rPr>
            </w:pPr>
          </w:p>
        </w:tc>
        <w:tc>
          <w:tcPr>
            <w:tcW w:w="1598" w:type="dxa"/>
          </w:tcPr>
          <w:p>
            <w:pPr>
              <w:spacing w:line="520" w:lineRule="exact"/>
              <w:jc w:val="distribute"/>
              <w:rPr>
                <w:rFonts w:asciiTheme="minorEastAsia" w:hAnsiTheme="minorEastAsia" w:eastAsiaTheme="minorEastAsia"/>
                <w:sz w:val="24"/>
                <w:szCs w:val="24"/>
              </w:rPr>
            </w:pPr>
            <w:r>
              <w:rPr>
                <w:rFonts w:hint="eastAsia" w:asciiTheme="minorEastAsia" w:hAnsiTheme="minorEastAsia" w:eastAsiaTheme="minorEastAsia"/>
                <w:sz w:val="24"/>
                <w:szCs w:val="24"/>
              </w:rPr>
              <w:t>联系电话：</w:t>
            </w:r>
          </w:p>
        </w:tc>
        <w:tc>
          <w:tcPr>
            <w:tcW w:w="2261" w:type="dxa"/>
          </w:tcPr>
          <w:p>
            <w:pPr>
              <w:spacing w:line="52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020-8409</w:t>
            </w:r>
            <w:r>
              <w:rPr>
                <w:rFonts w:hint="eastAsia" w:asciiTheme="minorEastAsia" w:hAnsiTheme="minorEastAsia" w:eastAsiaTheme="minorEastAsia"/>
                <w:sz w:val="24"/>
                <w:szCs w:val="24"/>
                <w:lang w:val="en-US" w:eastAsia="zh-CN"/>
              </w:rPr>
              <w:t>6609</w:t>
            </w:r>
            <w:r>
              <w:rPr>
                <w:rFonts w:hint="eastAsia" w:asciiTheme="minorEastAsia" w:hAnsiTheme="minorEastAsia" w:eastAsiaTheme="minorEastAsia"/>
                <w:sz w:val="24"/>
                <w:szCs w:val="24"/>
              </w:rPr>
              <w:t xml:space="preserve">       </w:t>
            </w:r>
          </w:p>
        </w:tc>
        <w:tc>
          <w:tcPr>
            <w:tcW w:w="1564" w:type="dxa"/>
          </w:tcPr>
          <w:p>
            <w:pPr>
              <w:spacing w:line="520" w:lineRule="exact"/>
              <w:jc w:val="distribute"/>
              <w:rPr>
                <w:rFonts w:asciiTheme="minorEastAsia" w:hAnsiTheme="minorEastAsia" w:eastAsiaTheme="minorEastAsia"/>
                <w:sz w:val="23"/>
                <w:szCs w:val="23"/>
              </w:rPr>
            </w:pPr>
          </w:p>
        </w:tc>
        <w:tc>
          <w:tcPr>
            <w:tcW w:w="2475" w:type="dxa"/>
          </w:tcPr>
          <w:p>
            <w:pPr>
              <w:spacing w:line="520" w:lineRule="exact"/>
              <w:rPr>
                <w:rFonts w:asciiTheme="minorEastAsia" w:hAnsiTheme="minorEastAsia" w:eastAsiaTheme="minorEastAsia"/>
                <w:sz w:val="23"/>
                <w:szCs w:val="23"/>
              </w:rPr>
            </w:pPr>
          </w:p>
        </w:tc>
      </w:tr>
      <w:tr>
        <w:tblPrEx>
          <w:tblCellMar>
            <w:top w:w="0" w:type="dxa"/>
            <w:left w:w="108" w:type="dxa"/>
            <w:bottom w:w="0" w:type="dxa"/>
            <w:right w:w="108" w:type="dxa"/>
          </w:tblCellMar>
        </w:tblPrEx>
        <w:trPr>
          <w:trHeight w:val="80" w:hRule="atLeast"/>
          <w:jc w:val="center"/>
        </w:trPr>
        <w:tc>
          <w:tcPr>
            <w:tcW w:w="562" w:type="dxa"/>
          </w:tcPr>
          <w:p>
            <w:pPr>
              <w:spacing w:line="520" w:lineRule="exact"/>
              <w:jc w:val="distribute"/>
              <w:rPr>
                <w:rFonts w:asciiTheme="minorEastAsia" w:hAnsiTheme="minorEastAsia" w:eastAsiaTheme="minorEastAsia"/>
                <w:sz w:val="23"/>
                <w:szCs w:val="23"/>
              </w:rPr>
            </w:pPr>
          </w:p>
        </w:tc>
        <w:tc>
          <w:tcPr>
            <w:tcW w:w="1598" w:type="dxa"/>
          </w:tcPr>
          <w:p>
            <w:pPr>
              <w:spacing w:line="520" w:lineRule="exact"/>
              <w:jc w:val="distribute"/>
              <w:rPr>
                <w:rFonts w:asciiTheme="minorEastAsia" w:hAnsiTheme="minorEastAsia" w:eastAsiaTheme="minorEastAsia"/>
                <w:sz w:val="24"/>
                <w:szCs w:val="24"/>
              </w:rPr>
            </w:pPr>
            <w:r>
              <w:rPr>
                <w:rFonts w:hint="eastAsia" w:asciiTheme="minorEastAsia" w:hAnsiTheme="minorEastAsia" w:eastAsiaTheme="minorEastAsia"/>
                <w:sz w:val="24"/>
                <w:szCs w:val="24"/>
                <w:lang w:val="zh-CN"/>
              </w:rPr>
              <w:t>联系地址：</w:t>
            </w:r>
          </w:p>
        </w:tc>
        <w:tc>
          <w:tcPr>
            <w:tcW w:w="6300" w:type="dxa"/>
            <w:gridSpan w:val="3"/>
          </w:tcPr>
          <w:p>
            <w:pPr>
              <w:spacing w:line="520" w:lineRule="exact"/>
              <w:jc w:val="left"/>
              <w:rPr>
                <w:rFonts w:asciiTheme="minorEastAsia" w:hAnsiTheme="minorEastAsia" w:eastAsiaTheme="minorEastAsia"/>
                <w:sz w:val="24"/>
                <w:szCs w:val="24"/>
                <w:lang w:val="zh-CN"/>
              </w:rPr>
            </w:pPr>
            <w:r>
              <w:rPr>
                <w:rFonts w:hint="eastAsia" w:asciiTheme="minorEastAsia" w:hAnsiTheme="minorEastAsia" w:eastAsiaTheme="minorEastAsia"/>
                <w:sz w:val="24"/>
                <w:szCs w:val="24"/>
              </w:rPr>
              <w:t>广东财经大学后勤处（广州市海珠区仑头路21号门诊楼404）</w:t>
            </w:r>
          </w:p>
        </w:tc>
      </w:tr>
    </w:tbl>
    <w:p>
      <w:pPr>
        <w:pStyle w:val="3"/>
        <w:jc w:val="center"/>
        <w:rPr>
          <w:rFonts w:asciiTheme="minorEastAsia" w:hAnsiTheme="minorEastAsia" w:eastAsiaTheme="minorEastAsia"/>
          <w:b w:val="0"/>
          <w:sz w:val="23"/>
          <w:szCs w:val="23"/>
        </w:rPr>
      </w:pPr>
    </w:p>
    <w:p>
      <w:pPr>
        <w:bidi w:val="0"/>
        <w:jc w:val="center"/>
        <w:rPr>
          <w:rFonts w:asciiTheme="minorEastAsia" w:hAnsiTheme="minorEastAsia" w:eastAsiaTheme="minorEastAsia"/>
          <w:b w:val="0"/>
          <w:sz w:val="23"/>
          <w:szCs w:val="23"/>
        </w:rPr>
      </w:pPr>
    </w:p>
    <w:p>
      <w:pPr>
        <w:bidi w:val="0"/>
        <w:jc w:val="left"/>
        <w:rPr>
          <w:rFonts w:hint="eastAsia" w:asciiTheme="minorEastAsia" w:hAnsiTheme="minorEastAsia" w:eastAsiaTheme="minorEastAsia"/>
          <w:sz w:val="32"/>
          <w:szCs w:val="23"/>
        </w:rPr>
        <w:sectPr>
          <w:footerReference r:id="rId11" w:type="first"/>
          <w:headerReference r:id="rId9" w:type="default"/>
          <w:footerReference r:id="rId10" w:type="default"/>
          <w:pgSz w:w="11907" w:h="16840"/>
          <w:pgMar w:top="1440" w:right="1467" w:bottom="1440" w:left="1758" w:header="851" w:footer="992" w:gutter="0"/>
          <w:pgBorders>
            <w:top w:val="none" w:sz="0" w:space="0"/>
            <w:left w:val="none" w:sz="0" w:space="0"/>
            <w:bottom w:val="none" w:sz="0" w:space="0"/>
            <w:right w:val="none" w:sz="0" w:space="0"/>
          </w:pgBorders>
          <w:pgNumType w:fmt="decimal" w:chapStyle="1"/>
          <w:cols w:space="720" w:num="1"/>
          <w:titlePg/>
          <w:docGrid w:type="lines" w:linePitch="312" w:charSpace="0"/>
        </w:sectPr>
      </w:pPr>
      <w:bookmarkStart w:id="1" w:name="_Toc280272729"/>
      <w:bookmarkStart w:id="2" w:name="_Toc298325850"/>
      <w:bookmarkStart w:id="3" w:name="OLE_LINK44"/>
    </w:p>
    <w:p>
      <w:pPr>
        <w:pStyle w:val="3"/>
        <w:bidi w:val="0"/>
      </w:pPr>
      <w:bookmarkStart w:id="4" w:name="_Toc21471"/>
      <w:r>
        <w:rPr>
          <w:rFonts w:hint="eastAsia"/>
        </w:rPr>
        <w:t>第二部分  项目内容及需求</w:t>
      </w:r>
      <w:bookmarkEnd w:id="1"/>
      <w:bookmarkEnd w:id="4"/>
    </w:p>
    <w:bookmarkEnd w:id="2"/>
    <w:bookmarkEnd w:id="3"/>
    <w:p>
      <w:pPr>
        <w:pStyle w:val="5"/>
        <w:bidi w:val="0"/>
      </w:pPr>
      <w:bookmarkStart w:id="5" w:name="_Toc476156708"/>
      <w:bookmarkStart w:id="6" w:name="_Toc26680"/>
      <w:bookmarkStart w:id="7" w:name="_Toc475456405"/>
      <w:bookmarkStart w:id="8" w:name="_Toc475463106"/>
      <w:bookmarkStart w:id="9" w:name="_Toc477536152"/>
      <w:bookmarkStart w:id="10" w:name="_Toc475462268"/>
      <w:r>
        <w:rPr>
          <w:rFonts w:hint="eastAsia"/>
        </w:rPr>
        <w:t>2.1 项目概况</w:t>
      </w:r>
      <w:bookmarkEnd w:id="5"/>
      <w:bookmarkEnd w:id="6"/>
      <w:bookmarkEnd w:id="7"/>
      <w:bookmarkEnd w:id="8"/>
      <w:bookmarkEnd w:id="9"/>
      <w:bookmarkEnd w:id="10"/>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Times New Roman"/>
          <w:color w:val="000000"/>
          <w:kern w:val="2"/>
          <w:sz w:val="24"/>
          <w:szCs w:val="24"/>
          <w:lang w:val="en-US" w:eastAsia="zh-CN" w:bidi="ar-SA"/>
        </w:rPr>
      </w:pPr>
      <w:bookmarkStart w:id="11" w:name="_Toc475463107"/>
      <w:bookmarkStart w:id="12" w:name="_Toc475462269"/>
      <w:bookmarkStart w:id="13" w:name="_Toc476156709"/>
      <w:bookmarkStart w:id="14" w:name="_Toc475456406"/>
      <w:bookmarkStart w:id="15" w:name="_Toc477536153"/>
      <w:r>
        <w:rPr>
          <w:rFonts w:hint="eastAsia" w:ascii="宋体" w:hAnsi="宋体" w:eastAsia="宋体" w:cs="Times New Roman"/>
          <w:b/>
          <w:bCs/>
          <w:color w:val="000000"/>
          <w:kern w:val="2"/>
          <w:sz w:val="24"/>
          <w:szCs w:val="24"/>
          <w:lang w:val="en-US" w:eastAsia="zh-CN" w:bidi="ar-SA"/>
        </w:rPr>
        <w:t>2.1.1  项目范围：</w:t>
      </w:r>
      <w:r>
        <w:rPr>
          <w:rFonts w:hint="eastAsia" w:ascii="宋体" w:hAnsi="宋体" w:eastAsia="宋体" w:cs="Times New Roman"/>
          <w:color w:val="000000"/>
          <w:kern w:val="2"/>
          <w:sz w:val="24"/>
          <w:szCs w:val="24"/>
          <w:lang w:val="en-US" w:eastAsia="zh-CN" w:bidi="ar-SA"/>
        </w:rPr>
        <w:t>本项目是为广东财经大学广州校区北校园图书馆的弱电系统提供维护保养服务，保障系统正常运行，提高使用效率，降低运行费用，减少设备使用故障率，延长设备使用寿命，避免弱电系统故障对师生科研和学习造成不利影响。</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b/>
          <w:bCs/>
          <w:color w:val="000000"/>
          <w:kern w:val="2"/>
          <w:sz w:val="24"/>
          <w:szCs w:val="24"/>
          <w:lang w:val="en-US" w:eastAsia="zh-CN" w:bidi="ar-SA"/>
        </w:rPr>
        <w:t>2.1.2  维保服务内容：</w:t>
      </w:r>
      <w:r>
        <w:rPr>
          <w:rFonts w:hint="eastAsia" w:ascii="宋体" w:hAnsi="宋体" w:eastAsia="宋体" w:cs="Times New Roman"/>
          <w:color w:val="000000"/>
          <w:kern w:val="2"/>
          <w:sz w:val="24"/>
          <w:szCs w:val="24"/>
          <w:lang w:val="en-US" w:eastAsia="zh-CN" w:bidi="ar-SA"/>
        </w:rPr>
        <w:t>包括综合布线系统、背景音乐系统、门禁系统、建筑设备节能系统、信息引导系统和照明系统等弱电系统设备的日常巡视、维修、保养、检测检修等。投标人须对本项目进行整体响应，任何只对其中一部分内容进行的响应都被视为无效响应。</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Times New Roman"/>
          <w:b w:val="0"/>
          <w:bCs w:val="0"/>
          <w:color w:val="000000"/>
          <w:kern w:val="2"/>
          <w:sz w:val="24"/>
          <w:szCs w:val="24"/>
          <w:lang w:val="en-US" w:eastAsia="zh-CN" w:bidi="ar-SA"/>
        </w:rPr>
      </w:pPr>
      <w:r>
        <w:rPr>
          <w:rFonts w:hint="eastAsia" w:ascii="宋体" w:hAnsi="宋体" w:eastAsia="宋体" w:cs="Times New Roman"/>
          <w:b/>
          <w:bCs/>
          <w:color w:val="000000"/>
          <w:kern w:val="2"/>
          <w:sz w:val="24"/>
          <w:szCs w:val="24"/>
          <w:lang w:val="en-US" w:eastAsia="zh-CN" w:bidi="ar-SA"/>
        </w:rPr>
        <w:t>2.1.3  维保服务期：</w:t>
      </w:r>
      <w:r>
        <w:rPr>
          <w:rFonts w:hint="eastAsia" w:ascii="宋体" w:hAnsi="宋体" w:eastAsia="宋体" w:cs="Times New Roman"/>
          <w:b w:val="0"/>
          <w:bCs w:val="0"/>
          <w:color w:val="000000"/>
          <w:kern w:val="2"/>
          <w:sz w:val="24"/>
          <w:szCs w:val="24"/>
          <w:lang w:val="en-US" w:eastAsia="zh-CN" w:bidi="ar-SA"/>
        </w:rPr>
        <w:t>自合同签订之日起叁年。</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Times New Roman"/>
          <w:b/>
          <w:bCs/>
          <w:color w:val="000000"/>
          <w:kern w:val="2"/>
          <w:sz w:val="24"/>
          <w:szCs w:val="24"/>
          <w:lang w:val="en-US" w:eastAsia="zh-CN" w:bidi="ar-SA"/>
        </w:rPr>
      </w:pPr>
      <w:r>
        <w:rPr>
          <w:rFonts w:hint="eastAsia" w:ascii="宋体" w:hAnsi="宋体" w:eastAsia="宋体" w:cs="Times New Roman"/>
          <w:b/>
          <w:bCs/>
          <w:color w:val="000000"/>
          <w:kern w:val="2"/>
          <w:sz w:val="24"/>
          <w:szCs w:val="24"/>
          <w:lang w:val="en-US" w:eastAsia="zh-CN" w:bidi="ar-SA"/>
        </w:rPr>
        <w:t>2.1.4  图书馆弱电系统维保工程量清单及保养需求</w:t>
      </w:r>
    </w:p>
    <w:tbl>
      <w:tblPr>
        <w:tblStyle w:val="43"/>
        <w:tblW w:w="0" w:type="auto"/>
        <w:tblInd w:w="0" w:type="dxa"/>
        <w:tblLayout w:type="fixed"/>
        <w:tblCellMar>
          <w:top w:w="15" w:type="dxa"/>
          <w:left w:w="15" w:type="dxa"/>
          <w:bottom w:w="15" w:type="dxa"/>
          <w:right w:w="15" w:type="dxa"/>
        </w:tblCellMar>
      </w:tblPr>
      <w:tblGrid>
        <w:gridCol w:w="1080"/>
        <w:gridCol w:w="1576"/>
        <w:gridCol w:w="1185"/>
        <w:gridCol w:w="1440"/>
        <w:gridCol w:w="1614"/>
        <w:gridCol w:w="1614"/>
      </w:tblGrid>
      <w:tr>
        <w:tblPrEx>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宋体"/>
                <w:b/>
                <w:bCs/>
                <w:color w:val="000000"/>
                <w:sz w:val="24"/>
              </w:rPr>
            </w:pPr>
            <w:r>
              <w:rPr>
                <w:rFonts w:hint="eastAsia" w:ascii="仿宋_GB2312" w:hAnsi="宋体" w:eastAsia="仿宋_GB2312" w:cs="宋体"/>
                <w:b/>
                <w:bCs/>
                <w:color w:val="000000"/>
                <w:kern w:val="0"/>
                <w:sz w:val="24"/>
                <w:lang w:bidi="ar"/>
              </w:rPr>
              <w:t>序号</w:t>
            </w:r>
          </w:p>
        </w:tc>
        <w:tc>
          <w:tcPr>
            <w:tcW w:w="15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宋体"/>
                <w:b/>
                <w:bCs/>
                <w:color w:val="000000"/>
                <w:sz w:val="24"/>
              </w:rPr>
            </w:pPr>
            <w:r>
              <w:rPr>
                <w:rFonts w:hint="eastAsia" w:ascii="仿宋_GB2312" w:hAnsi="宋体" w:eastAsia="仿宋_GB2312" w:cs="宋体"/>
                <w:b/>
                <w:bCs/>
                <w:color w:val="000000"/>
                <w:kern w:val="0"/>
                <w:sz w:val="24"/>
                <w:lang w:bidi="ar"/>
              </w:rPr>
              <w:t>设备名称</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宋体"/>
                <w:b/>
                <w:bCs/>
                <w:color w:val="000000"/>
                <w:sz w:val="24"/>
              </w:rPr>
            </w:pPr>
            <w:r>
              <w:rPr>
                <w:rFonts w:hint="eastAsia" w:ascii="仿宋_GB2312" w:hAnsi="宋体" w:eastAsia="仿宋_GB2312" w:cs="宋体"/>
                <w:b/>
                <w:bCs/>
                <w:color w:val="000000"/>
                <w:kern w:val="0"/>
                <w:sz w:val="24"/>
                <w:lang w:bidi="ar"/>
              </w:rPr>
              <w:t>数量</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宋体"/>
                <w:b/>
                <w:bCs/>
                <w:color w:val="000000"/>
                <w:sz w:val="24"/>
              </w:rPr>
            </w:pPr>
            <w:r>
              <w:rPr>
                <w:rFonts w:hint="eastAsia" w:ascii="仿宋_GB2312" w:hAnsi="宋体" w:eastAsia="仿宋_GB2312" w:cs="宋体"/>
                <w:b/>
                <w:bCs/>
                <w:color w:val="000000"/>
                <w:kern w:val="0"/>
                <w:sz w:val="24"/>
                <w:lang w:bidi="ar"/>
              </w:rPr>
              <w:t>月保养</w:t>
            </w:r>
          </w:p>
        </w:tc>
        <w:tc>
          <w:tcPr>
            <w:tcW w:w="16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宋体"/>
                <w:b/>
                <w:bCs/>
                <w:color w:val="000000"/>
                <w:sz w:val="24"/>
              </w:rPr>
            </w:pPr>
            <w:r>
              <w:rPr>
                <w:rFonts w:hint="eastAsia" w:ascii="仿宋_GB2312" w:hAnsi="宋体" w:eastAsia="仿宋_GB2312" w:cs="宋体"/>
                <w:b/>
                <w:bCs/>
                <w:color w:val="000000"/>
                <w:kern w:val="0"/>
                <w:sz w:val="24"/>
                <w:lang w:bidi="ar"/>
              </w:rPr>
              <w:t>季保养</w:t>
            </w:r>
          </w:p>
        </w:tc>
        <w:tc>
          <w:tcPr>
            <w:tcW w:w="16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仿宋_GB2312" w:hAnsi="宋体" w:eastAsia="仿宋_GB2312" w:cs="宋体"/>
                <w:b/>
                <w:bCs/>
                <w:color w:val="000000"/>
                <w:kern w:val="0"/>
                <w:sz w:val="24"/>
                <w:lang w:val="en-US" w:eastAsia="zh-CN" w:bidi="ar"/>
              </w:rPr>
            </w:pPr>
            <w:r>
              <w:rPr>
                <w:rFonts w:hint="eastAsia" w:ascii="仿宋_GB2312" w:hAnsi="宋体" w:eastAsia="仿宋_GB2312" w:cs="宋体"/>
                <w:b/>
                <w:bCs/>
                <w:color w:val="000000"/>
                <w:kern w:val="0"/>
                <w:sz w:val="24"/>
                <w:lang w:val="en-US" w:eastAsia="zh-CN" w:bidi="ar"/>
              </w:rPr>
              <w:t>半年保养</w:t>
            </w:r>
          </w:p>
        </w:tc>
      </w:tr>
      <w:tr>
        <w:tblPrEx>
          <w:tblCellMar>
            <w:top w:w="15" w:type="dxa"/>
            <w:left w:w="15" w:type="dxa"/>
            <w:bottom w:w="15" w:type="dxa"/>
            <w:right w:w="15" w:type="dxa"/>
          </w:tblCellMar>
        </w:tblPrEx>
        <w:trPr>
          <w:trHeight w:val="315" w:hRule="atLeast"/>
        </w:trPr>
        <w:tc>
          <w:tcPr>
            <w:tcW w:w="6895"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宋体" w:eastAsia="仿宋_GB2312" w:cs="宋体"/>
                <w:b/>
                <w:color w:val="000000"/>
                <w:sz w:val="24"/>
              </w:rPr>
            </w:pPr>
            <w:r>
              <w:rPr>
                <w:rFonts w:hint="eastAsia" w:ascii="仿宋_GB2312" w:hAnsi="宋体" w:eastAsia="仿宋_GB2312" w:cs="宋体"/>
                <w:b/>
                <w:color w:val="000000"/>
                <w:kern w:val="0"/>
                <w:sz w:val="24"/>
                <w:lang w:bidi="ar"/>
              </w:rPr>
              <w:t>（一）综合布线系统</w:t>
            </w:r>
          </w:p>
        </w:tc>
        <w:tc>
          <w:tcPr>
            <w:tcW w:w="161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宋体" w:eastAsia="仿宋_GB2312" w:cs="宋体"/>
                <w:b/>
                <w:color w:val="000000"/>
                <w:kern w:val="0"/>
                <w:sz w:val="24"/>
                <w:lang w:bidi="ar"/>
              </w:rPr>
            </w:pPr>
          </w:p>
        </w:tc>
      </w:tr>
      <w:tr>
        <w:tblPrEx>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仿宋_GB2312" w:hAnsi="宋体" w:eastAsia="仿宋_GB2312" w:cs="宋体"/>
                <w:color w:val="000000"/>
                <w:sz w:val="22"/>
                <w:szCs w:val="22"/>
              </w:rPr>
            </w:pPr>
            <w:r>
              <w:rPr>
                <w:rFonts w:hint="eastAsia" w:ascii="仿宋_GB2312" w:hAnsi="宋体" w:eastAsia="仿宋_GB2312" w:cs="宋体"/>
                <w:color w:val="000000"/>
                <w:kern w:val="0"/>
                <w:sz w:val="24"/>
                <w:lang w:bidi="ar"/>
              </w:rPr>
              <w:t>1</w:t>
            </w:r>
          </w:p>
        </w:tc>
        <w:tc>
          <w:tcPr>
            <w:tcW w:w="1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仿宋_GB2312" w:hAnsi="宋体" w:eastAsia="仿宋_GB2312" w:cs="宋体"/>
                <w:color w:val="000000"/>
                <w:sz w:val="24"/>
              </w:rPr>
            </w:pPr>
            <w:r>
              <w:rPr>
                <w:rFonts w:hint="eastAsia" w:ascii="仿宋_GB2312" w:hAnsi="宋体" w:eastAsia="仿宋_GB2312" w:cs="宋体"/>
                <w:color w:val="000000"/>
                <w:kern w:val="0"/>
                <w:sz w:val="24"/>
                <w:lang w:bidi="ar"/>
              </w:rPr>
              <w:t>数据模块</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_GB2312" w:hAnsi="宋体" w:eastAsia="仿宋_GB2312" w:cs="宋体"/>
                <w:color w:val="000000"/>
                <w:sz w:val="22"/>
                <w:szCs w:val="22"/>
              </w:rPr>
            </w:pPr>
            <w:r>
              <w:rPr>
                <w:rFonts w:hint="eastAsia" w:ascii="仿宋_GB2312" w:hAnsi="宋体" w:eastAsia="仿宋_GB2312" w:cs="宋体"/>
                <w:color w:val="000000"/>
                <w:kern w:val="0"/>
                <w:sz w:val="24"/>
                <w:lang w:bidi="ar"/>
              </w:rPr>
              <w:t>580</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宋体"/>
                <w:color w:val="000000"/>
                <w:kern w:val="2"/>
                <w:sz w:val="22"/>
                <w:szCs w:val="22"/>
                <w:lang w:val="en-US" w:eastAsia="zh-CN" w:bidi="ar-SA"/>
              </w:rPr>
            </w:pPr>
            <w:r>
              <w:rPr>
                <w:rFonts w:hint="eastAsia" w:ascii="仿宋_GB2312" w:hAnsi="宋体" w:eastAsia="仿宋_GB2312" w:cs="宋体"/>
                <w:color w:val="000000"/>
                <w:kern w:val="0"/>
                <w:sz w:val="24"/>
                <w:lang w:bidi="ar"/>
              </w:rPr>
              <w:t>○</w:t>
            </w:r>
          </w:p>
        </w:tc>
        <w:tc>
          <w:tcPr>
            <w:tcW w:w="16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宋体"/>
                <w:color w:val="000000"/>
                <w:kern w:val="2"/>
                <w:sz w:val="22"/>
                <w:szCs w:val="22"/>
                <w:lang w:val="en-US" w:eastAsia="zh-CN" w:bidi="ar-SA"/>
              </w:rPr>
            </w:pPr>
          </w:p>
        </w:tc>
        <w:tc>
          <w:tcPr>
            <w:tcW w:w="16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宋体"/>
                <w:color w:val="000000"/>
                <w:kern w:val="2"/>
                <w:sz w:val="22"/>
                <w:szCs w:val="22"/>
                <w:lang w:val="en-US" w:eastAsia="zh-CN" w:bidi="ar-SA"/>
              </w:rPr>
            </w:pPr>
          </w:p>
        </w:tc>
      </w:tr>
      <w:tr>
        <w:tblPrEx>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仿宋_GB2312" w:hAnsi="宋体" w:eastAsia="仿宋_GB2312" w:cs="宋体"/>
                <w:color w:val="000000"/>
                <w:sz w:val="22"/>
                <w:szCs w:val="22"/>
              </w:rPr>
            </w:pPr>
            <w:r>
              <w:rPr>
                <w:rFonts w:hint="eastAsia" w:ascii="仿宋_GB2312" w:hAnsi="宋体" w:eastAsia="仿宋_GB2312" w:cs="宋体"/>
                <w:color w:val="000000"/>
                <w:kern w:val="0"/>
                <w:sz w:val="24"/>
                <w:lang w:bidi="ar"/>
              </w:rPr>
              <w:t>2</w:t>
            </w:r>
          </w:p>
        </w:tc>
        <w:tc>
          <w:tcPr>
            <w:tcW w:w="1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仿宋_GB2312" w:hAnsi="宋体" w:eastAsia="仿宋_GB2312" w:cs="宋体"/>
                <w:color w:val="000000"/>
                <w:sz w:val="24"/>
              </w:rPr>
            </w:pPr>
            <w:r>
              <w:rPr>
                <w:rFonts w:hint="eastAsia" w:ascii="仿宋_GB2312" w:hAnsi="宋体" w:eastAsia="仿宋_GB2312" w:cs="宋体"/>
                <w:color w:val="000000"/>
                <w:kern w:val="0"/>
                <w:sz w:val="24"/>
                <w:lang w:bidi="ar"/>
              </w:rPr>
              <w:t>语音模块</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_GB2312" w:hAnsi="宋体" w:eastAsia="仿宋_GB2312" w:cs="宋体"/>
                <w:color w:val="000000"/>
                <w:sz w:val="22"/>
                <w:szCs w:val="22"/>
              </w:rPr>
            </w:pPr>
            <w:r>
              <w:rPr>
                <w:rFonts w:hint="eastAsia" w:ascii="仿宋_GB2312" w:hAnsi="宋体" w:eastAsia="仿宋_GB2312" w:cs="宋体"/>
                <w:color w:val="000000"/>
                <w:kern w:val="0"/>
                <w:sz w:val="24"/>
                <w:lang w:bidi="ar"/>
              </w:rPr>
              <w:t>54</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宋体"/>
                <w:color w:val="000000"/>
                <w:kern w:val="2"/>
                <w:sz w:val="22"/>
                <w:szCs w:val="22"/>
                <w:lang w:val="en-US" w:eastAsia="zh-CN" w:bidi="ar-SA"/>
              </w:rPr>
            </w:pPr>
            <w:r>
              <w:rPr>
                <w:rFonts w:hint="eastAsia" w:ascii="仿宋_GB2312" w:hAnsi="宋体" w:eastAsia="仿宋_GB2312" w:cs="宋体"/>
                <w:color w:val="000000"/>
                <w:kern w:val="0"/>
                <w:sz w:val="24"/>
                <w:lang w:bidi="ar"/>
              </w:rPr>
              <w:t>○</w:t>
            </w:r>
          </w:p>
        </w:tc>
        <w:tc>
          <w:tcPr>
            <w:tcW w:w="16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宋体"/>
                <w:color w:val="000000"/>
                <w:kern w:val="2"/>
                <w:sz w:val="22"/>
                <w:szCs w:val="22"/>
                <w:lang w:val="en-US" w:eastAsia="zh-CN" w:bidi="ar-SA"/>
              </w:rPr>
            </w:pPr>
          </w:p>
        </w:tc>
        <w:tc>
          <w:tcPr>
            <w:tcW w:w="16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宋体"/>
                <w:color w:val="000000"/>
                <w:kern w:val="2"/>
                <w:sz w:val="22"/>
                <w:szCs w:val="22"/>
                <w:lang w:val="en-US" w:eastAsia="zh-CN" w:bidi="ar-SA"/>
              </w:rPr>
            </w:pPr>
          </w:p>
        </w:tc>
      </w:tr>
      <w:tr>
        <w:tblPrEx>
          <w:tblCellMar>
            <w:top w:w="15" w:type="dxa"/>
            <w:left w:w="15" w:type="dxa"/>
            <w:bottom w:w="15" w:type="dxa"/>
            <w:right w:w="15" w:type="dxa"/>
          </w:tblCellMar>
        </w:tblPrEx>
        <w:trPr>
          <w:trHeight w:val="315" w:hRule="atLeast"/>
        </w:trPr>
        <w:tc>
          <w:tcPr>
            <w:tcW w:w="6895"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宋体" w:eastAsia="仿宋_GB2312" w:cs="宋体"/>
                <w:b/>
                <w:color w:val="000000"/>
                <w:sz w:val="24"/>
              </w:rPr>
            </w:pPr>
            <w:r>
              <w:rPr>
                <w:rFonts w:hint="eastAsia" w:ascii="仿宋_GB2312" w:hAnsi="宋体" w:eastAsia="仿宋_GB2312" w:cs="宋体"/>
                <w:b/>
                <w:color w:val="000000"/>
                <w:kern w:val="0"/>
                <w:sz w:val="24"/>
                <w:lang w:bidi="ar"/>
              </w:rPr>
              <w:t>（二）背景音乐系统</w:t>
            </w:r>
          </w:p>
        </w:tc>
        <w:tc>
          <w:tcPr>
            <w:tcW w:w="161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宋体" w:eastAsia="仿宋_GB2312" w:cs="宋体"/>
                <w:b/>
                <w:color w:val="000000"/>
                <w:kern w:val="0"/>
                <w:sz w:val="24"/>
                <w:lang w:bidi="ar"/>
              </w:rPr>
            </w:pPr>
          </w:p>
        </w:tc>
      </w:tr>
      <w:tr>
        <w:tblPrEx>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仿宋_GB2312" w:hAnsi="宋体" w:eastAsia="仿宋_GB2312" w:cs="宋体"/>
                <w:color w:val="000000"/>
                <w:sz w:val="20"/>
                <w:szCs w:val="20"/>
              </w:rPr>
            </w:pPr>
            <w:r>
              <w:rPr>
                <w:rFonts w:hint="eastAsia" w:ascii="仿宋_GB2312" w:hAnsi="宋体" w:eastAsia="仿宋_GB2312" w:cs="宋体"/>
                <w:color w:val="000000"/>
                <w:kern w:val="0"/>
                <w:sz w:val="24"/>
                <w:lang w:bidi="ar"/>
              </w:rPr>
              <w:t>1</w:t>
            </w:r>
          </w:p>
        </w:tc>
        <w:tc>
          <w:tcPr>
            <w:tcW w:w="1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24"/>
                <w:lang w:bidi="ar"/>
              </w:rPr>
              <w:t>MP3播放机</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24"/>
                <w:lang w:bidi="ar"/>
              </w:rPr>
              <w:t>1</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宋体"/>
                <w:color w:val="000000"/>
                <w:kern w:val="2"/>
                <w:sz w:val="22"/>
                <w:szCs w:val="22"/>
                <w:lang w:val="en-US" w:eastAsia="zh-CN" w:bidi="ar-SA"/>
              </w:rPr>
            </w:pPr>
            <w:r>
              <w:rPr>
                <w:rFonts w:hint="eastAsia" w:ascii="仿宋_GB2312" w:hAnsi="宋体" w:eastAsia="仿宋_GB2312" w:cs="宋体"/>
                <w:color w:val="000000"/>
                <w:kern w:val="0"/>
                <w:sz w:val="24"/>
                <w:lang w:bidi="ar"/>
              </w:rPr>
              <w:t>○</w:t>
            </w:r>
          </w:p>
        </w:tc>
        <w:tc>
          <w:tcPr>
            <w:tcW w:w="16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宋体"/>
                <w:color w:val="000000"/>
                <w:kern w:val="2"/>
                <w:sz w:val="22"/>
                <w:szCs w:val="22"/>
                <w:lang w:val="en-US" w:eastAsia="zh-CN" w:bidi="ar-SA"/>
              </w:rPr>
            </w:pPr>
          </w:p>
        </w:tc>
        <w:tc>
          <w:tcPr>
            <w:tcW w:w="16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宋体"/>
                <w:color w:val="000000"/>
                <w:kern w:val="2"/>
                <w:sz w:val="22"/>
                <w:szCs w:val="22"/>
                <w:lang w:val="en-US" w:eastAsia="zh-CN" w:bidi="ar-SA"/>
              </w:rPr>
            </w:pPr>
          </w:p>
        </w:tc>
      </w:tr>
      <w:tr>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仿宋_GB2312" w:hAnsi="宋体" w:eastAsia="仿宋_GB2312" w:cs="宋体"/>
                <w:color w:val="000000"/>
                <w:sz w:val="20"/>
                <w:szCs w:val="20"/>
              </w:rPr>
            </w:pPr>
            <w:r>
              <w:rPr>
                <w:rFonts w:hint="eastAsia" w:ascii="仿宋_GB2312" w:hAnsi="宋体" w:eastAsia="仿宋_GB2312" w:cs="宋体"/>
                <w:color w:val="000000"/>
                <w:kern w:val="0"/>
                <w:sz w:val="24"/>
                <w:lang w:bidi="ar"/>
              </w:rPr>
              <w:t>2</w:t>
            </w:r>
          </w:p>
        </w:tc>
        <w:tc>
          <w:tcPr>
            <w:tcW w:w="1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24"/>
                <w:lang w:bidi="ar"/>
              </w:rPr>
              <w:t>CD/DVD播放机</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24"/>
                <w:lang w:bidi="ar"/>
              </w:rPr>
              <w:t>1</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宋体"/>
                <w:color w:val="000000"/>
                <w:kern w:val="2"/>
                <w:sz w:val="22"/>
                <w:szCs w:val="22"/>
                <w:lang w:val="en-US" w:eastAsia="zh-CN" w:bidi="ar-SA"/>
              </w:rPr>
            </w:pPr>
            <w:r>
              <w:rPr>
                <w:rFonts w:hint="eastAsia" w:ascii="仿宋_GB2312" w:hAnsi="宋体" w:eastAsia="仿宋_GB2312" w:cs="宋体"/>
                <w:color w:val="000000"/>
                <w:kern w:val="0"/>
                <w:sz w:val="24"/>
                <w:lang w:bidi="ar"/>
              </w:rPr>
              <w:t>○</w:t>
            </w:r>
          </w:p>
        </w:tc>
        <w:tc>
          <w:tcPr>
            <w:tcW w:w="16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宋体"/>
                <w:color w:val="000000"/>
                <w:kern w:val="2"/>
                <w:sz w:val="22"/>
                <w:szCs w:val="22"/>
                <w:lang w:val="en-US" w:eastAsia="zh-CN" w:bidi="ar-SA"/>
              </w:rPr>
            </w:pPr>
          </w:p>
        </w:tc>
        <w:tc>
          <w:tcPr>
            <w:tcW w:w="16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宋体"/>
                <w:color w:val="000000"/>
                <w:kern w:val="2"/>
                <w:sz w:val="22"/>
                <w:szCs w:val="22"/>
                <w:lang w:val="en-US" w:eastAsia="zh-CN" w:bidi="ar-SA"/>
              </w:rPr>
            </w:pPr>
          </w:p>
        </w:tc>
      </w:tr>
      <w:tr>
        <w:tblPrEx>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仿宋_GB2312" w:hAnsi="宋体" w:eastAsia="仿宋_GB2312" w:cs="宋体"/>
                <w:color w:val="000000"/>
                <w:sz w:val="20"/>
                <w:szCs w:val="20"/>
              </w:rPr>
            </w:pPr>
            <w:r>
              <w:rPr>
                <w:rFonts w:hint="eastAsia" w:ascii="仿宋_GB2312" w:hAnsi="宋体" w:eastAsia="仿宋_GB2312" w:cs="宋体"/>
                <w:color w:val="000000"/>
                <w:kern w:val="0"/>
                <w:sz w:val="24"/>
                <w:lang w:bidi="ar"/>
              </w:rPr>
              <w:t>3</w:t>
            </w:r>
          </w:p>
        </w:tc>
        <w:tc>
          <w:tcPr>
            <w:tcW w:w="1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24"/>
                <w:lang w:bidi="ar"/>
              </w:rPr>
              <w:t>AM/FM接收机</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24"/>
                <w:lang w:bidi="ar"/>
              </w:rPr>
              <w:t>1</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宋体"/>
                <w:color w:val="000000"/>
                <w:kern w:val="2"/>
                <w:sz w:val="22"/>
                <w:szCs w:val="22"/>
                <w:lang w:val="en-US" w:eastAsia="zh-CN" w:bidi="ar-SA"/>
              </w:rPr>
            </w:pPr>
            <w:r>
              <w:rPr>
                <w:rFonts w:hint="eastAsia" w:ascii="仿宋_GB2312" w:hAnsi="宋体" w:eastAsia="仿宋_GB2312" w:cs="宋体"/>
                <w:color w:val="000000"/>
                <w:kern w:val="0"/>
                <w:sz w:val="24"/>
                <w:lang w:bidi="ar"/>
              </w:rPr>
              <w:t>○</w:t>
            </w:r>
          </w:p>
        </w:tc>
        <w:tc>
          <w:tcPr>
            <w:tcW w:w="16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宋体"/>
                <w:color w:val="000000"/>
                <w:kern w:val="2"/>
                <w:sz w:val="22"/>
                <w:szCs w:val="22"/>
                <w:lang w:val="en-US" w:eastAsia="zh-CN" w:bidi="ar-SA"/>
              </w:rPr>
            </w:pPr>
          </w:p>
        </w:tc>
        <w:tc>
          <w:tcPr>
            <w:tcW w:w="16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宋体"/>
                <w:color w:val="000000"/>
                <w:kern w:val="2"/>
                <w:sz w:val="22"/>
                <w:szCs w:val="22"/>
                <w:lang w:val="en-US" w:eastAsia="zh-CN" w:bidi="ar-SA"/>
              </w:rPr>
            </w:pPr>
          </w:p>
        </w:tc>
      </w:tr>
      <w:tr>
        <w:tblPrEx>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仿宋_GB2312" w:hAnsi="宋体" w:eastAsia="仿宋_GB2312" w:cs="宋体"/>
                <w:color w:val="000000"/>
                <w:sz w:val="20"/>
                <w:szCs w:val="20"/>
              </w:rPr>
            </w:pPr>
            <w:r>
              <w:rPr>
                <w:rFonts w:hint="eastAsia" w:ascii="仿宋_GB2312" w:hAnsi="宋体" w:eastAsia="仿宋_GB2312" w:cs="宋体"/>
                <w:color w:val="000000"/>
                <w:kern w:val="0"/>
                <w:sz w:val="24"/>
                <w:lang w:bidi="ar"/>
              </w:rPr>
              <w:t>4</w:t>
            </w:r>
          </w:p>
        </w:tc>
        <w:tc>
          <w:tcPr>
            <w:tcW w:w="1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24"/>
                <w:lang w:bidi="ar"/>
              </w:rPr>
              <w:t>卡座录音机</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24"/>
                <w:lang w:bidi="ar"/>
              </w:rPr>
              <w:t>1</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宋体"/>
                <w:color w:val="000000"/>
                <w:kern w:val="2"/>
                <w:sz w:val="22"/>
                <w:szCs w:val="22"/>
                <w:lang w:val="en-US" w:eastAsia="zh-CN" w:bidi="ar-SA"/>
              </w:rPr>
            </w:pPr>
            <w:r>
              <w:rPr>
                <w:rFonts w:hint="eastAsia" w:ascii="仿宋_GB2312" w:hAnsi="宋体" w:eastAsia="仿宋_GB2312" w:cs="宋体"/>
                <w:color w:val="000000"/>
                <w:kern w:val="0"/>
                <w:sz w:val="24"/>
                <w:lang w:bidi="ar"/>
              </w:rPr>
              <w:t>○</w:t>
            </w:r>
          </w:p>
        </w:tc>
        <w:tc>
          <w:tcPr>
            <w:tcW w:w="16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宋体"/>
                <w:color w:val="000000"/>
                <w:kern w:val="2"/>
                <w:sz w:val="22"/>
                <w:szCs w:val="22"/>
                <w:lang w:val="en-US" w:eastAsia="zh-CN" w:bidi="ar-SA"/>
              </w:rPr>
            </w:pPr>
          </w:p>
        </w:tc>
        <w:tc>
          <w:tcPr>
            <w:tcW w:w="16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宋体"/>
                <w:color w:val="000000"/>
                <w:kern w:val="2"/>
                <w:sz w:val="22"/>
                <w:szCs w:val="22"/>
                <w:lang w:val="en-US" w:eastAsia="zh-CN" w:bidi="ar-SA"/>
              </w:rPr>
            </w:pPr>
          </w:p>
        </w:tc>
      </w:tr>
      <w:tr>
        <w:tblPrEx>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仿宋_GB2312" w:hAnsi="宋体" w:eastAsia="仿宋_GB2312" w:cs="宋体"/>
                <w:color w:val="000000"/>
                <w:sz w:val="20"/>
                <w:szCs w:val="20"/>
              </w:rPr>
            </w:pPr>
            <w:r>
              <w:rPr>
                <w:rFonts w:hint="eastAsia" w:ascii="仿宋_GB2312" w:hAnsi="宋体" w:eastAsia="仿宋_GB2312" w:cs="宋体"/>
                <w:color w:val="000000"/>
                <w:kern w:val="0"/>
                <w:sz w:val="24"/>
                <w:lang w:bidi="ar"/>
              </w:rPr>
              <w:t>6</w:t>
            </w:r>
          </w:p>
        </w:tc>
        <w:tc>
          <w:tcPr>
            <w:tcW w:w="1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24"/>
                <w:lang w:bidi="ar"/>
              </w:rPr>
              <w:t>功放</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24"/>
                <w:lang w:bidi="ar"/>
              </w:rPr>
              <w:t>1</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宋体"/>
                <w:color w:val="000000"/>
                <w:kern w:val="2"/>
                <w:sz w:val="22"/>
                <w:szCs w:val="22"/>
                <w:lang w:val="en-US" w:eastAsia="zh-CN" w:bidi="ar-SA"/>
              </w:rPr>
            </w:pPr>
            <w:r>
              <w:rPr>
                <w:rFonts w:hint="eastAsia" w:ascii="仿宋_GB2312" w:hAnsi="宋体" w:eastAsia="仿宋_GB2312" w:cs="宋体"/>
                <w:color w:val="000000"/>
                <w:kern w:val="0"/>
                <w:sz w:val="24"/>
                <w:lang w:bidi="ar"/>
              </w:rPr>
              <w:t>○</w:t>
            </w:r>
          </w:p>
        </w:tc>
        <w:tc>
          <w:tcPr>
            <w:tcW w:w="16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宋体"/>
                <w:color w:val="000000"/>
                <w:kern w:val="2"/>
                <w:sz w:val="22"/>
                <w:szCs w:val="22"/>
                <w:lang w:val="en-US" w:eastAsia="zh-CN" w:bidi="ar-SA"/>
              </w:rPr>
            </w:pPr>
          </w:p>
        </w:tc>
        <w:tc>
          <w:tcPr>
            <w:tcW w:w="16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宋体"/>
                <w:color w:val="000000"/>
                <w:kern w:val="2"/>
                <w:sz w:val="22"/>
                <w:szCs w:val="22"/>
                <w:lang w:val="en-US" w:eastAsia="zh-CN" w:bidi="ar-SA"/>
              </w:rPr>
            </w:pPr>
          </w:p>
        </w:tc>
      </w:tr>
      <w:tr>
        <w:tblPrEx>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仿宋_GB2312" w:hAnsi="宋体" w:eastAsia="仿宋_GB2312" w:cs="宋体"/>
                <w:color w:val="000000"/>
                <w:sz w:val="20"/>
                <w:szCs w:val="20"/>
              </w:rPr>
            </w:pPr>
            <w:r>
              <w:rPr>
                <w:rFonts w:hint="eastAsia" w:ascii="仿宋_GB2312" w:hAnsi="宋体" w:eastAsia="仿宋_GB2312" w:cs="宋体"/>
                <w:color w:val="000000"/>
                <w:kern w:val="0"/>
                <w:sz w:val="24"/>
                <w:lang w:bidi="ar"/>
              </w:rPr>
              <w:t>7</w:t>
            </w:r>
          </w:p>
        </w:tc>
        <w:tc>
          <w:tcPr>
            <w:tcW w:w="1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24"/>
                <w:lang w:bidi="ar"/>
              </w:rPr>
              <w:t>吸顶扬声器</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24"/>
                <w:lang w:bidi="ar"/>
              </w:rPr>
              <w:t>29</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宋体"/>
                <w:color w:val="000000"/>
                <w:kern w:val="2"/>
                <w:sz w:val="22"/>
                <w:szCs w:val="22"/>
                <w:lang w:val="en-US" w:eastAsia="zh-CN" w:bidi="ar-SA"/>
              </w:rPr>
            </w:pPr>
            <w:r>
              <w:rPr>
                <w:rFonts w:hint="eastAsia" w:ascii="仿宋_GB2312" w:hAnsi="宋体" w:eastAsia="仿宋_GB2312" w:cs="宋体"/>
                <w:color w:val="000000"/>
                <w:kern w:val="0"/>
                <w:sz w:val="24"/>
                <w:lang w:bidi="ar"/>
              </w:rPr>
              <w:t>○</w:t>
            </w:r>
          </w:p>
        </w:tc>
        <w:tc>
          <w:tcPr>
            <w:tcW w:w="16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宋体"/>
                <w:color w:val="000000"/>
                <w:kern w:val="2"/>
                <w:sz w:val="22"/>
                <w:szCs w:val="22"/>
                <w:lang w:val="en-US" w:eastAsia="zh-CN" w:bidi="ar-SA"/>
              </w:rPr>
            </w:pPr>
          </w:p>
        </w:tc>
        <w:tc>
          <w:tcPr>
            <w:tcW w:w="16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宋体"/>
                <w:color w:val="000000"/>
                <w:kern w:val="2"/>
                <w:sz w:val="22"/>
                <w:szCs w:val="22"/>
                <w:lang w:val="en-US" w:eastAsia="zh-CN" w:bidi="ar-SA"/>
              </w:rPr>
            </w:pPr>
          </w:p>
        </w:tc>
      </w:tr>
      <w:tr>
        <w:tblPrEx>
          <w:tblCellMar>
            <w:top w:w="15" w:type="dxa"/>
            <w:left w:w="15" w:type="dxa"/>
            <w:bottom w:w="15" w:type="dxa"/>
            <w:right w:w="15" w:type="dxa"/>
          </w:tblCellMar>
        </w:tblPrEx>
        <w:trPr>
          <w:trHeight w:val="315" w:hRule="atLeast"/>
        </w:trPr>
        <w:tc>
          <w:tcPr>
            <w:tcW w:w="6895"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宋体" w:eastAsia="仿宋_GB2312" w:cs="宋体"/>
                <w:b/>
                <w:color w:val="000000"/>
                <w:sz w:val="24"/>
              </w:rPr>
            </w:pPr>
            <w:r>
              <w:rPr>
                <w:rFonts w:hint="eastAsia" w:ascii="仿宋_GB2312" w:hAnsi="宋体" w:eastAsia="仿宋_GB2312" w:cs="宋体"/>
                <w:b/>
                <w:color w:val="000000"/>
                <w:kern w:val="0"/>
                <w:sz w:val="24"/>
                <w:lang w:bidi="ar"/>
              </w:rPr>
              <w:t>（三）门禁系统</w:t>
            </w:r>
          </w:p>
        </w:tc>
        <w:tc>
          <w:tcPr>
            <w:tcW w:w="161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宋体" w:eastAsia="仿宋_GB2312" w:cs="宋体"/>
                <w:b/>
                <w:color w:val="000000"/>
                <w:kern w:val="0"/>
                <w:sz w:val="24"/>
                <w:lang w:bidi="ar"/>
              </w:rPr>
            </w:pPr>
          </w:p>
        </w:tc>
      </w:tr>
      <w:tr>
        <w:tblPrEx>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仿宋_GB2312" w:hAnsi="宋体" w:eastAsia="仿宋_GB2312" w:cs="宋体"/>
                <w:color w:val="000000"/>
                <w:sz w:val="20"/>
                <w:szCs w:val="20"/>
              </w:rPr>
            </w:pPr>
            <w:r>
              <w:rPr>
                <w:rFonts w:hint="eastAsia" w:ascii="仿宋_GB2312" w:hAnsi="宋体" w:eastAsia="仿宋_GB2312" w:cs="宋体"/>
                <w:color w:val="000000"/>
                <w:kern w:val="0"/>
                <w:sz w:val="24"/>
                <w:lang w:bidi="ar"/>
              </w:rPr>
              <w:t>1</w:t>
            </w:r>
          </w:p>
        </w:tc>
        <w:tc>
          <w:tcPr>
            <w:tcW w:w="1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24"/>
                <w:lang w:bidi="ar"/>
              </w:rPr>
              <w:t>工作站</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24"/>
                <w:lang w:bidi="ar"/>
              </w:rPr>
              <w:t>1</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kern w:val="0"/>
                <w:sz w:val="24"/>
                <w:lang w:bidi="ar"/>
              </w:rPr>
              <w:t>○</w:t>
            </w:r>
          </w:p>
        </w:tc>
        <w:tc>
          <w:tcPr>
            <w:tcW w:w="16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宋体"/>
                <w:color w:val="000000"/>
                <w:sz w:val="20"/>
                <w:szCs w:val="20"/>
              </w:rPr>
            </w:pPr>
          </w:p>
        </w:tc>
        <w:tc>
          <w:tcPr>
            <w:tcW w:w="16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宋体"/>
                <w:color w:val="000000"/>
                <w:sz w:val="20"/>
                <w:szCs w:val="20"/>
              </w:rPr>
            </w:pPr>
          </w:p>
        </w:tc>
      </w:tr>
      <w:tr>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仿宋_GB2312" w:hAnsi="宋体" w:eastAsia="仿宋_GB2312" w:cs="宋体"/>
                <w:color w:val="000000"/>
                <w:sz w:val="20"/>
                <w:szCs w:val="20"/>
              </w:rPr>
            </w:pPr>
            <w:r>
              <w:rPr>
                <w:rFonts w:hint="eastAsia" w:ascii="仿宋_GB2312" w:hAnsi="宋体" w:eastAsia="仿宋_GB2312" w:cs="宋体"/>
                <w:color w:val="000000"/>
                <w:kern w:val="0"/>
                <w:sz w:val="24"/>
                <w:lang w:bidi="ar"/>
              </w:rPr>
              <w:t>2</w:t>
            </w:r>
          </w:p>
        </w:tc>
        <w:tc>
          <w:tcPr>
            <w:tcW w:w="1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24"/>
                <w:lang w:bidi="ar"/>
              </w:rPr>
              <w:t>发卡机</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24"/>
                <w:lang w:bidi="ar"/>
              </w:rPr>
              <w:t>1</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kern w:val="0"/>
                <w:sz w:val="24"/>
                <w:lang w:bidi="ar"/>
              </w:rPr>
              <w:t>○</w:t>
            </w:r>
          </w:p>
        </w:tc>
        <w:tc>
          <w:tcPr>
            <w:tcW w:w="16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宋体"/>
                <w:color w:val="000000"/>
                <w:sz w:val="20"/>
                <w:szCs w:val="20"/>
              </w:rPr>
            </w:pPr>
          </w:p>
        </w:tc>
        <w:tc>
          <w:tcPr>
            <w:tcW w:w="16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宋体"/>
                <w:color w:val="000000"/>
                <w:sz w:val="20"/>
                <w:szCs w:val="20"/>
              </w:rPr>
            </w:pPr>
          </w:p>
        </w:tc>
      </w:tr>
      <w:tr>
        <w:tblPrEx>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仿宋_GB2312" w:hAnsi="宋体" w:eastAsia="仿宋_GB2312" w:cs="宋体"/>
                <w:color w:val="000000"/>
                <w:sz w:val="20"/>
                <w:szCs w:val="20"/>
              </w:rPr>
            </w:pPr>
            <w:r>
              <w:rPr>
                <w:rFonts w:hint="eastAsia" w:ascii="仿宋_GB2312" w:hAnsi="宋体" w:eastAsia="仿宋_GB2312" w:cs="宋体"/>
                <w:color w:val="000000"/>
                <w:kern w:val="0"/>
                <w:sz w:val="24"/>
                <w:lang w:bidi="ar"/>
              </w:rPr>
              <w:t>3</w:t>
            </w:r>
          </w:p>
        </w:tc>
        <w:tc>
          <w:tcPr>
            <w:tcW w:w="1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24"/>
                <w:lang w:bidi="ar"/>
              </w:rPr>
              <w:t>读卡器</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24"/>
                <w:lang w:bidi="ar"/>
              </w:rPr>
              <w:t>91</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宋体"/>
                <w:color w:val="000000"/>
                <w:kern w:val="2"/>
                <w:sz w:val="22"/>
                <w:szCs w:val="22"/>
                <w:lang w:val="en-US" w:eastAsia="zh-CN" w:bidi="ar-SA"/>
              </w:rPr>
            </w:pPr>
            <w:r>
              <w:rPr>
                <w:rFonts w:hint="eastAsia" w:ascii="仿宋_GB2312" w:hAnsi="宋体" w:eastAsia="仿宋_GB2312" w:cs="宋体"/>
                <w:color w:val="000000"/>
                <w:kern w:val="0"/>
                <w:sz w:val="24"/>
                <w:lang w:bidi="ar"/>
              </w:rPr>
              <w:t>○</w:t>
            </w:r>
          </w:p>
        </w:tc>
        <w:tc>
          <w:tcPr>
            <w:tcW w:w="16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宋体"/>
                <w:color w:val="000000"/>
                <w:sz w:val="22"/>
                <w:szCs w:val="22"/>
              </w:rPr>
            </w:pPr>
          </w:p>
        </w:tc>
        <w:tc>
          <w:tcPr>
            <w:tcW w:w="16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宋体"/>
                <w:color w:val="000000"/>
                <w:sz w:val="22"/>
                <w:szCs w:val="22"/>
              </w:rPr>
            </w:pPr>
          </w:p>
        </w:tc>
      </w:tr>
      <w:tr>
        <w:tblPrEx>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仿宋_GB2312" w:hAnsi="宋体" w:eastAsia="仿宋_GB2312" w:cs="宋体"/>
                <w:color w:val="000000"/>
                <w:sz w:val="20"/>
                <w:szCs w:val="20"/>
              </w:rPr>
            </w:pPr>
            <w:r>
              <w:rPr>
                <w:rFonts w:hint="eastAsia" w:ascii="仿宋_GB2312" w:hAnsi="宋体" w:eastAsia="仿宋_GB2312" w:cs="宋体"/>
                <w:color w:val="000000"/>
                <w:kern w:val="0"/>
                <w:sz w:val="24"/>
                <w:lang w:bidi="ar"/>
              </w:rPr>
              <w:t>4</w:t>
            </w:r>
          </w:p>
        </w:tc>
        <w:tc>
          <w:tcPr>
            <w:tcW w:w="1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24"/>
                <w:lang w:bidi="ar"/>
              </w:rPr>
              <w:t>门磁开关</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24"/>
                <w:lang w:bidi="ar"/>
              </w:rPr>
              <w:t>91</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宋体"/>
                <w:color w:val="000000"/>
                <w:kern w:val="2"/>
                <w:sz w:val="22"/>
                <w:szCs w:val="22"/>
                <w:lang w:val="en-US" w:eastAsia="zh-CN" w:bidi="ar-SA"/>
              </w:rPr>
            </w:pPr>
            <w:r>
              <w:rPr>
                <w:rFonts w:hint="eastAsia" w:ascii="仿宋_GB2312" w:hAnsi="宋体" w:eastAsia="仿宋_GB2312" w:cs="宋体"/>
                <w:color w:val="000000"/>
                <w:kern w:val="0"/>
                <w:sz w:val="24"/>
                <w:lang w:bidi="ar"/>
              </w:rPr>
              <w:t>○</w:t>
            </w:r>
          </w:p>
        </w:tc>
        <w:tc>
          <w:tcPr>
            <w:tcW w:w="16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宋体"/>
                <w:color w:val="000000"/>
                <w:sz w:val="22"/>
                <w:szCs w:val="22"/>
              </w:rPr>
            </w:pPr>
          </w:p>
        </w:tc>
        <w:tc>
          <w:tcPr>
            <w:tcW w:w="16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宋体"/>
                <w:color w:val="000000"/>
                <w:sz w:val="22"/>
                <w:szCs w:val="22"/>
              </w:rPr>
            </w:pPr>
          </w:p>
        </w:tc>
      </w:tr>
      <w:tr>
        <w:tblPrEx>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仿宋_GB2312" w:hAnsi="宋体" w:eastAsia="仿宋_GB2312" w:cs="宋体"/>
                <w:color w:val="000000"/>
                <w:sz w:val="20"/>
                <w:szCs w:val="20"/>
              </w:rPr>
            </w:pPr>
            <w:r>
              <w:rPr>
                <w:rFonts w:hint="eastAsia" w:ascii="仿宋_GB2312" w:hAnsi="宋体" w:eastAsia="仿宋_GB2312" w:cs="宋体"/>
                <w:color w:val="000000"/>
                <w:kern w:val="0"/>
                <w:sz w:val="24"/>
                <w:lang w:bidi="ar"/>
              </w:rPr>
              <w:t>5</w:t>
            </w:r>
          </w:p>
        </w:tc>
        <w:tc>
          <w:tcPr>
            <w:tcW w:w="1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24"/>
                <w:lang w:bidi="ar"/>
              </w:rPr>
              <w:t>电控锁</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24"/>
                <w:lang w:bidi="ar"/>
              </w:rPr>
              <w:t>91</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宋体"/>
                <w:color w:val="000000"/>
                <w:kern w:val="2"/>
                <w:sz w:val="22"/>
                <w:szCs w:val="22"/>
                <w:lang w:val="en-US" w:eastAsia="zh-CN" w:bidi="ar-SA"/>
              </w:rPr>
            </w:pPr>
            <w:r>
              <w:rPr>
                <w:rFonts w:hint="eastAsia" w:ascii="仿宋_GB2312" w:hAnsi="宋体" w:eastAsia="仿宋_GB2312" w:cs="宋体"/>
                <w:color w:val="000000"/>
                <w:kern w:val="0"/>
                <w:sz w:val="24"/>
                <w:lang w:bidi="ar"/>
              </w:rPr>
              <w:t>○</w:t>
            </w:r>
          </w:p>
        </w:tc>
        <w:tc>
          <w:tcPr>
            <w:tcW w:w="16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宋体"/>
                <w:color w:val="000000"/>
                <w:sz w:val="22"/>
                <w:szCs w:val="22"/>
              </w:rPr>
            </w:pPr>
          </w:p>
        </w:tc>
        <w:tc>
          <w:tcPr>
            <w:tcW w:w="16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宋体"/>
                <w:color w:val="000000"/>
                <w:sz w:val="22"/>
                <w:szCs w:val="22"/>
              </w:rPr>
            </w:pPr>
          </w:p>
        </w:tc>
      </w:tr>
      <w:tr>
        <w:tblPrEx>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仿宋_GB2312" w:hAnsi="宋体" w:eastAsia="仿宋_GB2312" w:cs="宋体"/>
                <w:color w:val="000000"/>
                <w:kern w:val="0"/>
                <w:sz w:val="24"/>
                <w:lang w:bidi="ar"/>
              </w:rPr>
            </w:pPr>
            <w:r>
              <w:rPr>
                <w:rFonts w:hint="eastAsia" w:ascii="仿宋_GB2312" w:hAnsi="宋体" w:eastAsia="仿宋_GB2312" w:cs="宋体"/>
                <w:color w:val="000000"/>
                <w:kern w:val="0"/>
                <w:sz w:val="24"/>
                <w:lang w:bidi="ar"/>
              </w:rPr>
              <w:t>6</w:t>
            </w:r>
          </w:p>
        </w:tc>
        <w:tc>
          <w:tcPr>
            <w:tcW w:w="1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仿宋_GB2312" w:hAnsi="宋体" w:eastAsia="仿宋_GB2312" w:cs="宋体"/>
                <w:color w:val="000000"/>
                <w:kern w:val="0"/>
                <w:sz w:val="24"/>
                <w:lang w:bidi="ar"/>
              </w:rPr>
            </w:pPr>
            <w:r>
              <w:rPr>
                <w:rFonts w:hint="eastAsia" w:ascii="仿宋_GB2312" w:hAnsi="宋体" w:eastAsia="仿宋_GB2312" w:cs="宋体"/>
                <w:color w:val="000000"/>
                <w:kern w:val="0"/>
                <w:sz w:val="24"/>
                <w:lang w:bidi="ar"/>
              </w:rPr>
              <w:t>开关按钮</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_GB2312" w:hAnsi="宋体" w:eastAsia="仿宋_GB2312" w:cs="宋体"/>
                <w:color w:val="000000"/>
                <w:kern w:val="0"/>
                <w:sz w:val="24"/>
                <w:lang w:bidi="ar"/>
              </w:rPr>
            </w:pPr>
            <w:r>
              <w:rPr>
                <w:rFonts w:hint="eastAsia" w:ascii="仿宋_GB2312" w:hAnsi="宋体" w:eastAsia="仿宋_GB2312" w:cs="宋体"/>
                <w:color w:val="000000"/>
                <w:kern w:val="0"/>
                <w:sz w:val="24"/>
                <w:lang w:bidi="ar"/>
              </w:rPr>
              <w:t>91</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宋体"/>
                <w:color w:val="000000"/>
                <w:kern w:val="2"/>
                <w:sz w:val="22"/>
                <w:szCs w:val="22"/>
                <w:lang w:val="en-US" w:eastAsia="zh-CN" w:bidi="ar-SA"/>
              </w:rPr>
            </w:pPr>
            <w:r>
              <w:rPr>
                <w:rFonts w:hint="eastAsia" w:ascii="仿宋_GB2312" w:hAnsi="宋体" w:eastAsia="仿宋_GB2312" w:cs="宋体"/>
                <w:color w:val="000000"/>
                <w:kern w:val="0"/>
                <w:sz w:val="24"/>
                <w:lang w:bidi="ar"/>
              </w:rPr>
              <w:t>○</w:t>
            </w:r>
          </w:p>
        </w:tc>
        <w:tc>
          <w:tcPr>
            <w:tcW w:w="16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宋体"/>
                <w:color w:val="000000"/>
                <w:sz w:val="22"/>
                <w:szCs w:val="22"/>
              </w:rPr>
            </w:pPr>
          </w:p>
        </w:tc>
        <w:tc>
          <w:tcPr>
            <w:tcW w:w="16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宋体"/>
                <w:color w:val="000000"/>
                <w:sz w:val="22"/>
                <w:szCs w:val="22"/>
              </w:rPr>
            </w:pPr>
          </w:p>
        </w:tc>
      </w:tr>
      <w:tr>
        <w:tblPrEx>
          <w:tblCellMar>
            <w:top w:w="15" w:type="dxa"/>
            <w:left w:w="15" w:type="dxa"/>
            <w:bottom w:w="15" w:type="dxa"/>
            <w:right w:w="15" w:type="dxa"/>
          </w:tblCellMar>
        </w:tblPrEx>
        <w:trPr>
          <w:trHeight w:val="315" w:hRule="atLeast"/>
        </w:trPr>
        <w:tc>
          <w:tcPr>
            <w:tcW w:w="6895"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宋体" w:eastAsia="仿宋_GB2312" w:cs="宋体"/>
                <w:b/>
                <w:color w:val="000000"/>
                <w:sz w:val="24"/>
              </w:rPr>
            </w:pPr>
            <w:r>
              <w:rPr>
                <w:rFonts w:hint="eastAsia" w:ascii="仿宋_GB2312" w:hAnsi="宋体" w:eastAsia="仿宋_GB2312" w:cs="宋体"/>
                <w:b/>
                <w:color w:val="000000"/>
                <w:kern w:val="0"/>
                <w:sz w:val="24"/>
                <w:lang w:bidi="ar"/>
              </w:rPr>
              <w:t>（四）建筑设备节能系统（</w:t>
            </w:r>
            <w:r>
              <w:rPr>
                <w:rFonts w:hint="eastAsia" w:ascii="仿宋_GB2312" w:hAnsi="宋体" w:eastAsia="仿宋_GB2312" w:cs="宋体"/>
                <w:color w:val="000000"/>
                <w:kern w:val="0"/>
                <w:sz w:val="24"/>
                <w:lang w:bidi="ar"/>
              </w:rPr>
              <w:t>一年六次，4、5、6、</w:t>
            </w:r>
            <w:r>
              <w:rPr>
                <w:rFonts w:hint="eastAsia" w:ascii="仿宋_GB2312" w:hAnsi="宋体" w:eastAsia="仿宋_GB2312" w:cs="宋体"/>
                <w:color w:val="000000"/>
                <w:kern w:val="0"/>
                <w:sz w:val="24"/>
                <w:lang w:val="en-US" w:eastAsia="zh-CN" w:bidi="ar"/>
              </w:rPr>
              <w:t>7</w:t>
            </w:r>
            <w:r>
              <w:rPr>
                <w:rFonts w:hint="eastAsia" w:ascii="仿宋_GB2312" w:hAnsi="宋体" w:eastAsia="仿宋_GB2312" w:cs="宋体"/>
                <w:color w:val="000000"/>
                <w:kern w:val="0"/>
                <w:sz w:val="24"/>
                <w:lang w:bidi="ar"/>
              </w:rPr>
              <w:t>、9、10月</w:t>
            </w:r>
            <w:r>
              <w:rPr>
                <w:rFonts w:hint="eastAsia" w:ascii="仿宋_GB2312" w:hAnsi="宋体" w:eastAsia="仿宋_GB2312" w:cs="宋体"/>
                <w:b/>
                <w:color w:val="000000"/>
                <w:kern w:val="0"/>
                <w:sz w:val="24"/>
                <w:lang w:bidi="ar"/>
              </w:rPr>
              <w:t>）</w:t>
            </w:r>
          </w:p>
        </w:tc>
        <w:tc>
          <w:tcPr>
            <w:tcW w:w="161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宋体" w:eastAsia="仿宋_GB2312" w:cs="宋体"/>
                <w:b/>
                <w:color w:val="000000"/>
                <w:kern w:val="0"/>
                <w:sz w:val="24"/>
                <w:lang w:bidi="ar"/>
              </w:rPr>
            </w:pPr>
          </w:p>
        </w:tc>
      </w:tr>
      <w:tr>
        <w:tblPrEx>
          <w:tblCellMar>
            <w:top w:w="15" w:type="dxa"/>
            <w:left w:w="15" w:type="dxa"/>
            <w:bottom w:w="15" w:type="dxa"/>
            <w:right w:w="15"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仿宋_GB2312" w:hAnsi="宋体" w:eastAsia="仿宋_GB2312" w:cs="宋体"/>
                <w:color w:val="000000"/>
                <w:sz w:val="20"/>
                <w:szCs w:val="20"/>
              </w:rPr>
            </w:pPr>
            <w:r>
              <w:rPr>
                <w:rFonts w:hint="eastAsia" w:ascii="仿宋_GB2312" w:hAnsi="宋体" w:eastAsia="仿宋_GB2312" w:cs="宋体"/>
                <w:color w:val="000000"/>
                <w:kern w:val="0"/>
                <w:sz w:val="24"/>
                <w:lang w:bidi="ar"/>
              </w:rPr>
              <w:t>1</w:t>
            </w:r>
          </w:p>
        </w:tc>
        <w:tc>
          <w:tcPr>
            <w:tcW w:w="1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24"/>
                <w:lang w:bidi="ar"/>
              </w:rPr>
              <w:t>工作站</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24"/>
                <w:lang w:bidi="ar"/>
              </w:rPr>
              <w:t>2</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宋体"/>
                <w:color w:val="000000"/>
                <w:sz w:val="20"/>
                <w:szCs w:val="20"/>
              </w:rPr>
            </w:pPr>
            <w:r>
              <w:rPr>
                <w:rFonts w:hint="eastAsia" w:ascii="仿宋_GB2312" w:hAnsi="宋体" w:eastAsia="仿宋_GB2312" w:cs="宋体"/>
                <w:color w:val="000000"/>
                <w:kern w:val="0"/>
                <w:sz w:val="24"/>
                <w:lang w:bidi="ar"/>
              </w:rPr>
              <w:t>○</w:t>
            </w:r>
          </w:p>
        </w:tc>
        <w:tc>
          <w:tcPr>
            <w:tcW w:w="16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宋体"/>
                <w:color w:val="000000"/>
                <w:sz w:val="20"/>
                <w:szCs w:val="20"/>
              </w:rPr>
            </w:pPr>
          </w:p>
        </w:tc>
        <w:tc>
          <w:tcPr>
            <w:tcW w:w="16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宋体"/>
                <w:color w:val="000000"/>
                <w:sz w:val="20"/>
                <w:szCs w:val="20"/>
              </w:rPr>
            </w:pPr>
          </w:p>
        </w:tc>
      </w:tr>
      <w:tr>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仿宋_GB2312" w:hAnsi="宋体" w:eastAsia="仿宋_GB2312" w:cs="宋体"/>
                <w:color w:val="000000"/>
                <w:sz w:val="20"/>
                <w:szCs w:val="20"/>
              </w:rPr>
            </w:pPr>
            <w:r>
              <w:rPr>
                <w:rFonts w:hint="eastAsia" w:ascii="仿宋_GB2312" w:hAnsi="宋体" w:eastAsia="仿宋_GB2312" w:cs="宋体"/>
                <w:color w:val="000000"/>
                <w:kern w:val="0"/>
                <w:sz w:val="24"/>
                <w:lang w:bidi="ar"/>
              </w:rPr>
              <w:t>2</w:t>
            </w:r>
          </w:p>
        </w:tc>
        <w:tc>
          <w:tcPr>
            <w:tcW w:w="1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24"/>
                <w:lang w:bidi="ar"/>
              </w:rPr>
              <w:t>接口网关</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24"/>
                <w:lang w:bidi="ar"/>
              </w:rPr>
              <w:t>4</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宋体"/>
                <w:color w:val="000000"/>
                <w:sz w:val="20"/>
                <w:szCs w:val="20"/>
              </w:rPr>
            </w:pPr>
            <w:r>
              <w:rPr>
                <w:rFonts w:hint="eastAsia" w:ascii="仿宋_GB2312" w:hAnsi="宋体" w:eastAsia="仿宋_GB2312" w:cs="宋体"/>
                <w:color w:val="000000"/>
                <w:kern w:val="0"/>
                <w:sz w:val="24"/>
                <w:lang w:bidi="ar"/>
              </w:rPr>
              <w:t>○</w:t>
            </w:r>
          </w:p>
        </w:tc>
        <w:tc>
          <w:tcPr>
            <w:tcW w:w="16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宋体"/>
                <w:color w:val="000000"/>
                <w:sz w:val="20"/>
                <w:szCs w:val="20"/>
              </w:rPr>
            </w:pPr>
          </w:p>
        </w:tc>
        <w:tc>
          <w:tcPr>
            <w:tcW w:w="16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宋体"/>
                <w:color w:val="000000"/>
                <w:sz w:val="20"/>
                <w:szCs w:val="20"/>
              </w:rPr>
            </w:pPr>
          </w:p>
        </w:tc>
      </w:tr>
      <w:tr>
        <w:tblPrEx>
          <w:tblCellMar>
            <w:top w:w="15" w:type="dxa"/>
            <w:left w:w="15" w:type="dxa"/>
            <w:bottom w:w="15" w:type="dxa"/>
            <w:right w:w="15"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仿宋_GB2312" w:hAnsi="宋体" w:eastAsia="仿宋_GB2312" w:cs="宋体"/>
                <w:color w:val="000000"/>
                <w:sz w:val="20"/>
                <w:szCs w:val="20"/>
              </w:rPr>
            </w:pPr>
            <w:r>
              <w:rPr>
                <w:rFonts w:hint="eastAsia" w:ascii="仿宋_GB2312" w:hAnsi="宋体" w:eastAsia="仿宋_GB2312" w:cs="宋体"/>
                <w:color w:val="000000"/>
                <w:kern w:val="0"/>
                <w:sz w:val="24"/>
                <w:lang w:bidi="ar"/>
              </w:rPr>
              <w:t>3</w:t>
            </w:r>
          </w:p>
        </w:tc>
        <w:tc>
          <w:tcPr>
            <w:tcW w:w="1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24"/>
                <w:lang w:bidi="ar"/>
              </w:rPr>
              <w:t>DDC控制器</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24"/>
                <w:lang w:bidi="ar"/>
              </w:rPr>
              <w:t>62</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宋体"/>
                <w:color w:val="000000"/>
                <w:sz w:val="22"/>
                <w:szCs w:val="22"/>
              </w:rPr>
            </w:pPr>
            <w:r>
              <w:rPr>
                <w:rFonts w:hint="eastAsia" w:ascii="仿宋_GB2312" w:hAnsi="宋体" w:eastAsia="仿宋_GB2312" w:cs="宋体"/>
                <w:color w:val="000000"/>
                <w:kern w:val="0"/>
                <w:sz w:val="24"/>
                <w:lang w:bidi="ar"/>
              </w:rPr>
              <w:t>○</w:t>
            </w:r>
          </w:p>
        </w:tc>
        <w:tc>
          <w:tcPr>
            <w:tcW w:w="16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宋体"/>
                <w:color w:val="000000"/>
                <w:sz w:val="20"/>
                <w:szCs w:val="20"/>
              </w:rPr>
            </w:pPr>
          </w:p>
        </w:tc>
        <w:tc>
          <w:tcPr>
            <w:tcW w:w="16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宋体"/>
                <w:color w:val="000000"/>
                <w:sz w:val="20"/>
                <w:szCs w:val="20"/>
              </w:rPr>
            </w:pPr>
          </w:p>
        </w:tc>
      </w:tr>
      <w:tr>
        <w:tblPrEx>
          <w:tblCellMar>
            <w:top w:w="15" w:type="dxa"/>
            <w:left w:w="15" w:type="dxa"/>
            <w:bottom w:w="15" w:type="dxa"/>
            <w:right w:w="15"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仿宋_GB2312" w:hAnsi="宋体" w:eastAsia="仿宋_GB2312" w:cs="宋体"/>
                <w:color w:val="000000"/>
                <w:sz w:val="20"/>
                <w:szCs w:val="20"/>
              </w:rPr>
            </w:pPr>
            <w:r>
              <w:rPr>
                <w:rFonts w:hint="eastAsia" w:ascii="仿宋_GB2312" w:hAnsi="宋体" w:eastAsia="仿宋_GB2312" w:cs="宋体"/>
                <w:color w:val="000000"/>
                <w:kern w:val="0"/>
                <w:sz w:val="24"/>
                <w:lang w:bidi="ar"/>
              </w:rPr>
              <w:t>4</w:t>
            </w:r>
          </w:p>
        </w:tc>
        <w:tc>
          <w:tcPr>
            <w:tcW w:w="1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24"/>
                <w:lang w:bidi="ar"/>
              </w:rPr>
              <w:t>风机盘管控制器</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24"/>
                <w:lang w:bidi="ar"/>
              </w:rPr>
              <w:t>99</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宋体"/>
                <w:color w:val="000000"/>
                <w:sz w:val="22"/>
                <w:szCs w:val="22"/>
              </w:rPr>
            </w:pPr>
            <w:r>
              <w:rPr>
                <w:rFonts w:hint="eastAsia" w:ascii="仿宋_GB2312" w:hAnsi="宋体" w:eastAsia="仿宋_GB2312" w:cs="宋体"/>
                <w:color w:val="000000"/>
                <w:kern w:val="0"/>
                <w:sz w:val="24"/>
                <w:lang w:bidi="ar"/>
              </w:rPr>
              <w:t>○</w:t>
            </w:r>
          </w:p>
        </w:tc>
        <w:tc>
          <w:tcPr>
            <w:tcW w:w="16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宋体"/>
                <w:color w:val="000000"/>
                <w:sz w:val="20"/>
                <w:szCs w:val="20"/>
              </w:rPr>
            </w:pPr>
          </w:p>
        </w:tc>
        <w:tc>
          <w:tcPr>
            <w:tcW w:w="16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宋体"/>
                <w:color w:val="000000"/>
                <w:sz w:val="20"/>
                <w:szCs w:val="20"/>
              </w:rPr>
            </w:pPr>
          </w:p>
        </w:tc>
      </w:tr>
      <w:tr>
        <w:tblPrEx>
          <w:tblCellMar>
            <w:top w:w="15" w:type="dxa"/>
            <w:left w:w="15" w:type="dxa"/>
            <w:bottom w:w="15" w:type="dxa"/>
            <w:right w:w="15"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仿宋_GB2312" w:hAnsi="宋体" w:eastAsia="仿宋_GB2312" w:cs="宋体"/>
                <w:color w:val="000000"/>
                <w:sz w:val="20"/>
                <w:szCs w:val="20"/>
              </w:rPr>
            </w:pPr>
            <w:r>
              <w:rPr>
                <w:rFonts w:hint="eastAsia" w:ascii="仿宋_GB2312" w:hAnsi="宋体" w:eastAsia="仿宋_GB2312" w:cs="宋体"/>
                <w:color w:val="000000"/>
                <w:kern w:val="0"/>
                <w:sz w:val="24"/>
                <w:lang w:bidi="ar"/>
              </w:rPr>
              <w:t>5</w:t>
            </w:r>
          </w:p>
        </w:tc>
        <w:tc>
          <w:tcPr>
            <w:tcW w:w="1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24"/>
                <w:lang w:bidi="ar"/>
              </w:rPr>
              <w:t>风机盘管开关面板</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24"/>
                <w:lang w:bidi="ar"/>
              </w:rPr>
              <w:t>99</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宋体"/>
                <w:color w:val="000000"/>
                <w:sz w:val="22"/>
                <w:szCs w:val="22"/>
              </w:rPr>
            </w:pPr>
            <w:r>
              <w:rPr>
                <w:rFonts w:hint="eastAsia" w:ascii="仿宋_GB2312" w:hAnsi="宋体" w:eastAsia="仿宋_GB2312" w:cs="宋体"/>
                <w:color w:val="000000"/>
                <w:kern w:val="0"/>
                <w:sz w:val="24"/>
                <w:lang w:bidi="ar"/>
              </w:rPr>
              <w:t>○</w:t>
            </w:r>
          </w:p>
        </w:tc>
        <w:tc>
          <w:tcPr>
            <w:tcW w:w="16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宋体"/>
                <w:color w:val="000000"/>
                <w:sz w:val="20"/>
                <w:szCs w:val="20"/>
              </w:rPr>
            </w:pPr>
          </w:p>
        </w:tc>
        <w:tc>
          <w:tcPr>
            <w:tcW w:w="16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宋体"/>
                <w:color w:val="000000"/>
                <w:sz w:val="20"/>
                <w:szCs w:val="20"/>
              </w:rPr>
            </w:pPr>
          </w:p>
        </w:tc>
      </w:tr>
      <w:tr>
        <w:tblPrEx>
          <w:tblCellMar>
            <w:top w:w="15" w:type="dxa"/>
            <w:left w:w="15" w:type="dxa"/>
            <w:bottom w:w="15" w:type="dxa"/>
            <w:right w:w="15"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仿宋_GB2312" w:hAnsi="宋体" w:eastAsia="仿宋_GB2312" w:cs="宋体"/>
                <w:color w:val="000000"/>
                <w:sz w:val="20"/>
                <w:szCs w:val="20"/>
              </w:rPr>
            </w:pPr>
            <w:r>
              <w:rPr>
                <w:rFonts w:hint="eastAsia" w:ascii="仿宋_GB2312" w:hAnsi="宋体" w:eastAsia="仿宋_GB2312" w:cs="宋体"/>
                <w:color w:val="000000"/>
                <w:kern w:val="0"/>
                <w:sz w:val="24"/>
                <w:lang w:bidi="ar"/>
              </w:rPr>
              <w:t>6</w:t>
            </w:r>
          </w:p>
        </w:tc>
        <w:tc>
          <w:tcPr>
            <w:tcW w:w="1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24"/>
                <w:lang w:bidi="ar"/>
              </w:rPr>
              <w:t>网络控制器</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24"/>
                <w:lang w:bidi="ar"/>
              </w:rPr>
              <w:t>8</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宋体"/>
                <w:color w:val="000000"/>
                <w:sz w:val="22"/>
                <w:szCs w:val="22"/>
              </w:rPr>
            </w:pPr>
            <w:r>
              <w:rPr>
                <w:rFonts w:hint="eastAsia" w:ascii="仿宋_GB2312" w:hAnsi="宋体" w:eastAsia="仿宋_GB2312" w:cs="宋体"/>
                <w:color w:val="000000"/>
                <w:kern w:val="0"/>
                <w:sz w:val="24"/>
                <w:lang w:bidi="ar"/>
              </w:rPr>
              <w:t>○</w:t>
            </w:r>
          </w:p>
        </w:tc>
        <w:tc>
          <w:tcPr>
            <w:tcW w:w="16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宋体"/>
                <w:color w:val="000000"/>
                <w:sz w:val="20"/>
                <w:szCs w:val="20"/>
              </w:rPr>
            </w:pPr>
          </w:p>
        </w:tc>
        <w:tc>
          <w:tcPr>
            <w:tcW w:w="16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宋体"/>
                <w:color w:val="000000"/>
                <w:sz w:val="20"/>
                <w:szCs w:val="20"/>
              </w:rPr>
            </w:pPr>
          </w:p>
        </w:tc>
      </w:tr>
      <w:tr>
        <w:tblPrEx>
          <w:tblCellMar>
            <w:top w:w="15" w:type="dxa"/>
            <w:left w:w="15" w:type="dxa"/>
            <w:bottom w:w="15" w:type="dxa"/>
            <w:right w:w="15"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仿宋_GB2312" w:hAnsi="宋体" w:eastAsia="仿宋_GB2312" w:cs="宋体"/>
                <w:color w:val="000000"/>
                <w:sz w:val="20"/>
                <w:szCs w:val="20"/>
              </w:rPr>
            </w:pPr>
            <w:r>
              <w:rPr>
                <w:rFonts w:hint="eastAsia" w:ascii="仿宋_GB2312" w:hAnsi="宋体" w:eastAsia="仿宋_GB2312" w:cs="宋体"/>
                <w:color w:val="000000"/>
                <w:kern w:val="0"/>
                <w:sz w:val="24"/>
                <w:lang w:bidi="ar"/>
              </w:rPr>
              <w:t>7</w:t>
            </w:r>
          </w:p>
        </w:tc>
        <w:tc>
          <w:tcPr>
            <w:tcW w:w="1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24"/>
                <w:lang w:bidi="ar"/>
              </w:rPr>
              <w:t>交换机</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24"/>
                <w:lang w:bidi="ar"/>
              </w:rPr>
              <w:t>1</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宋体"/>
                <w:color w:val="000000"/>
                <w:sz w:val="20"/>
                <w:szCs w:val="20"/>
              </w:rPr>
            </w:pPr>
            <w:r>
              <w:rPr>
                <w:rFonts w:hint="eastAsia" w:ascii="仿宋_GB2312" w:hAnsi="宋体" w:eastAsia="仿宋_GB2312" w:cs="宋体"/>
                <w:color w:val="000000"/>
                <w:kern w:val="0"/>
                <w:sz w:val="24"/>
                <w:lang w:bidi="ar"/>
              </w:rPr>
              <w:t>○</w:t>
            </w:r>
          </w:p>
        </w:tc>
        <w:tc>
          <w:tcPr>
            <w:tcW w:w="16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宋体"/>
                <w:color w:val="000000"/>
                <w:sz w:val="20"/>
                <w:szCs w:val="20"/>
              </w:rPr>
            </w:pPr>
          </w:p>
        </w:tc>
        <w:tc>
          <w:tcPr>
            <w:tcW w:w="16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宋体"/>
                <w:color w:val="000000"/>
                <w:sz w:val="20"/>
                <w:szCs w:val="20"/>
              </w:rPr>
            </w:pPr>
          </w:p>
        </w:tc>
      </w:tr>
      <w:tr>
        <w:tblPrEx>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仿宋_GB2312" w:hAnsi="宋体" w:eastAsia="仿宋_GB2312" w:cs="宋体"/>
                <w:color w:val="000000"/>
                <w:sz w:val="20"/>
                <w:szCs w:val="20"/>
              </w:rPr>
            </w:pPr>
            <w:r>
              <w:rPr>
                <w:rFonts w:hint="eastAsia" w:ascii="仿宋_GB2312" w:hAnsi="宋体" w:eastAsia="仿宋_GB2312" w:cs="宋体"/>
                <w:color w:val="000000"/>
                <w:kern w:val="0"/>
                <w:sz w:val="24"/>
                <w:lang w:bidi="ar"/>
              </w:rPr>
              <w:t>8</w:t>
            </w:r>
          </w:p>
        </w:tc>
        <w:tc>
          <w:tcPr>
            <w:tcW w:w="1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24"/>
                <w:lang w:bidi="ar"/>
              </w:rPr>
              <w:t>压差开关</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24"/>
                <w:lang w:bidi="ar"/>
              </w:rPr>
              <w:t>52</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宋体"/>
                <w:color w:val="000000"/>
                <w:sz w:val="20"/>
                <w:szCs w:val="20"/>
              </w:rPr>
            </w:pPr>
            <w:r>
              <w:rPr>
                <w:rFonts w:hint="eastAsia" w:ascii="仿宋_GB2312" w:hAnsi="宋体" w:eastAsia="仿宋_GB2312" w:cs="宋体"/>
                <w:color w:val="000000"/>
                <w:kern w:val="0"/>
                <w:sz w:val="24"/>
                <w:lang w:bidi="ar"/>
              </w:rPr>
              <w:t>○</w:t>
            </w:r>
          </w:p>
        </w:tc>
        <w:tc>
          <w:tcPr>
            <w:tcW w:w="16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宋体"/>
                <w:color w:val="000000"/>
                <w:sz w:val="20"/>
                <w:szCs w:val="20"/>
              </w:rPr>
            </w:pPr>
          </w:p>
        </w:tc>
        <w:tc>
          <w:tcPr>
            <w:tcW w:w="16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宋体"/>
                <w:color w:val="000000"/>
                <w:sz w:val="20"/>
                <w:szCs w:val="20"/>
              </w:rPr>
            </w:pPr>
          </w:p>
        </w:tc>
      </w:tr>
      <w:tr>
        <w:tblPrEx>
          <w:tblCellMar>
            <w:top w:w="15" w:type="dxa"/>
            <w:left w:w="15" w:type="dxa"/>
            <w:bottom w:w="15" w:type="dxa"/>
            <w:right w:w="15" w:type="dxa"/>
          </w:tblCellMar>
        </w:tblPrEx>
        <w:trPr>
          <w:trHeight w:val="45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仿宋_GB2312" w:hAnsi="宋体" w:eastAsia="仿宋_GB2312" w:cs="宋体"/>
                <w:color w:val="000000"/>
                <w:sz w:val="20"/>
                <w:szCs w:val="20"/>
              </w:rPr>
            </w:pPr>
            <w:r>
              <w:rPr>
                <w:rFonts w:hint="eastAsia" w:ascii="仿宋_GB2312" w:hAnsi="宋体" w:eastAsia="仿宋_GB2312" w:cs="宋体"/>
                <w:color w:val="000000"/>
                <w:kern w:val="0"/>
                <w:sz w:val="24"/>
                <w:lang w:bidi="ar"/>
              </w:rPr>
              <w:t>9</w:t>
            </w:r>
          </w:p>
        </w:tc>
        <w:tc>
          <w:tcPr>
            <w:tcW w:w="1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24"/>
                <w:lang w:bidi="ar"/>
              </w:rPr>
              <w:t>风管温度传感器</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24"/>
                <w:lang w:bidi="ar"/>
              </w:rPr>
              <w:t>245</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宋体"/>
                <w:color w:val="000000"/>
                <w:sz w:val="20"/>
                <w:szCs w:val="20"/>
              </w:rPr>
            </w:pPr>
            <w:r>
              <w:rPr>
                <w:rFonts w:hint="eastAsia" w:ascii="仿宋_GB2312" w:hAnsi="宋体" w:eastAsia="仿宋_GB2312" w:cs="宋体"/>
                <w:color w:val="000000"/>
                <w:kern w:val="0"/>
                <w:sz w:val="24"/>
                <w:lang w:bidi="ar"/>
              </w:rPr>
              <w:t>○</w:t>
            </w:r>
          </w:p>
        </w:tc>
        <w:tc>
          <w:tcPr>
            <w:tcW w:w="16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宋体"/>
                <w:color w:val="000000"/>
                <w:sz w:val="20"/>
                <w:szCs w:val="20"/>
              </w:rPr>
            </w:pPr>
          </w:p>
        </w:tc>
        <w:tc>
          <w:tcPr>
            <w:tcW w:w="16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宋体"/>
                <w:color w:val="000000"/>
                <w:sz w:val="20"/>
                <w:szCs w:val="20"/>
              </w:rPr>
            </w:pPr>
          </w:p>
        </w:tc>
      </w:tr>
      <w:tr>
        <w:tblPrEx>
          <w:tblCellMar>
            <w:top w:w="15" w:type="dxa"/>
            <w:left w:w="15" w:type="dxa"/>
            <w:bottom w:w="15" w:type="dxa"/>
            <w:right w:w="15" w:type="dxa"/>
          </w:tblCellMar>
        </w:tblPrEx>
        <w:trPr>
          <w:trHeight w:val="45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仿宋_GB2312" w:hAnsi="宋体" w:eastAsia="仿宋_GB2312" w:cs="宋体"/>
                <w:color w:val="000000"/>
                <w:sz w:val="20"/>
                <w:szCs w:val="20"/>
              </w:rPr>
            </w:pPr>
            <w:r>
              <w:rPr>
                <w:rFonts w:hint="eastAsia" w:ascii="仿宋_GB2312" w:hAnsi="宋体" w:eastAsia="仿宋_GB2312" w:cs="宋体"/>
                <w:color w:val="000000"/>
                <w:kern w:val="0"/>
                <w:sz w:val="24"/>
                <w:lang w:bidi="ar"/>
              </w:rPr>
              <w:t>10</w:t>
            </w:r>
          </w:p>
        </w:tc>
        <w:tc>
          <w:tcPr>
            <w:tcW w:w="1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24"/>
                <w:lang w:bidi="ar"/>
              </w:rPr>
              <w:t>浸入式温度传感器</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24"/>
                <w:lang w:bidi="ar"/>
              </w:rPr>
              <w:t>4</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宋体"/>
                <w:color w:val="000000"/>
                <w:sz w:val="20"/>
                <w:szCs w:val="20"/>
              </w:rPr>
            </w:pPr>
            <w:r>
              <w:rPr>
                <w:rFonts w:hint="eastAsia" w:ascii="仿宋_GB2312" w:hAnsi="宋体" w:eastAsia="仿宋_GB2312" w:cs="宋体"/>
                <w:color w:val="000000"/>
                <w:kern w:val="0"/>
                <w:sz w:val="24"/>
                <w:lang w:bidi="ar"/>
              </w:rPr>
              <w:t>○</w:t>
            </w:r>
          </w:p>
        </w:tc>
        <w:tc>
          <w:tcPr>
            <w:tcW w:w="16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宋体"/>
                <w:color w:val="000000"/>
                <w:sz w:val="20"/>
                <w:szCs w:val="20"/>
              </w:rPr>
            </w:pPr>
          </w:p>
        </w:tc>
        <w:tc>
          <w:tcPr>
            <w:tcW w:w="16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宋体"/>
                <w:color w:val="000000"/>
                <w:sz w:val="20"/>
                <w:szCs w:val="20"/>
              </w:rPr>
            </w:pPr>
          </w:p>
        </w:tc>
      </w:tr>
      <w:tr>
        <w:tblPrEx>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仿宋_GB2312" w:hAnsi="宋体" w:eastAsia="仿宋_GB2312" w:cs="宋体"/>
                <w:color w:val="000000"/>
                <w:sz w:val="20"/>
                <w:szCs w:val="20"/>
              </w:rPr>
            </w:pPr>
            <w:r>
              <w:rPr>
                <w:rFonts w:hint="eastAsia" w:ascii="仿宋_GB2312" w:hAnsi="宋体" w:eastAsia="仿宋_GB2312" w:cs="宋体"/>
                <w:color w:val="000000"/>
                <w:kern w:val="0"/>
                <w:sz w:val="24"/>
                <w:lang w:bidi="ar"/>
              </w:rPr>
              <w:t>11</w:t>
            </w:r>
          </w:p>
        </w:tc>
        <w:tc>
          <w:tcPr>
            <w:tcW w:w="1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24"/>
                <w:lang w:bidi="ar"/>
              </w:rPr>
              <w:t>CO2传感器</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24"/>
                <w:lang w:bidi="ar"/>
              </w:rPr>
              <w:t>52</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宋体"/>
                <w:color w:val="000000"/>
                <w:sz w:val="20"/>
                <w:szCs w:val="20"/>
              </w:rPr>
            </w:pPr>
            <w:r>
              <w:rPr>
                <w:rFonts w:hint="eastAsia" w:ascii="仿宋_GB2312" w:hAnsi="宋体" w:eastAsia="仿宋_GB2312" w:cs="宋体"/>
                <w:color w:val="000000"/>
                <w:kern w:val="0"/>
                <w:sz w:val="24"/>
                <w:lang w:bidi="ar"/>
              </w:rPr>
              <w:t>○</w:t>
            </w:r>
          </w:p>
        </w:tc>
        <w:tc>
          <w:tcPr>
            <w:tcW w:w="16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宋体"/>
                <w:color w:val="000000"/>
                <w:sz w:val="20"/>
                <w:szCs w:val="20"/>
              </w:rPr>
            </w:pPr>
          </w:p>
        </w:tc>
        <w:tc>
          <w:tcPr>
            <w:tcW w:w="16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宋体"/>
                <w:color w:val="000000"/>
                <w:sz w:val="20"/>
                <w:szCs w:val="20"/>
              </w:rPr>
            </w:pPr>
          </w:p>
        </w:tc>
      </w:tr>
      <w:tr>
        <w:tblPrEx>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仿宋_GB2312" w:hAnsi="宋体" w:eastAsia="仿宋_GB2312" w:cs="宋体"/>
                <w:color w:val="000000"/>
                <w:sz w:val="20"/>
                <w:szCs w:val="20"/>
              </w:rPr>
            </w:pPr>
            <w:r>
              <w:rPr>
                <w:rFonts w:hint="eastAsia" w:ascii="仿宋_GB2312" w:hAnsi="宋体" w:eastAsia="仿宋_GB2312" w:cs="宋体"/>
                <w:color w:val="000000"/>
                <w:kern w:val="0"/>
                <w:sz w:val="24"/>
                <w:lang w:bidi="ar"/>
              </w:rPr>
              <w:t>12</w:t>
            </w:r>
          </w:p>
        </w:tc>
        <w:tc>
          <w:tcPr>
            <w:tcW w:w="1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24"/>
                <w:lang w:bidi="ar"/>
              </w:rPr>
              <w:t>压差传感器</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24"/>
                <w:lang w:bidi="ar"/>
              </w:rPr>
              <w:t>4</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宋体"/>
                <w:color w:val="000000"/>
                <w:sz w:val="20"/>
                <w:szCs w:val="20"/>
              </w:rPr>
            </w:pPr>
            <w:r>
              <w:rPr>
                <w:rFonts w:hint="eastAsia" w:ascii="仿宋_GB2312" w:hAnsi="宋体" w:eastAsia="仿宋_GB2312" w:cs="宋体"/>
                <w:color w:val="000000"/>
                <w:kern w:val="0"/>
                <w:sz w:val="24"/>
                <w:lang w:bidi="ar"/>
              </w:rPr>
              <w:t>○</w:t>
            </w:r>
          </w:p>
        </w:tc>
        <w:tc>
          <w:tcPr>
            <w:tcW w:w="16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宋体"/>
                <w:color w:val="000000"/>
                <w:sz w:val="20"/>
                <w:szCs w:val="20"/>
              </w:rPr>
            </w:pPr>
          </w:p>
        </w:tc>
        <w:tc>
          <w:tcPr>
            <w:tcW w:w="16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宋体"/>
                <w:color w:val="000000"/>
                <w:sz w:val="20"/>
                <w:szCs w:val="20"/>
              </w:rPr>
            </w:pPr>
          </w:p>
        </w:tc>
      </w:tr>
      <w:tr>
        <w:tblPrEx>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仿宋_GB2312" w:hAnsi="宋体" w:eastAsia="仿宋_GB2312" w:cs="宋体"/>
                <w:color w:val="000000"/>
                <w:sz w:val="20"/>
                <w:szCs w:val="20"/>
              </w:rPr>
            </w:pPr>
            <w:r>
              <w:rPr>
                <w:rFonts w:hint="eastAsia" w:ascii="仿宋_GB2312" w:hAnsi="宋体" w:eastAsia="仿宋_GB2312" w:cs="宋体"/>
                <w:color w:val="000000"/>
                <w:kern w:val="0"/>
                <w:sz w:val="24"/>
                <w:lang w:bidi="ar"/>
              </w:rPr>
              <w:t>13</w:t>
            </w:r>
          </w:p>
        </w:tc>
        <w:tc>
          <w:tcPr>
            <w:tcW w:w="1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24"/>
                <w:lang w:bidi="ar"/>
              </w:rPr>
              <w:t>湿度传感器</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24"/>
                <w:lang w:bidi="ar"/>
              </w:rPr>
              <w:t>94</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宋体"/>
                <w:color w:val="000000"/>
                <w:sz w:val="20"/>
                <w:szCs w:val="20"/>
              </w:rPr>
            </w:pPr>
            <w:r>
              <w:rPr>
                <w:rFonts w:hint="eastAsia" w:ascii="仿宋_GB2312" w:hAnsi="宋体" w:eastAsia="仿宋_GB2312" w:cs="宋体"/>
                <w:color w:val="000000"/>
                <w:kern w:val="0"/>
                <w:sz w:val="24"/>
                <w:lang w:bidi="ar"/>
              </w:rPr>
              <w:t>○</w:t>
            </w:r>
          </w:p>
        </w:tc>
        <w:tc>
          <w:tcPr>
            <w:tcW w:w="16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宋体"/>
                <w:color w:val="000000"/>
                <w:sz w:val="20"/>
                <w:szCs w:val="20"/>
              </w:rPr>
            </w:pPr>
          </w:p>
        </w:tc>
        <w:tc>
          <w:tcPr>
            <w:tcW w:w="16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宋体"/>
                <w:color w:val="000000"/>
                <w:sz w:val="20"/>
                <w:szCs w:val="20"/>
              </w:rPr>
            </w:pPr>
          </w:p>
        </w:tc>
      </w:tr>
      <w:tr>
        <w:tblPrEx>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仿宋_GB2312" w:hAnsi="宋体" w:eastAsia="仿宋_GB2312" w:cs="宋体"/>
                <w:color w:val="000000"/>
                <w:sz w:val="20"/>
                <w:szCs w:val="20"/>
              </w:rPr>
            </w:pPr>
            <w:r>
              <w:rPr>
                <w:rFonts w:hint="eastAsia" w:ascii="仿宋_GB2312" w:hAnsi="宋体" w:eastAsia="仿宋_GB2312" w:cs="宋体"/>
                <w:color w:val="000000"/>
                <w:kern w:val="0"/>
                <w:sz w:val="24"/>
                <w:lang w:bidi="ar"/>
              </w:rPr>
              <w:t>14</w:t>
            </w:r>
          </w:p>
        </w:tc>
        <w:tc>
          <w:tcPr>
            <w:tcW w:w="1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24"/>
                <w:lang w:bidi="ar"/>
              </w:rPr>
              <w:t>流量传感器</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24"/>
                <w:lang w:bidi="ar"/>
              </w:rPr>
              <w:t>1</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宋体"/>
                <w:color w:val="000000"/>
                <w:sz w:val="20"/>
                <w:szCs w:val="20"/>
              </w:rPr>
            </w:pPr>
            <w:r>
              <w:rPr>
                <w:rFonts w:hint="eastAsia" w:ascii="仿宋_GB2312" w:hAnsi="宋体" w:eastAsia="仿宋_GB2312" w:cs="宋体"/>
                <w:color w:val="000000"/>
                <w:kern w:val="0"/>
                <w:sz w:val="24"/>
                <w:lang w:bidi="ar"/>
              </w:rPr>
              <w:t>○</w:t>
            </w:r>
          </w:p>
        </w:tc>
        <w:tc>
          <w:tcPr>
            <w:tcW w:w="16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宋体"/>
                <w:color w:val="000000"/>
                <w:sz w:val="20"/>
                <w:szCs w:val="20"/>
              </w:rPr>
            </w:pPr>
          </w:p>
        </w:tc>
        <w:tc>
          <w:tcPr>
            <w:tcW w:w="16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宋体"/>
                <w:color w:val="000000"/>
                <w:sz w:val="20"/>
                <w:szCs w:val="20"/>
              </w:rPr>
            </w:pPr>
          </w:p>
        </w:tc>
      </w:tr>
      <w:tr>
        <w:tblPrEx>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仿宋_GB2312" w:hAnsi="宋体" w:eastAsia="仿宋_GB2312" w:cs="宋体"/>
                <w:color w:val="000000"/>
                <w:sz w:val="20"/>
                <w:szCs w:val="20"/>
              </w:rPr>
            </w:pPr>
            <w:r>
              <w:rPr>
                <w:rFonts w:hint="eastAsia" w:ascii="仿宋_GB2312" w:hAnsi="宋体" w:eastAsia="仿宋_GB2312" w:cs="宋体"/>
                <w:color w:val="000000"/>
                <w:kern w:val="0"/>
                <w:sz w:val="24"/>
                <w:lang w:bidi="ar"/>
              </w:rPr>
              <w:t>15</w:t>
            </w:r>
          </w:p>
        </w:tc>
        <w:tc>
          <w:tcPr>
            <w:tcW w:w="1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24"/>
                <w:lang w:bidi="ar"/>
              </w:rPr>
              <w:t>控制箱</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24"/>
                <w:lang w:bidi="ar"/>
              </w:rPr>
              <w:t>62</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宋体"/>
                <w:color w:val="000000"/>
                <w:sz w:val="20"/>
                <w:szCs w:val="20"/>
              </w:rPr>
            </w:pPr>
            <w:r>
              <w:rPr>
                <w:rFonts w:hint="eastAsia" w:ascii="仿宋_GB2312" w:hAnsi="宋体" w:eastAsia="仿宋_GB2312" w:cs="宋体"/>
                <w:color w:val="000000"/>
                <w:kern w:val="0"/>
                <w:sz w:val="24"/>
                <w:lang w:bidi="ar"/>
              </w:rPr>
              <w:t>○</w:t>
            </w:r>
          </w:p>
        </w:tc>
        <w:tc>
          <w:tcPr>
            <w:tcW w:w="16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宋体"/>
                <w:color w:val="000000"/>
                <w:sz w:val="22"/>
                <w:szCs w:val="22"/>
              </w:rPr>
            </w:pPr>
          </w:p>
        </w:tc>
        <w:tc>
          <w:tcPr>
            <w:tcW w:w="16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宋体"/>
                <w:color w:val="000000"/>
                <w:sz w:val="22"/>
                <w:szCs w:val="22"/>
              </w:rPr>
            </w:pPr>
          </w:p>
        </w:tc>
      </w:tr>
      <w:tr>
        <w:tblPrEx>
          <w:tblCellMar>
            <w:top w:w="15" w:type="dxa"/>
            <w:left w:w="15" w:type="dxa"/>
            <w:bottom w:w="15" w:type="dxa"/>
            <w:right w:w="15" w:type="dxa"/>
          </w:tblCellMar>
        </w:tblPrEx>
        <w:trPr>
          <w:trHeight w:val="315" w:hRule="atLeast"/>
        </w:trPr>
        <w:tc>
          <w:tcPr>
            <w:tcW w:w="6895"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宋体" w:eastAsia="仿宋_GB2312" w:cs="宋体"/>
                <w:b/>
                <w:color w:val="000000"/>
                <w:sz w:val="24"/>
              </w:rPr>
            </w:pPr>
            <w:r>
              <w:rPr>
                <w:rFonts w:hint="eastAsia" w:ascii="仿宋_GB2312" w:hAnsi="宋体" w:eastAsia="仿宋_GB2312" w:cs="宋体"/>
                <w:b/>
                <w:color w:val="000000"/>
                <w:kern w:val="0"/>
                <w:sz w:val="24"/>
                <w:lang w:bidi="ar"/>
              </w:rPr>
              <w:t>（五）信息引导系统</w:t>
            </w:r>
          </w:p>
        </w:tc>
        <w:tc>
          <w:tcPr>
            <w:tcW w:w="161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宋体" w:eastAsia="仿宋_GB2312" w:cs="宋体"/>
                <w:b/>
                <w:color w:val="000000"/>
                <w:kern w:val="0"/>
                <w:sz w:val="24"/>
                <w:lang w:bidi="ar"/>
              </w:rPr>
            </w:pPr>
          </w:p>
        </w:tc>
      </w:tr>
      <w:tr>
        <w:tblPrEx>
          <w:tblCellMar>
            <w:top w:w="15" w:type="dxa"/>
            <w:left w:w="15" w:type="dxa"/>
            <w:bottom w:w="15" w:type="dxa"/>
            <w:right w:w="15" w:type="dxa"/>
          </w:tblCellMar>
        </w:tblPrEx>
        <w:trPr>
          <w:trHeight w:val="55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仿宋_GB2312" w:hAnsi="宋体" w:eastAsia="仿宋_GB2312" w:cs="宋体"/>
                <w:color w:val="000000"/>
                <w:kern w:val="0"/>
                <w:sz w:val="24"/>
                <w:lang w:bidi="ar"/>
              </w:rPr>
            </w:pPr>
            <w:r>
              <w:rPr>
                <w:rFonts w:hint="eastAsia" w:ascii="仿宋_GB2312" w:hAnsi="宋体" w:eastAsia="仿宋_GB2312" w:cs="宋体"/>
                <w:color w:val="000000"/>
                <w:kern w:val="0"/>
                <w:sz w:val="24"/>
                <w:lang w:bidi="ar"/>
              </w:rPr>
              <w:t>1</w:t>
            </w:r>
          </w:p>
        </w:tc>
        <w:tc>
          <w:tcPr>
            <w:tcW w:w="1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24"/>
                <w:lang w:bidi="ar"/>
              </w:rPr>
              <w:t>中央管理系统</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24"/>
                <w:lang w:bidi="ar"/>
              </w:rPr>
              <w:t>1</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宋体"/>
                <w:color w:val="000000"/>
                <w:sz w:val="22"/>
                <w:szCs w:val="22"/>
              </w:rPr>
            </w:pPr>
          </w:p>
        </w:tc>
        <w:tc>
          <w:tcPr>
            <w:tcW w:w="16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kern w:val="0"/>
                <w:sz w:val="24"/>
                <w:lang w:bidi="ar"/>
              </w:rPr>
              <w:t>○</w:t>
            </w:r>
          </w:p>
        </w:tc>
        <w:tc>
          <w:tcPr>
            <w:tcW w:w="16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宋体"/>
                <w:color w:val="000000"/>
                <w:kern w:val="0"/>
                <w:sz w:val="24"/>
                <w:lang w:bidi="ar"/>
              </w:rPr>
            </w:pPr>
          </w:p>
        </w:tc>
      </w:tr>
      <w:tr>
        <w:trPr>
          <w:trHeight w:val="4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仿宋_GB2312" w:hAnsi="宋体" w:eastAsia="仿宋_GB2312" w:cs="宋体"/>
                <w:color w:val="000000"/>
                <w:kern w:val="0"/>
                <w:sz w:val="24"/>
                <w:lang w:bidi="ar"/>
              </w:rPr>
            </w:pPr>
            <w:r>
              <w:rPr>
                <w:rFonts w:hint="eastAsia" w:ascii="仿宋_GB2312" w:hAnsi="宋体" w:eastAsia="仿宋_GB2312" w:cs="宋体"/>
                <w:color w:val="000000"/>
                <w:kern w:val="0"/>
                <w:sz w:val="24"/>
                <w:lang w:bidi="ar"/>
              </w:rPr>
              <w:t>2</w:t>
            </w:r>
          </w:p>
        </w:tc>
        <w:tc>
          <w:tcPr>
            <w:tcW w:w="1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24"/>
                <w:lang w:bidi="ar"/>
              </w:rPr>
              <w:t>LED条屏</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24"/>
                <w:lang w:bidi="ar"/>
              </w:rPr>
              <w:t>20</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宋体"/>
                <w:color w:val="000000"/>
                <w:sz w:val="22"/>
                <w:szCs w:val="22"/>
              </w:rPr>
            </w:pPr>
          </w:p>
        </w:tc>
        <w:tc>
          <w:tcPr>
            <w:tcW w:w="16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kern w:val="0"/>
                <w:sz w:val="24"/>
                <w:lang w:bidi="ar"/>
              </w:rPr>
              <w:t>○</w:t>
            </w:r>
          </w:p>
        </w:tc>
        <w:tc>
          <w:tcPr>
            <w:tcW w:w="16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宋体"/>
                <w:color w:val="000000"/>
                <w:kern w:val="0"/>
                <w:sz w:val="24"/>
                <w:lang w:bidi="ar"/>
              </w:rPr>
            </w:pPr>
          </w:p>
        </w:tc>
      </w:tr>
      <w:tr>
        <w:tblPrEx>
          <w:tblCellMar>
            <w:top w:w="15" w:type="dxa"/>
            <w:left w:w="15" w:type="dxa"/>
            <w:bottom w:w="15" w:type="dxa"/>
            <w:right w:w="15" w:type="dxa"/>
          </w:tblCellMar>
        </w:tblPrEx>
        <w:trPr>
          <w:trHeight w:val="420" w:hRule="atLeast"/>
        </w:trPr>
        <w:tc>
          <w:tcPr>
            <w:tcW w:w="6895"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宋体" w:eastAsia="仿宋_GB2312" w:cs="宋体"/>
                <w:color w:val="000000"/>
                <w:sz w:val="22"/>
                <w:szCs w:val="22"/>
              </w:rPr>
            </w:pPr>
            <w:r>
              <w:rPr>
                <w:rFonts w:hint="eastAsia" w:ascii="仿宋_GB2312" w:hAnsi="宋体" w:eastAsia="仿宋_GB2312" w:cs="宋体"/>
                <w:b/>
                <w:color w:val="000000"/>
                <w:kern w:val="0"/>
                <w:sz w:val="24"/>
                <w:lang w:bidi="ar"/>
              </w:rPr>
              <w:t>（六）照明系统</w:t>
            </w:r>
          </w:p>
        </w:tc>
        <w:tc>
          <w:tcPr>
            <w:tcW w:w="161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宋体" w:eastAsia="仿宋_GB2312" w:cs="宋体"/>
                <w:b/>
                <w:color w:val="000000"/>
                <w:kern w:val="0"/>
                <w:sz w:val="24"/>
                <w:lang w:bidi="ar"/>
              </w:rPr>
            </w:pPr>
          </w:p>
        </w:tc>
      </w:tr>
      <w:tr>
        <w:tblPrEx>
          <w:tblCellMar>
            <w:top w:w="15" w:type="dxa"/>
            <w:left w:w="15" w:type="dxa"/>
            <w:bottom w:w="15" w:type="dxa"/>
            <w:right w:w="15" w:type="dxa"/>
          </w:tblCellMar>
        </w:tblPrEx>
        <w:trPr>
          <w:trHeight w:val="4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仿宋_GB2312" w:hAnsi="宋体" w:eastAsia="仿宋_GB2312" w:cs="宋体"/>
                <w:color w:val="000000"/>
                <w:kern w:val="0"/>
                <w:sz w:val="24"/>
                <w:lang w:bidi="ar"/>
              </w:rPr>
            </w:pPr>
            <w:r>
              <w:rPr>
                <w:rFonts w:hint="eastAsia" w:ascii="仿宋_GB2312" w:hAnsi="宋体" w:eastAsia="仿宋_GB2312" w:cs="宋体"/>
                <w:color w:val="000000"/>
                <w:kern w:val="0"/>
                <w:sz w:val="24"/>
                <w:lang w:bidi="ar"/>
              </w:rPr>
              <w:t>1</w:t>
            </w:r>
          </w:p>
        </w:tc>
        <w:tc>
          <w:tcPr>
            <w:tcW w:w="1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仿宋_GB2312" w:hAnsi="宋体" w:eastAsia="仿宋_GB2312" w:cs="宋体"/>
                <w:color w:val="000000"/>
                <w:kern w:val="0"/>
                <w:sz w:val="24"/>
                <w:lang w:bidi="ar"/>
              </w:rPr>
            </w:pPr>
            <w:r>
              <w:rPr>
                <w:rFonts w:hint="eastAsia" w:ascii="仿宋_GB2312" w:hAnsi="宋体" w:eastAsia="仿宋_GB2312" w:cs="宋体"/>
                <w:color w:val="000000"/>
                <w:kern w:val="0"/>
                <w:sz w:val="24"/>
                <w:lang w:bidi="ar"/>
              </w:rPr>
              <w:t>主控器</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_GB2312" w:hAnsi="宋体" w:eastAsia="仿宋_GB2312" w:cs="宋体"/>
                <w:color w:val="000000"/>
                <w:kern w:val="0"/>
                <w:sz w:val="24"/>
                <w:lang w:bidi="ar"/>
              </w:rPr>
            </w:pPr>
            <w:r>
              <w:rPr>
                <w:rFonts w:hint="eastAsia" w:ascii="仿宋_GB2312" w:hAnsi="宋体" w:eastAsia="仿宋_GB2312" w:cs="宋体"/>
                <w:color w:val="000000"/>
                <w:kern w:val="0"/>
                <w:sz w:val="24"/>
                <w:lang w:bidi="ar"/>
              </w:rPr>
              <w:t>1</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宋体"/>
                <w:color w:val="000000"/>
                <w:kern w:val="0"/>
                <w:sz w:val="24"/>
                <w:lang w:bidi="ar"/>
              </w:rPr>
            </w:pPr>
            <w:r>
              <w:rPr>
                <w:rFonts w:hint="eastAsia" w:ascii="仿宋_GB2312" w:hAnsi="宋体" w:eastAsia="仿宋_GB2312" w:cs="宋体"/>
                <w:color w:val="000000"/>
                <w:kern w:val="0"/>
                <w:sz w:val="24"/>
                <w:lang w:bidi="ar"/>
              </w:rPr>
              <w:t>○</w:t>
            </w:r>
          </w:p>
        </w:tc>
        <w:tc>
          <w:tcPr>
            <w:tcW w:w="16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宋体"/>
                <w:color w:val="000000"/>
                <w:sz w:val="22"/>
                <w:szCs w:val="22"/>
              </w:rPr>
            </w:pPr>
          </w:p>
        </w:tc>
        <w:tc>
          <w:tcPr>
            <w:tcW w:w="16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宋体"/>
                <w:color w:val="000000"/>
                <w:sz w:val="22"/>
                <w:szCs w:val="22"/>
              </w:rPr>
            </w:pPr>
          </w:p>
        </w:tc>
      </w:tr>
      <w:tr>
        <w:trPr>
          <w:trHeight w:val="4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仿宋_GB2312" w:hAnsi="宋体" w:eastAsia="仿宋_GB2312" w:cs="宋体"/>
                <w:color w:val="000000"/>
                <w:kern w:val="0"/>
                <w:sz w:val="24"/>
                <w:lang w:bidi="ar"/>
              </w:rPr>
            </w:pPr>
            <w:r>
              <w:rPr>
                <w:rFonts w:hint="eastAsia" w:ascii="仿宋_GB2312" w:hAnsi="宋体" w:eastAsia="仿宋_GB2312" w:cs="宋体"/>
                <w:color w:val="000000"/>
                <w:kern w:val="0"/>
                <w:sz w:val="24"/>
                <w:lang w:bidi="ar"/>
              </w:rPr>
              <w:t>2</w:t>
            </w:r>
          </w:p>
        </w:tc>
        <w:tc>
          <w:tcPr>
            <w:tcW w:w="1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仿宋_GB2312" w:hAnsi="宋体" w:eastAsia="仿宋_GB2312" w:cs="宋体"/>
                <w:color w:val="000000"/>
                <w:kern w:val="0"/>
                <w:sz w:val="24"/>
                <w:lang w:bidi="ar"/>
              </w:rPr>
            </w:pPr>
            <w:r>
              <w:rPr>
                <w:rFonts w:hint="eastAsia" w:ascii="仿宋_GB2312" w:hAnsi="宋体" w:eastAsia="仿宋_GB2312" w:cs="宋体"/>
                <w:color w:val="000000"/>
                <w:kern w:val="0"/>
                <w:sz w:val="24"/>
                <w:lang w:bidi="ar"/>
              </w:rPr>
              <w:t>控制模块</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_GB2312" w:hAnsi="宋体" w:eastAsia="仿宋_GB2312" w:cs="宋体"/>
                <w:color w:val="000000"/>
                <w:kern w:val="0"/>
                <w:sz w:val="24"/>
                <w:lang w:bidi="ar"/>
              </w:rPr>
            </w:pPr>
            <w:r>
              <w:rPr>
                <w:rFonts w:hint="eastAsia" w:ascii="仿宋_GB2312" w:hAnsi="宋体" w:eastAsia="仿宋_GB2312" w:cs="宋体"/>
                <w:color w:val="000000"/>
                <w:kern w:val="0"/>
                <w:sz w:val="24"/>
                <w:lang w:bidi="ar"/>
              </w:rPr>
              <w:t>46</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宋体"/>
                <w:color w:val="000000"/>
                <w:kern w:val="0"/>
                <w:sz w:val="24"/>
                <w:lang w:bidi="ar"/>
              </w:rPr>
            </w:pPr>
            <w:r>
              <w:rPr>
                <w:rFonts w:hint="eastAsia" w:ascii="仿宋_GB2312" w:hAnsi="宋体" w:eastAsia="仿宋_GB2312" w:cs="宋体"/>
                <w:color w:val="000000"/>
                <w:kern w:val="0"/>
                <w:sz w:val="24"/>
                <w:lang w:bidi="ar"/>
              </w:rPr>
              <w:t>○</w:t>
            </w:r>
          </w:p>
        </w:tc>
        <w:tc>
          <w:tcPr>
            <w:tcW w:w="16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宋体"/>
                <w:color w:val="000000"/>
                <w:sz w:val="22"/>
                <w:szCs w:val="22"/>
              </w:rPr>
            </w:pPr>
          </w:p>
        </w:tc>
        <w:tc>
          <w:tcPr>
            <w:tcW w:w="16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宋体"/>
                <w:color w:val="000000"/>
                <w:sz w:val="22"/>
                <w:szCs w:val="22"/>
              </w:rPr>
            </w:pPr>
          </w:p>
        </w:tc>
      </w:tr>
      <w:tr>
        <w:tblPrEx>
          <w:tblCellMar>
            <w:top w:w="15" w:type="dxa"/>
            <w:left w:w="15" w:type="dxa"/>
            <w:bottom w:w="15" w:type="dxa"/>
            <w:right w:w="15" w:type="dxa"/>
          </w:tblCellMar>
        </w:tblPrEx>
        <w:trPr>
          <w:trHeight w:val="420" w:hRule="atLeast"/>
        </w:trPr>
        <w:tc>
          <w:tcPr>
            <w:tcW w:w="6895" w:type="dxa"/>
            <w:gridSpan w:val="5"/>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宋体" w:eastAsia="仿宋_GB2312" w:cs="宋体"/>
                <w:color w:val="000000"/>
                <w:sz w:val="22"/>
                <w:szCs w:val="22"/>
              </w:rPr>
            </w:pPr>
            <w:r>
              <w:rPr>
                <w:rFonts w:hint="eastAsia" w:ascii="仿宋_GB2312" w:hAnsi="宋体" w:eastAsia="仿宋_GB2312" w:cs="宋体"/>
                <w:b/>
                <w:color w:val="000000"/>
                <w:kern w:val="0"/>
                <w:sz w:val="24"/>
                <w:lang w:bidi="ar"/>
              </w:rPr>
              <w:t>（七）软件</w:t>
            </w:r>
          </w:p>
        </w:tc>
        <w:tc>
          <w:tcPr>
            <w:tcW w:w="1614"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宋体" w:eastAsia="仿宋_GB2312" w:cs="宋体"/>
                <w:b/>
                <w:color w:val="000000"/>
                <w:kern w:val="0"/>
                <w:sz w:val="24"/>
                <w:lang w:bidi="ar"/>
              </w:rPr>
            </w:pPr>
          </w:p>
        </w:tc>
      </w:tr>
      <w:tr>
        <w:tblPrEx>
          <w:tblCellMar>
            <w:top w:w="15" w:type="dxa"/>
            <w:left w:w="15" w:type="dxa"/>
            <w:bottom w:w="15" w:type="dxa"/>
            <w:right w:w="15" w:type="dxa"/>
          </w:tblCellMar>
        </w:tblPrEx>
        <w:trPr>
          <w:trHeight w:val="4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仿宋_GB2312" w:hAnsi="宋体" w:eastAsia="仿宋_GB2312" w:cs="宋体"/>
                <w:color w:val="000000"/>
                <w:kern w:val="0"/>
                <w:sz w:val="24"/>
                <w:lang w:bidi="ar"/>
              </w:rPr>
            </w:pPr>
            <w:r>
              <w:rPr>
                <w:rFonts w:hint="eastAsia" w:ascii="仿宋_GB2312" w:hAnsi="宋体" w:eastAsia="仿宋_GB2312" w:cs="宋体"/>
                <w:color w:val="000000"/>
                <w:kern w:val="0"/>
                <w:sz w:val="24"/>
                <w:lang w:bidi="ar"/>
              </w:rPr>
              <w:t>1</w:t>
            </w:r>
          </w:p>
        </w:tc>
        <w:tc>
          <w:tcPr>
            <w:tcW w:w="1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仿宋_GB2312" w:hAnsi="宋体" w:eastAsia="仿宋_GB2312" w:cs="宋体"/>
                <w:color w:val="000000"/>
                <w:kern w:val="0"/>
                <w:sz w:val="24"/>
                <w:lang w:bidi="ar"/>
              </w:rPr>
            </w:pPr>
            <w:r>
              <w:rPr>
                <w:rFonts w:hint="eastAsia" w:ascii="仿宋_GB2312" w:hAnsi="宋体" w:eastAsia="仿宋_GB2312" w:cs="宋体"/>
                <w:color w:val="000000"/>
                <w:kern w:val="0"/>
                <w:sz w:val="24"/>
                <w:lang w:bidi="ar"/>
              </w:rPr>
              <w:t>广播系统平台</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_GB2312" w:hAnsi="宋体" w:eastAsia="仿宋_GB2312" w:cs="宋体"/>
                <w:color w:val="000000"/>
                <w:kern w:val="0"/>
                <w:sz w:val="24"/>
                <w:lang w:bidi="ar"/>
              </w:rPr>
            </w:pPr>
            <w:r>
              <w:rPr>
                <w:rFonts w:hint="eastAsia" w:ascii="仿宋_GB2312" w:hAnsi="宋体" w:eastAsia="仿宋_GB2312" w:cs="宋体"/>
                <w:color w:val="000000"/>
                <w:kern w:val="0"/>
                <w:sz w:val="24"/>
                <w:lang w:bidi="ar"/>
              </w:rPr>
              <w:t>1</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宋体"/>
                <w:color w:val="000000"/>
                <w:kern w:val="2"/>
                <w:sz w:val="22"/>
                <w:szCs w:val="22"/>
                <w:lang w:val="en-US" w:eastAsia="zh-CN" w:bidi="ar-SA"/>
              </w:rPr>
            </w:pPr>
            <w:r>
              <w:rPr>
                <w:rFonts w:hint="eastAsia" w:ascii="仿宋_GB2312" w:hAnsi="宋体" w:eastAsia="仿宋_GB2312" w:cs="宋体"/>
                <w:color w:val="000000"/>
                <w:kern w:val="0"/>
                <w:sz w:val="24"/>
                <w:lang w:bidi="ar"/>
              </w:rPr>
              <w:t>○</w:t>
            </w:r>
          </w:p>
        </w:tc>
        <w:tc>
          <w:tcPr>
            <w:tcW w:w="16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宋体"/>
                <w:color w:val="000000"/>
                <w:sz w:val="22"/>
                <w:szCs w:val="22"/>
              </w:rPr>
            </w:pPr>
          </w:p>
        </w:tc>
        <w:tc>
          <w:tcPr>
            <w:tcW w:w="16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宋体"/>
                <w:color w:val="000000"/>
                <w:sz w:val="22"/>
                <w:szCs w:val="22"/>
              </w:rPr>
            </w:pPr>
          </w:p>
        </w:tc>
      </w:tr>
      <w:tr>
        <w:trPr>
          <w:trHeight w:val="45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仿宋_GB2312" w:hAnsi="宋体" w:eastAsia="仿宋_GB2312" w:cs="宋体"/>
                <w:color w:val="000000"/>
                <w:kern w:val="0"/>
                <w:sz w:val="24"/>
                <w:lang w:bidi="ar"/>
              </w:rPr>
            </w:pPr>
            <w:r>
              <w:rPr>
                <w:rFonts w:hint="eastAsia" w:ascii="仿宋_GB2312" w:hAnsi="宋体" w:eastAsia="仿宋_GB2312" w:cs="宋体"/>
                <w:color w:val="000000"/>
                <w:kern w:val="0"/>
                <w:sz w:val="24"/>
                <w:lang w:bidi="ar"/>
              </w:rPr>
              <w:t>2</w:t>
            </w:r>
          </w:p>
        </w:tc>
        <w:tc>
          <w:tcPr>
            <w:tcW w:w="1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仿宋_GB2312" w:hAnsi="宋体" w:eastAsia="仿宋_GB2312" w:cs="宋体"/>
                <w:color w:val="000000"/>
                <w:kern w:val="0"/>
                <w:sz w:val="24"/>
                <w:lang w:bidi="ar"/>
              </w:rPr>
            </w:pPr>
            <w:r>
              <w:rPr>
                <w:rFonts w:hint="eastAsia" w:ascii="仿宋_GB2312" w:hAnsi="宋体" w:eastAsia="仿宋_GB2312" w:cs="宋体"/>
                <w:color w:val="000000"/>
                <w:kern w:val="0"/>
                <w:sz w:val="24"/>
                <w:lang w:bidi="ar"/>
              </w:rPr>
              <w:t>门禁系统平台</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_GB2312" w:hAnsi="宋体" w:eastAsia="仿宋_GB2312" w:cs="宋体"/>
                <w:color w:val="000000"/>
                <w:kern w:val="0"/>
                <w:sz w:val="24"/>
                <w:lang w:bidi="ar"/>
              </w:rPr>
            </w:pPr>
            <w:r>
              <w:rPr>
                <w:rFonts w:hint="eastAsia" w:ascii="仿宋_GB2312" w:hAnsi="宋体" w:eastAsia="仿宋_GB2312" w:cs="宋体"/>
                <w:color w:val="000000"/>
                <w:kern w:val="0"/>
                <w:sz w:val="24"/>
                <w:lang w:bidi="ar"/>
              </w:rPr>
              <w:t>1</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宋体"/>
                <w:color w:val="000000"/>
                <w:kern w:val="2"/>
                <w:sz w:val="22"/>
                <w:szCs w:val="22"/>
                <w:lang w:val="en-US" w:eastAsia="zh-CN" w:bidi="ar-SA"/>
              </w:rPr>
            </w:pPr>
            <w:r>
              <w:rPr>
                <w:rFonts w:hint="eastAsia" w:ascii="仿宋_GB2312" w:hAnsi="宋体" w:eastAsia="仿宋_GB2312" w:cs="宋体"/>
                <w:color w:val="000000"/>
                <w:kern w:val="0"/>
                <w:sz w:val="24"/>
                <w:lang w:bidi="ar"/>
              </w:rPr>
              <w:t>○</w:t>
            </w:r>
          </w:p>
        </w:tc>
        <w:tc>
          <w:tcPr>
            <w:tcW w:w="16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宋体"/>
                <w:color w:val="000000"/>
                <w:sz w:val="22"/>
                <w:szCs w:val="22"/>
              </w:rPr>
            </w:pPr>
          </w:p>
        </w:tc>
        <w:tc>
          <w:tcPr>
            <w:tcW w:w="16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宋体"/>
                <w:color w:val="000000"/>
                <w:sz w:val="22"/>
                <w:szCs w:val="22"/>
              </w:rPr>
            </w:pPr>
          </w:p>
        </w:tc>
      </w:tr>
      <w:tr>
        <w:tblPrEx>
          <w:tblCellMar>
            <w:top w:w="15" w:type="dxa"/>
            <w:left w:w="15" w:type="dxa"/>
            <w:bottom w:w="15" w:type="dxa"/>
            <w:right w:w="15" w:type="dxa"/>
          </w:tblCellMar>
        </w:tblPrEx>
        <w:trPr>
          <w:trHeight w:val="4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仿宋_GB2312" w:hAnsi="宋体" w:eastAsia="仿宋_GB2312" w:cs="宋体"/>
                <w:color w:val="000000"/>
                <w:kern w:val="0"/>
                <w:sz w:val="24"/>
                <w:lang w:bidi="ar"/>
              </w:rPr>
            </w:pPr>
            <w:r>
              <w:rPr>
                <w:rFonts w:hint="eastAsia" w:ascii="仿宋_GB2312" w:hAnsi="宋体" w:eastAsia="仿宋_GB2312" w:cs="宋体"/>
                <w:color w:val="000000"/>
                <w:kern w:val="0"/>
                <w:sz w:val="24"/>
                <w:lang w:bidi="ar"/>
              </w:rPr>
              <w:t>3</w:t>
            </w:r>
          </w:p>
        </w:tc>
        <w:tc>
          <w:tcPr>
            <w:tcW w:w="1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仿宋_GB2312" w:hAnsi="宋体" w:eastAsia="仿宋_GB2312" w:cs="宋体"/>
                <w:color w:val="000000"/>
                <w:kern w:val="0"/>
                <w:sz w:val="24"/>
                <w:lang w:bidi="ar"/>
              </w:rPr>
            </w:pPr>
            <w:r>
              <w:rPr>
                <w:rFonts w:hint="eastAsia" w:ascii="仿宋_GB2312" w:hAnsi="宋体" w:eastAsia="仿宋_GB2312" w:cs="宋体"/>
                <w:color w:val="000000"/>
                <w:kern w:val="0"/>
                <w:sz w:val="24"/>
                <w:lang w:bidi="ar"/>
              </w:rPr>
              <w:t>建筑设备监控系统平台软件</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_GB2312" w:hAnsi="宋体" w:eastAsia="仿宋_GB2312" w:cs="宋体"/>
                <w:color w:val="000000"/>
                <w:kern w:val="0"/>
                <w:sz w:val="24"/>
                <w:lang w:bidi="ar"/>
              </w:rPr>
            </w:pPr>
            <w:r>
              <w:rPr>
                <w:rFonts w:hint="eastAsia" w:ascii="仿宋_GB2312" w:hAnsi="宋体" w:eastAsia="仿宋_GB2312" w:cs="宋体"/>
                <w:color w:val="000000"/>
                <w:kern w:val="0"/>
                <w:sz w:val="24"/>
                <w:lang w:bidi="ar"/>
              </w:rPr>
              <w:t>1</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宋体"/>
                <w:color w:val="000000"/>
                <w:kern w:val="2"/>
                <w:sz w:val="22"/>
                <w:szCs w:val="22"/>
                <w:lang w:val="en-US" w:eastAsia="zh-CN" w:bidi="ar-SA"/>
              </w:rPr>
            </w:pPr>
            <w:r>
              <w:rPr>
                <w:rFonts w:hint="eastAsia" w:ascii="仿宋_GB2312" w:hAnsi="宋体" w:eastAsia="仿宋_GB2312" w:cs="宋体"/>
                <w:color w:val="000000"/>
                <w:kern w:val="0"/>
                <w:sz w:val="24"/>
                <w:lang w:bidi="ar"/>
              </w:rPr>
              <w:t>○</w:t>
            </w:r>
          </w:p>
        </w:tc>
        <w:tc>
          <w:tcPr>
            <w:tcW w:w="16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宋体"/>
                <w:color w:val="000000"/>
                <w:sz w:val="22"/>
                <w:szCs w:val="22"/>
              </w:rPr>
            </w:pPr>
          </w:p>
        </w:tc>
        <w:tc>
          <w:tcPr>
            <w:tcW w:w="16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宋体"/>
                <w:color w:val="000000"/>
                <w:sz w:val="22"/>
                <w:szCs w:val="22"/>
              </w:rPr>
            </w:pPr>
          </w:p>
        </w:tc>
      </w:tr>
      <w:tr>
        <w:tblPrEx>
          <w:tblCellMar>
            <w:top w:w="15" w:type="dxa"/>
            <w:left w:w="15" w:type="dxa"/>
            <w:bottom w:w="15" w:type="dxa"/>
            <w:right w:w="15" w:type="dxa"/>
          </w:tblCellMar>
        </w:tblPrEx>
        <w:trPr>
          <w:trHeight w:val="4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仿宋_GB2312" w:hAnsi="宋体" w:eastAsia="仿宋_GB2312" w:cs="宋体"/>
                <w:color w:val="000000"/>
                <w:kern w:val="0"/>
                <w:sz w:val="24"/>
                <w:lang w:bidi="ar"/>
              </w:rPr>
            </w:pPr>
            <w:r>
              <w:rPr>
                <w:rFonts w:hint="eastAsia" w:ascii="仿宋_GB2312" w:hAnsi="宋体" w:eastAsia="仿宋_GB2312" w:cs="宋体"/>
                <w:color w:val="000000"/>
                <w:kern w:val="0"/>
                <w:sz w:val="24"/>
                <w:lang w:bidi="ar"/>
              </w:rPr>
              <w:t>4</w:t>
            </w:r>
          </w:p>
        </w:tc>
        <w:tc>
          <w:tcPr>
            <w:tcW w:w="1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仿宋_GB2312" w:hAnsi="宋体" w:eastAsia="仿宋_GB2312" w:cs="宋体"/>
                <w:color w:val="000000"/>
                <w:kern w:val="0"/>
                <w:sz w:val="24"/>
                <w:lang w:bidi="ar"/>
              </w:rPr>
            </w:pPr>
            <w:r>
              <w:rPr>
                <w:rFonts w:hint="eastAsia" w:ascii="仿宋_GB2312" w:hAnsi="宋体" w:eastAsia="仿宋_GB2312" w:cs="宋体"/>
                <w:color w:val="000000"/>
                <w:kern w:val="0"/>
                <w:sz w:val="24"/>
                <w:lang w:bidi="ar"/>
              </w:rPr>
              <w:t>照明系统平台</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_GB2312" w:hAnsi="宋体" w:eastAsia="仿宋_GB2312" w:cs="宋体"/>
                <w:color w:val="000000"/>
                <w:kern w:val="0"/>
                <w:sz w:val="24"/>
                <w:lang w:bidi="ar"/>
              </w:rPr>
            </w:pPr>
            <w:r>
              <w:rPr>
                <w:rFonts w:hint="eastAsia" w:ascii="仿宋_GB2312" w:hAnsi="宋体" w:eastAsia="仿宋_GB2312" w:cs="宋体"/>
                <w:color w:val="000000"/>
                <w:kern w:val="0"/>
                <w:sz w:val="24"/>
                <w:lang w:bidi="ar"/>
              </w:rPr>
              <w:t>1</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宋体"/>
                <w:color w:val="000000"/>
                <w:kern w:val="2"/>
                <w:sz w:val="22"/>
                <w:szCs w:val="22"/>
                <w:lang w:val="en-US" w:eastAsia="zh-CN" w:bidi="ar-SA"/>
              </w:rPr>
            </w:pPr>
            <w:r>
              <w:rPr>
                <w:rFonts w:hint="eastAsia" w:ascii="仿宋_GB2312" w:hAnsi="宋体" w:eastAsia="仿宋_GB2312" w:cs="宋体"/>
                <w:color w:val="000000"/>
                <w:kern w:val="0"/>
                <w:sz w:val="24"/>
                <w:lang w:bidi="ar"/>
              </w:rPr>
              <w:t>○</w:t>
            </w:r>
          </w:p>
        </w:tc>
        <w:tc>
          <w:tcPr>
            <w:tcW w:w="16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宋体"/>
                <w:color w:val="000000"/>
                <w:sz w:val="22"/>
                <w:szCs w:val="22"/>
              </w:rPr>
            </w:pPr>
          </w:p>
        </w:tc>
        <w:tc>
          <w:tcPr>
            <w:tcW w:w="16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宋体"/>
                <w:color w:val="000000"/>
                <w:sz w:val="22"/>
                <w:szCs w:val="22"/>
              </w:rPr>
            </w:pPr>
          </w:p>
        </w:tc>
      </w:tr>
    </w:tbl>
    <w:p>
      <w:pPr>
        <w:spacing w:line="360" w:lineRule="auto"/>
        <w:rPr>
          <w:rFonts w:hint="eastAsia" w:ascii="仿宋_GB2312" w:hAnsi="宋体" w:eastAsia="仿宋_GB2312"/>
          <w:b/>
          <w:bCs/>
          <w:sz w:val="24"/>
        </w:rPr>
      </w:pPr>
      <w:r>
        <w:rPr>
          <w:rFonts w:hint="eastAsia" w:ascii="仿宋_GB2312" w:eastAsia="仿宋_GB2312"/>
          <w:b/>
          <w:bCs/>
          <w:kern w:val="28"/>
          <w:sz w:val="24"/>
        </w:rPr>
        <w:t>说明：</w:t>
      </w:r>
      <w:r>
        <w:rPr>
          <w:rFonts w:hint="eastAsia" w:ascii="仿宋_GB2312" w:hAnsi="宋体" w:eastAsia="仿宋_GB2312" w:cs="宋体"/>
          <w:b/>
          <w:bCs/>
          <w:kern w:val="0"/>
          <w:sz w:val="24"/>
        </w:rPr>
        <w:t>○表示需要做这项工作。</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Times New Roman"/>
          <w:b/>
          <w:bCs/>
          <w:color w:val="000000"/>
          <w:kern w:val="2"/>
          <w:sz w:val="24"/>
          <w:szCs w:val="24"/>
          <w:lang w:val="en-US" w:eastAsia="zh-CN" w:bidi="ar-SA"/>
        </w:rPr>
      </w:pPr>
      <w:r>
        <w:rPr>
          <w:rFonts w:hint="eastAsia" w:ascii="宋体" w:hAnsi="宋体" w:eastAsia="宋体" w:cs="Times New Roman"/>
          <w:b/>
          <w:bCs/>
          <w:color w:val="000000"/>
          <w:kern w:val="2"/>
          <w:sz w:val="24"/>
          <w:szCs w:val="24"/>
          <w:lang w:val="en-US" w:eastAsia="zh-CN" w:bidi="ar-SA"/>
        </w:rPr>
        <w:t>2.1.5  项目总体要求</w:t>
      </w:r>
    </w:p>
    <w:p>
      <w:pPr>
        <w:spacing w:line="360" w:lineRule="auto"/>
        <w:ind w:firstLine="482" w:firstLineChars="200"/>
        <w:jc w:val="left"/>
        <w:rPr>
          <w:rFonts w:hint="eastAsia" w:ascii="宋体" w:hAnsi="宋体"/>
          <w:color w:val="000000"/>
          <w:sz w:val="24"/>
          <w:szCs w:val="24"/>
          <w:lang w:val="en-US" w:eastAsia="zh-CN"/>
        </w:rPr>
      </w:pPr>
      <w:r>
        <w:rPr>
          <w:rFonts w:hint="eastAsia" w:ascii="宋体" w:hAnsi="宋体"/>
          <w:b/>
          <w:color w:val="000000"/>
          <w:sz w:val="24"/>
          <w:szCs w:val="24"/>
          <w:lang w:val="en-US" w:eastAsia="zh-CN"/>
        </w:rPr>
        <w:t xml:space="preserve">1. </w:t>
      </w:r>
      <w:r>
        <w:rPr>
          <w:rFonts w:hint="eastAsia" w:ascii="宋体" w:hAnsi="宋体"/>
          <w:color w:val="000000"/>
          <w:sz w:val="24"/>
          <w:szCs w:val="24"/>
          <w:lang w:val="en-US" w:eastAsia="zh-CN"/>
        </w:rPr>
        <w:t>投标人应对所有的招标内容进行投标，不允许只对部分内容进行投标。</w:t>
      </w:r>
    </w:p>
    <w:p>
      <w:pPr>
        <w:spacing w:line="360" w:lineRule="auto"/>
        <w:ind w:firstLine="482" w:firstLineChars="200"/>
        <w:jc w:val="left"/>
        <w:rPr>
          <w:rFonts w:hint="eastAsia" w:ascii="宋体" w:hAnsi="宋体"/>
          <w:color w:val="000000"/>
          <w:sz w:val="24"/>
          <w:szCs w:val="24"/>
          <w:lang w:val="en-US" w:eastAsia="zh-CN"/>
        </w:rPr>
      </w:pPr>
      <w:r>
        <w:rPr>
          <w:rFonts w:hint="eastAsia" w:ascii="宋体" w:hAnsi="宋体"/>
          <w:b/>
          <w:color w:val="000000"/>
          <w:sz w:val="24"/>
          <w:szCs w:val="24"/>
          <w:lang w:val="en-US" w:eastAsia="zh-CN"/>
        </w:rPr>
        <w:t xml:space="preserve">2. </w:t>
      </w:r>
      <w:r>
        <w:rPr>
          <w:rFonts w:hint="eastAsia" w:ascii="宋体" w:hAnsi="宋体"/>
          <w:color w:val="000000"/>
          <w:sz w:val="24"/>
          <w:szCs w:val="24"/>
          <w:lang w:val="en-US" w:eastAsia="zh-CN"/>
        </w:rPr>
        <w:t>图书馆的弱电系统设备设施的具体品牌、规格、型号、数量等，以现场实际情况为准。维保费用，在全面满足本项目需求的基础上，已包含校区全部弱电系统设备设施的维护、保养、税费、技术指导、检测、润滑、清洁、单次维修200元（含）以内的设备材料费、以及完成技术服务需求全部工作的全部费用。供应商漏报的单价或每单价报价中漏报、少报的费用，视为此项费用已包含在投标报价中，中标后不得再向采购人收取任何费用。</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Times New Roman"/>
          <w:color w:val="000000"/>
          <w:kern w:val="2"/>
          <w:sz w:val="24"/>
          <w:szCs w:val="24"/>
          <w:lang w:val="en-US" w:eastAsia="zh-CN" w:bidi="ar-SA"/>
        </w:rPr>
      </w:pPr>
      <w:r>
        <w:rPr>
          <w:rFonts w:hint="eastAsia" w:ascii="宋体" w:hAnsi="宋体"/>
          <w:b/>
          <w:color w:val="000000"/>
          <w:sz w:val="24"/>
          <w:szCs w:val="24"/>
          <w:lang w:val="en-US" w:eastAsia="zh-CN"/>
        </w:rPr>
        <w:t>3.</w:t>
      </w:r>
      <w:r>
        <w:rPr>
          <w:rFonts w:hint="eastAsia"/>
          <w:sz w:val="24"/>
          <w:szCs w:val="24"/>
          <w:lang w:val="en-US" w:eastAsia="zh-CN"/>
        </w:rPr>
        <w:t xml:space="preserve"> </w:t>
      </w:r>
      <w:r>
        <w:rPr>
          <w:rFonts w:hint="eastAsia" w:ascii="宋体" w:hAnsi="宋体" w:eastAsia="宋体" w:cs="Times New Roman"/>
          <w:color w:val="000000"/>
          <w:kern w:val="2"/>
          <w:sz w:val="24"/>
          <w:szCs w:val="24"/>
          <w:lang w:val="en-US" w:eastAsia="zh-CN" w:bidi="ar-SA"/>
        </w:rPr>
        <w:t>★在合同期内，采购人有可能更换、大修或少量新增广州校区图书馆弱电系统设施设备，更换、大修及新增后的设施设备仍然属于本项目弱电系统设备设施维保服务范围内，不论各类弱电设备设施的规格型号是否变化、数量是否增加，均不再增加额外维保费用，各投标人自行测算报价时应充分考虑相关因素。</w:t>
      </w:r>
    </w:p>
    <w:p>
      <w:pPr>
        <w:spacing w:line="360" w:lineRule="auto"/>
        <w:ind w:firstLine="482" w:firstLineChars="200"/>
        <w:jc w:val="left"/>
        <w:rPr>
          <w:rFonts w:hint="eastAsia" w:ascii="宋体" w:hAnsi="宋体" w:eastAsia="宋体" w:cs="Times New Roman"/>
          <w:color w:val="000000"/>
          <w:kern w:val="2"/>
          <w:sz w:val="24"/>
          <w:szCs w:val="24"/>
          <w:lang w:val="en-US" w:eastAsia="zh-CN" w:bidi="ar-SA"/>
        </w:rPr>
      </w:pPr>
      <w:r>
        <w:rPr>
          <w:rFonts w:hint="eastAsia" w:ascii="宋体" w:hAnsi="宋体"/>
          <w:b/>
          <w:color w:val="000000"/>
          <w:sz w:val="24"/>
          <w:szCs w:val="24"/>
          <w:lang w:val="en-US" w:eastAsia="zh-CN"/>
        </w:rPr>
        <w:t xml:space="preserve">4. </w:t>
      </w:r>
      <w:r>
        <w:rPr>
          <w:rFonts w:hint="eastAsia" w:ascii="宋体" w:hAnsi="宋体" w:eastAsia="宋体" w:cs="Times New Roman"/>
          <w:color w:val="000000"/>
          <w:kern w:val="2"/>
          <w:sz w:val="24"/>
          <w:szCs w:val="24"/>
          <w:lang w:val="en-US" w:eastAsia="zh-CN" w:bidi="ar-SA"/>
        </w:rPr>
        <w:t>★对出现的设备故障，由供应商编制维修方案和费用预算，采购人审核同意后，单次维修200元（含）以内的设备材料费由供应商承担和由供应商免费安装。单次维修200元以上的设备材料和安装费可采用议价的方式向供应商采购，也可由采购人负责提供，由供应商安装调试，安装费采用议价形式确定，议价方式根据《后勤处采购管理实施办法》，双方就采购的项目价格、服务、要求进行商议。</w:t>
      </w:r>
    </w:p>
    <w:p>
      <w:pPr>
        <w:pStyle w:val="2"/>
        <w:rPr>
          <w:rFonts w:hint="eastAsia" w:ascii="宋体" w:hAnsi="宋体" w:eastAsia="宋体" w:cs="Times New Roman"/>
          <w:color w:val="000000"/>
          <w:kern w:val="2"/>
          <w:sz w:val="21"/>
          <w:szCs w:val="21"/>
          <w:lang w:val="en-US" w:eastAsia="zh-CN" w:bidi="ar-SA"/>
        </w:rPr>
      </w:pPr>
      <w:r>
        <w:rPr>
          <w:rFonts w:hint="eastAsia" w:ascii="宋体" w:hAnsi="宋体"/>
          <w:b/>
          <w:color w:val="000000"/>
          <w:sz w:val="24"/>
          <w:szCs w:val="24"/>
          <w:lang w:val="en-US" w:eastAsia="zh-CN"/>
        </w:rPr>
        <w:t xml:space="preserve">5. </w:t>
      </w:r>
      <w:r>
        <w:rPr>
          <w:rFonts w:hint="eastAsia" w:ascii="宋体" w:hAnsi="宋体" w:eastAsia="宋体" w:cs="Times New Roman"/>
          <w:color w:val="000000"/>
          <w:kern w:val="2"/>
          <w:sz w:val="24"/>
          <w:szCs w:val="24"/>
          <w:lang w:val="en-US" w:eastAsia="zh-CN" w:bidi="ar-SA"/>
        </w:rPr>
        <w:t>供应商不得将委托管理项目转包给第三方管理，不允许分包或转包管理责任和管理事宜。</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Times New Roman"/>
          <w:b/>
          <w:bCs/>
          <w:color w:val="000000"/>
          <w:kern w:val="2"/>
          <w:sz w:val="24"/>
          <w:szCs w:val="24"/>
          <w:lang w:val="en-US" w:eastAsia="zh-CN" w:bidi="ar-SA"/>
        </w:rPr>
      </w:pPr>
      <w:r>
        <w:rPr>
          <w:rFonts w:hint="eastAsia" w:ascii="宋体" w:hAnsi="宋体" w:eastAsia="宋体" w:cs="Times New Roman"/>
          <w:b/>
          <w:bCs/>
          <w:color w:val="000000"/>
          <w:kern w:val="2"/>
          <w:sz w:val="24"/>
          <w:szCs w:val="24"/>
          <w:lang w:val="en-US" w:eastAsia="zh-CN" w:bidi="ar-SA"/>
        </w:rPr>
        <w:t xml:space="preserve">2.1.6  维护保养服务的技术服务要求 </w:t>
      </w:r>
    </w:p>
    <w:p>
      <w:pPr>
        <w:spacing w:line="360" w:lineRule="auto"/>
        <w:ind w:firstLine="482" w:firstLineChars="200"/>
        <w:jc w:val="left"/>
        <w:rPr>
          <w:rFonts w:hint="eastAsia" w:ascii="宋体" w:hAnsi="宋体" w:eastAsia="宋体" w:cs="Times New Roman"/>
          <w:color w:val="000000"/>
          <w:kern w:val="2"/>
          <w:sz w:val="24"/>
          <w:szCs w:val="24"/>
          <w:lang w:val="en-US" w:eastAsia="zh-CN" w:bidi="ar-SA"/>
        </w:rPr>
      </w:pPr>
      <w:r>
        <w:rPr>
          <w:rFonts w:hint="eastAsia" w:ascii="宋体" w:hAnsi="宋体"/>
          <w:b/>
          <w:color w:val="000000"/>
          <w:sz w:val="24"/>
          <w:szCs w:val="24"/>
          <w:lang w:val="en-US" w:eastAsia="zh-CN"/>
        </w:rPr>
        <w:t xml:space="preserve">1. </w:t>
      </w:r>
      <w:r>
        <w:rPr>
          <w:rFonts w:hint="eastAsia" w:ascii="宋体" w:hAnsi="宋体" w:eastAsia="宋体" w:cs="Times New Roman"/>
          <w:color w:val="000000"/>
          <w:kern w:val="2"/>
          <w:sz w:val="24"/>
          <w:szCs w:val="24"/>
          <w:lang w:val="en-US" w:eastAsia="zh-CN" w:bidi="ar-SA"/>
        </w:rPr>
        <w:t>中标人在维保期内应严格执行设备的维护保养有关要求，确保设备安全、可靠、高效运行，做好维修和维护保养的工作，并能通过相关职能部门的各项检查。</w:t>
      </w:r>
    </w:p>
    <w:p>
      <w:pPr>
        <w:spacing w:line="360" w:lineRule="auto"/>
        <w:ind w:firstLine="482" w:firstLineChars="200"/>
        <w:jc w:val="left"/>
        <w:rPr>
          <w:rFonts w:hint="eastAsia" w:ascii="宋体" w:hAnsi="宋体" w:eastAsia="宋体" w:cs="Times New Roman"/>
          <w:color w:val="000000"/>
          <w:kern w:val="2"/>
          <w:sz w:val="24"/>
          <w:szCs w:val="24"/>
          <w:lang w:val="en-US" w:eastAsia="zh-CN" w:bidi="ar-SA"/>
        </w:rPr>
      </w:pPr>
      <w:r>
        <w:rPr>
          <w:rFonts w:hint="eastAsia" w:ascii="宋体" w:hAnsi="宋体"/>
          <w:b/>
          <w:color w:val="000000"/>
          <w:sz w:val="24"/>
          <w:szCs w:val="24"/>
          <w:lang w:val="en-US" w:eastAsia="zh-CN"/>
        </w:rPr>
        <w:t xml:space="preserve">2. </w:t>
      </w:r>
      <w:r>
        <w:rPr>
          <w:rFonts w:hint="eastAsia" w:ascii="宋体" w:hAnsi="宋体" w:eastAsia="宋体" w:cs="Times New Roman"/>
          <w:color w:val="000000"/>
          <w:kern w:val="2"/>
          <w:sz w:val="24"/>
          <w:szCs w:val="24"/>
          <w:lang w:val="en-US" w:eastAsia="zh-CN" w:bidi="ar-SA"/>
        </w:rPr>
        <w:t>中标人每次检测或维保工作完毕后出具维护保养项目工作单，并经采购人代表签章认可。</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504" w:firstLineChars="209"/>
        <w:textAlignment w:val="auto"/>
        <w:rPr>
          <w:rFonts w:hint="default" w:ascii="宋体" w:hAnsi="宋体" w:eastAsia="宋体" w:cs="Times New Roman"/>
          <w:color w:val="000000"/>
          <w:kern w:val="2"/>
          <w:sz w:val="24"/>
          <w:szCs w:val="24"/>
          <w:lang w:val="en-US" w:eastAsia="zh-CN" w:bidi="ar-SA"/>
        </w:rPr>
      </w:pPr>
      <w:r>
        <w:rPr>
          <w:rFonts w:hint="eastAsia" w:ascii="宋体" w:hAnsi="宋体"/>
          <w:b/>
          <w:color w:val="000000"/>
          <w:sz w:val="24"/>
          <w:szCs w:val="24"/>
          <w:lang w:val="en-US" w:eastAsia="zh-CN"/>
        </w:rPr>
        <w:t xml:space="preserve">3. </w:t>
      </w:r>
      <w:r>
        <w:rPr>
          <w:rFonts w:hint="eastAsia" w:ascii="宋体" w:hAnsi="宋体" w:eastAsia="宋体" w:cs="Times New Roman"/>
          <w:color w:val="000000"/>
          <w:kern w:val="2"/>
          <w:sz w:val="24"/>
          <w:szCs w:val="24"/>
          <w:lang w:val="en-US" w:eastAsia="zh-CN" w:bidi="ar-SA"/>
        </w:rPr>
        <w:t>中标人需提供7*24小时抢修响应服务，在维保期内弱电系统运行出现故障，中标人需在接到通知后2小时内到现场进行维修处理，小故障在接报后4小时内修复；如系统发生重大故障不能正常运行的，中标人应尽快确诊，提出书面维修方案报采购方审批，并在人力物力许可的情况下尽快修复；同时应做好相应的临时补救措施，并有书面记录存查。</w:t>
      </w:r>
    </w:p>
    <w:p>
      <w:pPr>
        <w:spacing w:line="360" w:lineRule="auto"/>
        <w:ind w:firstLine="482" w:firstLineChars="200"/>
        <w:jc w:val="left"/>
        <w:rPr>
          <w:rFonts w:hint="eastAsia" w:ascii="仿宋" w:hAnsi="仿宋" w:eastAsia="仿宋" w:cs="Times New Roman"/>
          <w:bCs/>
          <w:sz w:val="24"/>
          <w:szCs w:val="24"/>
          <w:lang w:val="en-US" w:eastAsia="zh-CN"/>
        </w:rPr>
      </w:pPr>
      <w:r>
        <w:rPr>
          <w:rFonts w:hint="eastAsia" w:ascii="宋体" w:hAnsi="宋体"/>
          <w:b/>
          <w:color w:val="000000"/>
          <w:sz w:val="24"/>
          <w:szCs w:val="24"/>
          <w:lang w:val="en-US" w:eastAsia="zh-CN"/>
        </w:rPr>
        <w:t xml:space="preserve">4. </w:t>
      </w:r>
      <w:r>
        <w:rPr>
          <w:rFonts w:hint="eastAsia" w:ascii="宋体" w:hAnsi="宋体" w:eastAsia="宋体" w:cs="Times New Roman"/>
          <w:color w:val="000000"/>
          <w:kern w:val="2"/>
          <w:sz w:val="24"/>
          <w:szCs w:val="24"/>
          <w:lang w:val="en-US" w:eastAsia="zh-CN" w:bidi="ar-SA"/>
        </w:rPr>
        <w:t>中标人要确定至少2名维修人员负责本维保的24小时联络、组织、技术咨询工作，并对维保范围内的弱电系统负维护保养责任。在维修保养过程中提供技术服务，按本用户需求的维修保养具体内容负责对设备进行认真的测试、维护，确保采购人设备安全、可靠、高效、无故障运行。</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Times New Roman"/>
          <w:color w:val="000000"/>
          <w:kern w:val="2"/>
          <w:sz w:val="24"/>
          <w:szCs w:val="24"/>
          <w:lang w:val="en-US" w:eastAsia="zh-CN" w:bidi="ar-SA"/>
        </w:rPr>
      </w:pPr>
      <w:r>
        <w:rPr>
          <w:rFonts w:hint="eastAsia" w:ascii="宋体" w:hAnsi="宋体"/>
          <w:b/>
          <w:color w:val="000000"/>
          <w:sz w:val="24"/>
          <w:szCs w:val="24"/>
          <w:lang w:val="en-US" w:eastAsia="zh-CN"/>
        </w:rPr>
        <w:t xml:space="preserve">5. </w:t>
      </w:r>
      <w:r>
        <w:rPr>
          <w:rFonts w:hint="eastAsia" w:ascii="宋体" w:hAnsi="宋体" w:eastAsia="宋体" w:cs="Times New Roman"/>
          <w:color w:val="000000"/>
          <w:kern w:val="2"/>
          <w:sz w:val="24"/>
          <w:szCs w:val="24"/>
          <w:lang w:val="en-US" w:eastAsia="zh-CN" w:bidi="ar-SA"/>
        </w:rPr>
        <w:t>中标人在进行维修项目前必须提前书面告知采购人列明维修内容、更换零配件规格、型号、产品厂家及单价，所提供的零配件必须是原厂的全新产品。在采购人确认和备案的前提下安排维修项目，维修结束时双方验收签字确认。如未经双方验收认可的维修项目（未经科室签名确认或监督部门验收的维修项目），视为中标人未维修好。</w:t>
      </w:r>
    </w:p>
    <w:p>
      <w:pPr>
        <w:spacing w:line="360" w:lineRule="auto"/>
        <w:ind w:firstLine="482" w:firstLineChars="200"/>
        <w:jc w:val="left"/>
        <w:rPr>
          <w:rFonts w:hint="eastAsia" w:ascii="宋体" w:hAnsi="宋体" w:eastAsia="宋体" w:cs="Times New Roman"/>
          <w:color w:val="000000"/>
          <w:kern w:val="2"/>
          <w:sz w:val="24"/>
          <w:szCs w:val="24"/>
          <w:lang w:val="en-US" w:eastAsia="zh-CN" w:bidi="ar-SA"/>
        </w:rPr>
      </w:pPr>
      <w:r>
        <w:rPr>
          <w:rFonts w:hint="eastAsia" w:ascii="宋体" w:hAnsi="宋体"/>
          <w:b/>
          <w:color w:val="000000"/>
          <w:sz w:val="24"/>
          <w:szCs w:val="24"/>
          <w:lang w:val="en-US" w:eastAsia="zh-CN"/>
        </w:rPr>
        <w:t xml:space="preserve">6. </w:t>
      </w:r>
      <w:r>
        <w:rPr>
          <w:rFonts w:hint="eastAsia" w:ascii="宋体" w:hAnsi="宋体" w:eastAsia="宋体" w:cs="Times New Roman"/>
          <w:color w:val="000000"/>
          <w:kern w:val="2"/>
          <w:sz w:val="24"/>
          <w:szCs w:val="24"/>
          <w:lang w:val="en-US" w:eastAsia="zh-CN" w:bidi="ar-SA"/>
        </w:rPr>
        <w:t>维修人员严格执行国家有关维修保养规范要求，做好各项维修和维护保养记录。</w:t>
      </w:r>
    </w:p>
    <w:p>
      <w:pPr>
        <w:spacing w:line="360" w:lineRule="auto"/>
        <w:ind w:firstLine="482" w:firstLineChars="200"/>
        <w:jc w:val="left"/>
        <w:rPr>
          <w:rFonts w:hint="eastAsia" w:ascii="宋体" w:hAnsi="宋体" w:eastAsia="宋体" w:cs="Times New Roman"/>
          <w:color w:val="000000"/>
          <w:kern w:val="2"/>
          <w:sz w:val="24"/>
          <w:szCs w:val="24"/>
          <w:lang w:val="en-US" w:eastAsia="zh-CN" w:bidi="ar-SA"/>
        </w:rPr>
      </w:pPr>
      <w:r>
        <w:rPr>
          <w:rFonts w:hint="eastAsia" w:ascii="宋体" w:hAnsi="宋体"/>
          <w:b/>
          <w:color w:val="000000"/>
          <w:sz w:val="24"/>
          <w:szCs w:val="24"/>
          <w:lang w:val="en-US" w:eastAsia="zh-CN"/>
        </w:rPr>
        <w:t xml:space="preserve">7. </w:t>
      </w:r>
      <w:r>
        <w:rPr>
          <w:rFonts w:hint="eastAsia" w:ascii="宋体" w:hAnsi="宋体" w:eastAsia="宋体" w:cs="Times New Roman"/>
          <w:color w:val="000000"/>
          <w:kern w:val="2"/>
          <w:sz w:val="24"/>
          <w:szCs w:val="24"/>
          <w:lang w:val="en-US" w:eastAsia="zh-CN" w:bidi="ar-SA"/>
        </w:rPr>
        <w:t>服务人员配置：投标时须提供本项目人员架构图及相关的资质证书复印件。</w:t>
      </w:r>
    </w:p>
    <w:p>
      <w:pPr>
        <w:pStyle w:val="2"/>
        <w:ind w:left="0" w:leftChars="0" w:firstLine="504" w:firstLineChars="209"/>
        <w:rPr>
          <w:rFonts w:hint="default" w:ascii="宋体" w:hAnsi="宋体" w:eastAsia="宋体" w:cs="Times New Roman"/>
          <w:color w:val="000000"/>
          <w:kern w:val="2"/>
          <w:sz w:val="24"/>
          <w:szCs w:val="24"/>
          <w:lang w:val="en-US" w:eastAsia="zh-CN" w:bidi="ar-SA"/>
        </w:rPr>
      </w:pPr>
      <w:r>
        <w:rPr>
          <w:rFonts w:hint="eastAsia" w:ascii="宋体" w:hAnsi="宋体"/>
          <w:b/>
          <w:color w:val="000000"/>
          <w:sz w:val="24"/>
          <w:szCs w:val="24"/>
          <w:lang w:val="en-US" w:eastAsia="zh-CN"/>
        </w:rPr>
        <w:t xml:space="preserve">8. </w:t>
      </w:r>
      <w:r>
        <w:rPr>
          <w:rFonts w:hint="eastAsia" w:ascii="宋体" w:hAnsi="宋体" w:eastAsia="宋体" w:cs="Times New Roman"/>
          <w:color w:val="000000"/>
          <w:kern w:val="2"/>
          <w:sz w:val="24"/>
          <w:szCs w:val="24"/>
          <w:lang w:val="en-US" w:eastAsia="zh-CN" w:bidi="ar-SA"/>
        </w:rPr>
        <w:t>中标人负责对维保人员进行礼貌教育，进入采购人工作区域时应遵守采购人的各项管理制度，服从采购人管理，如有违反按采购人的管理规定处罚。</w:t>
      </w:r>
    </w:p>
    <w:p>
      <w:pPr>
        <w:spacing w:line="360" w:lineRule="auto"/>
        <w:ind w:left="0" w:leftChars="0" w:firstLine="482" w:firstLineChars="200"/>
        <w:jc w:val="left"/>
        <w:rPr>
          <w:rFonts w:hint="eastAsia" w:ascii="宋体" w:hAnsi="宋体" w:eastAsia="宋体" w:cs="Times New Roman"/>
          <w:color w:val="000000"/>
          <w:kern w:val="2"/>
          <w:sz w:val="24"/>
          <w:szCs w:val="24"/>
          <w:lang w:val="en-US" w:eastAsia="zh-CN" w:bidi="ar-SA"/>
        </w:rPr>
      </w:pPr>
      <w:r>
        <w:rPr>
          <w:rFonts w:hint="eastAsia" w:ascii="宋体" w:hAnsi="宋体"/>
          <w:b/>
          <w:color w:val="000000"/>
          <w:sz w:val="24"/>
          <w:szCs w:val="24"/>
          <w:lang w:val="en-US" w:eastAsia="zh-CN"/>
        </w:rPr>
        <w:t xml:space="preserve">9. </w:t>
      </w:r>
      <w:r>
        <w:rPr>
          <w:rFonts w:hint="eastAsia" w:ascii="宋体" w:hAnsi="宋体" w:eastAsia="宋体" w:cs="Times New Roman"/>
          <w:color w:val="000000"/>
          <w:kern w:val="2"/>
          <w:sz w:val="24"/>
          <w:szCs w:val="24"/>
          <w:lang w:val="en-US" w:eastAsia="zh-CN" w:bidi="ar-SA"/>
        </w:rPr>
        <w:t>中标人的维修人员到现场应遵守采购人有关管理制度，如损坏采购人其它设施及财产，中标人应无条件负责恢复原状，并承担相关费用。</w:t>
      </w:r>
    </w:p>
    <w:p>
      <w:pPr>
        <w:spacing w:line="360" w:lineRule="auto"/>
        <w:ind w:firstLine="482" w:firstLineChars="200"/>
        <w:jc w:val="left"/>
        <w:rPr>
          <w:rFonts w:hint="eastAsia" w:ascii="宋体" w:hAnsi="宋体" w:eastAsia="宋体" w:cs="Times New Roman"/>
          <w:color w:val="000000"/>
          <w:kern w:val="2"/>
          <w:sz w:val="24"/>
          <w:szCs w:val="24"/>
          <w:lang w:val="en-US" w:eastAsia="zh-CN" w:bidi="ar-SA"/>
        </w:rPr>
      </w:pPr>
      <w:r>
        <w:rPr>
          <w:rFonts w:hint="eastAsia" w:ascii="宋体" w:hAnsi="宋体"/>
          <w:b/>
          <w:color w:val="000000"/>
          <w:sz w:val="24"/>
          <w:szCs w:val="24"/>
          <w:lang w:val="en-US" w:eastAsia="zh-CN"/>
        </w:rPr>
        <w:t xml:space="preserve">10. </w:t>
      </w:r>
      <w:r>
        <w:rPr>
          <w:rFonts w:hint="eastAsia" w:ascii="宋体" w:hAnsi="宋体" w:eastAsia="宋体" w:cs="Times New Roman"/>
          <w:color w:val="000000"/>
          <w:kern w:val="2"/>
          <w:sz w:val="24"/>
          <w:szCs w:val="24"/>
          <w:lang w:val="en-US" w:eastAsia="zh-CN" w:bidi="ar-SA"/>
        </w:rPr>
        <w:t>合同结束前，投标人应针对采购人设备作一份状况分析，交采购人有关人员签字确认备案。合同期满后中标人必须按接收专用工具设备、图纸等清单移交给采购人，并保证设备完好。</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Times New Roman"/>
          <w:color w:val="auto"/>
          <w:kern w:val="2"/>
          <w:sz w:val="24"/>
          <w:szCs w:val="24"/>
          <w:lang w:val="en-US" w:eastAsia="zh-CN" w:bidi="ar-SA"/>
        </w:rPr>
      </w:pPr>
      <w:r>
        <w:rPr>
          <w:rFonts w:hint="eastAsia" w:ascii="宋体" w:hAnsi="宋体"/>
          <w:b/>
          <w:color w:val="auto"/>
          <w:sz w:val="24"/>
          <w:szCs w:val="24"/>
          <w:lang w:val="en-US" w:eastAsia="zh-CN"/>
        </w:rPr>
        <w:t>11.</w:t>
      </w:r>
      <w:r>
        <w:rPr>
          <w:rFonts w:hint="eastAsia" w:ascii="宋体" w:hAnsi="宋体"/>
          <w:b w:val="0"/>
          <w:bCs/>
          <w:color w:val="auto"/>
          <w:sz w:val="24"/>
          <w:szCs w:val="24"/>
          <w:lang w:val="en-US" w:eastAsia="zh-CN"/>
        </w:rPr>
        <w:t>服务档案记录：</w:t>
      </w:r>
      <w:r>
        <w:rPr>
          <w:rFonts w:hint="eastAsia" w:ascii="宋体" w:hAnsi="宋体" w:eastAsia="宋体" w:cs="Times New Roman"/>
          <w:color w:val="auto"/>
          <w:kern w:val="2"/>
          <w:sz w:val="24"/>
          <w:szCs w:val="24"/>
          <w:lang w:val="en-US" w:eastAsia="zh-CN" w:bidi="ar-SA"/>
        </w:rPr>
        <w:t>承包人针对每次巡检、保养及抢修设备的过程均记录详细的数据资料，并与采购方相关负责人员最终签字确认，记录资料主要包括有巡检记录表、保养记录表和维修记录表。合同期满后，承包人将完整的维保、维修档案材料移交给采购人。</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Times New Roman"/>
          <w:b/>
          <w:bCs/>
          <w:color w:val="000000"/>
          <w:kern w:val="2"/>
          <w:sz w:val="24"/>
          <w:szCs w:val="24"/>
          <w:lang w:val="en-US" w:eastAsia="zh-CN" w:bidi="ar-SA"/>
        </w:rPr>
      </w:pPr>
      <w:r>
        <w:rPr>
          <w:rFonts w:hint="eastAsia" w:ascii="宋体" w:hAnsi="宋体" w:eastAsia="宋体" w:cs="Times New Roman"/>
          <w:b/>
          <w:bCs/>
          <w:color w:val="000000"/>
          <w:kern w:val="2"/>
          <w:sz w:val="24"/>
          <w:szCs w:val="24"/>
          <w:lang w:val="en-US" w:eastAsia="zh-CN" w:bidi="ar-SA"/>
        </w:rPr>
        <w:t>2.1.7 维护保养标准</w:t>
      </w:r>
    </w:p>
    <w:p>
      <w:pPr>
        <w:spacing w:line="360" w:lineRule="auto"/>
        <w:ind w:firstLine="480" w:firstLineChars="200"/>
        <w:jc w:val="left"/>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▲维护保养项目日常例行检修工作要求</w:t>
      </w:r>
    </w:p>
    <w:p>
      <w:pPr>
        <w:spacing w:line="360" w:lineRule="auto"/>
        <w:ind w:firstLine="480" w:firstLineChars="200"/>
        <w:jc w:val="left"/>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投标人提供每周一次的定期</w:t>
      </w:r>
      <w:r>
        <w:rPr>
          <w:rFonts w:hint="eastAsia" w:ascii="宋体" w:hAnsi="宋体" w:cs="Times New Roman"/>
          <w:color w:val="000000"/>
          <w:kern w:val="2"/>
          <w:sz w:val="24"/>
          <w:szCs w:val="24"/>
          <w:lang w:val="en-US" w:eastAsia="zh-CN" w:bidi="ar-SA"/>
        </w:rPr>
        <w:t>检修维护</w:t>
      </w:r>
      <w:r>
        <w:rPr>
          <w:rFonts w:hint="eastAsia" w:ascii="宋体" w:hAnsi="宋体" w:eastAsia="宋体" w:cs="Times New Roman"/>
          <w:color w:val="000000"/>
          <w:kern w:val="2"/>
          <w:sz w:val="24"/>
          <w:szCs w:val="24"/>
          <w:lang w:val="en-US" w:eastAsia="zh-CN" w:bidi="ar-SA"/>
        </w:rPr>
        <w:t>，时间不少于1个工作日。由投保人派技术员现场开展</w:t>
      </w:r>
      <w:r>
        <w:rPr>
          <w:rFonts w:hint="eastAsia" w:ascii="宋体" w:hAnsi="宋体" w:cs="Times New Roman"/>
          <w:color w:val="000000"/>
          <w:kern w:val="2"/>
          <w:sz w:val="24"/>
          <w:szCs w:val="24"/>
          <w:lang w:val="en-US" w:eastAsia="zh-CN" w:bidi="ar-SA"/>
        </w:rPr>
        <w:t>检修</w:t>
      </w:r>
      <w:r>
        <w:rPr>
          <w:rFonts w:hint="eastAsia" w:ascii="宋体" w:hAnsi="宋体" w:eastAsia="宋体" w:cs="Times New Roman"/>
          <w:color w:val="000000"/>
          <w:kern w:val="2"/>
          <w:sz w:val="24"/>
          <w:szCs w:val="24"/>
          <w:lang w:val="en-US" w:eastAsia="zh-CN" w:bidi="ar-SA"/>
        </w:rPr>
        <w:t>维护工作，定期</w:t>
      </w:r>
      <w:r>
        <w:rPr>
          <w:rFonts w:hint="eastAsia" w:ascii="宋体" w:hAnsi="宋体" w:cs="Times New Roman"/>
          <w:color w:val="000000"/>
          <w:kern w:val="2"/>
          <w:sz w:val="24"/>
          <w:szCs w:val="24"/>
          <w:lang w:val="en-US" w:eastAsia="zh-CN" w:bidi="ar-SA"/>
        </w:rPr>
        <w:t>检修</w:t>
      </w:r>
      <w:r>
        <w:rPr>
          <w:rFonts w:hint="eastAsia" w:ascii="宋体" w:hAnsi="宋体" w:eastAsia="宋体" w:cs="Times New Roman"/>
          <w:color w:val="000000"/>
          <w:kern w:val="2"/>
          <w:sz w:val="24"/>
          <w:szCs w:val="24"/>
          <w:lang w:val="en-US" w:eastAsia="zh-CN" w:bidi="ar-SA"/>
        </w:rPr>
        <w:t>维护后出具书面报告给采购人主管部门代表签名确认，每周一次例行检修主要工作内容包括∶</w:t>
      </w:r>
    </w:p>
    <w:p>
      <w:pPr>
        <w:spacing w:line="360" w:lineRule="auto"/>
        <w:ind w:firstLine="480" w:firstLineChars="200"/>
        <w:jc w:val="left"/>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1.检查各弱电子系统服务器的运行是否正常；</w:t>
      </w:r>
    </w:p>
    <w:p>
      <w:pPr>
        <w:spacing w:line="360" w:lineRule="auto"/>
        <w:ind w:firstLine="480" w:firstLineChars="200"/>
        <w:jc w:val="left"/>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2.检查各弱电子系统的通讯是否正常；</w:t>
      </w:r>
    </w:p>
    <w:p>
      <w:pPr>
        <w:spacing w:line="360" w:lineRule="auto"/>
        <w:ind w:firstLine="480" w:firstLineChars="200"/>
        <w:jc w:val="left"/>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3.检查各软件及服务的升级与更新；</w:t>
      </w:r>
    </w:p>
    <w:p>
      <w:pPr>
        <w:spacing w:line="360" w:lineRule="auto"/>
        <w:ind w:firstLine="480" w:firstLineChars="200"/>
        <w:jc w:val="left"/>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4.数据库文件的定期清理及备份；</w:t>
      </w:r>
    </w:p>
    <w:p>
      <w:pPr>
        <w:spacing w:line="360" w:lineRule="auto"/>
        <w:ind w:firstLine="480" w:firstLineChars="200"/>
        <w:jc w:val="left"/>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5.设备台账的更新与维护；</w:t>
      </w:r>
    </w:p>
    <w:p>
      <w:pPr>
        <w:spacing w:line="360" w:lineRule="auto"/>
        <w:ind w:firstLine="480" w:firstLineChars="200"/>
        <w:jc w:val="left"/>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6.模式的更新与维护。</w:t>
      </w:r>
    </w:p>
    <w:p>
      <w:pPr>
        <w:spacing w:line="360" w:lineRule="auto"/>
        <w:ind w:firstLine="480" w:firstLineChars="200"/>
        <w:jc w:val="left"/>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7.设备的维修和更换等。</w:t>
      </w:r>
    </w:p>
    <w:p>
      <w:pPr>
        <w:spacing w:line="360" w:lineRule="auto"/>
        <w:ind w:firstLine="480" w:firstLineChars="200"/>
        <w:jc w:val="left"/>
        <w:rPr>
          <w:rFonts w:hint="default"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▲定期保养要求</w:t>
      </w:r>
    </w:p>
    <w:p>
      <w:pPr>
        <w:spacing w:line="360" w:lineRule="auto"/>
        <w:ind w:firstLine="480" w:firstLineChars="200"/>
        <w:jc w:val="left"/>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1.综合布线系统</w:t>
      </w:r>
    </w:p>
    <w:p>
      <w:pPr>
        <w:spacing w:line="360" w:lineRule="auto"/>
        <w:ind w:firstLine="480" w:firstLineChars="200"/>
        <w:jc w:val="left"/>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（1）每月一次设备的除尘、清理，扫净设备显露的尘土，对机架，交换机等部件要彻底吹风除尘，防止由于交换机运转、静电等因素将尘土吸入机体内，确保机器正常运行；  </w:t>
      </w:r>
    </w:p>
    <w:p>
      <w:pPr>
        <w:spacing w:line="360" w:lineRule="auto"/>
        <w:ind w:firstLine="480" w:firstLineChars="200"/>
        <w:jc w:val="left"/>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（2）清洁设备尘土，保持设备清洁；      </w:t>
      </w:r>
    </w:p>
    <w:p>
      <w:pPr>
        <w:spacing w:line="360" w:lineRule="auto"/>
        <w:ind w:firstLine="480" w:firstLineChars="200"/>
        <w:jc w:val="left"/>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（3）检查信息跳线紧固情况，如有松动或脱落，应及时更换或紧固；     </w:t>
      </w:r>
    </w:p>
    <w:p>
      <w:pPr>
        <w:spacing w:line="360" w:lineRule="auto"/>
        <w:ind w:firstLine="480" w:firstLineChars="200"/>
        <w:jc w:val="left"/>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（4）整理表面凌乱的信息跳线,去除过期的废线；</w:t>
      </w:r>
    </w:p>
    <w:p>
      <w:pPr>
        <w:spacing w:line="360" w:lineRule="auto"/>
        <w:ind w:firstLine="480" w:firstLineChars="200"/>
        <w:jc w:val="left"/>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（5）检查机房配线架；  </w:t>
      </w:r>
    </w:p>
    <w:p>
      <w:pPr>
        <w:spacing w:line="360" w:lineRule="auto"/>
        <w:ind w:firstLine="480" w:firstLineChars="200"/>
        <w:jc w:val="left"/>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（6）检查弱电井内配线架和内网的服务器，外网交换机；</w:t>
      </w:r>
    </w:p>
    <w:p>
      <w:pPr>
        <w:spacing w:line="360" w:lineRule="auto"/>
        <w:ind w:firstLine="480" w:firstLineChars="200"/>
        <w:jc w:val="left"/>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（7）检查弱电井到前端模块线路，接头处包扎是否完好，室外线路是否有破损。</w:t>
      </w:r>
    </w:p>
    <w:p>
      <w:pPr>
        <w:spacing w:line="360" w:lineRule="auto"/>
        <w:ind w:firstLine="480" w:firstLineChars="200"/>
        <w:jc w:val="left"/>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2.背景音乐系统</w:t>
      </w:r>
    </w:p>
    <w:p>
      <w:pPr>
        <w:spacing w:line="360" w:lineRule="auto"/>
        <w:ind w:firstLine="480" w:firstLineChars="200"/>
        <w:jc w:val="left"/>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（1）抽查2处分区广播是否正常；</w:t>
      </w:r>
    </w:p>
    <w:p>
      <w:pPr>
        <w:spacing w:line="360" w:lineRule="auto"/>
        <w:ind w:firstLine="480" w:firstLineChars="200"/>
        <w:jc w:val="left"/>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（2）检查机房设备：机房广播系统外观是否正常；</w:t>
      </w:r>
    </w:p>
    <w:p>
      <w:pPr>
        <w:spacing w:line="360" w:lineRule="auto"/>
        <w:ind w:firstLine="480" w:firstLineChars="200"/>
        <w:jc w:val="left"/>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（3）每月检查主机电脑性能，进行磁盘清理。</w:t>
      </w:r>
    </w:p>
    <w:p>
      <w:pPr>
        <w:spacing w:line="360" w:lineRule="auto"/>
        <w:ind w:firstLine="480" w:firstLineChars="200"/>
        <w:jc w:val="left"/>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（4）季度检查现场设备工作状态，进行必要的调整检测。</w:t>
      </w:r>
    </w:p>
    <w:p>
      <w:pPr>
        <w:spacing w:line="360" w:lineRule="auto"/>
        <w:ind w:firstLine="480" w:firstLineChars="200"/>
        <w:jc w:val="left"/>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（5）年度保养：更换易损备件、历史数据检查归。</w:t>
      </w:r>
    </w:p>
    <w:p>
      <w:pPr>
        <w:spacing w:line="360" w:lineRule="auto"/>
        <w:ind w:firstLine="480" w:firstLineChars="200"/>
        <w:jc w:val="left"/>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3.门禁系统</w:t>
      </w:r>
    </w:p>
    <w:p>
      <w:pPr>
        <w:spacing w:line="360" w:lineRule="auto"/>
        <w:ind w:firstLine="480" w:firstLineChars="200"/>
        <w:jc w:val="left"/>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（1）电控锁功能应有效，工作正常，应防拆；</w:t>
      </w:r>
    </w:p>
    <w:p>
      <w:pPr>
        <w:spacing w:line="360" w:lineRule="auto"/>
        <w:ind w:firstLine="480" w:firstLineChars="200"/>
        <w:jc w:val="left"/>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（2）出入口数据处理设备应齐全有效；</w:t>
      </w:r>
    </w:p>
    <w:p>
      <w:pPr>
        <w:spacing w:line="360" w:lineRule="auto"/>
        <w:ind w:firstLine="480" w:firstLineChars="200"/>
        <w:jc w:val="left"/>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（3）读卡器应清洁、功能有效；</w:t>
      </w:r>
    </w:p>
    <w:p>
      <w:pPr>
        <w:spacing w:line="360" w:lineRule="auto"/>
        <w:ind w:firstLine="480" w:firstLineChars="200"/>
        <w:jc w:val="left"/>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（4）电控锁确保机械和电机正常。</w:t>
      </w:r>
    </w:p>
    <w:p>
      <w:pPr>
        <w:spacing w:line="360" w:lineRule="auto"/>
        <w:ind w:firstLine="480" w:firstLineChars="200"/>
        <w:jc w:val="left"/>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4.建筑设备节能系统</w:t>
      </w:r>
    </w:p>
    <w:p>
      <w:pPr>
        <w:spacing w:line="360" w:lineRule="auto"/>
        <w:ind w:firstLine="480" w:firstLineChars="200"/>
        <w:jc w:val="left"/>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（1）控制器各期间状态是否正常；</w:t>
      </w:r>
    </w:p>
    <w:p>
      <w:pPr>
        <w:spacing w:line="360" w:lineRule="auto"/>
        <w:ind w:firstLine="480" w:firstLineChars="200"/>
        <w:jc w:val="left"/>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（2）设备箱关闭是否良好、是否积水；</w:t>
      </w:r>
    </w:p>
    <w:p>
      <w:pPr>
        <w:spacing w:line="360" w:lineRule="auto"/>
        <w:ind w:firstLine="480" w:firstLineChars="200"/>
        <w:jc w:val="left"/>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（3）控制线内部是否存在异常翻动；</w:t>
      </w:r>
    </w:p>
    <w:p>
      <w:pPr>
        <w:spacing w:line="360" w:lineRule="auto"/>
        <w:ind w:firstLine="480" w:firstLineChars="200"/>
        <w:jc w:val="left"/>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（4）可控制开关是否正常；</w:t>
      </w:r>
    </w:p>
    <w:p>
      <w:pPr>
        <w:spacing w:line="360" w:lineRule="auto"/>
        <w:ind w:firstLine="480" w:firstLineChars="200"/>
        <w:jc w:val="left"/>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（5）每周对相关软件进行检查，检查运行性能，清除数据垃圾，进行升级处理；</w:t>
      </w:r>
    </w:p>
    <w:p>
      <w:pPr>
        <w:spacing w:line="360" w:lineRule="auto"/>
        <w:ind w:firstLine="480" w:firstLineChars="200"/>
        <w:jc w:val="left"/>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（6）系统每月进行一次巡查，检查工作情况；</w:t>
      </w:r>
    </w:p>
    <w:p>
      <w:pPr>
        <w:spacing w:line="360" w:lineRule="auto"/>
        <w:ind w:firstLine="480" w:firstLineChars="200"/>
        <w:jc w:val="left"/>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(7)月度保养：更换易损备件、历史数据检查归档。</w:t>
      </w:r>
    </w:p>
    <w:p>
      <w:pPr>
        <w:spacing w:line="360" w:lineRule="auto"/>
        <w:ind w:firstLine="480" w:firstLineChars="200"/>
        <w:jc w:val="left"/>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 xml:space="preserve">5.信息引导系统  </w:t>
      </w:r>
    </w:p>
    <w:p>
      <w:pPr>
        <w:spacing w:line="360" w:lineRule="auto"/>
        <w:ind w:firstLine="480" w:firstLineChars="200"/>
        <w:jc w:val="left"/>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 xml:space="preserve">（1）led显示屏屏幕进行除尘；   </w:t>
      </w:r>
    </w:p>
    <w:p>
      <w:pPr>
        <w:spacing w:line="360" w:lineRule="auto"/>
        <w:ind w:firstLine="480" w:firstLineChars="200"/>
        <w:jc w:val="left"/>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 xml:space="preserve">（2）检查是否正常工作，如不工作要及时维修或更换；  </w:t>
      </w:r>
    </w:p>
    <w:p>
      <w:pPr>
        <w:spacing w:line="360" w:lineRule="auto"/>
        <w:ind w:firstLine="480" w:firstLineChars="200"/>
        <w:jc w:val="left"/>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（3）检查线路有无损坏，线路有损坏要及时修补或者更换；</w:t>
      </w:r>
    </w:p>
    <w:p>
      <w:pPr>
        <w:spacing w:line="360" w:lineRule="auto"/>
        <w:ind w:firstLine="480" w:firstLineChars="200"/>
        <w:jc w:val="left"/>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6.照明控制系统</w:t>
      </w:r>
    </w:p>
    <w:p>
      <w:pPr>
        <w:spacing w:line="360" w:lineRule="auto"/>
        <w:ind w:firstLine="480" w:firstLineChars="200"/>
        <w:jc w:val="left"/>
        <w:rPr>
          <w:rFonts w:hint="eastAsia" w:ascii="宋体" w:hAnsi="宋体" w:eastAsia="宋体" w:cs="Times New Roman"/>
          <w:color w:val="000000"/>
          <w:kern w:val="2"/>
          <w:sz w:val="24"/>
          <w:szCs w:val="24"/>
          <w:lang w:val="zh-CN" w:eastAsia="zh-CN" w:bidi="ar-SA"/>
        </w:rPr>
      </w:pPr>
      <w:r>
        <w:rPr>
          <w:rFonts w:hint="eastAsia" w:ascii="宋体" w:hAnsi="宋体" w:eastAsia="宋体" w:cs="Times New Roman"/>
          <w:color w:val="000000"/>
          <w:kern w:val="2"/>
          <w:sz w:val="24"/>
          <w:szCs w:val="24"/>
          <w:lang w:val="zh-CN" w:eastAsia="zh-CN" w:bidi="ar-SA"/>
        </w:rPr>
        <w:t>（</w:t>
      </w:r>
      <w:r>
        <w:rPr>
          <w:rFonts w:hint="eastAsia" w:ascii="宋体" w:hAnsi="宋体" w:eastAsia="宋体" w:cs="Times New Roman"/>
          <w:color w:val="000000"/>
          <w:kern w:val="2"/>
          <w:sz w:val="24"/>
          <w:szCs w:val="24"/>
          <w:lang w:val="en-US" w:eastAsia="zh-CN" w:bidi="ar-SA"/>
        </w:rPr>
        <w:t>1</w:t>
      </w:r>
      <w:r>
        <w:rPr>
          <w:rFonts w:hint="eastAsia" w:ascii="宋体" w:hAnsi="宋体" w:eastAsia="宋体" w:cs="Times New Roman"/>
          <w:color w:val="000000"/>
          <w:kern w:val="2"/>
          <w:sz w:val="24"/>
          <w:szCs w:val="24"/>
          <w:lang w:val="zh-CN" w:eastAsia="zh-CN" w:bidi="ar-SA"/>
        </w:rPr>
        <w:t>）检查灯光开关控制器模块外观及内外环境是否正常；</w:t>
      </w:r>
    </w:p>
    <w:p>
      <w:pPr>
        <w:spacing w:line="360" w:lineRule="auto"/>
        <w:ind w:firstLine="480" w:firstLineChars="200"/>
        <w:jc w:val="left"/>
        <w:rPr>
          <w:rFonts w:hint="eastAsia" w:ascii="宋体" w:hAnsi="宋体" w:eastAsia="宋体" w:cs="Times New Roman"/>
          <w:color w:val="000000"/>
          <w:kern w:val="2"/>
          <w:sz w:val="24"/>
          <w:szCs w:val="24"/>
          <w:lang w:val="zh-CN" w:eastAsia="zh-CN" w:bidi="ar-SA"/>
        </w:rPr>
      </w:pPr>
      <w:r>
        <w:rPr>
          <w:rFonts w:hint="eastAsia" w:ascii="宋体" w:hAnsi="宋体" w:eastAsia="宋体" w:cs="Times New Roman"/>
          <w:color w:val="000000"/>
          <w:kern w:val="2"/>
          <w:sz w:val="24"/>
          <w:szCs w:val="24"/>
          <w:lang w:val="zh-CN" w:eastAsia="zh-CN" w:bidi="ar-SA"/>
        </w:rPr>
        <w:t>（</w:t>
      </w:r>
      <w:r>
        <w:rPr>
          <w:rFonts w:hint="eastAsia" w:ascii="宋体" w:hAnsi="宋体" w:eastAsia="宋体" w:cs="Times New Roman"/>
          <w:color w:val="000000"/>
          <w:kern w:val="2"/>
          <w:sz w:val="24"/>
          <w:szCs w:val="24"/>
          <w:lang w:val="en-US" w:eastAsia="zh-CN" w:bidi="ar-SA"/>
        </w:rPr>
        <w:t>2</w:t>
      </w:r>
      <w:r>
        <w:rPr>
          <w:rFonts w:hint="eastAsia" w:ascii="宋体" w:hAnsi="宋体" w:eastAsia="宋体" w:cs="Times New Roman"/>
          <w:color w:val="000000"/>
          <w:kern w:val="2"/>
          <w:sz w:val="24"/>
          <w:szCs w:val="24"/>
          <w:lang w:val="zh-CN" w:eastAsia="zh-CN" w:bidi="ar-SA"/>
        </w:rPr>
        <w:t>）检查灯光开关控制器模块接线端子、线路连接状态；</w:t>
      </w:r>
    </w:p>
    <w:p>
      <w:pPr>
        <w:spacing w:line="360" w:lineRule="auto"/>
        <w:ind w:firstLine="480" w:firstLineChars="200"/>
        <w:jc w:val="left"/>
        <w:rPr>
          <w:rFonts w:hint="eastAsia" w:ascii="宋体" w:hAnsi="宋体" w:eastAsia="宋体" w:cs="Times New Roman"/>
          <w:color w:val="000000"/>
          <w:kern w:val="2"/>
          <w:sz w:val="24"/>
          <w:szCs w:val="24"/>
          <w:lang w:val="zh-CN" w:eastAsia="zh-CN" w:bidi="ar-SA"/>
        </w:rPr>
      </w:pPr>
      <w:r>
        <w:rPr>
          <w:rFonts w:hint="eastAsia" w:ascii="宋体" w:hAnsi="宋体" w:eastAsia="宋体" w:cs="Times New Roman"/>
          <w:color w:val="000000"/>
          <w:kern w:val="2"/>
          <w:sz w:val="24"/>
          <w:szCs w:val="24"/>
          <w:lang w:val="zh-CN" w:eastAsia="zh-CN" w:bidi="ar-SA"/>
        </w:rPr>
        <w:t>（</w:t>
      </w:r>
      <w:r>
        <w:rPr>
          <w:rFonts w:hint="eastAsia" w:ascii="宋体" w:hAnsi="宋体" w:eastAsia="宋体" w:cs="Times New Roman"/>
          <w:color w:val="000000"/>
          <w:kern w:val="2"/>
          <w:sz w:val="24"/>
          <w:szCs w:val="24"/>
          <w:lang w:val="en-US" w:eastAsia="zh-CN" w:bidi="ar-SA"/>
        </w:rPr>
        <w:t>3</w:t>
      </w:r>
      <w:r>
        <w:rPr>
          <w:rFonts w:hint="eastAsia" w:ascii="宋体" w:hAnsi="宋体" w:eastAsia="宋体" w:cs="Times New Roman"/>
          <w:color w:val="000000"/>
          <w:kern w:val="2"/>
          <w:sz w:val="24"/>
          <w:szCs w:val="24"/>
          <w:lang w:val="zh-CN" w:eastAsia="zh-CN" w:bidi="ar-SA"/>
        </w:rPr>
        <w:t>）检查灯光开关控制器模块输入信号是否正常；</w:t>
      </w:r>
    </w:p>
    <w:p>
      <w:pPr>
        <w:spacing w:line="360" w:lineRule="auto"/>
        <w:ind w:firstLine="480" w:firstLineChars="200"/>
        <w:jc w:val="left"/>
        <w:rPr>
          <w:rFonts w:hint="eastAsia" w:ascii="宋体" w:hAnsi="宋体" w:eastAsia="宋体" w:cs="Times New Roman"/>
          <w:color w:val="000000"/>
          <w:kern w:val="2"/>
          <w:sz w:val="24"/>
          <w:szCs w:val="24"/>
          <w:lang w:val="zh-CN" w:eastAsia="zh-CN" w:bidi="ar-SA"/>
        </w:rPr>
      </w:pPr>
      <w:r>
        <w:rPr>
          <w:rFonts w:hint="eastAsia" w:ascii="宋体" w:hAnsi="宋体" w:eastAsia="宋体" w:cs="Times New Roman"/>
          <w:color w:val="000000"/>
          <w:kern w:val="2"/>
          <w:sz w:val="24"/>
          <w:szCs w:val="24"/>
          <w:lang w:val="zh-CN" w:eastAsia="zh-CN" w:bidi="ar-SA"/>
        </w:rPr>
        <w:t>（</w:t>
      </w:r>
      <w:r>
        <w:rPr>
          <w:rFonts w:hint="eastAsia" w:ascii="宋体" w:hAnsi="宋体" w:eastAsia="宋体" w:cs="Times New Roman"/>
          <w:color w:val="000000"/>
          <w:kern w:val="2"/>
          <w:sz w:val="24"/>
          <w:szCs w:val="24"/>
          <w:lang w:val="en-US" w:eastAsia="zh-CN" w:bidi="ar-SA"/>
        </w:rPr>
        <w:t>4</w:t>
      </w:r>
      <w:r>
        <w:rPr>
          <w:rFonts w:hint="eastAsia" w:ascii="宋体" w:hAnsi="宋体" w:eastAsia="宋体" w:cs="Times New Roman"/>
          <w:color w:val="000000"/>
          <w:kern w:val="2"/>
          <w:sz w:val="24"/>
          <w:szCs w:val="24"/>
          <w:lang w:val="zh-CN" w:eastAsia="zh-CN" w:bidi="ar-SA"/>
        </w:rPr>
        <w:t>）检查灯光开关控制器模块输出信号状态及测量数据状态。</w:t>
      </w:r>
    </w:p>
    <w:p>
      <w:pPr>
        <w:spacing w:line="360" w:lineRule="auto"/>
        <w:ind w:firstLine="480" w:firstLineChars="200"/>
        <w:jc w:val="left"/>
        <w:rPr>
          <w:rFonts w:hint="eastAsia" w:ascii="宋体" w:hAnsi="宋体" w:eastAsia="宋体" w:cs="Times New Roman"/>
          <w:color w:val="000000"/>
          <w:kern w:val="2"/>
          <w:sz w:val="24"/>
          <w:szCs w:val="24"/>
          <w:lang w:val="en-US" w:eastAsia="zh-CN" w:bidi="ar-SA"/>
        </w:rPr>
      </w:pPr>
      <w:r>
        <w:rPr>
          <w:rFonts w:hint="eastAsia" w:ascii="宋体" w:hAnsi="宋体" w:cs="Times New Roman"/>
          <w:color w:val="000000"/>
          <w:kern w:val="2"/>
          <w:sz w:val="24"/>
          <w:szCs w:val="24"/>
          <w:lang w:val="en-US" w:eastAsia="zh-CN" w:bidi="ar-SA"/>
        </w:rPr>
        <w:t>7.</w:t>
      </w:r>
      <w:r>
        <w:rPr>
          <w:rFonts w:hint="eastAsia" w:ascii="宋体" w:hAnsi="宋体" w:eastAsia="宋体" w:cs="Times New Roman"/>
          <w:color w:val="000000"/>
          <w:kern w:val="2"/>
          <w:sz w:val="24"/>
          <w:szCs w:val="24"/>
          <w:lang w:val="en-US" w:eastAsia="zh-CN" w:bidi="ar-SA"/>
        </w:rPr>
        <w:t>▲理论培训</w:t>
      </w:r>
    </w:p>
    <w:p>
      <w:pPr>
        <w:spacing w:line="360" w:lineRule="auto"/>
        <w:ind w:firstLine="480" w:firstLineChars="200"/>
        <w:jc w:val="left"/>
        <w:rPr>
          <w:rFonts w:hint="eastAsia" w:ascii="宋体" w:hAnsi="宋体"/>
          <w:b/>
          <w:color w:val="000000"/>
          <w:sz w:val="24"/>
          <w:szCs w:val="24"/>
        </w:rPr>
      </w:pPr>
      <w:r>
        <w:rPr>
          <w:rFonts w:hint="eastAsia" w:ascii="宋体" w:hAnsi="宋体" w:eastAsia="宋体" w:cs="Times New Roman"/>
          <w:color w:val="000000"/>
          <w:kern w:val="2"/>
          <w:sz w:val="24"/>
          <w:szCs w:val="24"/>
          <w:lang w:val="zh-CN" w:eastAsia="zh-CN" w:bidi="ar-SA"/>
        </w:rPr>
        <w:t>投标方在提供维护保养的同时，需提供专业技术的培训服务，培训内容包括弱电自控的运行原理，基本操作和维护保养说明和常见问题应急解决方案，培训为一年一次。</w:t>
      </w:r>
    </w:p>
    <w:p>
      <w:pPr>
        <w:pStyle w:val="5"/>
        <w:bidi w:val="0"/>
        <w:rPr>
          <w:rFonts w:hint="default"/>
          <w:lang w:val="en-US" w:eastAsia="zh-CN"/>
        </w:rPr>
      </w:pPr>
      <w:bookmarkStart w:id="16" w:name="_Toc25426"/>
      <w:r>
        <w:rPr>
          <w:rFonts w:hint="eastAsia"/>
          <w:lang w:val="en-US" w:eastAsia="zh-CN"/>
        </w:rPr>
        <w:t>2.2 商务要求</w:t>
      </w:r>
      <w:bookmarkEnd w:id="16"/>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
          <w:color w:val="000000"/>
          <w:sz w:val="24"/>
          <w:szCs w:val="24"/>
          <w:lang w:val="en-US" w:eastAsia="zh-CN"/>
        </w:rPr>
      </w:pPr>
      <w:r>
        <w:rPr>
          <w:rFonts w:hint="eastAsia" w:ascii="宋体" w:hAnsi="宋体"/>
          <w:b/>
          <w:color w:val="000000"/>
          <w:sz w:val="24"/>
          <w:szCs w:val="24"/>
          <w:lang w:val="en-US" w:eastAsia="zh-CN"/>
        </w:rPr>
        <w:t>2.2.1 服务地点： 广东财经大学广州校区</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b/>
          <w:color w:val="000000"/>
          <w:sz w:val="24"/>
          <w:szCs w:val="24"/>
          <w:lang w:val="en-US" w:eastAsia="zh-CN"/>
        </w:rPr>
      </w:pPr>
      <w:r>
        <w:rPr>
          <w:rFonts w:hint="eastAsia" w:ascii="宋体" w:hAnsi="宋体"/>
          <w:b/>
          <w:color w:val="000000"/>
          <w:sz w:val="24"/>
          <w:szCs w:val="24"/>
          <w:lang w:val="en-US" w:eastAsia="zh-CN"/>
        </w:rPr>
        <w:t>2.2.2 履约保证金：</w:t>
      </w:r>
    </w:p>
    <w:p>
      <w:pPr>
        <w:spacing w:line="360" w:lineRule="auto"/>
        <w:ind w:firstLine="480" w:firstLineChars="200"/>
        <w:jc w:val="left"/>
        <w:rPr>
          <w:rFonts w:hint="eastAsia" w:ascii="宋体" w:hAnsi="宋体"/>
          <w:b/>
          <w:color w:val="000000"/>
          <w:sz w:val="24"/>
          <w:szCs w:val="24"/>
        </w:rPr>
      </w:pPr>
      <w:r>
        <w:rPr>
          <w:rFonts w:hint="eastAsia" w:ascii="宋体" w:hAnsi="宋体" w:eastAsia="宋体" w:cs="Times New Roman"/>
          <w:color w:val="000000"/>
          <w:kern w:val="2"/>
          <w:sz w:val="24"/>
          <w:szCs w:val="24"/>
          <w:lang w:val="en-US" w:eastAsia="zh-CN" w:bidi="ar-SA"/>
        </w:rPr>
        <w:t>中标人在双方签订合同后10个工作日内，以支票或银行转账的方式向采购人提交履约保证金。履约保证金额为1万元。若中标人在合同期限内无违约行为或致采购人利益受损行为的，则履约保证金在合同有效期满后15个工作日内由采购人无息退还。</w:t>
      </w:r>
    </w:p>
    <w:p>
      <w:pPr>
        <w:pStyle w:val="2"/>
        <w:rPr>
          <w:rFonts w:hint="default" w:ascii="宋体" w:hAnsi="宋体" w:eastAsia="宋体"/>
          <w:b/>
          <w:color w:val="000000"/>
          <w:sz w:val="24"/>
          <w:szCs w:val="24"/>
          <w:lang w:val="en-US" w:eastAsia="zh-CN"/>
        </w:rPr>
      </w:pPr>
      <w:r>
        <w:rPr>
          <w:rFonts w:hint="eastAsia" w:ascii="宋体" w:hAnsi="宋体"/>
          <w:b/>
          <w:color w:val="000000"/>
          <w:sz w:val="24"/>
          <w:szCs w:val="24"/>
          <w:lang w:val="en-US" w:eastAsia="zh-CN"/>
        </w:rPr>
        <w:t>2.2.3 结算与付款方式：</w:t>
      </w:r>
    </w:p>
    <w:p>
      <w:pPr>
        <w:spacing w:line="360" w:lineRule="auto"/>
        <w:ind w:firstLine="480" w:firstLineChars="200"/>
        <w:jc w:val="left"/>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1.合同签订后，每半年支付一次，每次支付年度维保合同总额的50%。供应商需提供合法等额增值税发票给采购人。</w:t>
      </w:r>
    </w:p>
    <w:p>
      <w:pPr>
        <w:spacing w:line="360" w:lineRule="auto"/>
        <w:ind w:firstLine="480" w:firstLineChars="200"/>
        <w:jc w:val="left"/>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2.如遇节假日或学校寒暑假期，支付时间相应顺延，具体以学校财务部门办理时限为准。</w:t>
      </w:r>
    </w:p>
    <w:p>
      <w:pPr>
        <w:pStyle w:val="2"/>
        <w:rPr>
          <w:rFonts w:hint="default" w:ascii="宋体" w:hAnsi="宋体"/>
          <w:b/>
          <w:color w:val="000000"/>
          <w:sz w:val="24"/>
          <w:szCs w:val="24"/>
          <w:lang w:val="en-US" w:eastAsia="zh-CN"/>
        </w:rPr>
      </w:pPr>
      <w:r>
        <w:rPr>
          <w:rFonts w:hint="eastAsia" w:ascii="宋体" w:hAnsi="宋体"/>
          <w:b/>
          <w:color w:val="000000"/>
          <w:sz w:val="24"/>
          <w:szCs w:val="24"/>
          <w:lang w:val="en-US" w:eastAsia="zh-CN"/>
        </w:rPr>
        <w:t>2.2.4 违约责任：</w:t>
      </w:r>
    </w:p>
    <w:p>
      <w:pPr>
        <w:spacing w:line="360" w:lineRule="auto"/>
        <w:ind w:firstLine="480" w:firstLineChars="200"/>
        <w:jc w:val="left"/>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1.如中标人维保工作不能达到本项目维护保养服务内容及要求及国家相关规定的标准，采购人有权终止合同并没收全部履约保证金。</w:t>
      </w:r>
    </w:p>
    <w:p>
      <w:pPr>
        <w:spacing w:line="360" w:lineRule="auto"/>
        <w:ind w:firstLine="480" w:firstLineChars="200"/>
        <w:jc w:val="left"/>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2.如中标人应急抢修服务响应时间不能达到合同要求，扣除履约保证金2000元/次；如三次不能达到合同要求，采购人有权终止合同并没收全部履约保证金。</w:t>
      </w:r>
    </w:p>
    <w:p>
      <w:pPr>
        <w:spacing w:line="360" w:lineRule="auto"/>
        <w:ind w:firstLine="480" w:firstLineChars="200"/>
        <w:jc w:val="left"/>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3.如中标人实施保养维护时违反操作安全规程，玩忽职守，造成事故或设备损坏的，中标人应承担全部赔偿责任，采购人有权终止合同并没收全部履约保证金。</w:t>
      </w:r>
    </w:p>
    <w:p>
      <w:pPr>
        <w:spacing w:line="360" w:lineRule="auto"/>
        <w:ind w:firstLine="480" w:firstLineChars="200"/>
        <w:jc w:val="left"/>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4.如中标人采取欺瞒手段，欺骗采购人更换设备的，中标人应承担全部赔偿责任，采购人有权终止合同并没收全部履约保证金。</w:t>
      </w:r>
    </w:p>
    <w:p>
      <w:pPr>
        <w:spacing w:line="360" w:lineRule="auto"/>
        <w:ind w:firstLine="480" w:firstLineChars="200"/>
        <w:jc w:val="left"/>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5.如中标人采购的设备（配件）以次充好、属于不合格产品，给采购人造成的一切后果及损失，由中标人承担责任和负责赔偿，采购人有权终止合同和没收全部履约保证金，并追究供应商相关法律责任。</w:t>
      </w:r>
    </w:p>
    <w:p>
      <w:pPr>
        <w:spacing w:line="360" w:lineRule="auto"/>
        <w:ind w:firstLine="480" w:firstLineChars="200"/>
        <w:jc w:val="left"/>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6.如中标人员工出现违法、违纪、违规行为，给采购人造成的一切后果及损失，由中标人承担责任和负责赔偿，采购人有权终止合同和没收全部履约保证金，并追究供应商相关法律责任。</w:t>
      </w:r>
    </w:p>
    <w:p>
      <w:pPr>
        <w:spacing w:line="360" w:lineRule="auto"/>
        <w:ind w:firstLine="480" w:firstLineChars="200"/>
        <w:jc w:val="left"/>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7.维保合同期末，供应商必须无条件配合采购人做好移交工作。</w:t>
      </w:r>
    </w:p>
    <w:p>
      <w:pPr>
        <w:spacing w:line="360" w:lineRule="auto"/>
        <w:ind w:firstLine="320" w:firstLineChars="100"/>
        <w:rPr>
          <w:rFonts w:ascii="仿宋" w:hAnsi="仿宋" w:eastAsia="仿宋" w:cs="Times New Roman"/>
          <w:sz w:val="32"/>
          <w:szCs w:val="32"/>
        </w:rPr>
      </w:pPr>
    </w:p>
    <w:p>
      <w:pPr>
        <w:pStyle w:val="2"/>
        <w:rPr>
          <w:rFonts w:hint="eastAsia" w:ascii="宋体" w:hAnsi="宋体"/>
          <w:b/>
          <w:color w:val="000000"/>
          <w:szCs w:val="21"/>
        </w:rPr>
      </w:pPr>
    </w:p>
    <w:p>
      <w:pPr>
        <w:pStyle w:val="2"/>
        <w:rPr>
          <w:rFonts w:hint="eastAsia" w:ascii="宋体" w:hAnsi="宋体"/>
          <w:b/>
          <w:color w:val="000000"/>
          <w:szCs w:val="21"/>
        </w:rPr>
      </w:pPr>
    </w:p>
    <w:p>
      <w:pPr>
        <w:pStyle w:val="2"/>
        <w:ind w:left="0" w:leftChars="0" w:firstLine="0" w:firstLineChars="0"/>
        <w:rPr>
          <w:rFonts w:hint="eastAsia" w:ascii="宋体" w:hAnsi="宋体"/>
          <w:b/>
          <w:color w:val="000000"/>
          <w:szCs w:val="21"/>
        </w:rPr>
      </w:pPr>
    </w:p>
    <w:p>
      <w:pPr>
        <w:pStyle w:val="2"/>
        <w:ind w:left="0" w:leftChars="0" w:firstLine="0" w:firstLineChars="0"/>
        <w:rPr>
          <w:rFonts w:hint="eastAsia" w:ascii="宋体" w:hAnsi="宋体"/>
          <w:b/>
          <w:color w:val="000000"/>
          <w:szCs w:val="21"/>
        </w:rPr>
      </w:pPr>
    </w:p>
    <w:p>
      <w:pPr>
        <w:pStyle w:val="2"/>
        <w:ind w:left="0" w:leftChars="0" w:firstLine="0" w:firstLineChars="0"/>
        <w:rPr>
          <w:rFonts w:hint="eastAsia" w:ascii="宋体" w:hAnsi="宋体"/>
          <w:b/>
          <w:color w:val="000000"/>
          <w:szCs w:val="21"/>
        </w:rPr>
      </w:pPr>
    </w:p>
    <w:p>
      <w:pPr>
        <w:pStyle w:val="2"/>
        <w:ind w:left="0" w:leftChars="0" w:firstLine="0" w:firstLineChars="0"/>
        <w:rPr>
          <w:rFonts w:hint="eastAsia" w:ascii="宋体" w:hAnsi="宋体"/>
          <w:b/>
          <w:color w:val="000000"/>
          <w:szCs w:val="21"/>
        </w:rPr>
      </w:pPr>
    </w:p>
    <w:p>
      <w:pPr>
        <w:pStyle w:val="2"/>
        <w:ind w:left="0" w:leftChars="0" w:firstLine="0" w:firstLineChars="0"/>
        <w:rPr>
          <w:rFonts w:hint="eastAsia" w:ascii="宋体" w:hAnsi="宋体"/>
          <w:b/>
          <w:color w:val="000000"/>
          <w:szCs w:val="21"/>
        </w:rPr>
      </w:pPr>
    </w:p>
    <w:p>
      <w:pPr>
        <w:pStyle w:val="2"/>
        <w:ind w:left="0" w:leftChars="0" w:firstLine="0" w:firstLineChars="0"/>
        <w:rPr>
          <w:rFonts w:hint="eastAsia" w:ascii="宋体" w:hAnsi="宋体"/>
          <w:b/>
          <w:color w:val="000000"/>
          <w:szCs w:val="21"/>
        </w:rPr>
      </w:pPr>
    </w:p>
    <w:p>
      <w:pPr>
        <w:pStyle w:val="2"/>
        <w:ind w:left="0" w:leftChars="0" w:firstLine="0" w:firstLineChars="0"/>
        <w:rPr>
          <w:rFonts w:hint="eastAsia" w:ascii="宋体" w:hAnsi="宋体"/>
          <w:b/>
          <w:color w:val="000000"/>
          <w:szCs w:val="21"/>
        </w:rPr>
      </w:pPr>
    </w:p>
    <w:p>
      <w:pPr>
        <w:pStyle w:val="2"/>
        <w:ind w:left="0" w:leftChars="0" w:firstLine="0" w:firstLineChars="0"/>
        <w:rPr>
          <w:rFonts w:hint="eastAsia" w:ascii="宋体" w:hAnsi="宋体"/>
          <w:b/>
          <w:color w:val="000000"/>
          <w:szCs w:val="21"/>
        </w:rPr>
      </w:pPr>
    </w:p>
    <w:p>
      <w:pPr>
        <w:pStyle w:val="2"/>
        <w:ind w:left="0" w:leftChars="0" w:firstLine="0" w:firstLineChars="0"/>
        <w:rPr>
          <w:rFonts w:hint="eastAsia" w:ascii="宋体" w:hAnsi="宋体"/>
          <w:b/>
          <w:color w:val="000000"/>
          <w:szCs w:val="21"/>
        </w:rPr>
      </w:pPr>
    </w:p>
    <w:p>
      <w:pPr>
        <w:pStyle w:val="2"/>
        <w:ind w:left="0" w:leftChars="0" w:firstLine="0" w:firstLineChars="0"/>
        <w:rPr>
          <w:rFonts w:hint="eastAsia" w:ascii="宋体" w:hAnsi="宋体"/>
          <w:b/>
          <w:color w:val="000000"/>
          <w:szCs w:val="21"/>
        </w:rPr>
      </w:pPr>
    </w:p>
    <w:p>
      <w:pPr>
        <w:pStyle w:val="2"/>
        <w:ind w:left="0" w:leftChars="0" w:firstLine="0" w:firstLineChars="0"/>
        <w:rPr>
          <w:rFonts w:hint="eastAsia" w:ascii="宋体" w:hAnsi="宋体"/>
          <w:b/>
          <w:color w:val="000000"/>
          <w:szCs w:val="21"/>
        </w:rPr>
      </w:pPr>
    </w:p>
    <w:p>
      <w:pPr>
        <w:pStyle w:val="2"/>
        <w:ind w:left="0" w:leftChars="0" w:firstLine="0" w:firstLineChars="0"/>
        <w:rPr>
          <w:rFonts w:hint="eastAsia" w:ascii="宋体" w:hAnsi="宋体"/>
          <w:b/>
          <w:color w:val="000000"/>
          <w:szCs w:val="21"/>
        </w:rPr>
      </w:pPr>
    </w:p>
    <w:p>
      <w:pPr>
        <w:pStyle w:val="2"/>
        <w:ind w:left="0" w:leftChars="0" w:firstLine="0" w:firstLineChars="0"/>
        <w:rPr>
          <w:rFonts w:hint="eastAsia" w:ascii="宋体" w:hAnsi="宋体"/>
          <w:b/>
          <w:color w:val="000000"/>
          <w:szCs w:val="21"/>
        </w:rPr>
      </w:pPr>
    </w:p>
    <w:p>
      <w:pPr>
        <w:pStyle w:val="2"/>
        <w:ind w:left="0" w:leftChars="0" w:firstLine="0" w:firstLineChars="0"/>
        <w:rPr>
          <w:rFonts w:hint="eastAsia" w:ascii="宋体" w:hAnsi="宋体"/>
          <w:b/>
          <w:color w:val="000000"/>
          <w:szCs w:val="21"/>
        </w:rPr>
      </w:pPr>
    </w:p>
    <w:p>
      <w:pPr>
        <w:pStyle w:val="2"/>
        <w:ind w:left="0" w:leftChars="0" w:firstLine="0" w:firstLineChars="0"/>
        <w:rPr>
          <w:rFonts w:hint="eastAsia" w:ascii="宋体" w:hAnsi="宋体"/>
          <w:b/>
          <w:color w:val="000000"/>
          <w:szCs w:val="21"/>
        </w:rPr>
      </w:pPr>
    </w:p>
    <w:p>
      <w:pPr>
        <w:pStyle w:val="2"/>
        <w:ind w:left="0" w:leftChars="0" w:firstLine="0" w:firstLineChars="0"/>
        <w:rPr>
          <w:rFonts w:hint="eastAsia" w:ascii="宋体" w:hAnsi="宋体"/>
          <w:b/>
          <w:color w:val="000000"/>
          <w:szCs w:val="21"/>
        </w:rPr>
      </w:pPr>
    </w:p>
    <w:p>
      <w:pPr>
        <w:pStyle w:val="2"/>
        <w:ind w:left="0" w:leftChars="0" w:firstLine="0" w:firstLineChars="0"/>
        <w:rPr>
          <w:rFonts w:hint="eastAsia" w:ascii="宋体" w:hAnsi="宋体"/>
          <w:b/>
          <w:color w:val="000000"/>
          <w:szCs w:val="21"/>
        </w:rPr>
      </w:pPr>
    </w:p>
    <w:p>
      <w:pPr>
        <w:pStyle w:val="2"/>
        <w:ind w:left="0" w:leftChars="0" w:firstLine="0" w:firstLineChars="0"/>
        <w:rPr>
          <w:rFonts w:hint="eastAsia" w:ascii="宋体" w:hAnsi="宋体"/>
          <w:b/>
          <w:color w:val="000000"/>
          <w:szCs w:val="21"/>
        </w:rPr>
      </w:pPr>
    </w:p>
    <w:p>
      <w:pPr>
        <w:pStyle w:val="2"/>
        <w:ind w:left="0" w:leftChars="0" w:firstLine="0" w:firstLineChars="0"/>
        <w:rPr>
          <w:rFonts w:hint="eastAsia" w:ascii="宋体" w:hAnsi="宋体"/>
          <w:b/>
          <w:color w:val="000000"/>
          <w:szCs w:val="21"/>
        </w:rPr>
      </w:pPr>
    </w:p>
    <w:bookmarkEnd w:id="11"/>
    <w:bookmarkEnd w:id="12"/>
    <w:bookmarkEnd w:id="13"/>
    <w:bookmarkEnd w:id="14"/>
    <w:bookmarkEnd w:id="15"/>
    <w:p>
      <w:pPr>
        <w:pStyle w:val="3"/>
        <w:bidi w:val="0"/>
      </w:pPr>
      <w:bookmarkStart w:id="17" w:name="_Toc20990"/>
      <w:r>
        <w:rPr>
          <w:rFonts w:hint="eastAsia"/>
        </w:rPr>
        <w:t>第三部分  投标人须知</w:t>
      </w:r>
      <w:bookmarkEnd w:id="17"/>
    </w:p>
    <w:p>
      <w:pPr>
        <w:pStyle w:val="5"/>
        <w:numPr>
          <w:ilvl w:val="0"/>
          <w:numId w:val="4"/>
        </w:numPr>
        <w:bidi w:val="0"/>
      </w:pPr>
      <w:bookmarkStart w:id="18" w:name="_Toc275435949"/>
      <w:bookmarkStart w:id="19" w:name="_Toc3261"/>
      <w:bookmarkStart w:id="20" w:name="_Toc298325851"/>
      <w:r>
        <w:rPr>
          <w:rFonts w:hint="eastAsia"/>
        </w:rPr>
        <w:t>说明</w:t>
      </w:r>
      <w:bookmarkEnd w:id="18"/>
      <w:bookmarkEnd w:id="19"/>
      <w:bookmarkEnd w:id="20"/>
    </w:p>
    <w:p>
      <w:pPr>
        <w:numPr>
          <w:ilvl w:val="0"/>
          <w:numId w:val="5"/>
        </w:numPr>
        <w:spacing w:line="400" w:lineRule="exact"/>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适用范围</w:t>
      </w:r>
    </w:p>
    <w:p>
      <w:pPr>
        <w:spacing w:line="400" w:lineRule="exact"/>
        <w:ind w:firstLine="805" w:firstLineChars="350"/>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本招标文件仅适用于本次招标中所叙述的报价范围。</w:t>
      </w:r>
    </w:p>
    <w:p>
      <w:pPr>
        <w:spacing w:line="400" w:lineRule="exact"/>
        <w:ind w:firstLine="805" w:firstLineChars="350"/>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除特别说明外，本招标文件均适用所有子包（如有的话）。</w:t>
      </w:r>
    </w:p>
    <w:p>
      <w:pPr>
        <w:spacing w:line="400" w:lineRule="exact"/>
        <w:ind w:left="0" w:leftChars="0" w:firstLine="839" w:firstLineChars="365"/>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本招标文件的解释权归广东财经大学所有。</w:t>
      </w:r>
    </w:p>
    <w:p>
      <w:pPr>
        <w:numPr>
          <w:ilvl w:val="0"/>
          <w:numId w:val="5"/>
        </w:numPr>
        <w:spacing w:line="400" w:lineRule="exact"/>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定义</w:t>
      </w:r>
    </w:p>
    <w:p>
      <w:pPr>
        <w:numPr>
          <w:ilvl w:val="0"/>
          <w:numId w:val="6"/>
        </w:numPr>
        <w:spacing w:line="400" w:lineRule="exact"/>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“招标人”、“采购人”、“买方”、“甲方”、“学校”、“校方”、“我校”“业主”、“用户”均指广东财经大学，合同的一方当事人。</w:t>
      </w:r>
    </w:p>
    <w:p>
      <w:pPr>
        <w:numPr>
          <w:ilvl w:val="0"/>
          <w:numId w:val="6"/>
        </w:numPr>
        <w:spacing w:line="400" w:lineRule="exact"/>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“投标人”、“报价人”、“供应商”是指参与本项目竞争的法人。</w:t>
      </w:r>
    </w:p>
    <w:p>
      <w:pPr>
        <w:numPr>
          <w:ilvl w:val="0"/>
          <w:numId w:val="6"/>
        </w:numPr>
        <w:spacing w:line="400" w:lineRule="exact"/>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“中标人”、“成交人”、“卖方”、“乙方”是指经法定程序确定并授予合同的投标人，合同的一方当事人。</w:t>
      </w:r>
    </w:p>
    <w:p>
      <w:pPr>
        <w:numPr>
          <w:ilvl w:val="0"/>
          <w:numId w:val="6"/>
        </w:numPr>
        <w:spacing w:line="400" w:lineRule="exact"/>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“货物”是指投标人须向招标人提供</w:t>
      </w:r>
      <w:r>
        <w:rPr>
          <w:rFonts w:hint="eastAsia" w:asciiTheme="minorEastAsia" w:hAnsiTheme="minorEastAsia" w:eastAsiaTheme="minorEastAsia"/>
          <w:snapToGrid w:val="0"/>
          <w:color w:val="000000"/>
          <w:kern w:val="0"/>
          <w:sz w:val="23"/>
          <w:szCs w:val="23"/>
        </w:rPr>
        <w:t>符合国家有关标准并满足招标文件规定</w:t>
      </w:r>
      <w:r>
        <w:rPr>
          <w:rFonts w:hint="eastAsia" w:asciiTheme="minorEastAsia" w:hAnsiTheme="minorEastAsia" w:eastAsiaTheme="minorEastAsia"/>
          <w:color w:val="000000"/>
          <w:sz w:val="23"/>
          <w:szCs w:val="23"/>
        </w:rPr>
        <w:t>的一切设备、机械、工具、产品及其伴随配件、资料等相关服务。招标文件中没有提及招标货物来源地的，根据国家相关规定均应是本国货物，优先采购节能、环保产品。</w:t>
      </w:r>
    </w:p>
    <w:p>
      <w:pPr>
        <w:numPr>
          <w:ilvl w:val="0"/>
          <w:numId w:val="6"/>
        </w:numPr>
        <w:spacing w:line="400" w:lineRule="exact"/>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“服务”是指投标人须向招标人履行的职责并提供满足招标文件规定的劳务，如技术协助、支持、培训，安装、调试、管理、维护及其所需工具、手册等其它技术资料和材料。</w:t>
      </w:r>
    </w:p>
    <w:p>
      <w:pPr>
        <w:numPr>
          <w:ilvl w:val="0"/>
          <w:numId w:val="5"/>
        </w:numPr>
        <w:spacing w:line="400" w:lineRule="exact"/>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合格投标人</w:t>
      </w:r>
    </w:p>
    <w:p>
      <w:pPr>
        <w:spacing w:line="360" w:lineRule="auto"/>
        <w:ind w:left="1836" w:leftChars="436" w:hanging="920" w:hangingChars="400"/>
        <w:rPr>
          <w:rFonts w:hint="eastAsia" w:asciiTheme="minorEastAsia" w:hAnsiTheme="minorEastAsia" w:eastAsiaTheme="minorEastAsia"/>
          <w:color w:val="auto"/>
          <w:sz w:val="23"/>
          <w:szCs w:val="23"/>
        </w:rPr>
      </w:pPr>
      <w:r>
        <w:rPr>
          <w:rFonts w:hint="eastAsia" w:asciiTheme="minorEastAsia" w:hAnsiTheme="minorEastAsia" w:eastAsiaTheme="minorEastAsia"/>
          <w:color w:val="auto"/>
          <w:sz w:val="23"/>
          <w:szCs w:val="23"/>
        </w:rPr>
        <w:t>3.1.3.1投标人须具有独立法人资格，持有相关部门核发的经营证照（复印件加盖公章）；</w:t>
      </w:r>
    </w:p>
    <w:p>
      <w:pPr>
        <w:spacing w:line="360" w:lineRule="auto"/>
        <w:ind w:left="1836" w:leftChars="436" w:hanging="920" w:hangingChars="400"/>
        <w:rPr>
          <w:rFonts w:asciiTheme="minorEastAsia" w:hAnsiTheme="minorEastAsia" w:eastAsiaTheme="minorEastAsia"/>
          <w:color w:val="auto"/>
          <w:sz w:val="23"/>
          <w:szCs w:val="23"/>
        </w:rPr>
      </w:pPr>
      <w:r>
        <w:rPr>
          <w:rFonts w:hint="eastAsia" w:asciiTheme="minorEastAsia" w:hAnsiTheme="minorEastAsia" w:eastAsiaTheme="minorEastAsia"/>
          <w:color w:val="auto"/>
          <w:sz w:val="23"/>
          <w:szCs w:val="23"/>
        </w:rPr>
        <w:t>3.1.3.</w:t>
      </w:r>
      <w:r>
        <w:rPr>
          <w:rFonts w:hint="eastAsia" w:asciiTheme="minorEastAsia" w:hAnsiTheme="minorEastAsia" w:eastAsiaTheme="minorEastAsia"/>
          <w:color w:val="auto"/>
          <w:sz w:val="23"/>
          <w:szCs w:val="23"/>
          <w:lang w:val="en-US" w:eastAsia="zh-CN"/>
        </w:rPr>
        <w:t>2</w:t>
      </w:r>
      <w:r>
        <w:rPr>
          <w:rFonts w:hint="eastAsia" w:asciiTheme="minorEastAsia" w:hAnsiTheme="minorEastAsia" w:eastAsiaTheme="minorEastAsia"/>
          <w:color w:val="auto"/>
          <w:sz w:val="23"/>
          <w:szCs w:val="23"/>
        </w:rPr>
        <w:t>未被列入“信用中国”网站(www.creditchina.gov.cn)“失信被执行人或重大税收违法案件当事人名单或政府采购严重违法失信行为”记录名单；没有处于中国政府采购网(www.ccgp.gov.cn)“政府采购严重违法失信行为信息记录”中的禁止参加政府采购活动期间（提供截图加盖公章）；</w:t>
      </w:r>
    </w:p>
    <w:p>
      <w:pPr>
        <w:spacing w:line="360" w:lineRule="auto"/>
        <w:ind w:firstLine="920" w:firstLineChars="400"/>
        <w:rPr>
          <w:rFonts w:hint="eastAsia" w:asciiTheme="minorEastAsia" w:hAnsiTheme="minorEastAsia" w:eastAsiaTheme="minorEastAsia"/>
          <w:color w:val="auto"/>
          <w:sz w:val="23"/>
          <w:szCs w:val="23"/>
        </w:rPr>
      </w:pPr>
      <w:r>
        <w:rPr>
          <w:rFonts w:hint="eastAsia" w:asciiTheme="minorEastAsia" w:hAnsiTheme="minorEastAsia" w:eastAsiaTheme="minorEastAsia"/>
          <w:color w:val="auto"/>
          <w:sz w:val="23"/>
          <w:szCs w:val="23"/>
        </w:rPr>
        <w:t>3.1.3.</w:t>
      </w:r>
      <w:r>
        <w:rPr>
          <w:rFonts w:hint="eastAsia" w:asciiTheme="minorEastAsia" w:hAnsiTheme="minorEastAsia" w:eastAsiaTheme="minorEastAsia"/>
          <w:color w:val="auto"/>
          <w:sz w:val="23"/>
          <w:szCs w:val="23"/>
          <w:lang w:val="en-US" w:eastAsia="zh-CN"/>
        </w:rPr>
        <w:t>3</w:t>
      </w:r>
      <w:r>
        <w:rPr>
          <w:rFonts w:hint="eastAsia" w:asciiTheme="minorEastAsia" w:hAnsiTheme="minorEastAsia" w:eastAsiaTheme="minorEastAsia"/>
          <w:color w:val="auto"/>
          <w:sz w:val="23"/>
          <w:szCs w:val="23"/>
        </w:rPr>
        <w:t>必须具有对公银行账户（投标时提供证明文件，并加盖投标人公章）</w:t>
      </w:r>
    </w:p>
    <w:p>
      <w:pPr>
        <w:spacing w:line="360" w:lineRule="auto"/>
        <w:ind w:firstLine="920" w:firstLineChars="400"/>
        <w:rPr>
          <w:rFonts w:hint="eastAsia" w:asciiTheme="minorEastAsia" w:hAnsiTheme="minorEastAsia" w:eastAsiaTheme="minorEastAsia"/>
          <w:color w:val="auto"/>
          <w:sz w:val="23"/>
          <w:szCs w:val="23"/>
        </w:rPr>
      </w:pPr>
      <w:r>
        <w:rPr>
          <w:rFonts w:hint="eastAsia" w:asciiTheme="minorEastAsia" w:hAnsiTheme="minorEastAsia" w:eastAsiaTheme="minorEastAsia"/>
          <w:color w:val="auto"/>
          <w:sz w:val="23"/>
          <w:szCs w:val="23"/>
          <w:lang w:val="en-US" w:eastAsia="zh-CN"/>
        </w:rPr>
        <w:t>3.1.3.4</w:t>
      </w:r>
      <w:r>
        <w:rPr>
          <w:rFonts w:hint="eastAsia" w:asciiTheme="minorEastAsia" w:hAnsiTheme="minorEastAsia" w:eastAsiaTheme="minorEastAsia"/>
          <w:color w:val="auto"/>
          <w:sz w:val="23"/>
          <w:szCs w:val="23"/>
        </w:rPr>
        <w:t>本项目招标不接受联合体投标。</w:t>
      </w:r>
    </w:p>
    <w:p/>
    <w:p>
      <w:pPr>
        <w:pStyle w:val="5"/>
        <w:numPr>
          <w:ilvl w:val="0"/>
          <w:numId w:val="7"/>
        </w:numPr>
        <w:tabs>
          <w:tab w:val="left" w:pos="0"/>
        </w:tabs>
        <w:bidi w:val="0"/>
      </w:pPr>
      <w:bookmarkStart w:id="21" w:name="_Toc275435950"/>
      <w:bookmarkStart w:id="22" w:name="_Toc5163"/>
      <w:bookmarkStart w:id="23" w:name="_Toc324769693"/>
      <w:r>
        <w:rPr>
          <w:rFonts w:hint="eastAsia"/>
        </w:rPr>
        <w:t>招标文件</w:t>
      </w:r>
      <w:bookmarkEnd w:id="21"/>
      <w:bookmarkEnd w:id="22"/>
      <w:bookmarkEnd w:id="23"/>
    </w:p>
    <w:p>
      <w:pPr>
        <w:numPr>
          <w:ilvl w:val="0"/>
          <w:numId w:val="8"/>
        </w:numPr>
        <w:spacing w:line="400" w:lineRule="exact"/>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招标文件的构成</w:t>
      </w:r>
    </w:p>
    <w:p>
      <w:pPr>
        <w:numPr>
          <w:ilvl w:val="0"/>
          <w:numId w:val="9"/>
        </w:numPr>
        <w:spacing w:line="400" w:lineRule="exact"/>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投标邀请函。</w:t>
      </w:r>
    </w:p>
    <w:p>
      <w:pPr>
        <w:numPr>
          <w:ilvl w:val="0"/>
          <w:numId w:val="9"/>
        </w:numPr>
        <w:spacing w:line="400" w:lineRule="exact"/>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项目内容及需求。</w:t>
      </w:r>
    </w:p>
    <w:p>
      <w:pPr>
        <w:numPr>
          <w:ilvl w:val="0"/>
          <w:numId w:val="9"/>
        </w:numPr>
        <w:spacing w:line="400" w:lineRule="exact"/>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投标人须知。</w:t>
      </w:r>
    </w:p>
    <w:p>
      <w:pPr>
        <w:numPr>
          <w:ilvl w:val="0"/>
          <w:numId w:val="9"/>
        </w:numPr>
        <w:spacing w:line="400" w:lineRule="exact"/>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评标办法及标准</w:t>
      </w:r>
    </w:p>
    <w:p>
      <w:pPr>
        <w:numPr>
          <w:ilvl w:val="0"/>
          <w:numId w:val="9"/>
        </w:numPr>
        <w:spacing w:line="400" w:lineRule="exact"/>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合同格式及主要条款。</w:t>
      </w:r>
    </w:p>
    <w:p>
      <w:pPr>
        <w:numPr>
          <w:ilvl w:val="0"/>
          <w:numId w:val="9"/>
        </w:numPr>
        <w:spacing w:line="400" w:lineRule="exact"/>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投标文件格式。</w:t>
      </w:r>
    </w:p>
    <w:p>
      <w:pPr>
        <w:numPr>
          <w:ilvl w:val="0"/>
          <w:numId w:val="9"/>
        </w:numPr>
        <w:spacing w:line="400" w:lineRule="exact"/>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招标文件的澄清、修改及补充等其他文件。</w:t>
      </w:r>
    </w:p>
    <w:p>
      <w:pPr>
        <w:pStyle w:val="5"/>
        <w:numPr>
          <w:ilvl w:val="0"/>
          <w:numId w:val="7"/>
        </w:numPr>
        <w:tabs>
          <w:tab w:val="left" w:pos="0"/>
        </w:tabs>
        <w:bidi w:val="0"/>
      </w:pPr>
      <w:bookmarkStart w:id="24" w:name="_Toc324769694"/>
      <w:bookmarkStart w:id="25" w:name="_Toc13076"/>
      <w:bookmarkStart w:id="26" w:name="_Toc275435951"/>
      <w:r>
        <w:rPr>
          <w:rFonts w:hint="eastAsia"/>
        </w:rPr>
        <w:t>投标文件</w:t>
      </w:r>
      <w:bookmarkEnd w:id="24"/>
      <w:bookmarkEnd w:id="25"/>
      <w:bookmarkEnd w:id="26"/>
    </w:p>
    <w:p>
      <w:pPr>
        <w:numPr>
          <w:ilvl w:val="0"/>
          <w:numId w:val="10"/>
        </w:numPr>
        <w:spacing w:line="400" w:lineRule="exact"/>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投标文件的构成</w:t>
      </w:r>
    </w:p>
    <w:p>
      <w:pPr>
        <w:spacing w:line="400" w:lineRule="exact"/>
        <w:ind w:left="120" w:leftChars="57" w:firstLine="448" w:firstLineChars="195"/>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投标文件应符合法律法规及招标文件的要求，至少包括下列文件：</w:t>
      </w:r>
    </w:p>
    <w:p>
      <w:pPr>
        <w:tabs>
          <w:tab w:val="left" w:pos="0"/>
        </w:tabs>
        <w:spacing w:line="400" w:lineRule="exact"/>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3.3.1.1投标函。</w:t>
      </w:r>
    </w:p>
    <w:p>
      <w:pPr>
        <w:tabs>
          <w:tab w:val="left" w:pos="0"/>
        </w:tabs>
        <w:spacing w:line="400" w:lineRule="exact"/>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3.3.1.2价格文件。</w:t>
      </w:r>
    </w:p>
    <w:p>
      <w:pPr>
        <w:tabs>
          <w:tab w:val="left" w:pos="0"/>
        </w:tabs>
        <w:spacing w:line="400" w:lineRule="exact"/>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3.3.1.3技术或服务文件。</w:t>
      </w:r>
    </w:p>
    <w:p>
      <w:pPr>
        <w:tabs>
          <w:tab w:val="left" w:pos="0"/>
        </w:tabs>
        <w:spacing w:line="400" w:lineRule="exact"/>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3.3.1.5承诺书。</w:t>
      </w:r>
    </w:p>
    <w:p>
      <w:pPr>
        <w:widowControl/>
        <w:spacing w:line="360" w:lineRule="auto"/>
        <w:rPr>
          <w:rFonts w:asciiTheme="minorEastAsia" w:hAnsiTheme="minorEastAsia"/>
          <w:color w:val="auto"/>
          <w:sz w:val="23"/>
          <w:szCs w:val="23"/>
        </w:rPr>
      </w:pPr>
      <w:r>
        <w:rPr>
          <w:rFonts w:hint="eastAsia" w:asciiTheme="minorEastAsia" w:hAnsiTheme="minorEastAsia" w:eastAsiaTheme="minorEastAsia"/>
          <w:color w:val="000000"/>
          <w:sz w:val="23"/>
          <w:szCs w:val="23"/>
        </w:rPr>
        <w:t>3.3.1.6投标资格文件</w:t>
      </w:r>
      <w:r>
        <w:rPr>
          <w:rFonts w:hint="eastAsia" w:asciiTheme="minorEastAsia" w:hAnsiTheme="minorEastAsia" w:eastAsiaTheme="minorEastAsia"/>
          <w:color w:val="auto"/>
          <w:sz w:val="23"/>
          <w:szCs w:val="23"/>
        </w:rPr>
        <w:t>（包括：</w:t>
      </w:r>
      <w:r>
        <w:rPr>
          <w:rFonts w:hint="eastAsia" w:ascii="宋体"/>
          <w:color w:val="auto"/>
          <w:sz w:val="23"/>
          <w:szCs w:val="23"/>
        </w:rPr>
        <w:t>合格投标人资格证明文件、</w:t>
      </w:r>
      <w:r>
        <w:rPr>
          <w:rFonts w:hint="eastAsia" w:ascii="宋体" w:hAnsi="宋体"/>
          <w:color w:val="auto"/>
          <w:sz w:val="23"/>
          <w:szCs w:val="23"/>
        </w:rPr>
        <w:t>法定代表人证明书、授权委托书、投标人认为有必要提供的其他</w:t>
      </w:r>
      <w:r>
        <w:rPr>
          <w:rFonts w:hint="eastAsia" w:ascii="宋体"/>
          <w:color w:val="auto"/>
          <w:sz w:val="23"/>
          <w:szCs w:val="23"/>
        </w:rPr>
        <w:t>资质证书、</w:t>
      </w:r>
      <w:r>
        <w:rPr>
          <w:rFonts w:hint="eastAsia" w:ascii="宋体" w:hAnsi="宋体"/>
          <w:color w:val="auto"/>
          <w:sz w:val="23"/>
          <w:szCs w:val="23"/>
        </w:rPr>
        <w:t>材料）</w:t>
      </w:r>
    </w:p>
    <w:p>
      <w:pPr>
        <w:spacing w:line="400" w:lineRule="exact"/>
        <w:ind w:firstLine="572" w:firstLineChars="249"/>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以上文件相关格式、内容及要求请见招标文件第六部分。</w:t>
      </w:r>
    </w:p>
    <w:p>
      <w:pPr>
        <w:numPr>
          <w:ilvl w:val="0"/>
          <w:numId w:val="10"/>
        </w:numPr>
        <w:spacing w:line="400" w:lineRule="exact"/>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投标文件的编制</w:t>
      </w:r>
    </w:p>
    <w:p>
      <w:pPr>
        <w:tabs>
          <w:tab w:val="left" w:pos="0"/>
        </w:tabs>
        <w:spacing w:line="400" w:lineRule="exact"/>
        <w:ind w:left="805" w:hanging="805" w:hangingChars="350"/>
        <w:rPr>
          <w:rFonts w:asciiTheme="minorEastAsia" w:hAnsiTheme="minorEastAsia" w:eastAsiaTheme="minorEastAsia"/>
          <w:color w:val="000000"/>
          <w:sz w:val="23"/>
          <w:szCs w:val="23"/>
        </w:rPr>
      </w:pPr>
      <w:r>
        <w:rPr>
          <w:rFonts w:hint="eastAsia" w:cs="MS Shell Dlg" w:asciiTheme="minorEastAsia" w:hAnsiTheme="minorEastAsia" w:eastAsiaTheme="minorEastAsia"/>
          <w:color w:val="000000"/>
          <w:sz w:val="23"/>
          <w:szCs w:val="23"/>
        </w:rPr>
        <w:t>3.3.2.1投标人在获取招标文件后，应当按照招标文件的要求自主编制投标文件，投标文件应当对招标文件提出的实质性要求和条件作出明确的响应。</w:t>
      </w:r>
    </w:p>
    <w:p>
      <w:pPr>
        <w:tabs>
          <w:tab w:val="left" w:pos="0"/>
        </w:tabs>
        <w:spacing w:line="400" w:lineRule="exact"/>
        <w:ind w:left="920" w:hanging="920" w:hangingChars="400"/>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3.3.2.2投标人应采用Office软件的Excel或Word中文版（A4纸）制作投标文件，图片、印刷文件以及招标文件另有规定的除外，并有封面、目录、流水页码。</w:t>
      </w:r>
    </w:p>
    <w:p>
      <w:pPr>
        <w:tabs>
          <w:tab w:val="left" w:pos="0"/>
        </w:tabs>
        <w:spacing w:line="400" w:lineRule="exact"/>
        <w:ind w:left="920" w:hanging="920" w:hangingChars="400"/>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3.3.2.3投标人应完整、真实、准确的填写招标文件中规定的所有内容，且字体清晰。由于字体模糊或内容不详或没有提供招标文件中所要求的全部资料及数据，投标人应承担由此造成的任何后果。</w:t>
      </w:r>
    </w:p>
    <w:p>
      <w:pPr>
        <w:tabs>
          <w:tab w:val="left" w:pos="0"/>
        </w:tabs>
        <w:spacing w:line="400" w:lineRule="exact"/>
        <w:ind w:left="920" w:hanging="920" w:hangingChars="400"/>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3.3.2.4投标人必须对投标文件所提供的全部资料的真实性承担法律责任，并无条件接受招标人及上级相关监督管理部门等对其中任何资料进行核实的要求。</w:t>
      </w:r>
    </w:p>
    <w:p>
      <w:pPr>
        <w:numPr>
          <w:ilvl w:val="0"/>
          <w:numId w:val="10"/>
        </w:numPr>
        <w:spacing w:line="400" w:lineRule="exact"/>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投标报价</w:t>
      </w:r>
    </w:p>
    <w:p>
      <w:pPr>
        <w:tabs>
          <w:tab w:val="left" w:pos="0"/>
        </w:tabs>
        <w:spacing w:line="400" w:lineRule="exact"/>
        <w:ind w:left="920" w:hanging="920" w:hangingChars="400"/>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3.3.3.1投标人应按照招标文件规定的内容、责任范围进行报价，并按《价格文件》确定的格式报价。</w:t>
      </w:r>
    </w:p>
    <w:p>
      <w:pPr>
        <w:tabs>
          <w:tab w:val="left" w:pos="0"/>
        </w:tabs>
        <w:spacing w:line="400" w:lineRule="exact"/>
        <w:ind w:left="920" w:hanging="920" w:hangingChars="400"/>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3.3.3.2投标必须对所投标的子包（如果有的话）中所有内容进行报价，不允许只对包中部分内容进行报价，每个子包有且仅有一个报价（招标文件允许投标备选方案的除外），对于报价免费的项目必须标明“免费”。</w:t>
      </w:r>
    </w:p>
    <w:p>
      <w:pPr>
        <w:numPr>
          <w:ilvl w:val="0"/>
          <w:numId w:val="10"/>
        </w:numPr>
        <w:spacing w:line="400" w:lineRule="exact"/>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投标文件的装订与签署</w:t>
      </w:r>
    </w:p>
    <w:p>
      <w:pPr>
        <w:tabs>
          <w:tab w:val="left" w:pos="0"/>
        </w:tabs>
        <w:spacing w:line="400" w:lineRule="exact"/>
        <w:ind w:left="920" w:hanging="920" w:hangingChars="400"/>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3.3.4.1投标文件一律用A4纸（图纸、效果图等招标文件有特别说明的除外）打印，每套投标文件应独立装订成册。</w:t>
      </w:r>
    </w:p>
    <w:p>
      <w:pPr>
        <w:tabs>
          <w:tab w:val="left" w:pos="0"/>
        </w:tabs>
        <w:spacing w:line="400" w:lineRule="exact"/>
        <w:ind w:left="920" w:hanging="920" w:hangingChars="400"/>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3.3.4.2投标人应准备投标文件正本1套、副本4套，每套投标文件须清楚地标明“正本”或“副本”。一旦正本和副本不符，以正本为准。</w:t>
      </w:r>
    </w:p>
    <w:p>
      <w:pPr>
        <w:tabs>
          <w:tab w:val="left" w:pos="0"/>
        </w:tabs>
        <w:spacing w:line="400" w:lineRule="exact"/>
        <w:ind w:left="920" w:hanging="920" w:hangingChars="400"/>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3.3.4.3投标文件应由投标人的法定代表人或代理人在投标文件上签字。任何行间插字、涂改和增删的，必须由投标文件签字人在旁边签字确认，并加盖投标人公章。</w:t>
      </w:r>
    </w:p>
    <w:p>
      <w:pPr>
        <w:tabs>
          <w:tab w:val="left" w:pos="0"/>
        </w:tabs>
        <w:spacing w:line="400" w:lineRule="exact"/>
        <w:ind w:left="690" w:hanging="690" w:hangingChars="300"/>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3.3.4.4因投标文件装订质量或不可抗力事件而造成的一切后果，招标人概不承担责任。</w:t>
      </w:r>
    </w:p>
    <w:p>
      <w:pPr>
        <w:numPr>
          <w:ilvl w:val="0"/>
          <w:numId w:val="10"/>
        </w:numPr>
        <w:spacing w:line="400" w:lineRule="exact"/>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投标文件的密封</w:t>
      </w:r>
    </w:p>
    <w:p>
      <w:pPr>
        <w:tabs>
          <w:tab w:val="left" w:pos="0"/>
        </w:tabs>
        <w:spacing w:line="400" w:lineRule="exact"/>
        <w:ind w:left="920" w:hanging="920" w:hangingChars="400"/>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3.3.5.1投标人应将投标文件正本、副本装入信封或封套中，且在信封或封套上标明“正本”或“副本”字样。</w:t>
      </w:r>
    </w:p>
    <w:p>
      <w:pPr>
        <w:tabs>
          <w:tab w:val="left" w:pos="0"/>
        </w:tabs>
        <w:spacing w:line="400" w:lineRule="exact"/>
        <w:ind w:left="-2" w:leftChars="-1" w:firstLine="2"/>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3.3.5.2信封或封套均应按以下要求清晰标记：</w:t>
      </w:r>
    </w:p>
    <w:tbl>
      <w:tblPr>
        <w:tblStyle w:val="43"/>
        <w:tblW w:w="765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12"/>
        <w:gridCol w:w="2172"/>
        <w:gridCol w:w="376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712" w:type="dxa"/>
            <w:vAlign w:val="center"/>
          </w:tcPr>
          <w:p>
            <w:pPr>
              <w:spacing w:line="400" w:lineRule="exact"/>
              <w:ind w:left="-2" w:leftChars="-1" w:firstLine="2"/>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收 件 人：</w:t>
            </w:r>
          </w:p>
        </w:tc>
        <w:tc>
          <w:tcPr>
            <w:tcW w:w="5940" w:type="dxa"/>
            <w:gridSpan w:val="2"/>
            <w:vAlign w:val="center"/>
          </w:tcPr>
          <w:p>
            <w:pPr>
              <w:spacing w:line="400" w:lineRule="exact"/>
              <w:ind w:left="-2" w:leftChars="-1" w:firstLine="2"/>
              <w:rPr>
                <w:rFonts w:asciiTheme="minorEastAsia" w:hAnsiTheme="minorEastAsia" w:eastAsiaTheme="minorEastAsia"/>
                <w:color w:val="000000"/>
                <w:sz w:val="23"/>
                <w:szCs w:val="23"/>
                <w:u w:val="single"/>
              </w:rPr>
            </w:pPr>
            <w:r>
              <w:rPr>
                <w:rFonts w:hint="eastAsia" w:asciiTheme="minorEastAsia" w:hAnsiTheme="minorEastAsia" w:eastAsiaTheme="minorEastAsia"/>
                <w:color w:val="000000"/>
                <w:sz w:val="23"/>
                <w:szCs w:val="23"/>
                <w:u w:val="single"/>
              </w:rPr>
              <w:t xml:space="preserve">    广东财经大学后勤处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712" w:type="dxa"/>
            <w:vAlign w:val="center"/>
          </w:tcPr>
          <w:p>
            <w:pPr>
              <w:spacing w:line="400" w:lineRule="exact"/>
              <w:ind w:left="-2" w:leftChars="-1" w:firstLine="2"/>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 xml:space="preserve">项目名称：                     </w:t>
            </w:r>
          </w:p>
        </w:tc>
        <w:tc>
          <w:tcPr>
            <w:tcW w:w="5940" w:type="dxa"/>
            <w:gridSpan w:val="2"/>
            <w:vAlign w:val="center"/>
          </w:tcPr>
          <w:p>
            <w:pPr>
              <w:spacing w:line="400" w:lineRule="exact"/>
              <w:ind w:left="-2" w:leftChars="-1" w:firstLine="2"/>
              <w:rPr>
                <w:rFonts w:asciiTheme="minorEastAsia" w:hAnsiTheme="minorEastAsia" w:eastAsiaTheme="minorEastAsia"/>
                <w:color w:val="000000"/>
                <w:sz w:val="23"/>
                <w:szCs w:val="23"/>
                <w:u w:val="single"/>
              </w:rPr>
            </w:pPr>
            <w:r>
              <w:rPr>
                <w:rFonts w:hint="eastAsia" w:asciiTheme="minorEastAsia" w:hAnsiTheme="minorEastAsia" w:eastAsiaTheme="minorEastAsia"/>
                <w:color w:val="000000"/>
                <w:sz w:val="23"/>
                <w:szCs w:val="23"/>
                <w:u w:val="single"/>
              </w:rPr>
              <w:t xml:space="preserve">                               </w:t>
            </w:r>
            <w:r>
              <w:rPr>
                <w:rFonts w:hint="eastAsia" w:asciiTheme="minorEastAsia" w:hAnsiTheme="minorEastAsia" w:eastAsiaTheme="minorEastAsia"/>
                <w:color w:val="000000"/>
                <w:sz w:val="23"/>
                <w:szCs w:val="23"/>
              </w:rPr>
              <w:t>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712" w:type="dxa"/>
            <w:vAlign w:val="center"/>
          </w:tcPr>
          <w:p>
            <w:pPr>
              <w:spacing w:line="400" w:lineRule="exact"/>
              <w:ind w:left="-2" w:leftChars="-1" w:firstLine="2"/>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项目编号：</w:t>
            </w:r>
          </w:p>
        </w:tc>
        <w:tc>
          <w:tcPr>
            <w:tcW w:w="5940" w:type="dxa"/>
            <w:gridSpan w:val="2"/>
            <w:vAlign w:val="center"/>
          </w:tcPr>
          <w:p>
            <w:pPr>
              <w:spacing w:line="400" w:lineRule="exact"/>
              <w:ind w:left="-2" w:leftChars="-1" w:firstLine="2"/>
              <w:rPr>
                <w:rFonts w:asciiTheme="minorEastAsia" w:hAnsiTheme="minorEastAsia" w:eastAsiaTheme="minorEastAsia"/>
                <w:color w:val="000000"/>
                <w:sz w:val="23"/>
                <w:szCs w:val="23"/>
                <w:u w:val="single"/>
              </w:rPr>
            </w:pPr>
            <w:r>
              <w:rPr>
                <w:rFonts w:hint="eastAsia" w:asciiTheme="minorEastAsia" w:hAnsiTheme="minorEastAsia" w:eastAsiaTheme="minorEastAsia"/>
                <w:color w:val="000000"/>
                <w:sz w:val="23"/>
                <w:szCs w:val="23"/>
                <w:u w:val="singl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7652" w:type="dxa"/>
            <w:gridSpan w:val="3"/>
            <w:vAlign w:val="center"/>
          </w:tcPr>
          <w:p>
            <w:pPr>
              <w:spacing w:line="400" w:lineRule="exact"/>
              <w:ind w:left="-2" w:leftChars="-1" w:firstLine="2"/>
              <w:jc w:val="center"/>
              <w:rPr>
                <w:rFonts w:asciiTheme="minorEastAsia" w:hAnsiTheme="minorEastAsia" w:eastAsiaTheme="minorEastAsia"/>
                <w:color w:val="000000"/>
                <w:sz w:val="23"/>
                <w:szCs w:val="23"/>
                <w:u w:val="single"/>
              </w:rPr>
            </w:pPr>
            <w:r>
              <w:rPr>
                <w:rFonts w:hint="eastAsia" w:asciiTheme="minorEastAsia" w:hAnsiTheme="minorEastAsia" w:eastAsiaTheme="minorEastAsia"/>
                <w:color w:val="000000"/>
                <w:sz w:val="23"/>
                <w:szCs w:val="23"/>
              </w:rPr>
              <w:t>在开标时间（</w:t>
            </w:r>
            <w:r>
              <w:rPr>
                <w:rFonts w:hint="eastAsia" w:asciiTheme="minorEastAsia" w:hAnsiTheme="minorEastAsia" w:eastAsiaTheme="minorEastAsia"/>
                <w:color w:val="000000"/>
                <w:sz w:val="23"/>
                <w:szCs w:val="23"/>
                <w:u w:val="single"/>
              </w:rPr>
              <w:t xml:space="preserve">     年   月  日   时）</w:t>
            </w:r>
            <w:r>
              <w:rPr>
                <w:rFonts w:hint="eastAsia" w:asciiTheme="minorEastAsia" w:hAnsiTheme="minorEastAsia" w:eastAsiaTheme="minorEastAsia"/>
                <w:color w:val="000000"/>
                <w:sz w:val="23"/>
                <w:szCs w:val="23"/>
              </w:rPr>
              <w:t>前 不得启封  （公章）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3884" w:type="dxa"/>
            <w:gridSpan w:val="2"/>
            <w:vAlign w:val="center"/>
          </w:tcPr>
          <w:p>
            <w:pPr>
              <w:spacing w:line="400" w:lineRule="exact"/>
              <w:ind w:left="-2" w:leftChars="-1" w:firstLine="2"/>
              <w:rPr>
                <w:rFonts w:asciiTheme="minorEastAsia" w:hAnsiTheme="minorEastAsia" w:eastAsiaTheme="minorEastAsia"/>
                <w:color w:val="000000"/>
                <w:sz w:val="23"/>
                <w:szCs w:val="23"/>
                <w:u w:val="single"/>
              </w:rPr>
            </w:pPr>
            <w:r>
              <w:rPr>
                <w:rFonts w:hint="eastAsia" w:asciiTheme="minorEastAsia" w:hAnsiTheme="minorEastAsia" w:eastAsiaTheme="minorEastAsia"/>
                <w:color w:val="000000"/>
                <w:sz w:val="23"/>
                <w:szCs w:val="23"/>
              </w:rPr>
              <w:t>投标代表人姓名：</w:t>
            </w:r>
            <w:r>
              <w:rPr>
                <w:rFonts w:hint="eastAsia" w:asciiTheme="minorEastAsia" w:hAnsiTheme="minorEastAsia" w:eastAsiaTheme="minorEastAsia"/>
                <w:color w:val="000000"/>
                <w:sz w:val="23"/>
                <w:szCs w:val="23"/>
                <w:u w:val="single"/>
              </w:rPr>
              <w:t xml:space="preserve">            </w:t>
            </w:r>
            <w:r>
              <w:rPr>
                <w:rFonts w:hint="eastAsia" w:asciiTheme="minorEastAsia" w:hAnsiTheme="minorEastAsia" w:eastAsiaTheme="minorEastAsia"/>
                <w:color w:val="000000"/>
                <w:sz w:val="23"/>
                <w:szCs w:val="23"/>
              </w:rPr>
              <w:t xml:space="preserve">     </w:t>
            </w:r>
            <w:r>
              <w:rPr>
                <w:rFonts w:hint="eastAsia" w:asciiTheme="minorEastAsia" w:hAnsiTheme="minorEastAsia" w:eastAsiaTheme="minorEastAsia"/>
                <w:color w:val="000000"/>
                <w:sz w:val="23"/>
                <w:szCs w:val="23"/>
                <w:u w:val="single"/>
              </w:rPr>
              <w:t xml:space="preserve">               </w:t>
            </w:r>
          </w:p>
        </w:tc>
        <w:tc>
          <w:tcPr>
            <w:tcW w:w="3768" w:type="dxa"/>
            <w:vAlign w:val="center"/>
          </w:tcPr>
          <w:p>
            <w:pPr>
              <w:spacing w:line="400" w:lineRule="exact"/>
              <w:ind w:left="-2" w:leftChars="-1" w:firstLine="2"/>
              <w:rPr>
                <w:rFonts w:asciiTheme="minorEastAsia" w:hAnsiTheme="minorEastAsia" w:eastAsiaTheme="minorEastAsia"/>
                <w:color w:val="000000"/>
                <w:sz w:val="23"/>
                <w:szCs w:val="23"/>
                <w:u w:val="single"/>
              </w:rPr>
            </w:pPr>
            <w:r>
              <w:rPr>
                <w:rFonts w:hint="eastAsia" w:asciiTheme="minorEastAsia" w:hAnsiTheme="minorEastAsia" w:eastAsiaTheme="minorEastAsia"/>
                <w:color w:val="000000"/>
                <w:sz w:val="23"/>
                <w:szCs w:val="23"/>
              </w:rPr>
              <w:t>联系电话：</w:t>
            </w:r>
            <w:r>
              <w:rPr>
                <w:rFonts w:hint="eastAsia" w:asciiTheme="minorEastAsia" w:hAnsiTheme="minorEastAsia" w:eastAsiaTheme="minorEastAsia"/>
                <w:color w:val="000000"/>
                <w:sz w:val="23"/>
                <w:szCs w:val="23"/>
                <w:u w:val="single"/>
              </w:rPr>
              <w:t xml:space="preserve">            </w:t>
            </w:r>
          </w:p>
        </w:tc>
      </w:tr>
    </w:tbl>
    <w:p>
      <w:pPr>
        <w:tabs>
          <w:tab w:val="left" w:pos="0"/>
        </w:tabs>
        <w:spacing w:line="400" w:lineRule="exact"/>
        <w:ind w:left="-2" w:leftChars="-1" w:firstLine="2"/>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3.3.5.3信封或封套的封口处加盖供应商公章。</w:t>
      </w:r>
    </w:p>
    <w:p>
      <w:pPr>
        <w:tabs>
          <w:tab w:val="left" w:pos="0"/>
        </w:tabs>
        <w:spacing w:line="400" w:lineRule="exact"/>
        <w:ind w:left="-2" w:leftChars="-1" w:firstLine="2"/>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3.3.5.4信封或封套未按上述要求密封和加写标记的，造成投标文件涉密、误投或过早启封，招标人概不负责。</w:t>
      </w:r>
    </w:p>
    <w:p>
      <w:pPr>
        <w:numPr>
          <w:ilvl w:val="0"/>
          <w:numId w:val="10"/>
        </w:numPr>
        <w:spacing w:line="400" w:lineRule="exact"/>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投标文件的递交</w:t>
      </w:r>
    </w:p>
    <w:p>
      <w:pPr>
        <w:tabs>
          <w:tab w:val="left" w:pos="0"/>
        </w:tabs>
        <w:spacing w:line="400" w:lineRule="exact"/>
        <w:ind w:left="920" w:hanging="920" w:hangingChars="400"/>
        <w:rPr>
          <w:rFonts w:ascii="宋体" w:hAnsi="宋体"/>
          <w:color w:val="000000"/>
          <w:sz w:val="23"/>
          <w:szCs w:val="23"/>
        </w:rPr>
      </w:pPr>
      <w:r>
        <w:rPr>
          <w:rFonts w:hint="eastAsia" w:asciiTheme="minorEastAsia" w:hAnsiTheme="minorEastAsia" w:eastAsiaTheme="minorEastAsia"/>
          <w:color w:val="000000"/>
          <w:sz w:val="23"/>
          <w:szCs w:val="23"/>
        </w:rPr>
        <w:t>3.3.6.1投标人应当在招标文件要求递</w:t>
      </w:r>
      <w:r>
        <w:rPr>
          <w:rFonts w:hint="eastAsia" w:ascii="宋体" w:hAnsi="宋体"/>
          <w:color w:val="000000"/>
          <w:sz w:val="23"/>
          <w:szCs w:val="23"/>
        </w:rPr>
        <w:t>交投标文件的截止时间（开标时间）前或指定的时间，将投标文件送达指定地点。</w:t>
      </w:r>
    </w:p>
    <w:p>
      <w:pPr>
        <w:tabs>
          <w:tab w:val="left" w:pos="0"/>
        </w:tabs>
        <w:spacing w:line="400" w:lineRule="exact"/>
        <w:ind w:left="3" w:leftChars="-19" w:hanging="43" w:hangingChars="19"/>
        <w:rPr>
          <w:rFonts w:ascii="宋体" w:hAnsi="宋体"/>
          <w:color w:val="000000"/>
          <w:sz w:val="23"/>
          <w:szCs w:val="23"/>
        </w:rPr>
      </w:pPr>
      <w:r>
        <w:rPr>
          <w:rFonts w:hint="eastAsia" w:ascii="宋体" w:hAnsi="宋体"/>
          <w:color w:val="000000"/>
          <w:sz w:val="23"/>
          <w:szCs w:val="23"/>
        </w:rPr>
        <w:t>3.3.6.2</w:t>
      </w:r>
      <w:r>
        <w:rPr>
          <w:rFonts w:ascii="宋体" w:hAnsi="宋体"/>
          <w:color w:val="000000"/>
          <w:sz w:val="23"/>
          <w:szCs w:val="23"/>
        </w:rPr>
        <w:t>未密封</w:t>
      </w:r>
      <w:r>
        <w:rPr>
          <w:rFonts w:hint="eastAsia" w:ascii="宋体" w:hAnsi="宋体"/>
          <w:color w:val="000000"/>
          <w:sz w:val="23"/>
          <w:szCs w:val="23"/>
        </w:rPr>
        <w:t>或在投标截止时间后送达的投标文件，招标人不予接收。</w:t>
      </w:r>
    </w:p>
    <w:p>
      <w:pPr>
        <w:numPr>
          <w:ilvl w:val="0"/>
          <w:numId w:val="10"/>
        </w:numPr>
        <w:spacing w:line="400" w:lineRule="exact"/>
        <w:rPr>
          <w:rFonts w:ascii="宋体" w:hAnsi="宋体"/>
          <w:color w:val="000000"/>
          <w:sz w:val="23"/>
          <w:szCs w:val="23"/>
        </w:rPr>
      </w:pPr>
      <w:r>
        <w:rPr>
          <w:rFonts w:hint="eastAsia" w:ascii="宋体" w:hAnsi="宋体"/>
          <w:color w:val="000000"/>
          <w:sz w:val="23"/>
          <w:szCs w:val="23"/>
        </w:rPr>
        <w:t>投标保证金</w:t>
      </w:r>
    </w:p>
    <w:p>
      <w:pPr>
        <w:tabs>
          <w:tab w:val="left" w:pos="0"/>
        </w:tabs>
        <w:spacing w:line="400" w:lineRule="exact"/>
        <w:ind w:left="920" w:hanging="920" w:hangingChars="400"/>
        <w:rPr>
          <w:rFonts w:ascii="宋体" w:hAnsi="宋体"/>
          <w:color w:val="000000"/>
          <w:sz w:val="23"/>
          <w:szCs w:val="23"/>
        </w:rPr>
      </w:pPr>
      <w:r>
        <w:rPr>
          <w:rFonts w:hint="eastAsia" w:ascii="宋体" w:hAnsi="宋体"/>
          <w:color w:val="000000"/>
          <w:sz w:val="23"/>
          <w:szCs w:val="23"/>
        </w:rPr>
        <w:t>3.3.7.1本项目不需要提交投标保证金，但</w:t>
      </w:r>
      <w:r>
        <w:rPr>
          <w:rFonts w:hint="eastAsia" w:ascii="宋体" w:hAnsi="宋体"/>
          <w:bCs/>
          <w:color w:val="000000"/>
          <w:sz w:val="23"/>
          <w:szCs w:val="23"/>
        </w:rPr>
        <w:t>因投标人</w:t>
      </w:r>
      <w:r>
        <w:rPr>
          <w:rFonts w:hint="eastAsia" w:ascii="宋体" w:hAnsi="宋体"/>
          <w:color w:val="000000"/>
          <w:sz w:val="23"/>
          <w:szCs w:val="23"/>
        </w:rPr>
        <w:t>出现以下行为之一</w:t>
      </w:r>
      <w:r>
        <w:rPr>
          <w:rFonts w:hint="eastAsia" w:ascii="宋体" w:hAnsi="宋体"/>
          <w:bCs/>
          <w:color w:val="000000"/>
          <w:sz w:val="23"/>
          <w:szCs w:val="23"/>
        </w:rPr>
        <w:t>而造成招标人受到损害、损失的</w:t>
      </w:r>
      <w:r>
        <w:rPr>
          <w:rFonts w:hint="eastAsia" w:ascii="宋体" w:hAnsi="宋体"/>
          <w:color w:val="000000"/>
          <w:sz w:val="23"/>
          <w:szCs w:val="23"/>
        </w:rPr>
        <w:t>投标人必须承担赔偿招标人损失的责任，赔偿金额为本项目采购预算总金额的1%，若造成的损失超过本项目预算金额的1%的，投标人还必须对超过部分予以赔偿。</w:t>
      </w:r>
    </w:p>
    <w:p>
      <w:pPr>
        <w:tabs>
          <w:tab w:val="left" w:pos="0"/>
        </w:tabs>
        <w:spacing w:line="400" w:lineRule="exact"/>
        <w:rPr>
          <w:rFonts w:ascii="宋体" w:hAnsi="宋体"/>
          <w:color w:val="000000"/>
          <w:sz w:val="23"/>
          <w:szCs w:val="23"/>
        </w:rPr>
      </w:pPr>
      <w:r>
        <w:rPr>
          <w:rFonts w:hint="eastAsia" w:ascii="宋体" w:hAnsi="宋体"/>
          <w:color w:val="000000"/>
          <w:sz w:val="23"/>
          <w:szCs w:val="23"/>
        </w:rPr>
        <w:t>3.3.7.2投标人在招标文件规定的投标有效期内撤回其投标或投标文件。</w:t>
      </w:r>
    </w:p>
    <w:p>
      <w:pPr>
        <w:tabs>
          <w:tab w:val="left" w:pos="0"/>
        </w:tabs>
        <w:spacing w:line="400" w:lineRule="exact"/>
        <w:rPr>
          <w:color w:val="000000"/>
          <w:sz w:val="23"/>
          <w:szCs w:val="23"/>
        </w:rPr>
      </w:pPr>
      <w:r>
        <w:rPr>
          <w:rFonts w:hint="eastAsia" w:ascii="宋体" w:hAnsi="宋体"/>
          <w:color w:val="000000"/>
          <w:sz w:val="23"/>
          <w:szCs w:val="23"/>
        </w:rPr>
        <w:t>3.3.7.3中标人未能按招标文件要求与招标人签订合同。</w:t>
      </w:r>
    </w:p>
    <w:p>
      <w:pPr>
        <w:pStyle w:val="3"/>
        <w:bidi w:val="0"/>
        <w:rPr>
          <w:color w:val="000000"/>
          <w:sz w:val="23"/>
          <w:szCs w:val="23"/>
        </w:rPr>
      </w:pPr>
      <w:bookmarkStart w:id="27" w:name="_Toc298325866"/>
      <w:bookmarkStart w:id="28" w:name="_Toc25131"/>
      <w:r>
        <w:rPr>
          <w:rFonts w:hint="eastAsia"/>
        </w:rPr>
        <w:t>第四部分  评标办法</w:t>
      </w:r>
      <w:r>
        <w:rPr>
          <w:rFonts w:hint="eastAsia"/>
          <w:lang w:eastAsia="zh-CN"/>
        </w:rPr>
        <w:t>、</w:t>
      </w:r>
      <w:r>
        <w:rPr>
          <w:rFonts w:hint="eastAsia"/>
          <w:lang w:val="en-US" w:eastAsia="zh-CN"/>
        </w:rPr>
        <w:t>资格性审查</w:t>
      </w:r>
      <w:r>
        <w:rPr>
          <w:rFonts w:hint="eastAsia"/>
        </w:rPr>
        <w:t>及</w:t>
      </w:r>
      <w:r>
        <w:rPr>
          <w:rFonts w:hint="eastAsia"/>
          <w:lang w:val="en-US" w:eastAsia="zh-CN"/>
        </w:rPr>
        <w:t>评标</w:t>
      </w:r>
      <w:r>
        <w:rPr>
          <w:rFonts w:hint="eastAsia"/>
        </w:rPr>
        <w:t>标准</w:t>
      </w:r>
      <w:bookmarkEnd w:id="27"/>
      <w:bookmarkEnd w:id="28"/>
    </w:p>
    <w:p>
      <w:pPr>
        <w:pStyle w:val="5"/>
        <w:numPr>
          <w:ilvl w:val="0"/>
          <w:numId w:val="11"/>
        </w:numPr>
        <w:bidi w:val="0"/>
      </w:pPr>
      <w:bookmarkStart w:id="29" w:name="_Toc298325867"/>
      <w:bookmarkStart w:id="30" w:name="_Toc279072807"/>
      <w:bookmarkStart w:id="31" w:name="_Toc28444"/>
      <w:r>
        <w:rPr>
          <w:rFonts w:hint="eastAsia"/>
        </w:rPr>
        <w:t>评标方法</w:t>
      </w:r>
      <w:bookmarkEnd w:id="29"/>
      <w:bookmarkEnd w:id="30"/>
      <w:bookmarkEnd w:id="31"/>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4.1.1 本次评标采用</w:t>
      </w:r>
      <w:r>
        <w:rPr>
          <w:rFonts w:hint="eastAsia" w:ascii="宋体" w:hAnsi="宋体"/>
          <w:b/>
          <w:bCs/>
          <w:color w:val="000000"/>
          <w:sz w:val="24"/>
          <w:szCs w:val="24"/>
          <w:u w:val="single"/>
          <w:lang w:val="en-US" w:eastAsia="zh-CN"/>
        </w:rPr>
        <w:t>综合评分法</w:t>
      </w:r>
      <w:r>
        <w:rPr>
          <w:rFonts w:hint="eastAsia" w:ascii="宋体" w:hAnsi="宋体"/>
          <w:b/>
          <w:bCs/>
          <w:color w:val="000000"/>
          <w:sz w:val="24"/>
          <w:szCs w:val="24"/>
          <w:u w:val="single"/>
        </w:rPr>
        <w:t xml:space="preserve"> </w:t>
      </w:r>
      <w:r>
        <w:rPr>
          <w:rFonts w:hint="eastAsia" w:ascii="宋体" w:hAnsi="宋体"/>
          <w:b/>
          <w:bCs/>
          <w:color w:val="000000"/>
          <w:sz w:val="24"/>
          <w:szCs w:val="24"/>
          <w:u w:val="none"/>
          <w:lang w:eastAsia="zh-CN"/>
        </w:rPr>
        <w:t>，</w:t>
      </w:r>
      <w:r>
        <w:rPr>
          <w:rFonts w:hint="eastAsia" w:ascii="宋体" w:hAnsi="宋体"/>
          <w:color w:val="000000"/>
          <w:sz w:val="24"/>
          <w:szCs w:val="24"/>
          <w:lang w:val="en-US" w:eastAsia="zh-CN"/>
        </w:rPr>
        <w:t>即在最大限度地满足招标文件实质性要求的前提下，按照招标文件中规定的各项因素进行综合评审后，以评标总得分最高的投标人作为中标候选人。</w:t>
      </w:r>
    </w:p>
    <w:p>
      <w:pPr>
        <w:pStyle w:val="5"/>
        <w:bidi w:val="0"/>
        <w:rPr>
          <w:rFonts w:hint="eastAsia"/>
          <w:lang w:val="en-US" w:eastAsia="zh-CN"/>
        </w:rPr>
      </w:pPr>
      <w:bookmarkStart w:id="32" w:name="_Toc154"/>
      <w:r>
        <w:rPr>
          <w:rFonts w:hint="eastAsia"/>
          <w:lang w:val="en-US" w:eastAsia="zh-CN"/>
        </w:rPr>
        <w:t>4.2  资格性审查</w:t>
      </w:r>
      <w:bookmarkEnd w:id="32"/>
    </w:p>
    <w:p>
      <w:pPr>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cs="Times New Roman"/>
          <w:color w:val="000000"/>
          <w:kern w:val="2"/>
          <w:sz w:val="24"/>
          <w:szCs w:val="24"/>
          <w:lang w:val="en-US" w:eastAsia="zh-CN" w:bidi="ar-SA"/>
        </w:rPr>
      </w:pPr>
      <w:r>
        <w:rPr>
          <w:rFonts w:hint="eastAsia" w:ascii="宋体" w:hAnsi="宋体" w:cs="Times New Roman"/>
          <w:color w:val="000000"/>
          <w:kern w:val="2"/>
          <w:sz w:val="24"/>
          <w:szCs w:val="24"/>
          <w:lang w:val="en-US" w:eastAsia="zh-CN" w:bidi="ar-SA"/>
        </w:rPr>
        <w:t>详见资格性审查表    （附表一）。</w:t>
      </w:r>
    </w:p>
    <w:p>
      <w:pPr>
        <w:pStyle w:val="5"/>
        <w:bidi w:val="0"/>
        <w:rPr>
          <w:rFonts w:hint="eastAsia"/>
          <w:lang w:val="en-US" w:eastAsia="zh-CN"/>
        </w:rPr>
      </w:pPr>
      <w:bookmarkStart w:id="33" w:name="_Toc20060"/>
      <w:r>
        <w:rPr>
          <w:rFonts w:hint="eastAsia"/>
          <w:lang w:val="en-US" w:eastAsia="zh-CN"/>
        </w:rPr>
        <w:t>4.3  权重分配表</w:t>
      </w:r>
      <w:bookmarkEnd w:id="33"/>
    </w:p>
    <w:p>
      <w:pPr>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cs="Times New Roman"/>
          <w:color w:val="000000"/>
          <w:kern w:val="2"/>
          <w:sz w:val="24"/>
          <w:szCs w:val="24"/>
          <w:lang w:val="en-US" w:eastAsia="zh-CN" w:bidi="ar-SA"/>
        </w:rPr>
      </w:pPr>
      <w:r>
        <w:rPr>
          <w:rFonts w:hint="eastAsia" w:ascii="宋体" w:hAnsi="宋体" w:cs="Times New Roman"/>
          <w:color w:val="000000"/>
          <w:kern w:val="2"/>
          <w:sz w:val="24"/>
          <w:szCs w:val="24"/>
          <w:lang w:val="en-US" w:eastAsia="zh-CN" w:bidi="ar-SA"/>
        </w:rPr>
        <w:t>详见权重分配表      （附表二）。</w:t>
      </w:r>
    </w:p>
    <w:p>
      <w:pPr>
        <w:pStyle w:val="5"/>
        <w:bidi w:val="0"/>
        <w:rPr>
          <w:rFonts w:hint="default"/>
          <w:lang w:val="en-US" w:eastAsia="zh-CN"/>
        </w:rPr>
      </w:pPr>
      <w:bookmarkStart w:id="34" w:name="_Toc7376"/>
      <w:r>
        <w:rPr>
          <w:rFonts w:hint="eastAsia"/>
          <w:lang w:val="en-US" w:eastAsia="zh-CN"/>
        </w:rPr>
        <w:t>4.4  评标标准</w:t>
      </w:r>
      <w:bookmarkEnd w:id="34"/>
    </w:p>
    <w:p>
      <w:pPr>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（1）</w:t>
      </w:r>
      <w:r>
        <w:rPr>
          <w:rFonts w:hint="eastAsia" w:ascii="宋体" w:hAnsi="宋体" w:cs="Times New Roman"/>
          <w:color w:val="000000"/>
          <w:kern w:val="2"/>
          <w:sz w:val="24"/>
          <w:szCs w:val="24"/>
          <w:lang w:val="en-US" w:eastAsia="zh-CN" w:bidi="ar-SA"/>
        </w:rPr>
        <w:t>价格评分标准：详见《价格评分表》  （附表三）。</w:t>
      </w:r>
    </w:p>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（2）</w:t>
      </w:r>
      <w:r>
        <w:rPr>
          <w:rFonts w:hint="eastAsia" w:ascii="宋体" w:hAnsi="宋体" w:cs="Times New Roman"/>
          <w:color w:val="000000"/>
          <w:kern w:val="2"/>
          <w:sz w:val="24"/>
          <w:szCs w:val="24"/>
          <w:lang w:val="en-US" w:eastAsia="zh-CN" w:bidi="ar-SA"/>
        </w:rPr>
        <w:t>商务评分标准：详见《商务评分表》  （附表四）。</w:t>
      </w:r>
    </w:p>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（3）</w:t>
      </w:r>
      <w:r>
        <w:rPr>
          <w:rFonts w:hint="eastAsia" w:ascii="宋体" w:hAnsi="宋体" w:cs="Times New Roman"/>
          <w:color w:val="000000"/>
          <w:kern w:val="2"/>
          <w:sz w:val="24"/>
          <w:szCs w:val="24"/>
          <w:lang w:val="en-US" w:eastAsia="zh-CN" w:bidi="ar-SA"/>
        </w:rPr>
        <w:t>技术评分标准：详见《技术评分表》  （附表五）。</w:t>
      </w:r>
    </w:p>
    <w:p>
      <w:pPr>
        <w:spacing w:line="360" w:lineRule="auto"/>
        <w:jc w:val="left"/>
        <w:rPr>
          <w:rFonts w:hint="eastAsia" w:ascii="宋体" w:hAnsi="宋体" w:eastAsia="宋体" w:cs="Times New Roman"/>
          <w:color w:val="000000"/>
          <w:kern w:val="2"/>
          <w:sz w:val="21"/>
          <w:szCs w:val="21"/>
          <w:lang w:val="en-US" w:eastAsia="zh-CN" w:bidi="ar-SA"/>
        </w:rPr>
      </w:pPr>
    </w:p>
    <w:p>
      <w:pPr>
        <w:snapToGrid w:val="0"/>
        <w:rPr>
          <w:rFonts w:ascii="宋体" w:hAnsi="宋体"/>
          <w:color w:val="000000"/>
          <w:sz w:val="23"/>
          <w:szCs w:val="23"/>
        </w:rPr>
      </w:pPr>
    </w:p>
    <w:p>
      <w:pPr>
        <w:snapToGrid w:val="0"/>
        <w:rPr>
          <w:rFonts w:ascii="宋体" w:hAnsi="宋体"/>
          <w:color w:val="000000"/>
          <w:sz w:val="23"/>
          <w:szCs w:val="23"/>
        </w:rPr>
      </w:pPr>
    </w:p>
    <w:p>
      <w:pPr>
        <w:snapToGrid w:val="0"/>
        <w:rPr>
          <w:rFonts w:ascii="宋体" w:hAnsi="宋体"/>
          <w:color w:val="000000"/>
          <w:sz w:val="23"/>
          <w:szCs w:val="23"/>
        </w:rPr>
      </w:pPr>
    </w:p>
    <w:p>
      <w:pPr>
        <w:snapToGrid w:val="0"/>
        <w:rPr>
          <w:rFonts w:ascii="宋体" w:hAnsi="宋体"/>
          <w:color w:val="000000"/>
          <w:sz w:val="23"/>
          <w:szCs w:val="23"/>
        </w:rPr>
      </w:pPr>
    </w:p>
    <w:p>
      <w:pPr>
        <w:snapToGrid w:val="0"/>
        <w:rPr>
          <w:rFonts w:ascii="宋体" w:hAnsi="宋体"/>
          <w:color w:val="000000"/>
          <w:sz w:val="23"/>
          <w:szCs w:val="23"/>
        </w:rPr>
      </w:pPr>
    </w:p>
    <w:p>
      <w:pPr>
        <w:snapToGrid w:val="0"/>
        <w:rPr>
          <w:rFonts w:ascii="宋体" w:hAnsi="宋体"/>
          <w:color w:val="000000"/>
          <w:sz w:val="23"/>
          <w:szCs w:val="23"/>
        </w:rPr>
      </w:pPr>
    </w:p>
    <w:p>
      <w:pPr>
        <w:snapToGrid w:val="0"/>
        <w:rPr>
          <w:rFonts w:ascii="宋体" w:hAnsi="宋体"/>
          <w:color w:val="000000"/>
          <w:sz w:val="23"/>
          <w:szCs w:val="23"/>
        </w:rPr>
      </w:pPr>
    </w:p>
    <w:p>
      <w:pPr>
        <w:snapToGrid w:val="0"/>
        <w:rPr>
          <w:rFonts w:ascii="宋体" w:hAnsi="宋体"/>
          <w:color w:val="000000"/>
          <w:sz w:val="23"/>
          <w:szCs w:val="23"/>
        </w:rPr>
      </w:pPr>
    </w:p>
    <w:p>
      <w:pPr>
        <w:snapToGrid w:val="0"/>
        <w:rPr>
          <w:rFonts w:ascii="宋体" w:hAnsi="宋体"/>
          <w:color w:val="000000"/>
          <w:sz w:val="23"/>
          <w:szCs w:val="23"/>
        </w:rPr>
      </w:pPr>
    </w:p>
    <w:p>
      <w:pPr>
        <w:snapToGrid w:val="0"/>
        <w:rPr>
          <w:rFonts w:ascii="宋体" w:hAnsi="宋体"/>
          <w:color w:val="000000"/>
          <w:sz w:val="23"/>
          <w:szCs w:val="23"/>
        </w:rPr>
      </w:pPr>
    </w:p>
    <w:p>
      <w:pPr>
        <w:snapToGrid w:val="0"/>
        <w:rPr>
          <w:rFonts w:ascii="宋体" w:hAnsi="宋体"/>
          <w:color w:val="000000"/>
          <w:sz w:val="23"/>
          <w:szCs w:val="23"/>
        </w:rPr>
      </w:pPr>
    </w:p>
    <w:p>
      <w:pPr>
        <w:pStyle w:val="2"/>
        <w:rPr>
          <w:rFonts w:ascii="宋体" w:hAnsi="宋体"/>
          <w:color w:val="000000"/>
          <w:sz w:val="23"/>
          <w:szCs w:val="23"/>
        </w:rPr>
      </w:pPr>
    </w:p>
    <w:p>
      <w:pPr>
        <w:pStyle w:val="2"/>
        <w:rPr>
          <w:rFonts w:ascii="宋体" w:hAnsi="宋体"/>
          <w:color w:val="000000"/>
          <w:sz w:val="23"/>
          <w:szCs w:val="23"/>
        </w:rPr>
      </w:pPr>
    </w:p>
    <w:p>
      <w:pPr>
        <w:pStyle w:val="2"/>
        <w:rPr>
          <w:rFonts w:ascii="宋体" w:hAnsi="宋体"/>
          <w:color w:val="000000"/>
          <w:sz w:val="23"/>
          <w:szCs w:val="23"/>
        </w:rPr>
      </w:pPr>
    </w:p>
    <w:p>
      <w:pPr>
        <w:pStyle w:val="2"/>
        <w:rPr>
          <w:rFonts w:ascii="宋体" w:hAnsi="宋体"/>
          <w:color w:val="000000"/>
          <w:sz w:val="23"/>
          <w:szCs w:val="23"/>
        </w:rPr>
      </w:pPr>
    </w:p>
    <w:p>
      <w:pPr>
        <w:pStyle w:val="2"/>
        <w:rPr>
          <w:rFonts w:ascii="宋体" w:hAnsi="宋体"/>
          <w:color w:val="000000"/>
          <w:sz w:val="23"/>
          <w:szCs w:val="23"/>
        </w:rPr>
      </w:pPr>
    </w:p>
    <w:p>
      <w:pPr>
        <w:pStyle w:val="2"/>
        <w:rPr>
          <w:rFonts w:ascii="宋体" w:hAnsi="宋体"/>
          <w:color w:val="000000"/>
          <w:sz w:val="23"/>
          <w:szCs w:val="23"/>
        </w:rPr>
      </w:pPr>
    </w:p>
    <w:p>
      <w:pPr>
        <w:pStyle w:val="2"/>
        <w:rPr>
          <w:rFonts w:ascii="宋体" w:hAnsi="宋体"/>
          <w:color w:val="000000"/>
          <w:sz w:val="23"/>
          <w:szCs w:val="23"/>
        </w:rPr>
      </w:pPr>
    </w:p>
    <w:p>
      <w:pPr>
        <w:pStyle w:val="3"/>
        <w:spacing w:before="0" w:after="0" w:line="240" w:lineRule="auto"/>
        <w:jc w:val="both"/>
        <w:rPr>
          <w:rFonts w:hint="eastAsia" w:ascii="宋体" w:hAnsi="宋体"/>
          <w:color w:val="000000"/>
          <w:sz w:val="28"/>
          <w:szCs w:val="23"/>
          <w:lang w:val="en-US" w:eastAsia="zh-CN"/>
        </w:rPr>
        <w:sectPr>
          <w:footerReference r:id="rId13" w:type="first"/>
          <w:footerReference r:id="rId12" w:type="default"/>
          <w:pgSz w:w="11907" w:h="16840"/>
          <w:pgMar w:top="1440" w:right="1467" w:bottom="1440" w:left="1758" w:header="851" w:footer="992" w:gutter="0"/>
          <w:pgBorders>
            <w:top w:val="none" w:sz="0" w:space="0"/>
            <w:left w:val="none" w:sz="0" w:space="0"/>
            <w:bottom w:val="none" w:sz="0" w:space="0"/>
            <w:right w:val="none" w:sz="0" w:space="0"/>
          </w:pgBorders>
          <w:pgNumType w:fmt="decimal" w:chapStyle="1"/>
          <w:cols w:space="720" w:num="1"/>
          <w:titlePg/>
          <w:docGrid w:type="lines" w:linePitch="312" w:charSpace="0"/>
        </w:sectPr>
      </w:pPr>
    </w:p>
    <w:p>
      <w:pPr>
        <w:bidi w:val="0"/>
        <w:jc w:val="left"/>
        <w:rPr>
          <w:rFonts w:ascii="宋体" w:hAnsi="宋体"/>
          <w:color w:val="000000"/>
          <w:sz w:val="23"/>
          <w:szCs w:val="23"/>
        </w:rPr>
      </w:pPr>
      <w:r>
        <w:rPr>
          <w:rFonts w:hint="eastAsia"/>
          <w:b/>
          <w:bCs/>
          <w:sz w:val="28"/>
          <w:szCs w:val="28"/>
          <w:lang w:val="en-US" w:eastAsia="zh-CN"/>
        </w:rPr>
        <w:t xml:space="preserve">附表一：                 </w:t>
      </w:r>
      <w:r>
        <w:rPr>
          <w:rFonts w:hint="eastAsia" w:ascii="宋体" w:hAnsi="宋体"/>
          <w:b/>
          <w:bCs/>
          <w:color w:val="000000"/>
          <w:sz w:val="28"/>
          <w:szCs w:val="28"/>
        </w:rPr>
        <w:t>资格性审查表</w:t>
      </w:r>
    </w:p>
    <w:tbl>
      <w:tblPr>
        <w:tblStyle w:val="43"/>
        <w:tblW w:w="95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6"/>
        <w:gridCol w:w="8144"/>
        <w:gridCol w:w="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536" w:type="dxa"/>
            <w:shd w:val="clear" w:color="auto" w:fill="C0C0C0"/>
            <w:vAlign w:val="center"/>
          </w:tcPr>
          <w:p>
            <w:pPr>
              <w:jc w:val="center"/>
              <w:rPr>
                <w:rFonts w:ascii="宋体" w:hAnsi="宋体"/>
                <w:color w:val="000000"/>
                <w:sz w:val="23"/>
                <w:szCs w:val="23"/>
              </w:rPr>
            </w:pPr>
            <w:r>
              <w:rPr>
                <w:rFonts w:hint="eastAsia" w:ascii="宋体" w:hAnsi="宋体"/>
                <w:color w:val="000000"/>
                <w:sz w:val="23"/>
                <w:szCs w:val="23"/>
              </w:rPr>
              <w:t>序号</w:t>
            </w:r>
          </w:p>
        </w:tc>
        <w:tc>
          <w:tcPr>
            <w:tcW w:w="8973" w:type="dxa"/>
            <w:gridSpan w:val="2"/>
            <w:shd w:val="clear" w:color="auto" w:fill="C0C0C0"/>
            <w:vAlign w:val="center"/>
          </w:tcPr>
          <w:p>
            <w:pPr>
              <w:rPr>
                <w:rFonts w:ascii="宋体" w:hAnsi="宋体"/>
                <w:color w:val="000000"/>
                <w:sz w:val="23"/>
                <w:szCs w:val="23"/>
              </w:rPr>
            </w:pPr>
            <w:r>
              <w:rPr>
                <w:rFonts w:hint="eastAsia" w:ascii="宋体" w:hAnsi="宋体"/>
                <w:color w:val="000000"/>
                <w:sz w:val="23"/>
                <w:szCs w:val="23"/>
              </w:rPr>
              <w:t>审查内容及要求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9509" w:type="dxa"/>
            <w:gridSpan w:val="3"/>
            <w:vAlign w:val="center"/>
          </w:tcPr>
          <w:p>
            <w:pPr>
              <w:rPr>
                <w:rFonts w:ascii="宋体" w:hAnsi="宋体"/>
                <w:sz w:val="23"/>
                <w:szCs w:val="23"/>
              </w:rPr>
            </w:pPr>
            <w:r>
              <w:rPr>
                <w:rFonts w:hint="eastAsia" w:ascii="宋体" w:hAnsi="宋体"/>
                <w:sz w:val="23"/>
                <w:szCs w:val="23"/>
              </w:rPr>
              <w:t xml:space="preserve"> </w:t>
            </w:r>
            <w:r>
              <w:rPr>
                <w:rFonts w:hint="eastAsia" w:ascii="宋体" w:hAnsi="宋体"/>
                <w:sz w:val="23"/>
                <w:szCs w:val="23"/>
                <w:lang w:val="en-US" w:eastAsia="zh-CN"/>
              </w:rPr>
              <w:t xml:space="preserve"> </w:t>
            </w:r>
            <w:r>
              <w:rPr>
                <w:rFonts w:hint="eastAsia" w:ascii="宋体" w:hAnsi="宋体"/>
                <w:b/>
                <w:bCs/>
                <w:sz w:val="23"/>
                <w:szCs w:val="23"/>
                <w:lang w:eastAsia="zh-CN"/>
              </w:rPr>
              <w:t>（</w:t>
            </w:r>
            <w:r>
              <w:rPr>
                <w:rFonts w:hint="eastAsia" w:ascii="宋体" w:hAnsi="宋体"/>
                <w:b/>
                <w:bCs/>
                <w:sz w:val="23"/>
                <w:szCs w:val="23"/>
                <w:lang w:val="en-US" w:eastAsia="zh-CN"/>
              </w:rPr>
              <w:t>一</w:t>
            </w:r>
            <w:r>
              <w:rPr>
                <w:rFonts w:hint="eastAsia" w:ascii="宋体" w:hAnsi="宋体"/>
                <w:b/>
                <w:bCs/>
                <w:sz w:val="23"/>
                <w:szCs w:val="23"/>
                <w:lang w:eastAsia="zh-CN"/>
              </w:rPr>
              <w:t>）</w:t>
            </w:r>
            <w:r>
              <w:rPr>
                <w:rFonts w:hint="eastAsia" w:ascii="宋体" w:hAnsi="宋体"/>
                <w:b/>
                <w:bCs/>
                <w:sz w:val="23"/>
                <w:szCs w:val="23"/>
              </w:rPr>
              <w:t>资格性审查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36" w:type="dxa"/>
            <w:vAlign w:val="center"/>
          </w:tcPr>
          <w:p>
            <w:pPr>
              <w:spacing w:line="0" w:lineRule="atLeast"/>
              <w:jc w:val="center"/>
              <w:rPr>
                <w:rFonts w:ascii="宋体" w:hAnsi="宋体"/>
                <w:sz w:val="23"/>
                <w:szCs w:val="23"/>
              </w:rPr>
            </w:pPr>
            <w:r>
              <w:rPr>
                <w:rFonts w:hint="eastAsia" w:ascii="宋体" w:hAnsi="宋体"/>
                <w:sz w:val="23"/>
                <w:szCs w:val="23"/>
              </w:rPr>
              <w:t>序号</w:t>
            </w:r>
          </w:p>
        </w:tc>
        <w:tc>
          <w:tcPr>
            <w:tcW w:w="8144" w:type="dxa"/>
            <w:vAlign w:val="center"/>
          </w:tcPr>
          <w:p>
            <w:pPr>
              <w:spacing w:line="0" w:lineRule="atLeast"/>
              <w:jc w:val="center"/>
              <w:rPr>
                <w:rFonts w:ascii="宋体" w:hAnsi="宋体"/>
                <w:sz w:val="23"/>
                <w:szCs w:val="23"/>
              </w:rPr>
            </w:pPr>
            <w:r>
              <w:rPr>
                <w:rFonts w:hint="eastAsia" w:ascii="宋体" w:hAnsi="宋体"/>
                <w:sz w:val="23"/>
                <w:szCs w:val="23"/>
              </w:rPr>
              <w:t>审查内容及标准</w:t>
            </w:r>
          </w:p>
        </w:tc>
        <w:tc>
          <w:tcPr>
            <w:tcW w:w="829" w:type="dxa"/>
            <w:vAlign w:val="center"/>
          </w:tcPr>
          <w:p>
            <w:pPr>
              <w:spacing w:line="0" w:lineRule="atLeast"/>
              <w:jc w:val="center"/>
              <w:rPr>
                <w:rFonts w:ascii="宋体" w:hAnsi="宋体"/>
                <w:sz w:val="23"/>
                <w:szCs w:val="23"/>
              </w:rPr>
            </w:pPr>
            <w:r>
              <w:rPr>
                <w:rFonts w:hint="eastAsia" w:ascii="宋体" w:hAnsi="宋体"/>
                <w:sz w:val="23"/>
                <w:szCs w:val="23"/>
              </w:rPr>
              <w:t>审查</w:t>
            </w:r>
          </w:p>
          <w:p>
            <w:pPr>
              <w:spacing w:line="0" w:lineRule="atLeast"/>
              <w:jc w:val="center"/>
              <w:rPr>
                <w:rFonts w:ascii="宋体" w:hAnsi="宋体"/>
                <w:sz w:val="23"/>
                <w:szCs w:val="23"/>
              </w:rPr>
            </w:pPr>
            <w:r>
              <w:rPr>
                <w:rFonts w:hint="eastAsia" w:ascii="宋体" w:hAnsi="宋体"/>
                <w:sz w:val="23"/>
                <w:szCs w:val="23"/>
              </w:rPr>
              <w:t>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36" w:type="dxa"/>
            <w:vAlign w:val="center"/>
          </w:tcPr>
          <w:p>
            <w:pPr>
              <w:spacing w:line="0" w:lineRule="atLeast"/>
              <w:jc w:val="center"/>
              <w:rPr>
                <w:rFonts w:ascii="宋体" w:hAnsi="宋体"/>
                <w:sz w:val="23"/>
                <w:szCs w:val="23"/>
              </w:rPr>
            </w:pPr>
            <w:r>
              <w:rPr>
                <w:rFonts w:hint="eastAsia" w:ascii="宋体" w:hAnsi="宋体"/>
                <w:sz w:val="23"/>
                <w:szCs w:val="23"/>
              </w:rPr>
              <w:t>1</w:t>
            </w:r>
          </w:p>
        </w:tc>
        <w:tc>
          <w:tcPr>
            <w:tcW w:w="8144" w:type="dxa"/>
            <w:vAlign w:val="center"/>
          </w:tcPr>
          <w:p>
            <w:pPr>
              <w:adjustRightInd w:val="0"/>
              <w:snapToGrid w:val="0"/>
              <w:rPr>
                <w:rFonts w:hint="eastAsia" w:ascii="宋体" w:hAnsi="宋体" w:eastAsia="宋体"/>
                <w:color w:val="FF0000"/>
                <w:sz w:val="23"/>
                <w:szCs w:val="23"/>
                <w:lang w:eastAsia="zh-CN"/>
              </w:rPr>
            </w:pPr>
            <w:r>
              <w:rPr>
                <w:rFonts w:hint="eastAsia" w:ascii="宋体" w:hAnsi="宋体"/>
                <w:color w:val="auto"/>
                <w:sz w:val="23"/>
                <w:szCs w:val="23"/>
              </w:rPr>
              <w:t>投标人须具有独立法人资格，持有相关部门核发的经营证照</w:t>
            </w:r>
            <w:r>
              <w:rPr>
                <w:rFonts w:hint="eastAsia" w:ascii="宋体" w:hAnsi="宋体"/>
                <w:color w:val="auto"/>
                <w:sz w:val="23"/>
                <w:szCs w:val="23"/>
                <w:lang w:eastAsia="zh-CN"/>
              </w:rPr>
              <w:t>。</w:t>
            </w:r>
          </w:p>
        </w:tc>
        <w:tc>
          <w:tcPr>
            <w:tcW w:w="829" w:type="dxa"/>
            <w:vAlign w:val="center"/>
          </w:tcPr>
          <w:p>
            <w:pPr>
              <w:spacing w:line="0" w:lineRule="atLeast"/>
              <w:rPr>
                <w:rFonts w:ascii="宋体" w:hAnsi="宋体"/>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4" w:hRule="atLeast"/>
          <w:jc w:val="center"/>
        </w:trPr>
        <w:tc>
          <w:tcPr>
            <w:tcW w:w="536" w:type="dxa"/>
            <w:vAlign w:val="center"/>
          </w:tcPr>
          <w:p>
            <w:pPr>
              <w:spacing w:line="0" w:lineRule="atLeast"/>
              <w:jc w:val="center"/>
              <w:rPr>
                <w:rFonts w:hint="eastAsia" w:ascii="宋体" w:hAnsi="宋体" w:eastAsia="宋体"/>
                <w:sz w:val="23"/>
                <w:szCs w:val="23"/>
                <w:lang w:eastAsia="zh-CN"/>
              </w:rPr>
            </w:pPr>
            <w:r>
              <w:rPr>
                <w:rFonts w:hint="eastAsia" w:ascii="宋体" w:hAnsi="宋体"/>
                <w:sz w:val="23"/>
                <w:szCs w:val="23"/>
                <w:lang w:val="en-US" w:eastAsia="zh-CN"/>
              </w:rPr>
              <w:t>2</w:t>
            </w:r>
          </w:p>
        </w:tc>
        <w:tc>
          <w:tcPr>
            <w:tcW w:w="8144" w:type="dxa"/>
            <w:vAlign w:val="center"/>
          </w:tcPr>
          <w:p>
            <w:pPr>
              <w:adjustRightInd w:val="0"/>
              <w:snapToGrid w:val="0"/>
              <w:rPr>
                <w:rFonts w:ascii="宋体" w:hAnsi="宋体"/>
                <w:color w:val="FF0000"/>
                <w:sz w:val="23"/>
                <w:szCs w:val="23"/>
              </w:rPr>
            </w:pPr>
            <w:r>
              <w:rPr>
                <w:rFonts w:hint="eastAsia" w:ascii="宋体" w:hAnsi="宋体"/>
                <w:color w:val="auto"/>
                <w:sz w:val="23"/>
                <w:szCs w:val="23"/>
              </w:rPr>
              <w:t>投标人未被列入“信用中国”网站(www.creditchina.gov.cn)“记录失信被执行人或重大税收违法案件当事人名单或政府采购严重违法失信行为”记录名单；不处于中国政府采购(www.ccgp.gov.cn)“政府采购严重违法失信行为信息记录”中的禁止参加政府采购活动期间。（以采购人于报价截止日当天在“信用中国”网站（www.creditchina.gov.cn）及中国政府采购网(www.ccgp.gov.cn)查询结果为准，如相关失信记录已失效，投标人在投标时需提供相关证明资料）。</w:t>
            </w:r>
          </w:p>
        </w:tc>
        <w:tc>
          <w:tcPr>
            <w:tcW w:w="829" w:type="dxa"/>
            <w:vAlign w:val="center"/>
          </w:tcPr>
          <w:p>
            <w:pPr>
              <w:spacing w:line="0" w:lineRule="atLeast"/>
              <w:rPr>
                <w:rFonts w:ascii="宋体" w:hAnsi="宋体"/>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36" w:type="dxa"/>
            <w:vAlign w:val="center"/>
          </w:tcPr>
          <w:p>
            <w:pPr>
              <w:spacing w:line="0" w:lineRule="atLeast"/>
              <w:jc w:val="center"/>
              <w:rPr>
                <w:rFonts w:hint="eastAsia" w:ascii="宋体" w:hAnsi="宋体" w:eastAsia="宋体"/>
                <w:sz w:val="23"/>
                <w:szCs w:val="23"/>
                <w:lang w:val="en-US" w:eastAsia="zh-CN"/>
              </w:rPr>
            </w:pPr>
            <w:r>
              <w:rPr>
                <w:rFonts w:hint="eastAsia" w:ascii="宋体" w:hAnsi="宋体"/>
                <w:sz w:val="23"/>
                <w:szCs w:val="23"/>
                <w:lang w:val="en-US" w:eastAsia="zh-CN"/>
              </w:rPr>
              <w:t>3</w:t>
            </w:r>
          </w:p>
        </w:tc>
        <w:tc>
          <w:tcPr>
            <w:tcW w:w="8144" w:type="dxa"/>
            <w:vAlign w:val="center"/>
          </w:tcPr>
          <w:p>
            <w:pPr>
              <w:adjustRightInd w:val="0"/>
              <w:snapToGrid w:val="0"/>
              <w:rPr>
                <w:rFonts w:ascii="宋体" w:hAnsi="宋体"/>
                <w:color w:val="FF0000"/>
                <w:sz w:val="23"/>
                <w:szCs w:val="23"/>
              </w:rPr>
            </w:pPr>
            <w:r>
              <w:rPr>
                <w:rFonts w:hint="eastAsia" w:ascii="宋体" w:hAnsi="宋体"/>
                <w:color w:val="auto"/>
                <w:sz w:val="23"/>
                <w:szCs w:val="23"/>
              </w:rPr>
              <w:t>必须具有对公银行账户（投标时提供证明文件，并加盖投标人公章）。</w:t>
            </w:r>
          </w:p>
        </w:tc>
        <w:tc>
          <w:tcPr>
            <w:tcW w:w="829" w:type="dxa"/>
            <w:vAlign w:val="center"/>
          </w:tcPr>
          <w:p>
            <w:pPr>
              <w:spacing w:line="0" w:lineRule="atLeast"/>
              <w:rPr>
                <w:rFonts w:ascii="宋体" w:hAnsi="宋体"/>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36" w:type="dxa"/>
            <w:vAlign w:val="center"/>
          </w:tcPr>
          <w:p>
            <w:pPr>
              <w:spacing w:line="0" w:lineRule="atLeast"/>
              <w:jc w:val="center"/>
              <w:rPr>
                <w:rFonts w:hint="default" w:ascii="宋体" w:hAnsi="宋体"/>
                <w:sz w:val="23"/>
                <w:szCs w:val="23"/>
                <w:lang w:val="en-US" w:eastAsia="zh-CN"/>
              </w:rPr>
            </w:pPr>
            <w:r>
              <w:rPr>
                <w:rFonts w:hint="eastAsia" w:ascii="宋体" w:hAnsi="宋体"/>
                <w:sz w:val="23"/>
                <w:szCs w:val="23"/>
                <w:lang w:val="en-US" w:eastAsia="zh-CN"/>
              </w:rPr>
              <w:t>4</w:t>
            </w:r>
          </w:p>
        </w:tc>
        <w:tc>
          <w:tcPr>
            <w:tcW w:w="8144" w:type="dxa"/>
            <w:vAlign w:val="center"/>
          </w:tcPr>
          <w:p>
            <w:pPr>
              <w:adjustRightInd w:val="0"/>
              <w:snapToGrid w:val="0"/>
              <w:rPr>
                <w:rFonts w:hint="eastAsia" w:ascii="宋体" w:hAnsi="宋体"/>
                <w:color w:val="auto"/>
                <w:sz w:val="23"/>
                <w:szCs w:val="23"/>
              </w:rPr>
            </w:pPr>
            <w:r>
              <w:rPr>
                <w:rFonts w:hint="eastAsia" w:ascii="宋体" w:hAnsi="宋体"/>
                <w:color w:val="auto"/>
                <w:sz w:val="23"/>
                <w:szCs w:val="23"/>
                <w:lang w:val="en-US" w:eastAsia="zh-CN"/>
              </w:rPr>
              <w:t>法定代表人证明书</w:t>
            </w:r>
          </w:p>
        </w:tc>
        <w:tc>
          <w:tcPr>
            <w:tcW w:w="829" w:type="dxa"/>
            <w:vAlign w:val="center"/>
          </w:tcPr>
          <w:p>
            <w:pPr>
              <w:spacing w:line="0" w:lineRule="atLeast"/>
              <w:rPr>
                <w:rFonts w:ascii="宋体" w:hAnsi="宋体"/>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36" w:type="dxa"/>
            <w:vAlign w:val="center"/>
          </w:tcPr>
          <w:p>
            <w:pPr>
              <w:spacing w:line="0" w:lineRule="atLeast"/>
              <w:jc w:val="center"/>
              <w:rPr>
                <w:rFonts w:hint="default" w:ascii="宋体" w:hAnsi="宋体"/>
                <w:sz w:val="23"/>
                <w:szCs w:val="23"/>
                <w:lang w:val="en-US" w:eastAsia="zh-CN"/>
              </w:rPr>
            </w:pPr>
            <w:r>
              <w:rPr>
                <w:rFonts w:hint="eastAsia" w:ascii="宋体" w:hAnsi="宋体"/>
                <w:sz w:val="23"/>
                <w:szCs w:val="23"/>
                <w:lang w:val="en-US" w:eastAsia="zh-CN"/>
              </w:rPr>
              <w:t>5</w:t>
            </w:r>
          </w:p>
        </w:tc>
        <w:tc>
          <w:tcPr>
            <w:tcW w:w="8144" w:type="dxa"/>
            <w:vAlign w:val="center"/>
          </w:tcPr>
          <w:p>
            <w:pPr>
              <w:adjustRightInd w:val="0"/>
              <w:snapToGrid w:val="0"/>
              <w:rPr>
                <w:rFonts w:hint="eastAsia" w:ascii="宋体" w:hAnsi="宋体"/>
                <w:color w:val="auto"/>
                <w:sz w:val="23"/>
                <w:szCs w:val="23"/>
              </w:rPr>
            </w:pPr>
            <w:r>
              <w:rPr>
                <w:rFonts w:hint="eastAsia" w:ascii="宋体" w:hAnsi="宋体" w:eastAsia="宋体" w:cs="宋体"/>
                <w:color w:val="auto"/>
                <w:sz w:val="24"/>
                <w:szCs w:val="24"/>
                <w:lang w:val="en-US" w:eastAsia="zh-CN"/>
              </w:rPr>
              <w:t>授权委托书</w:t>
            </w:r>
            <w:r>
              <w:rPr>
                <w:rFonts w:hint="eastAsia" w:ascii="宋体" w:hAnsi="宋体" w:cs="宋体"/>
                <w:color w:val="auto"/>
                <w:sz w:val="24"/>
                <w:szCs w:val="24"/>
                <w:lang w:val="en-US" w:eastAsia="zh-CN"/>
              </w:rPr>
              <w:t>（非法人投标时提供）</w:t>
            </w:r>
          </w:p>
        </w:tc>
        <w:tc>
          <w:tcPr>
            <w:tcW w:w="829" w:type="dxa"/>
            <w:vAlign w:val="center"/>
          </w:tcPr>
          <w:p>
            <w:pPr>
              <w:spacing w:line="0" w:lineRule="atLeast"/>
              <w:rPr>
                <w:rFonts w:ascii="宋体" w:hAnsi="宋体"/>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36" w:type="dxa"/>
            <w:vAlign w:val="center"/>
          </w:tcPr>
          <w:p>
            <w:pPr>
              <w:spacing w:line="0" w:lineRule="atLeast"/>
              <w:jc w:val="center"/>
              <w:rPr>
                <w:rFonts w:hint="eastAsia" w:ascii="宋体" w:hAnsi="宋体"/>
                <w:sz w:val="23"/>
                <w:szCs w:val="23"/>
                <w:lang w:val="en-US" w:eastAsia="zh-CN"/>
              </w:rPr>
            </w:pPr>
            <w:r>
              <w:rPr>
                <w:rFonts w:hint="eastAsia" w:ascii="宋体" w:hAnsi="宋体"/>
                <w:sz w:val="23"/>
                <w:szCs w:val="23"/>
                <w:lang w:val="en-US" w:eastAsia="zh-CN"/>
              </w:rPr>
              <w:t>6</w:t>
            </w:r>
          </w:p>
        </w:tc>
        <w:tc>
          <w:tcPr>
            <w:tcW w:w="8144" w:type="dxa"/>
            <w:vAlign w:val="center"/>
          </w:tcPr>
          <w:p>
            <w:pPr>
              <w:adjustRightInd w:val="0"/>
              <w:snapToGrid w:val="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法人身份证原件及复印件1份（法人投标时）</w:t>
            </w:r>
          </w:p>
          <w:p>
            <w:pPr>
              <w:adjustRightInd w:val="0"/>
              <w:snapToGrid w:val="0"/>
              <w:ind w:firstLine="1920" w:firstLineChars="8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或</w:t>
            </w:r>
          </w:p>
          <w:p>
            <w:pPr>
              <w:adjustRightInd w:val="0"/>
              <w:snapToGrid w:val="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被委托人身份证原件和复印件1份及法人身份证复印件1份（非法人投标时）</w:t>
            </w:r>
          </w:p>
        </w:tc>
        <w:tc>
          <w:tcPr>
            <w:tcW w:w="829" w:type="dxa"/>
            <w:vAlign w:val="center"/>
          </w:tcPr>
          <w:p>
            <w:pPr>
              <w:spacing w:line="0" w:lineRule="atLeast"/>
              <w:rPr>
                <w:rFonts w:ascii="宋体" w:hAnsi="宋体"/>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36" w:type="dxa"/>
            <w:vAlign w:val="center"/>
          </w:tcPr>
          <w:p>
            <w:pPr>
              <w:spacing w:line="0" w:lineRule="atLeast"/>
              <w:jc w:val="center"/>
              <w:rPr>
                <w:rFonts w:hint="default" w:ascii="宋体" w:hAnsi="宋体" w:eastAsia="宋体" w:cs="Times New Roman"/>
                <w:kern w:val="2"/>
                <w:sz w:val="23"/>
                <w:szCs w:val="23"/>
                <w:lang w:val="en-US" w:eastAsia="zh-CN" w:bidi="ar-SA"/>
              </w:rPr>
            </w:pPr>
            <w:r>
              <w:rPr>
                <w:rFonts w:hint="eastAsia" w:ascii="宋体" w:hAnsi="宋体" w:cs="Times New Roman"/>
                <w:kern w:val="2"/>
                <w:sz w:val="23"/>
                <w:szCs w:val="23"/>
                <w:lang w:val="en-US" w:eastAsia="zh-CN" w:bidi="ar-SA"/>
              </w:rPr>
              <w:t>7</w:t>
            </w:r>
          </w:p>
        </w:tc>
        <w:tc>
          <w:tcPr>
            <w:tcW w:w="8144" w:type="dxa"/>
            <w:vAlign w:val="center"/>
          </w:tcPr>
          <w:p>
            <w:pPr>
              <w:adjustRightInd w:val="0"/>
              <w:snapToGrid w:val="0"/>
              <w:rPr>
                <w:rFonts w:hint="eastAsia" w:ascii="宋体" w:hAnsi="宋体" w:eastAsia="宋体" w:cs="Times New Roman"/>
                <w:color w:val="auto"/>
                <w:kern w:val="2"/>
                <w:sz w:val="23"/>
                <w:szCs w:val="23"/>
                <w:lang w:val="en-US" w:eastAsia="zh-CN" w:bidi="ar-SA"/>
              </w:rPr>
            </w:pPr>
            <w:r>
              <w:rPr>
                <w:rFonts w:hint="eastAsia" w:ascii="宋体" w:hAnsi="宋体"/>
                <w:color w:val="auto"/>
                <w:sz w:val="23"/>
                <w:szCs w:val="23"/>
              </w:rPr>
              <w:t>本项目不接受联合体投标。</w:t>
            </w:r>
            <w:r>
              <w:rPr>
                <w:rFonts w:hint="eastAsia" w:ascii="宋体" w:hAnsi="宋体"/>
                <w:color w:val="auto"/>
                <w:sz w:val="23"/>
                <w:szCs w:val="23"/>
                <w:lang w:eastAsia="zh-CN"/>
              </w:rPr>
              <w:t>（</w:t>
            </w:r>
            <w:r>
              <w:rPr>
                <w:rFonts w:hint="eastAsia" w:ascii="宋体" w:hAnsi="宋体"/>
                <w:color w:val="auto"/>
                <w:sz w:val="23"/>
                <w:szCs w:val="23"/>
                <w:lang w:val="en-US" w:eastAsia="zh-CN"/>
              </w:rPr>
              <w:t>模板见第37页6.6声明</w:t>
            </w:r>
            <w:r>
              <w:rPr>
                <w:rFonts w:hint="eastAsia" w:ascii="宋体" w:hAnsi="宋体"/>
                <w:color w:val="auto"/>
                <w:sz w:val="23"/>
                <w:szCs w:val="23"/>
                <w:lang w:eastAsia="zh-CN"/>
              </w:rPr>
              <w:t>）</w:t>
            </w:r>
          </w:p>
        </w:tc>
        <w:tc>
          <w:tcPr>
            <w:tcW w:w="829" w:type="dxa"/>
            <w:vAlign w:val="center"/>
          </w:tcPr>
          <w:p>
            <w:pPr>
              <w:spacing w:line="0" w:lineRule="atLeast"/>
              <w:rPr>
                <w:rFonts w:ascii="宋体" w:hAnsi="宋体"/>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8680" w:type="dxa"/>
            <w:gridSpan w:val="2"/>
            <w:vAlign w:val="center"/>
          </w:tcPr>
          <w:p>
            <w:pPr>
              <w:adjustRightInd w:val="0"/>
              <w:snapToGrid w:val="0"/>
              <w:ind w:firstLine="231" w:firstLineChars="100"/>
              <w:rPr>
                <w:rFonts w:hint="default" w:ascii="宋体" w:hAnsi="宋体" w:eastAsia="宋体"/>
                <w:color w:val="auto"/>
                <w:sz w:val="23"/>
                <w:szCs w:val="23"/>
                <w:lang w:val="en-US" w:eastAsia="zh-CN"/>
              </w:rPr>
            </w:pPr>
            <w:r>
              <w:rPr>
                <w:rFonts w:hint="eastAsia" w:ascii="宋体" w:hAnsi="宋体"/>
                <w:b/>
                <w:bCs/>
                <w:color w:val="auto"/>
                <w:sz w:val="23"/>
                <w:szCs w:val="23"/>
                <w:lang w:eastAsia="zh-CN"/>
              </w:rPr>
              <w:t>（</w:t>
            </w:r>
            <w:r>
              <w:rPr>
                <w:rFonts w:hint="eastAsia" w:ascii="宋体" w:hAnsi="宋体"/>
                <w:b/>
                <w:bCs/>
                <w:color w:val="auto"/>
                <w:sz w:val="23"/>
                <w:szCs w:val="23"/>
                <w:lang w:val="en-US" w:eastAsia="zh-CN"/>
              </w:rPr>
              <w:t>二</w:t>
            </w:r>
            <w:r>
              <w:rPr>
                <w:rFonts w:hint="eastAsia" w:ascii="宋体" w:hAnsi="宋体"/>
                <w:b/>
                <w:bCs/>
                <w:color w:val="auto"/>
                <w:sz w:val="23"/>
                <w:szCs w:val="23"/>
                <w:lang w:eastAsia="zh-CN"/>
              </w:rPr>
              <w:t>）</w:t>
            </w:r>
            <w:r>
              <w:rPr>
                <w:rFonts w:hint="eastAsia" w:ascii="宋体" w:hAnsi="宋体"/>
                <w:b/>
                <w:bCs/>
                <w:color w:val="auto"/>
                <w:sz w:val="23"/>
                <w:szCs w:val="23"/>
                <w:lang w:val="en-US" w:eastAsia="zh-CN"/>
              </w:rPr>
              <w:t>符合性审查</w:t>
            </w:r>
          </w:p>
        </w:tc>
        <w:tc>
          <w:tcPr>
            <w:tcW w:w="829" w:type="dxa"/>
            <w:vAlign w:val="center"/>
          </w:tcPr>
          <w:p>
            <w:pPr>
              <w:spacing w:line="0" w:lineRule="atLeast"/>
              <w:rPr>
                <w:rFonts w:ascii="宋体" w:hAnsi="宋体"/>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36" w:type="dxa"/>
            <w:vAlign w:val="center"/>
          </w:tcPr>
          <w:p>
            <w:pPr>
              <w:spacing w:line="0" w:lineRule="atLeast"/>
              <w:jc w:val="center"/>
              <w:rPr>
                <w:rFonts w:hint="eastAsia" w:ascii="宋体" w:hAnsi="宋体"/>
                <w:sz w:val="23"/>
                <w:szCs w:val="23"/>
                <w:lang w:val="en-US" w:eastAsia="zh-CN"/>
              </w:rPr>
            </w:pPr>
            <w:r>
              <w:rPr>
                <w:rFonts w:hint="eastAsia" w:ascii="宋体" w:hAnsi="宋体"/>
                <w:b/>
                <w:color w:val="000000"/>
                <w:sz w:val="24"/>
              </w:rPr>
              <w:t>序号</w:t>
            </w:r>
          </w:p>
        </w:tc>
        <w:tc>
          <w:tcPr>
            <w:tcW w:w="8144" w:type="dxa"/>
            <w:vAlign w:val="center"/>
          </w:tcPr>
          <w:p>
            <w:pPr>
              <w:spacing w:line="0" w:lineRule="atLeast"/>
              <w:jc w:val="center"/>
              <w:rPr>
                <w:rFonts w:hint="eastAsia" w:ascii="宋体" w:hAnsi="宋体" w:eastAsia="宋体" w:cs="Times New Roman"/>
                <w:color w:val="000000"/>
                <w:kern w:val="2"/>
                <w:sz w:val="21"/>
                <w:szCs w:val="21"/>
                <w:lang w:val="en-US" w:eastAsia="zh-CN" w:bidi="ar-SA"/>
              </w:rPr>
            </w:pPr>
            <w:r>
              <w:rPr>
                <w:rFonts w:hint="eastAsia" w:ascii="宋体" w:hAnsi="宋体"/>
                <w:b/>
                <w:color w:val="000000"/>
                <w:sz w:val="24"/>
              </w:rPr>
              <w:t>审查内容及标准</w:t>
            </w:r>
          </w:p>
        </w:tc>
        <w:tc>
          <w:tcPr>
            <w:tcW w:w="829" w:type="dxa"/>
            <w:vAlign w:val="center"/>
          </w:tcPr>
          <w:p>
            <w:pPr>
              <w:spacing w:line="0" w:lineRule="atLeast"/>
              <w:jc w:val="center"/>
              <w:rPr>
                <w:rFonts w:ascii="宋体" w:hAnsi="宋体"/>
                <w:sz w:val="23"/>
                <w:szCs w:val="23"/>
              </w:rPr>
            </w:pPr>
            <w:r>
              <w:rPr>
                <w:rFonts w:hint="eastAsia" w:ascii="宋体" w:hAnsi="宋体"/>
                <w:b/>
                <w:color w:val="000000"/>
                <w:sz w:val="24"/>
              </w:rPr>
              <w:t>审查结果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5" w:hRule="atLeast"/>
          <w:jc w:val="center"/>
        </w:trPr>
        <w:tc>
          <w:tcPr>
            <w:tcW w:w="536" w:type="dxa"/>
            <w:vAlign w:val="center"/>
          </w:tcPr>
          <w:p>
            <w:pPr>
              <w:spacing w:line="0" w:lineRule="atLeast"/>
              <w:jc w:val="center"/>
              <w:rPr>
                <w:rFonts w:hint="default" w:ascii="宋体" w:hAnsi="宋体"/>
                <w:sz w:val="23"/>
                <w:szCs w:val="23"/>
                <w:lang w:val="en-US" w:eastAsia="zh-CN"/>
              </w:rPr>
            </w:pPr>
            <w:r>
              <w:rPr>
                <w:rFonts w:hint="eastAsia" w:ascii="宋体" w:hAnsi="宋体"/>
                <w:sz w:val="23"/>
                <w:szCs w:val="23"/>
                <w:lang w:val="en-US" w:eastAsia="zh-CN"/>
              </w:rPr>
              <w:t>1</w:t>
            </w:r>
          </w:p>
        </w:tc>
        <w:tc>
          <w:tcPr>
            <w:tcW w:w="8144" w:type="dxa"/>
            <w:vAlign w:val="center"/>
          </w:tcPr>
          <w:p>
            <w:pPr>
              <w:adjustRightInd w:val="0"/>
              <w:snapToGrid w:val="0"/>
              <w:rPr>
                <w:rFonts w:hint="eastAsia" w:ascii="宋体" w:hAnsi="宋体"/>
                <w:color w:val="auto"/>
                <w:sz w:val="23"/>
                <w:szCs w:val="23"/>
              </w:rPr>
            </w:pPr>
            <w:r>
              <w:rPr>
                <w:rFonts w:hint="eastAsia" w:ascii="宋体" w:hAnsi="宋体"/>
                <w:color w:val="auto"/>
                <w:sz w:val="23"/>
                <w:szCs w:val="23"/>
                <w:lang w:val="en-US" w:eastAsia="zh-CN"/>
              </w:rPr>
              <w:t>在合同期内，采购人有可能更换、大修或少量新增广州校区图书馆弱电系统设施设备，更换、大修及新增后的设施设备仍然属于本项目弱电系统设备设施维保服务范围内，不论各类弱电设备设施的规格型号是否变化、数量是否增加，均不再增加额外维保费用，各投标人自行测算报价时应充分考虑相关因素。</w:t>
            </w:r>
          </w:p>
        </w:tc>
        <w:tc>
          <w:tcPr>
            <w:tcW w:w="829" w:type="dxa"/>
            <w:vAlign w:val="center"/>
          </w:tcPr>
          <w:p>
            <w:pPr>
              <w:spacing w:line="0" w:lineRule="atLeast"/>
              <w:rPr>
                <w:rFonts w:ascii="宋体" w:hAnsi="宋体"/>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36" w:type="dxa"/>
            <w:vAlign w:val="center"/>
          </w:tcPr>
          <w:p>
            <w:pPr>
              <w:spacing w:line="0" w:lineRule="atLeast"/>
              <w:jc w:val="center"/>
              <w:rPr>
                <w:rFonts w:hint="default" w:ascii="宋体" w:hAnsi="宋体"/>
                <w:sz w:val="23"/>
                <w:szCs w:val="23"/>
                <w:lang w:val="en-US" w:eastAsia="zh-CN"/>
              </w:rPr>
            </w:pPr>
            <w:r>
              <w:rPr>
                <w:rFonts w:hint="eastAsia" w:ascii="宋体" w:hAnsi="宋体"/>
                <w:sz w:val="23"/>
                <w:szCs w:val="23"/>
                <w:lang w:val="en-US" w:eastAsia="zh-CN"/>
              </w:rPr>
              <w:t>2</w:t>
            </w:r>
          </w:p>
        </w:tc>
        <w:tc>
          <w:tcPr>
            <w:tcW w:w="8144" w:type="dxa"/>
            <w:vAlign w:val="center"/>
          </w:tcPr>
          <w:p>
            <w:pPr>
              <w:adjustRightInd w:val="0"/>
              <w:snapToGrid w:val="0"/>
              <w:rPr>
                <w:rFonts w:hint="eastAsia" w:ascii="宋体" w:hAnsi="宋体"/>
                <w:color w:val="auto"/>
                <w:sz w:val="23"/>
                <w:szCs w:val="23"/>
              </w:rPr>
            </w:pPr>
            <w:r>
              <w:rPr>
                <w:rFonts w:hint="eastAsia" w:ascii="宋体" w:hAnsi="宋体"/>
                <w:color w:val="auto"/>
                <w:sz w:val="23"/>
                <w:szCs w:val="23"/>
                <w:lang w:val="en-US" w:eastAsia="zh-CN"/>
              </w:rPr>
              <w:t>对出现的设备故障，由供应商编制维修方案和费用预算，采购人审核同意后，单次维修200元（含）以内的设备材料费由供应商承担和由供应商免费安装。单次维修200元以上的设备材料和安装费可采用议价的方式向供应商采购，也可由采购人负责提供，由供应商安装调试，安装费采用议价形式确定，议价方式根据《后勤处采购管理实施办法》，双方就采购的项目价格、服务、要求进行商议。</w:t>
            </w:r>
          </w:p>
        </w:tc>
        <w:tc>
          <w:tcPr>
            <w:tcW w:w="829" w:type="dxa"/>
            <w:vAlign w:val="center"/>
          </w:tcPr>
          <w:p>
            <w:pPr>
              <w:spacing w:line="0" w:lineRule="atLeast"/>
              <w:rPr>
                <w:rFonts w:ascii="宋体" w:hAnsi="宋体"/>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8680" w:type="dxa"/>
            <w:gridSpan w:val="2"/>
            <w:vAlign w:val="center"/>
          </w:tcPr>
          <w:p>
            <w:pPr>
              <w:snapToGrid w:val="0"/>
              <w:spacing w:beforeLines="25" w:afterLines="25"/>
              <w:jc w:val="right"/>
              <w:rPr>
                <w:rFonts w:ascii="宋体" w:hAnsi="宋体"/>
                <w:sz w:val="23"/>
                <w:szCs w:val="23"/>
              </w:rPr>
            </w:pPr>
            <w:r>
              <w:rPr>
                <w:rFonts w:hint="eastAsia" w:ascii="宋体" w:hAnsi="宋体"/>
                <w:sz w:val="23"/>
                <w:szCs w:val="23"/>
              </w:rPr>
              <w:t>结论</w:t>
            </w:r>
          </w:p>
        </w:tc>
        <w:tc>
          <w:tcPr>
            <w:tcW w:w="829" w:type="dxa"/>
            <w:vAlign w:val="center"/>
          </w:tcPr>
          <w:p>
            <w:pPr>
              <w:spacing w:line="360" w:lineRule="auto"/>
              <w:rPr>
                <w:rFonts w:ascii="宋体" w:hAnsi="宋体"/>
                <w:sz w:val="23"/>
                <w:szCs w:val="23"/>
              </w:rPr>
            </w:pPr>
          </w:p>
        </w:tc>
      </w:tr>
    </w:tbl>
    <w:p>
      <w:pPr>
        <w:snapToGrid w:val="0"/>
        <w:rPr>
          <w:rFonts w:ascii="宋体" w:hAnsi="宋体"/>
          <w:sz w:val="23"/>
          <w:szCs w:val="23"/>
        </w:rPr>
      </w:pPr>
      <w:r>
        <w:rPr>
          <w:rFonts w:hint="eastAsia" w:ascii="宋体" w:hAnsi="宋体"/>
          <w:sz w:val="23"/>
          <w:szCs w:val="23"/>
        </w:rPr>
        <w:t>备注：</w:t>
      </w:r>
    </w:p>
    <w:p>
      <w:pPr>
        <w:snapToGrid w:val="0"/>
        <w:ind w:firstLine="450" w:firstLineChars="196"/>
        <w:rPr>
          <w:rFonts w:ascii="宋体" w:hAnsi="宋体"/>
          <w:color w:val="000000"/>
          <w:sz w:val="23"/>
          <w:szCs w:val="23"/>
        </w:rPr>
      </w:pPr>
      <w:r>
        <w:rPr>
          <w:rFonts w:hint="eastAsia" w:ascii="宋体" w:hAnsi="宋体"/>
          <w:color w:val="000000"/>
          <w:sz w:val="23"/>
          <w:szCs w:val="23"/>
        </w:rPr>
        <w:t>1.本表与招标文件中相关评标条款内容不一致的，以本表内容为准。</w:t>
      </w:r>
    </w:p>
    <w:p>
      <w:pPr>
        <w:snapToGrid w:val="0"/>
        <w:ind w:firstLine="450" w:firstLineChars="196"/>
        <w:rPr>
          <w:rFonts w:ascii="宋体" w:hAnsi="宋体"/>
          <w:color w:val="000000"/>
          <w:sz w:val="23"/>
          <w:szCs w:val="23"/>
        </w:rPr>
      </w:pPr>
      <w:r>
        <w:rPr>
          <w:rFonts w:hint="eastAsia" w:ascii="宋体" w:hAnsi="宋体"/>
          <w:color w:val="000000"/>
          <w:sz w:val="23"/>
          <w:szCs w:val="23"/>
        </w:rPr>
        <w:t>2.每一项符合的打“〇”，不符合的打“×”。打“×”的，请说明理由。</w:t>
      </w:r>
    </w:p>
    <w:p>
      <w:pPr>
        <w:snapToGrid w:val="0"/>
        <w:ind w:left="642" w:leftChars="196" w:hanging="230" w:hangingChars="100"/>
        <w:rPr>
          <w:rFonts w:ascii="宋体" w:hAnsi="宋体"/>
          <w:color w:val="000000"/>
          <w:sz w:val="23"/>
          <w:szCs w:val="23"/>
        </w:rPr>
      </w:pPr>
      <w:r>
        <w:rPr>
          <w:rFonts w:hint="eastAsia" w:ascii="宋体" w:hAnsi="宋体"/>
          <w:color w:val="000000"/>
          <w:sz w:val="23"/>
          <w:szCs w:val="23"/>
        </w:rPr>
        <w:t>3.“结论”一栏填写“通过”、“不通过”；任何一项出现“×”的，结论均为不通过；不通过的，为无效投标。</w:t>
      </w:r>
    </w:p>
    <w:p>
      <w:pPr>
        <w:snapToGrid w:val="0"/>
        <w:ind w:left="642" w:leftChars="196" w:hanging="230" w:hangingChars="100"/>
        <w:rPr>
          <w:rFonts w:ascii="宋体" w:hAnsi="宋体"/>
          <w:color w:val="000000"/>
          <w:sz w:val="23"/>
          <w:szCs w:val="23"/>
        </w:rPr>
      </w:pPr>
      <w:r>
        <w:rPr>
          <w:rFonts w:hint="eastAsia" w:ascii="宋体" w:hAnsi="宋体"/>
          <w:color w:val="000000"/>
          <w:sz w:val="23"/>
          <w:szCs w:val="23"/>
        </w:rPr>
        <w:t>4. 如“结论”意见不统一时，由评标委员会成员投票表决，采用少数服从多数的原则，如有投票表决，应说明表决过程及结果。</w:t>
      </w:r>
    </w:p>
    <w:p>
      <w:pPr>
        <w:rPr>
          <w:rFonts w:hint="eastAsia"/>
          <w:b/>
          <w:bCs/>
          <w:sz w:val="28"/>
          <w:szCs w:val="28"/>
          <w:lang w:val="en-US" w:eastAsia="zh-CN"/>
        </w:rPr>
      </w:pPr>
      <w:r>
        <w:rPr>
          <w:rFonts w:hint="eastAsia"/>
          <w:b/>
          <w:bCs/>
          <w:sz w:val="28"/>
          <w:szCs w:val="28"/>
          <w:lang w:val="en-US" w:eastAsia="zh-CN"/>
        </w:rPr>
        <w:t>附表二：</w:t>
      </w:r>
    </w:p>
    <w:p>
      <w:pPr>
        <w:bidi w:val="0"/>
        <w:jc w:val="center"/>
        <w:rPr>
          <w:rFonts w:hint="eastAsia"/>
          <w:b/>
          <w:bCs/>
          <w:sz w:val="28"/>
          <w:szCs w:val="28"/>
          <w:lang w:val="en-US" w:eastAsia="zh-CN"/>
        </w:rPr>
      </w:pPr>
      <w:r>
        <w:rPr>
          <w:rFonts w:hint="eastAsia"/>
          <w:b/>
          <w:bCs/>
          <w:sz w:val="28"/>
          <w:szCs w:val="28"/>
          <w:lang w:val="en-US" w:eastAsia="zh-CN"/>
        </w:rPr>
        <w:t>权重分配表</w:t>
      </w:r>
    </w:p>
    <w:p>
      <w:pPr>
        <w:rPr>
          <w:rFonts w:hint="eastAsia"/>
          <w:lang w:val="en-US" w:eastAsia="zh-CN"/>
        </w:rPr>
      </w:pP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24"/>
        <w:gridCol w:w="2224"/>
        <w:gridCol w:w="2225"/>
        <w:gridCol w:w="2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4" w:type="dxa"/>
            <w:shd w:val="clear" w:color="auto" w:fill="9BBB59" w:themeFill="accent3"/>
          </w:tcPr>
          <w:p>
            <w:pPr>
              <w:jc w:val="center"/>
              <w:rPr>
                <w:rFonts w:hint="eastAsia" w:ascii="宋体" w:hAnsi="宋体"/>
                <w:b/>
                <w:bCs/>
                <w:color w:val="000000"/>
                <w:sz w:val="23"/>
                <w:szCs w:val="23"/>
                <w:lang w:val="en-US" w:eastAsia="zh-CN"/>
              </w:rPr>
            </w:pPr>
          </w:p>
          <w:p>
            <w:pPr>
              <w:jc w:val="center"/>
              <w:rPr>
                <w:rFonts w:hint="eastAsia" w:ascii="宋体" w:hAnsi="宋体"/>
                <w:b/>
                <w:bCs/>
                <w:color w:val="000000"/>
                <w:sz w:val="23"/>
                <w:szCs w:val="23"/>
                <w:lang w:val="en-US" w:eastAsia="zh-CN"/>
              </w:rPr>
            </w:pPr>
            <w:r>
              <w:rPr>
                <w:rFonts w:hint="eastAsia" w:ascii="宋体" w:hAnsi="宋体"/>
                <w:b/>
                <w:bCs/>
                <w:color w:val="000000"/>
                <w:sz w:val="23"/>
                <w:szCs w:val="23"/>
                <w:lang w:val="en-US" w:eastAsia="zh-CN"/>
              </w:rPr>
              <w:t>评分项目</w:t>
            </w:r>
          </w:p>
          <w:p>
            <w:pPr>
              <w:jc w:val="center"/>
              <w:rPr>
                <w:rFonts w:hint="default" w:ascii="宋体" w:hAnsi="宋体"/>
                <w:b/>
                <w:bCs/>
                <w:color w:val="000000"/>
                <w:sz w:val="23"/>
                <w:szCs w:val="23"/>
                <w:lang w:val="en-US" w:eastAsia="zh-CN"/>
              </w:rPr>
            </w:pPr>
          </w:p>
        </w:tc>
        <w:tc>
          <w:tcPr>
            <w:tcW w:w="2224" w:type="dxa"/>
            <w:shd w:val="clear" w:color="auto" w:fill="9BBB59" w:themeFill="accent3"/>
          </w:tcPr>
          <w:p>
            <w:pPr>
              <w:jc w:val="center"/>
              <w:rPr>
                <w:rFonts w:hint="eastAsia" w:ascii="宋体" w:hAnsi="宋体"/>
                <w:b/>
                <w:bCs/>
                <w:color w:val="000000"/>
                <w:sz w:val="23"/>
                <w:szCs w:val="23"/>
                <w:lang w:val="en-US" w:eastAsia="zh-CN"/>
              </w:rPr>
            </w:pPr>
          </w:p>
          <w:p>
            <w:pPr>
              <w:jc w:val="center"/>
              <w:rPr>
                <w:rFonts w:hint="default" w:ascii="宋体" w:hAnsi="宋体"/>
                <w:b/>
                <w:bCs/>
                <w:color w:val="000000"/>
                <w:sz w:val="23"/>
                <w:szCs w:val="23"/>
                <w:lang w:val="en-US" w:eastAsia="zh-CN"/>
              </w:rPr>
            </w:pPr>
            <w:r>
              <w:rPr>
                <w:rFonts w:hint="eastAsia" w:ascii="宋体" w:hAnsi="宋体"/>
                <w:b/>
                <w:bCs/>
                <w:color w:val="000000"/>
                <w:sz w:val="23"/>
                <w:szCs w:val="23"/>
                <w:lang w:val="en-US" w:eastAsia="zh-CN"/>
              </w:rPr>
              <w:t>商务评分</w:t>
            </w:r>
          </w:p>
        </w:tc>
        <w:tc>
          <w:tcPr>
            <w:tcW w:w="2225" w:type="dxa"/>
            <w:shd w:val="clear" w:color="auto" w:fill="9BBB59" w:themeFill="accent3"/>
          </w:tcPr>
          <w:p>
            <w:pPr>
              <w:jc w:val="center"/>
              <w:rPr>
                <w:rFonts w:hint="eastAsia" w:ascii="宋体" w:hAnsi="宋体"/>
                <w:b/>
                <w:bCs/>
                <w:color w:val="000000"/>
                <w:sz w:val="23"/>
                <w:szCs w:val="23"/>
                <w:lang w:val="en-US" w:eastAsia="zh-CN"/>
              </w:rPr>
            </w:pPr>
          </w:p>
          <w:p>
            <w:pPr>
              <w:jc w:val="center"/>
              <w:rPr>
                <w:rFonts w:hint="default" w:ascii="宋体" w:hAnsi="宋体"/>
                <w:b/>
                <w:bCs/>
                <w:color w:val="000000"/>
                <w:sz w:val="23"/>
                <w:szCs w:val="23"/>
                <w:lang w:val="en-US" w:eastAsia="zh-CN"/>
              </w:rPr>
            </w:pPr>
            <w:r>
              <w:rPr>
                <w:rFonts w:hint="eastAsia" w:ascii="宋体" w:hAnsi="宋体"/>
                <w:b/>
                <w:bCs/>
                <w:color w:val="000000"/>
                <w:sz w:val="23"/>
                <w:szCs w:val="23"/>
                <w:lang w:val="en-US" w:eastAsia="zh-CN"/>
              </w:rPr>
              <w:t>技术评分</w:t>
            </w:r>
          </w:p>
        </w:tc>
        <w:tc>
          <w:tcPr>
            <w:tcW w:w="2225" w:type="dxa"/>
            <w:shd w:val="clear" w:color="auto" w:fill="9BBB59" w:themeFill="accent3"/>
          </w:tcPr>
          <w:p>
            <w:pPr>
              <w:jc w:val="center"/>
              <w:rPr>
                <w:rFonts w:hint="eastAsia" w:ascii="宋体" w:hAnsi="宋体"/>
                <w:b/>
                <w:bCs/>
                <w:color w:val="000000"/>
                <w:sz w:val="23"/>
                <w:szCs w:val="23"/>
                <w:lang w:val="en-US" w:eastAsia="zh-CN"/>
              </w:rPr>
            </w:pPr>
          </w:p>
          <w:p>
            <w:pPr>
              <w:jc w:val="center"/>
              <w:rPr>
                <w:rFonts w:hint="default" w:ascii="宋体" w:hAnsi="宋体"/>
                <w:b/>
                <w:bCs/>
                <w:color w:val="000000"/>
                <w:sz w:val="23"/>
                <w:szCs w:val="23"/>
                <w:lang w:val="en-US" w:eastAsia="zh-CN"/>
              </w:rPr>
            </w:pPr>
            <w:r>
              <w:rPr>
                <w:rFonts w:hint="eastAsia" w:ascii="宋体" w:hAnsi="宋体"/>
                <w:b/>
                <w:bCs/>
                <w:color w:val="000000"/>
                <w:sz w:val="23"/>
                <w:szCs w:val="23"/>
                <w:lang w:val="en-US" w:eastAsia="zh-CN"/>
              </w:rPr>
              <w:t>价格评分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4" w:type="dxa"/>
            <w:vAlign w:val="center"/>
          </w:tcPr>
          <w:p>
            <w:pPr>
              <w:jc w:val="center"/>
              <w:rPr>
                <w:rFonts w:hint="eastAsia" w:ascii="宋体" w:hAnsi="宋体" w:eastAsia="宋体" w:cs="宋体"/>
                <w:sz w:val="24"/>
                <w:szCs w:val="24"/>
                <w:lang w:val="en-US" w:eastAsia="zh-CN"/>
              </w:rPr>
            </w:pPr>
          </w:p>
          <w:p>
            <w:pPr>
              <w:pStyle w:val="2"/>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权重（%）</w:t>
            </w:r>
          </w:p>
          <w:p>
            <w:pPr>
              <w:pStyle w:val="2"/>
              <w:jc w:val="center"/>
              <w:rPr>
                <w:rFonts w:hint="eastAsia" w:ascii="宋体" w:hAnsi="宋体" w:eastAsia="宋体" w:cs="宋体"/>
                <w:sz w:val="24"/>
                <w:szCs w:val="24"/>
                <w:vertAlign w:val="baseline"/>
                <w:lang w:val="en-US" w:eastAsia="zh-CN"/>
              </w:rPr>
            </w:pPr>
          </w:p>
        </w:tc>
        <w:tc>
          <w:tcPr>
            <w:tcW w:w="2224"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30</w:t>
            </w:r>
          </w:p>
        </w:tc>
        <w:tc>
          <w:tcPr>
            <w:tcW w:w="2225"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50</w:t>
            </w:r>
          </w:p>
        </w:tc>
        <w:tc>
          <w:tcPr>
            <w:tcW w:w="2225"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4" w:type="dxa"/>
            <w:vAlign w:val="center"/>
          </w:tcPr>
          <w:p>
            <w:pPr>
              <w:jc w:val="center"/>
              <w:rPr>
                <w:rFonts w:hint="eastAsia" w:ascii="宋体" w:hAnsi="宋体" w:eastAsia="宋体" w:cs="宋体"/>
                <w:sz w:val="24"/>
                <w:szCs w:val="24"/>
                <w:lang w:val="en-US" w:eastAsia="zh-CN"/>
              </w:rPr>
            </w:pP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分值</w:t>
            </w:r>
          </w:p>
          <w:p>
            <w:pPr>
              <w:jc w:val="center"/>
              <w:rPr>
                <w:rFonts w:hint="default" w:ascii="宋体" w:hAnsi="宋体" w:eastAsia="宋体" w:cs="宋体"/>
                <w:sz w:val="24"/>
                <w:szCs w:val="24"/>
                <w:lang w:val="en-US" w:eastAsia="zh-CN"/>
              </w:rPr>
            </w:pPr>
          </w:p>
        </w:tc>
        <w:tc>
          <w:tcPr>
            <w:tcW w:w="2224" w:type="dxa"/>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30</w:t>
            </w:r>
          </w:p>
        </w:tc>
        <w:tc>
          <w:tcPr>
            <w:tcW w:w="2225" w:type="dxa"/>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50</w:t>
            </w:r>
          </w:p>
        </w:tc>
        <w:tc>
          <w:tcPr>
            <w:tcW w:w="2225" w:type="dxa"/>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20</w:t>
            </w:r>
          </w:p>
        </w:tc>
      </w:tr>
    </w:tbl>
    <w:p>
      <w:pPr>
        <w:rPr>
          <w:rFonts w:hint="default"/>
          <w:lang w:val="en-US" w:eastAsia="zh-CN"/>
        </w:rPr>
      </w:pPr>
    </w:p>
    <w:p>
      <w:pPr>
        <w:pStyle w:val="2"/>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注：满分为100分，即三项得分之和权重为100%。</w:t>
      </w:r>
    </w:p>
    <w:p>
      <w:pPr>
        <w:snapToGrid w:val="0"/>
        <w:rPr>
          <w:rFonts w:hint="eastAsia" w:ascii="宋体" w:hAnsi="Arial"/>
          <w:b/>
          <w:color w:val="000000"/>
          <w:sz w:val="28"/>
          <w:szCs w:val="28"/>
        </w:rPr>
      </w:pPr>
    </w:p>
    <w:p>
      <w:pPr>
        <w:snapToGrid w:val="0"/>
        <w:rPr>
          <w:rFonts w:hint="eastAsia" w:ascii="宋体" w:hAnsi="Arial"/>
          <w:b/>
          <w:color w:val="000000"/>
          <w:sz w:val="28"/>
          <w:szCs w:val="28"/>
        </w:rPr>
      </w:pPr>
    </w:p>
    <w:p>
      <w:pPr>
        <w:snapToGrid w:val="0"/>
        <w:rPr>
          <w:rFonts w:hint="eastAsia" w:ascii="宋体" w:hAnsi="Arial"/>
          <w:b/>
          <w:color w:val="000000"/>
          <w:sz w:val="28"/>
          <w:szCs w:val="28"/>
        </w:rPr>
      </w:pPr>
    </w:p>
    <w:p>
      <w:pPr>
        <w:snapToGrid w:val="0"/>
        <w:rPr>
          <w:rFonts w:hint="eastAsia" w:ascii="宋体" w:hAnsi="Arial"/>
          <w:b/>
          <w:color w:val="000000"/>
          <w:sz w:val="28"/>
          <w:szCs w:val="28"/>
        </w:rPr>
      </w:pPr>
    </w:p>
    <w:p>
      <w:pPr>
        <w:snapToGrid w:val="0"/>
        <w:rPr>
          <w:rFonts w:hint="eastAsia" w:ascii="宋体" w:hAnsi="Arial"/>
          <w:b/>
          <w:color w:val="000000"/>
          <w:sz w:val="28"/>
          <w:szCs w:val="28"/>
        </w:rPr>
      </w:pPr>
    </w:p>
    <w:p>
      <w:pPr>
        <w:snapToGrid w:val="0"/>
        <w:rPr>
          <w:rFonts w:hint="eastAsia" w:ascii="宋体" w:hAnsi="Arial"/>
          <w:b/>
          <w:color w:val="000000"/>
          <w:sz w:val="28"/>
          <w:szCs w:val="28"/>
        </w:rPr>
      </w:pPr>
    </w:p>
    <w:p>
      <w:pPr>
        <w:snapToGrid w:val="0"/>
        <w:rPr>
          <w:rFonts w:hint="eastAsia" w:ascii="宋体" w:hAnsi="Arial"/>
          <w:b/>
          <w:color w:val="000000"/>
          <w:sz w:val="28"/>
          <w:szCs w:val="28"/>
        </w:rPr>
      </w:pPr>
    </w:p>
    <w:p>
      <w:pPr>
        <w:snapToGrid w:val="0"/>
        <w:rPr>
          <w:rFonts w:hint="eastAsia" w:ascii="宋体" w:hAnsi="Arial"/>
          <w:b/>
          <w:color w:val="000000"/>
          <w:sz w:val="28"/>
          <w:szCs w:val="28"/>
        </w:rPr>
      </w:pPr>
    </w:p>
    <w:p>
      <w:pPr>
        <w:snapToGrid w:val="0"/>
        <w:rPr>
          <w:rFonts w:hint="eastAsia" w:ascii="宋体" w:hAnsi="Arial"/>
          <w:b/>
          <w:color w:val="000000"/>
          <w:sz w:val="28"/>
          <w:szCs w:val="28"/>
        </w:rPr>
      </w:pPr>
    </w:p>
    <w:p>
      <w:pPr>
        <w:snapToGrid w:val="0"/>
        <w:rPr>
          <w:rFonts w:hint="eastAsia" w:ascii="宋体" w:hAnsi="Arial"/>
          <w:b/>
          <w:color w:val="000000"/>
          <w:sz w:val="28"/>
          <w:szCs w:val="28"/>
        </w:rPr>
      </w:pPr>
    </w:p>
    <w:p>
      <w:pPr>
        <w:pStyle w:val="2"/>
        <w:rPr>
          <w:rFonts w:hint="eastAsia" w:ascii="宋体" w:hAnsi="Arial"/>
          <w:b/>
          <w:color w:val="000000"/>
          <w:sz w:val="28"/>
          <w:szCs w:val="28"/>
        </w:rPr>
      </w:pPr>
    </w:p>
    <w:p>
      <w:pPr>
        <w:pStyle w:val="2"/>
        <w:rPr>
          <w:rFonts w:hint="eastAsia" w:ascii="宋体" w:hAnsi="Arial"/>
          <w:b/>
          <w:color w:val="000000"/>
          <w:sz w:val="28"/>
          <w:szCs w:val="28"/>
        </w:rPr>
      </w:pPr>
    </w:p>
    <w:p>
      <w:pPr>
        <w:pStyle w:val="2"/>
        <w:rPr>
          <w:rFonts w:hint="eastAsia" w:ascii="宋体" w:hAnsi="Arial"/>
          <w:b/>
          <w:color w:val="000000"/>
          <w:sz w:val="28"/>
          <w:szCs w:val="28"/>
        </w:rPr>
      </w:pPr>
    </w:p>
    <w:p>
      <w:pPr>
        <w:pStyle w:val="2"/>
        <w:rPr>
          <w:rFonts w:hint="eastAsia" w:ascii="宋体" w:hAnsi="Arial"/>
          <w:b/>
          <w:color w:val="000000"/>
          <w:sz w:val="28"/>
          <w:szCs w:val="28"/>
        </w:rPr>
      </w:pPr>
    </w:p>
    <w:p>
      <w:pPr>
        <w:pStyle w:val="2"/>
        <w:rPr>
          <w:rFonts w:hint="eastAsia" w:ascii="宋体" w:hAnsi="Arial"/>
          <w:b/>
          <w:color w:val="000000"/>
          <w:sz w:val="28"/>
          <w:szCs w:val="28"/>
        </w:rPr>
      </w:pPr>
    </w:p>
    <w:p>
      <w:pPr>
        <w:pStyle w:val="2"/>
        <w:rPr>
          <w:rFonts w:hint="eastAsia" w:ascii="宋体" w:hAnsi="Arial"/>
          <w:b/>
          <w:color w:val="000000"/>
          <w:sz w:val="28"/>
          <w:szCs w:val="28"/>
        </w:rPr>
      </w:pPr>
    </w:p>
    <w:p>
      <w:pPr>
        <w:pStyle w:val="2"/>
        <w:rPr>
          <w:rFonts w:hint="eastAsia" w:ascii="宋体" w:hAnsi="Arial"/>
          <w:b/>
          <w:color w:val="000000"/>
          <w:sz w:val="28"/>
          <w:szCs w:val="28"/>
        </w:rPr>
      </w:pPr>
    </w:p>
    <w:p>
      <w:pPr>
        <w:pStyle w:val="2"/>
        <w:rPr>
          <w:rFonts w:hint="eastAsia" w:ascii="宋体" w:hAnsi="Arial"/>
          <w:b/>
          <w:color w:val="000000"/>
          <w:sz w:val="28"/>
          <w:szCs w:val="28"/>
        </w:rPr>
      </w:pPr>
    </w:p>
    <w:p>
      <w:pPr>
        <w:snapToGrid w:val="0"/>
        <w:rPr>
          <w:rFonts w:hint="eastAsia" w:ascii="宋体" w:hAnsi="Arial" w:eastAsia="宋体"/>
          <w:b/>
          <w:color w:val="000000"/>
          <w:sz w:val="28"/>
          <w:szCs w:val="28"/>
          <w:lang w:eastAsia="zh-CN"/>
        </w:rPr>
      </w:pPr>
      <w:r>
        <w:rPr>
          <w:rFonts w:hint="eastAsia" w:ascii="宋体" w:hAnsi="Arial"/>
          <w:b/>
          <w:color w:val="000000"/>
          <w:sz w:val="28"/>
          <w:szCs w:val="28"/>
        </w:rPr>
        <w:t>附表三</w:t>
      </w:r>
      <w:r>
        <w:rPr>
          <w:rFonts w:hint="eastAsia" w:ascii="宋体" w:hAnsi="Arial"/>
          <w:b/>
          <w:color w:val="000000"/>
          <w:sz w:val="28"/>
          <w:szCs w:val="28"/>
          <w:lang w:eastAsia="zh-CN"/>
        </w:rPr>
        <w:t>：</w:t>
      </w:r>
    </w:p>
    <w:p>
      <w:pPr>
        <w:snapToGrid w:val="0"/>
        <w:jc w:val="center"/>
        <w:rPr>
          <w:rFonts w:hint="eastAsia" w:ascii="宋体" w:hAnsi="Arial"/>
          <w:b/>
          <w:color w:val="000000"/>
          <w:sz w:val="28"/>
          <w:szCs w:val="28"/>
        </w:rPr>
      </w:pPr>
    </w:p>
    <w:p>
      <w:pPr>
        <w:pStyle w:val="2"/>
        <w:rPr>
          <w:rFonts w:hint="eastAsia"/>
        </w:rPr>
      </w:pPr>
    </w:p>
    <w:p>
      <w:pPr>
        <w:snapToGrid w:val="0"/>
        <w:jc w:val="center"/>
        <w:rPr>
          <w:rFonts w:ascii="宋体" w:hAnsi="Arial"/>
          <w:b/>
          <w:color w:val="000000"/>
          <w:sz w:val="28"/>
          <w:szCs w:val="28"/>
        </w:rPr>
      </w:pPr>
      <w:r>
        <w:rPr>
          <w:rFonts w:hint="eastAsia" w:ascii="宋体" w:hAnsi="Arial"/>
          <w:b/>
          <w:color w:val="000000"/>
          <w:sz w:val="28"/>
          <w:szCs w:val="28"/>
        </w:rPr>
        <w:t>价格评分表</w:t>
      </w:r>
    </w:p>
    <w:p>
      <w:pPr>
        <w:snapToGrid w:val="0"/>
        <w:jc w:val="center"/>
        <w:rPr>
          <w:rFonts w:ascii="宋体" w:hAnsi="Arial"/>
          <w:b/>
          <w:color w:val="000000"/>
          <w:sz w:val="28"/>
          <w:szCs w:val="28"/>
        </w:rPr>
      </w:pPr>
    </w:p>
    <w:tbl>
      <w:tblPr>
        <w:tblStyle w:val="43"/>
        <w:tblW w:w="8767"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7769"/>
        <w:gridCol w:w="998"/>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20" w:hRule="atLeast"/>
          <w:jc w:val="center"/>
        </w:trPr>
        <w:tc>
          <w:tcPr>
            <w:tcW w:w="7769" w:type="dxa"/>
            <w:shd w:val="clear" w:color="auto" w:fill="C0C0C0"/>
            <w:noWrap w:val="0"/>
            <w:vAlign w:val="center"/>
          </w:tcPr>
          <w:p>
            <w:pPr>
              <w:spacing w:line="0" w:lineRule="atLeast"/>
              <w:jc w:val="center"/>
              <w:rPr>
                <w:rFonts w:ascii="宋体" w:hAnsi="宋体"/>
                <w:b/>
                <w:color w:val="000000"/>
                <w:sz w:val="24"/>
              </w:rPr>
            </w:pPr>
            <w:r>
              <w:rPr>
                <w:rFonts w:hint="eastAsia" w:ascii="宋体" w:hAnsi="宋体"/>
                <w:b/>
                <w:color w:val="000000"/>
                <w:sz w:val="24"/>
              </w:rPr>
              <w:t>评分标准</w:t>
            </w:r>
          </w:p>
        </w:tc>
        <w:tc>
          <w:tcPr>
            <w:tcW w:w="998" w:type="dxa"/>
            <w:shd w:val="clear" w:color="auto" w:fill="C0C0C0"/>
            <w:noWrap w:val="0"/>
            <w:vAlign w:val="center"/>
          </w:tcPr>
          <w:p>
            <w:pPr>
              <w:spacing w:line="0" w:lineRule="atLeast"/>
              <w:jc w:val="center"/>
              <w:rPr>
                <w:rFonts w:ascii="宋体" w:hAnsi="宋体"/>
                <w:b/>
                <w:bCs/>
                <w:color w:val="000000"/>
                <w:sz w:val="24"/>
              </w:rPr>
            </w:pPr>
            <w:r>
              <w:rPr>
                <w:rFonts w:hint="eastAsia" w:ascii="宋体" w:hAnsi="宋体"/>
                <w:b/>
                <w:bCs/>
                <w:color w:val="000000"/>
                <w:sz w:val="24"/>
              </w:rPr>
              <w:t>分值</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2276" w:hRule="atLeast"/>
          <w:jc w:val="center"/>
        </w:trPr>
        <w:tc>
          <w:tcPr>
            <w:tcW w:w="7769" w:type="dxa"/>
            <w:noWrap w:val="0"/>
            <w:vAlign w:val="center"/>
          </w:tcPr>
          <w:p>
            <w:pPr>
              <w:pStyle w:val="20"/>
              <w:spacing w:line="300" w:lineRule="auto"/>
              <w:ind w:firstLine="0"/>
              <w:rPr>
                <w:color w:val="000000"/>
                <w:kern w:val="2"/>
                <w:lang w:val="en-US" w:eastAsia="zh-CN"/>
              </w:rPr>
            </w:pPr>
            <w:r>
              <w:rPr>
                <w:rFonts w:hint="eastAsia"/>
                <w:color w:val="000000"/>
                <w:kern w:val="2"/>
                <w:lang w:val="en-US" w:eastAsia="zh-CN"/>
              </w:rPr>
              <w:t>1、价格评审满分为20分，为客观计算得分。</w:t>
            </w:r>
          </w:p>
          <w:p>
            <w:pPr>
              <w:pStyle w:val="20"/>
              <w:spacing w:line="300" w:lineRule="auto"/>
              <w:ind w:firstLine="0"/>
              <w:rPr>
                <w:color w:val="000000"/>
                <w:kern w:val="2"/>
                <w:lang w:val="en-US" w:eastAsia="zh-CN"/>
              </w:rPr>
            </w:pPr>
            <w:r>
              <w:rPr>
                <w:rFonts w:hint="eastAsia"/>
                <w:color w:val="000000"/>
                <w:kern w:val="2"/>
                <w:lang w:val="en-US" w:eastAsia="zh-CN"/>
              </w:rPr>
              <w:t>2、以所有通过资格性与符合性审查的投标人的投标总价作为评审的依据，投标人价格得分评分方法如下：</w:t>
            </w:r>
          </w:p>
          <w:p>
            <w:pPr>
              <w:pStyle w:val="20"/>
              <w:spacing w:line="300" w:lineRule="auto"/>
              <w:ind w:firstLine="540" w:firstLineChars="225"/>
              <w:rPr>
                <w:color w:val="000000"/>
                <w:kern w:val="2"/>
                <w:lang w:val="en-US" w:eastAsia="zh-CN"/>
              </w:rPr>
            </w:pPr>
            <w:r>
              <w:rPr>
                <w:rFonts w:hint="eastAsia"/>
                <w:color w:val="000000"/>
                <w:kern w:val="2"/>
                <w:lang w:val="en-US" w:eastAsia="zh-CN"/>
              </w:rPr>
              <w:t>评标基准价＝实质性</w:t>
            </w:r>
            <w:r>
              <w:rPr>
                <w:rFonts w:cs="宋体"/>
                <w:color w:val="000000"/>
                <w:lang w:val="en-US" w:eastAsia="zh-CN"/>
              </w:rPr>
              <w:t>满足招标文件要求且投标价格最低的投标</w:t>
            </w:r>
            <w:r>
              <w:rPr>
                <w:rFonts w:hint="eastAsia" w:cs="宋体"/>
                <w:color w:val="000000"/>
                <w:lang w:val="en-US" w:eastAsia="zh-CN"/>
              </w:rPr>
              <w:t>总</w:t>
            </w:r>
            <w:r>
              <w:rPr>
                <w:rFonts w:cs="宋体"/>
                <w:color w:val="000000"/>
                <w:lang w:val="en-US" w:eastAsia="zh-CN"/>
              </w:rPr>
              <w:t>价</w:t>
            </w:r>
            <w:r>
              <w:rPr>
                <w:rFonts w:hint="eastAsia" w:cs="宋体"/>
                <w:color w:val="000000"/>
                <w:lang w:val="en-US" w:eastAsia="zh-CN"/>
              </w:rPr>
              <w:t>；</w:t>
            </w:r>
          </w:p>
          <w:p>
            <w:pPr>
              <w:ind w:firstLine="482" w:firstLineChars="200"/>
              <w:jc w:val="center"/>
              <w:rPr>
                <w:rFonts w:ascii="宋体" w:hAnsi="宋体"/>
                <w:b/>
                <w:color w:val="000000"/>
                <w:sz w:val="24"/>
              </w:rPr>
            </w:pPr>
            <w:r>
              <w:rPr>
                <w:rFonts w:hint="eastAsia" w:ascii="宋体" w:hAnsi="宋体"/>
                <w:b/>
                <w:color w:val="000000"/>
                <w:sz w:val="24"/>
              </w:rPr>
              <w:t>投标人价格得分＝</w:t>
            </w:r>
            <w:r>
              <w:rPr>
                <w:rFonts w:ascii="宋体" w:hAnsi="宋体"/>
                <w:b/>
                <w:color w:val="000000"/>
                <w:sz w:val="24"/>
              </w:rPr>
              <w:fldChar w:fldCharType="begin"/>
            </w:r>
            <w:r>
              <w:rPr>
                <w:rFonts w:ascii="宋体" w:hAnsi="宋体"/>
                <w:b/>
                <w:color w:val="000000"/>
                <w:sz w:val="24"/>
              </w:rPr>
              <w:instrText xml:space="preserve"> EQ \F(</w:instrText>
            </w:r>
            <w:r>
              <w:rPr>
                <w:rFonts w:hint="eastAsia" w:ascii="宋体" w:hAnsi="宋体"/>
                <w:b/>
                <w:color w:val="000000"/>
                <w:sz w:val="24"/>
              </w:rPr>
              <w:instrText xml:space="preserve">评标基准价</w:instrText>
            </w:r>
            <w:r>
              <w:rPr>
                <w:rFonts w:ascii="宋体" w:hAnsi="宋体"/>
                <w:b/>
                <w:color w:val="000000"/>
                <w:sz w:val="24"/>
              </w:rPr>
              <w:instrText xml:space="preserve">,</w:instrText>
            </w:r>
            <w:r>
              <w:rPr>
                <w:rFonts w:hint="eastAsia" w:ascii="宋体" w:hAnsi="宋体"/>
                <w:b/>
                <w:color w:val="000000"/>
                <w:sz w:val="24"/>
              </w:rPr>
              <w:instrText xml:space="preserve">投标总价</w:instrText>
            </w:r>
            <w:r>
              <w:rPr>
                <w:rFonts w:ascii="宋体" w:hAnsi="宋体"/>
                <w:b/>
                <w:color w:val="000000"/>
                <w:sz w:val="24"/>
              </w:rPr>
              <w:instrText xml:space="preserve">)</w:instrText>
            </w:r>
            <w:r>
              <w:rPr>
                <w:rFonts w:ascii="宋体" w:hAnsi="宋体"/>
                <w:b/>
                <w:color w:val="000000"/>
                <w:sz w:val="24"/>
              </w:rPr>
              <w:fldChar w:fldCharType="end"/>
            </w:r>
            <w:r>
              <w:rPr>
                <w:rFonts w:hint="eastAsia" w:ascii="宋体" w:hAnsi="宋体"/>
                <w:b/>
                <w:color w:val="000000"/>
                <w:sz w:val="24"/>
              </w:rPr>
              <w:t>×2</w:t>
            </w:r>
            <w:r>
              <w:rPr>
                <w:rFonts w:hint="eastAsia" w:ascii="宋体" w:hAnsi="宋体"/>
                <w:b/>
                <w:color w:val="000000"/>
                <w:sz w:val="24"/>
                <w:lang w:val="en-US" w:eastAsia="zh-CN"/>
              </w:rPr>
              <w:t>0</w:t>
            </w:r>
            <w:r>
              <w:rPr>
                <w:rFonts w:hint="eastAsia" w:ascii="宋体" w:hAnsi="宋体"/>
                <w:b/>
                <w:color w:val="000000"/>
                <w:sz w:val="24"/>
              </w:rPr>
              <w:t>。</w:t>
            </w:r>
          </w:p>
        </w:tc>
        <w:tc>
          <w:tcPr>
            <w:tcW w:w="998" w:type="dxa"/>
            <w:noWrap w:val="0"/>
            <w:vAlign w:val="center"/>
          </w:tcPr>
          <w:p>
            <w:pPr>
              <w:jc w:val="center"/>
              <w:rPr>
                <w:rFonts w:hint="eastAsia" w:ascii="宋体" w:hAnsi="宋体" w:eastAsia="宋体"/>
                <w:color w:val="000000"/>
                <w:sz w:val="24"/>
                <w:lang w:eastAsia="zh-CN"/>
              </w:rPr>
            </w:pPr>
            <w:r>
              <w:rPr>
                <w:rFonts w:hint="eastAsia" w:ascii="宋体" w:hAnsi="宋体"/>
                <w:color w:val="000000"/>
                <w:sz w:val="24"/>
              </w:rPr>
              <w:t>2</w:t>
            </w:r>
            <w:r>
              <w:rPr>
                <w:rFonts w:hint="eastAsia" w:ascii="宋体" w:hAnsi="宋体"/>
                <w:color w:val="000000"/>
                <w:sz w:val="24"/>
                <w:lang w:val="en-US" w:eastAsia="zh-CN"/>
              </w:rPr>
              <w:t>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21" w:hRule="atLeast"/>
          <w:jc w:val="center"/>
        </w:trPr>
        <w:tc>
          <w:tcPr>
            <w:tcW w:w="7769" w:type="dxa"/>
            <w:noWrap w:val="0"/>
            <w:vAlign w:val="center"/>
          </w:tcPr>
          <w:p>
            <w:pPr>
              <w:spacing w:line="400" w:lineRule="exact"/>
              <w:jc w:val="right"/>
              <w:rPr>
                <w:rFonts w:ascii="宋体" w:hAnsi="宋体"/>
                <w:color w:val="000000"/>
                <w:szCs w:val="21"/>
              </w:rPr>
            </w:pPr>
            <w:r>
              <w:rPr>
                <w:rFonts w:hint="eastAsia" w:ascii="宋体" w:hAnsi="宋体" w:cs="宋体"/>
                <w:b/>
                <w:color w:val="000000"/>
                <w:sz w:val="24"/>
                <w:lang w:val="zh-CN"/>
              </w:rPr>
              <w:t>小计</w:t>
            </w:r>
          </w:p>
        </w:tc>
        <w:tc>
          <w:tcPr>
            <w:tcW w:w="998" w:type="dxa"/>
            <w:noWrap w:val="0"/>
            <w:vAlign w:val="center"/>
          </w:tcPr>
          <w:p>
            <w:pPr>
              <w:spacing w:line="400" w:lineRule="exact"/>
              <w:jc w:val="center"/>
              <w:rPr>
                <w:rFonts w:hint="default" w:ascii="宋体" w:hAnsi="宋体" w:eastAsia="宋体"/>
                <w:b/>
                <w:color w:val="000000"/>
                <w:sz w:val="24"/>
                <w:lang w:val="en-US" w:eastAsia="zh-CN"/>
              </w:rPr>
            </w:pPr>
            <w:r>
              <w:rPr>
                <w:rFonts w:hint="eastAsia" w:ascii="宋体" w:hAnsi="宋体"/>
                <w:b/>
                <w:color w:val="000000"/>
                <w:sz w:val="24"/>
              </w:rPr>
              <w:t>2</w:t>
            </w:r>
            <w:r>
              <w:rPr>
                <w:rFonts w:hint="eastAsia" w:ascii="宋体" w:hAnsi="宋体"/>
                <w:b/>
                <w:color w:val="000000"/>
                <w:sz w:val="24"/>
                <w:lang w:val="en-US" w:eastAsia="zh-CN"/>
              </w:rPr>
              <w:t>0分</w:t>
            </w:r>
          </w:p>
        </w:tc>
      </w:tr>
    </w:tbl>
    <w:p>
      <w:pPr>
        <w:pStyle w:val="3"/>
        <w:spacing w:before="0" w:after="0" w:line="240" w:lineRule="auto"/>
        <w:jc w:val="both"/>
        <w:rPr>
          <w:rFonts w:hint="eastAsia" w:ascii="宋体" w:hAnsi="宋体"/>
          <w:color w:val="000000"/>
          <w:sz w:val="28"/>
          <w:szCs w:val="23"/>
          <w:lang w:val="en-US" w:eastAsia="zh-CN"/>
        </w:rPr>
      </w:pPr>
    </w:p>
    <w:p>
      <w:pPr>
        <w:pStyle w:val="3"/>
        <w:spacing w:before="0" w:after="0" w:line="240" w:lineRule="auto"/>
        <w:jc w:val="both"/>
        <w:rPr>
          <w:rFonts w:hint="eastAsia" w:ascii="宋体" w:hAnsi="宋体"/>
          <w:color w:val="000000"/>
          <w:sz w:val="28"/>
          <w:szCs w:val="23"/>
          <w:lang w:val="en-US" w:eastAsia="zh-CN"/>
        </w:rPr>
      </w:pPr>
    </w:p>
    <w:p>
      <w:pPr>
        <w:pStyle w:val="3"/>
        <w:spacing w:before="0" w:after="0" w:line="240" w:lineRule="auto"/>
        <w:jc w:val="both"/>
        <w:rPr>
          <w:rFonts w:hint="eastAsia" w:ascii="宋体" w:hAnsi="宋体"/>
          <w:color w:val="000000"/>
          <w:sz w:val="28"/>
          <w:szCs w:val="23"/>
          <w:lang w:val="en-US" w:eastAsia="zh-CN"/>
        </w:rPr>
      </w:pPr>
    </w:p>
    <w:p>
      <w:pPr>
        <w:pStyle w:val="3"/>
        <w:spacing w:before="0" w:after="0" w:line="240" w:lineRule="auto"/>
        <w:jc w:val="both"/>
        <w:rPr>
          <w:rFonts w:hint="eastAsia" w:ascii="宋体" w:hAnsi="宋体"/>
          <w:color w:val="000000"/>
          <w:sz w:val="28"/>
          <w:szCs w:val="23"/>
          <w:lang w:val="en-US" w:eastAsia="zh-CN"/>
        </w:rPr>
      </w:pPr>
    </w:p>
    <w:p>
      <w:pPr>
        <w:pStyle w:val="3"/>
        <w:spacing w:before="0" w:after="0" w:line="240" w:lineRule="auto"/>
        <w:jc w:val="both"/>
        <w:rPr>
          <w:rFonts w:hint="eastAsia" w:ascii="宋体" w:hAnsi="宋体"/>
          <w:color w:val="000000"/>
          <w:sz w:val="28"/>
          <w:szCs w:val="23"/>
          <w:lang w:val="en-US" w:eastAsia="zh-CN"/>
        </w:rPr>
      </w:pPr>
    </w:p>
    <w:p>
      <w:pPr>
        <w:rPr>
          <w:rFonts w:hint="eastAsia" w:ascii="宋体" w:hAnsi="宋体"/>
          <w:color w:val="000000"/>
          <w:sz w:val="28"/>
          <w:szCs w:val="23"/>
          <w:lang w:val="en-US" w:eastAsia="zh-CN"/>
        </w:rPr>
      </w:pPr>
    </w:p>
    <w:p>
      <w:pPr>
        <w:pStyle w:val="2"/>
        <w:rPr>
          <w:rFonts w:hint="eastAsia" w:ascii="宋体" w:hAnsi="宋体"/>
          <w:color w:val="000000"/>
          <w:sz w:val="28"/>
          <w:szCs w:val="23"/>
          <w:lang w:val="en-US" w:eastAsia="zh-CN"/>
        </w:rPr>
      </w:pPr>
    </w:p>
    <w:p>
      <w:pPr>
        <w:pStyle w:val="2"/>
        <w:rPr>
          <w:rFonts w:hint="eastAsia" w:ascii="宋体" w:hAnsi="宋体"/>
          <w:color w:val="000000"/>
          <w:sz w:val="28"/>
          <w:szCs w:val="23"/>
          <w:lang w:val="en-US" w:eastAsia="zh-CN"/>
        </w:rPr>
      </w:pPr>
    </w:p>
    <w:p>
      <w:pPr>
        <w:pStyle w:val="2"/>
        <w:rPr>
          <w:rFonts w:hint="eastAsia" w:ascii="宋体" w:hAnsi="宋体"/>
          <w:color w:val="000000"/>
          <w:sz w:val="28"/>
          <w:szCs w:val="23"/>
          <w:lang w:val="en-US" w:eastAsia="zh-CN"/>
        </w:rPr>
      </w:pPr>
    </w:p>
    <w:p>
      <w:pPr>
        <w:pStyle w:val="2"/>
        <w:rPr>
          <w:rFonts w:hint="eastAsia" w:ascii="宋体" w:hAnsi="宋体"/>
          <w:color w:val="000000"/>
          <w:sz w:val="28"/>
          <w:szCs w:val="23"/>
          <w:lang w:val="en-US" w:eastAsia="zh-CN"/>
        </w:rPr>
      </w:pPr>
    </w:p>
    <w:p>
      <w:pPr>
        <w:pStyle w:val="2"/>
        <w:rPr>
          <w:rFonts w:hint="eastAsia" w:ascii="宋体" w:hAnsi="宋体"/>
          <w:color w:val="000000"/>
          <w:sz w:val="28"/>
          <w:szCs w:val="23"/>
          <w:lang w:val="en-US" w:eastAsia="zh-CN"/>
        </w:rPr>
      </w:pPr>
    </w:p>
    <w:p>
      <w:pPr>
        <w:pStyle w:val="2"/>
        <w:rPr>
          <w:rFonts w:hint="eastAsia" w:ascii="宋体" w:hAnsi="宋体"/>
          <w:color w:val="000000"/>
          <w:sz w:val="28"/>
          <w:szCs w:val="23"/>
          <w:lang w:val="en-US" w:eastAsia="zh-CN"/>
        </w:rPr>
      </w:pPr>
    </w:p>
    <w:p>
      <w:pPr>
        <w:pStyle w:val="2"/>
        <w:rPr>
          <w:rFonts w:hint="eastAsia" w:ascii="宋体" w:hAnsi="宋体"/>
          <w:color w:val="000000"/>
          <w:sz w:val="28"/>
          <w:szCs w:val="23"/>
          <w:lang w:val="en-US" w:eastAsia="zh-CN"/>
        </w:rPr>
      </w:pPr>
    </w:p>
    <w:p>
      <w:pPr>
        <w:pStyle w:val="2"/>
        <w:rPr>
          <w:rFonts w:hint="eastAsia" w:ascii="宋体" w:hAnsi="宋体"/>
          <w:color w:val="000000"/>
          <w:sz w:val="28"/>
          <w:szCs w:val="23"/>
          <w:lang w:val="en-US" w:eastAsia="zh-CN"/>
        </w:rPr>
      </w:pPr>
    </w:p>
    <w:p>
      <w:pPr>
        <w:bidi w:val="0"/>
        <w:rPr>
          <w:rFonts w:hint="default"/>
          <w:b/>
          <w:bCs/>
          <w:sz w:val="28"/>
          <w:szCs w:val="28"/>
          <w:lang w:val="en-US" w:eastAsia="zh-CN"/>
        </w:rPr>
      </w:pPr>
      <w:r>
        <w:rPr>
          <w:rFonts w:hint="eastAsia"/>
          <w:b/>
          <w:bCs/>
          <w:sz w:val="28"/>
          <w:szCs w:val="28"/>
          <w:lang w:val="en-US" w:eastAsia="zh-CN"/>
        </w:rPr>
        <w:t>附表四：</w:t>
      </w:r>
    </w:p>
    <w:p>
      <w:pPr>
        <w:bidi w:val="0"/>
        <w:jc w:val="center"/>
        <w:rPr>
          <w:rFonts w:hint="eastAsia"/>
          <w:b/>
          <w:bCs/>
          <w:sz w:val="28"/>
          <w:szCs w:val="28"/>
          <w:lang w:val="en-US" w:eastAsia="zh-CN"/>
        </w:rPr>
      </w:pPr>
      <w:r>
        <w:rPr>
          <w:rFonts w:hint="eastAsia"/>
          <w:b/>
          <w:bCs/>
          <w:sz w:val="28"/>
          <w:szCs w:val="28"/>
          <w:lang w:val="en-US" w:eastAsia="zh-CN"/>
        </w:rPr>
        <w:t>商务评分表</w:t>
      </w:r>
    </w:p>
    <w:p>
      <w:pPr>
        <w:rPr>
          <w:rFonts w:hint="default"/>
          <w:lang w:val="en-US" w:eastAsia="zh-CN"/>
        </w:rPr>
      </w:pPr>
    </w:p>
    <w:tbl>
      <w:tblPr>
        <w:tblStyle w:val="44"/>
        <w:tblW w:w="9990" w:type="dxa"/>
        <w:tblInd w:w="-4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1470"/>
        <w:gridCol w:w="6675"/>
        <w:gridCol w:w="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shd w:val="clear" w:color="auto" w:fill="9BBB59" w:themeFill="accent3"/>
          </w:tcPr>
          <w:p>
            <w:pPr>
              <w:pStyle w:val="2"/>
              <w:ind w:left="0" w:leftChars="0" w:firstLine="0" w:firstLineChars="0"/>
              <w:jc w:val="center"/>
              <w:rPr>
                <w:rFonts w:hint="eastAsia"/>
                <w:b/>
                <w:bCs/>
                <w:sz w:val="24"/>
                <w:szCs w:val="24"/>
                <w:vertAlign w:val="baseline"/>
                <w:lang w:val="en-US" w:eastAsia="zh-CN"/>
              </w:rPr>
            </w:pPr>
          </w:p>
          <w:p>
            <w:pPr>
              <w:pStyle w:val="2"/>
              <w:ind w:left="0" w:leftChars="0" w:firstLine="0" w:firstLineChars="0"/>
              <w:jc w:val="center"/>
              <w:rPr>
                <w:rFonts w:hint="eastAsia"/>
                <w:b/>
                <w:bCs/>
                <w:sz w:val="24"/>
                <w:szCs w:val="24"/>
                <w:vertAlign w:val="baseline"/>
                <w:lang w:val="en-US" w:eastAsia="zh-CN"/>
              </w:rPr>
            </w:pPr>
            <w:r>
              <w:rPr>
                <w:rFonts w:hint="eastAsia"/>
                <w:b/>
                <w:bCs/>
                <w:sz w:val="24"/>
                <w:szCs w:val="24"/>
                <w:vertAlign w:val="baseline"/>
                <w:lang w:val="en-US" w:eastAsia="zh-CN"/>
              </w:rPr>
              <w:t>序号</w:t>
            </w:r>
          </w:p>
          <w:p>
            <w:pPr>
              <w:pStyle w:val="2"/>
              <w:ind w:left="0" w:leftChars="0" w:firstLine="0" w:firstLineChars="0"/>
              <w:jc w:val="center"/>
              <w:rPr>
                <w:rFonts w:hint="default"/>
                <w:b/>
                <w:bCs/>
                <w:sz w:val="24"/>
                <w:szCs w:val="24"/>
                <w:vertAlign w:val="baseline"/>
                <w:lang w:val="en-US" w:eastAsia="zh-CN"/>
              </w:rPr>
            </w:pPr>
          </w:p>
        </w:tc>
        <w:tc>
          <w:tcPr>
            <w:tcW w:w="1470" w:type="dxa"/>
            <w:shd w:val="clear" w:color="auto" w:fill="9BBB59" w:themeFill="accent3"/>
          </w:tcPr>
          <w:p>
            <w:pPr>
              <w:pStyle w:val="2"/>
              <w:ind w:left="0" w:leftChars="0" w:firstLine="0" w:firstLineChars="0"/>
              <w:jc w:val="center"/>
              <w:rPr>
                <w:rFonts w:hint="eastAsia"/>
                <w:b/>
                <w:bCs/>
                <w:sz w:val="24"/>
                <w:szCs w:val="24"/>
                <w:vertAlign w:val="baseline"/>
                <w:lang w:val="en-US" w:eastAsia="zh-CN"/>
              </w:rPr>
            </w:pPr>
          </w:p>
          <w:p>
            <w:pPr>
              <w:pStyle w:val="2"/>
              <w:ind w:left="0" w:leftChars="0" w:firstLine="0" w:firstLineChars="0"/>
              <w:jc w:val="center"/>
              <w:rPr>
                <w:rFonts w:hint="default"/>
                <w:b/>
                <w:bCs/>
                <w:sz w:val="24"/>
                <w:szCs w:val="24"/>
                <w:vertAlign w:val="baseline"/>
                <w:lang w:val="en-US" w:eastAsia="zh-CN"/>
              </w:rPr>
            </w:pPr>
            <w:r>
              <w:rPr>
                <w:rFonts w:hint="eastAsia"/>
                <w:b/>
                <w:bCs/>
                <w:sz w:val="24"/>
                <w:szCs w:val="24"/>
                <w:vertAlign w:val="baseline"/>
                <w:lang w:val="en-US" w:eastAsia="zh-CN"/>
              </w:rPr>
              <w:t>评审项目</w:t>
            </w:r>
          </w:p>
        </w:tc>
        <w:tc>
          <w:tcPr>
            <w:tcW w:w="6675" w:type="dxa"/>
            <w:shd w:val="clear" w:color="auto" w:fill="9BBB59" w:themeFill="accent3"/>
          </w:tcPr>
          <w:p>
            <w:pPr>
              <w:pStyle w:val="2"/>
              <w:jc w:val="center"/>
              <w:rPr>
                <w:rFonts w:hint="eastAsia"/>
                <w:b/>
                <w:bCs/>
                <w:sz w:val="24"/>
                <w:szCs w:val="24"/>
                <w:vertAlign w:val="baseline"/>
                <w:lang w:val="en-US" w:eastAsia="zh-CN"/>
              </w:rPr>
            </w:pPr>
          </w:p>
          <w:p>
            <w:pPr>
              <w:pStyle w:val="2"/>
              <w:jc w:val="center"/>
              <w:rPr>
                <w:rFonts w:hint="default"/>
                <w:b/>
                <w:bCs/>
                <w:sz w:val="24"/>
                <w:szCs w:val="24"/>
                <w:vertAlign w:val="baseline"/>
                <w:lang w:val="en-US" w:eastAsia="zh-CN"/>
              </w:rPr>
            </w:pPr>
            <w:r>
              <w:rPr>
                <w:rFonts w:hint="eastAsia"/>
                <w:b/>
                <w:bCs/>
                <w:sz w:val="24"/>
                <w:szCs w:val="24"/>
                <w:vertAlign w:val="baseline"/>
                <w:lang w:val="en-US" w:eastAsia="zh-CN"/>
              </w:rPr>
              <w:t>评审细则</w:t>
            </w:r>
          </w:p>
        </w:tc>
        <w:tc>
          <w:tcPr>
            <w:tcW w:w="885" w:type="dxa"/>
            <w:shd w:val="clear" w:color="auto" w:fill="9BBB59" w:themeFill="accent3"/>
          </w:tcPr>
          <w:p>
            <w:pPr>
              <w:pStyle w:val="2"/>
              <w:ind w:left="0" w:leftChars="0" w:firstLine="0" w:firstLineChars="0"/>
              <w:jc w:val="center"/>
              <w:rPr>
                <w:rFonts w:hint="eastAsia"/>
                <w:b/>
                <w:bCs/>
                <w:sz w:val="24"/>
                <w:szCs w:val="24"/>
                <w:vertAlign w:val="baseline"/>
                <w:lang w:val="en-US" w:eastAsia="zh-CN"/>
              </w:rPr>
            </w:pPr>
          </w:p>
          <w:p>
            <w:pPr>
              <w:pStyle w:val="2"/>
              <w:ind w:left="0" w:leftChars="0" w:firstLine="0" w:firstLineChars="0"/>
              <w:jc w:val="center"/>
              <w:rPr>
                <w:rFonts w:hint="default"/>
                <w:b/>
                <w:bCs/>
                <w:sz w:val="24"/>
                <w:szCs w:val="24"/>
                <w:vertAlign w:val="baseline"/>
                <w:lang w:val="en-US" w:eastAsia="zh-CN"/>
              </w:rPr>
            </w:pPr>
            <w:r>
              <w:rPr>
                <w:rFonts w:hint="eastAsia"/>
                <w:b/>
                <w:bCs/>
                <w:sz w:val="24"/>
                <w:szCs w:val="24"/>
                <w:vertAlign w:val="baseline"/>
                <w:lang w:val="en-US" w:eastAsia="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vAlign w:val="center"/>
          </w:tcPr>
          <w:p>
            <w:pPr>
              <w:pStyle w:val="2"/>
              <w:ind w:left="0" w:leftChars="0" w:firstLine="0" w:firstLineChars="0"/>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1</w:t>
            </w:r>
          </w:p>
        </w:tc>
        <w:tc>
          <w:tcPr>
            <w:tcW w:w="1470" w:type="dxa"/>
            <w:vAlign w:val="center"/>
          </w:tcPr>
          <w:p>
            <w:pPr>
              <w:pStyle w:val="2"/>
              <w:ind w:left="0" w:leftChars="0" w:firstLine="0" w:firstLineChars="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商务响应程度</w:t>
            </w:r>
          </w:p>
        </w:tc>
        <w:tc>
          <w:tcPr>
            <w:tcW w:w="6675" w:type="dxa"/>
          </w:tcPr>
          <w:p>
            <w:pPr>
              <w:adjustRightInd w:val="0"/>
              <w:snapToGrid w:val="0"/>
              <w:rPr>
                <w:rFonts w:hint="default"/>
                <w:vertAlign w:val="baseline"/>
                <w:lang w:val="en-US" w:eastAsia="zh-CN"/>
              </w:rPr>
            </w:pPr>
            <w:r>
              <w:rPr>
                <w:rFonts w:hint="eastAsia" w:ascii="宋体" w:hAnsi="宋体"/>
                <w:color w:val="000000"/>
                <w:sz w:val="24"/>
                <w:szCs w:val="24"/>
              </w:rPr>
              <w:t>投标人对招标文件“2.</w:t>
            </w:r>
            <w:r>
              <w:rPr>
                <w:rFonts w:hint="eastAsia" w:ascii="宋体" w:hAnsi="宋体"/>
                <w:color w:val="000000"/>
                <w:sz w:val="24"/>
                <w:szCs w:val="24"/>
                <w:lang w:val="en-US" w:eastAsia="zh-CN"/>
              </w:rPr>
              <w:t>2</w:t>
            </w:r>
            <w:r>
              <w:rPr>
                <w:rFonts w:hint="eastAsia" w:ascii="宋体" w:hAnsi="宋体"/>
                <w:color w:val="000000"/>
                <w:sz w:val="24"/>
                <w:szCs w:val="24"/>
              </w:rPr>
              <w:t>商务要求”的响应程度：优于的得</w:t>
            </w:r>
            <w:r>
              <w:rPr>
                <w:rFonts w:hint="eastAsia" w:ascii="宋体" w:hAnsi="宋体"/>
                <w:color w:val="000000"/>
                <w:sz w:val="24"/>
                <w:szCs w:val="24"/>
                <w:lang w:val="en-US" w:eastAsia="zh-CN"/>
              </w:rPr>
              <w:t>6</w:t>
            </w:r>
            <w:r>
              <w:rPr>
                <w:rFonts w:hint="eastAsia" w:ascii="宋体" w:hAnsi="宋体"/>
                <w:color w:val="000000"/>
                <w:sz w:val="24"/>
                <w:szCs w:val="24"/>
              </w:rPr>
              <w:t>分；</w:t>
            </w:r>
            <w:r>
              <w:rPr>
                <w:rFonts w:hint="eastAsia" w:ascii="宋体" w:hAnsi="宋体"/>
                <w:color w:val="000000"/>
                <w:sz w:val="24"/>
                <w:szCs w:val="24"/>
                <w:lang w:val="en-US" w:eastAsia="zh-CN"/>
              </w:rPr>
              <w:t>完全满足，得4分；不满足的，得0分。</w:t>
            </w:r>
            <w:r>
              <w:rPr>
                <w:rFonts w:hint="eastAsia" w:ascii="宋体" w:hAnsi="宋体" w:cs="宋体"/>
                <w:color w:val="000000"/>
                <w:sz w:val="24"/>
                <w:szCs w:val="24"/>
              </w:rPr>
              <w:t>（提供商务要求响应表，若商务要求中有要求提供证明材料的，需提供符合要求证明材料，否则视为负偏离。）</w:t>
            </w:r>
          </w:p>
        </w:tc>
        <w:tc>
          <w:tcPr>
            <w:tcW w:w="885" w:type="dxa"/>
            <w:vAlign w:val="center"/>
          </w:tcPr>
          <w:p>
            <w:pPr>
              <w:pStyle w:val="2"/>
              <w:ind w:left="0" w:leftChars="0" w:firstLine="0" w:firstLineChars="0"/>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vAlign w:val="center"/>
          </w:tcPr>
          <w:p>
            <w:pPr>
              <w:pStyle w:val="2"/>
              <w:ind w:left="0" w:leftChars="0" w:firstLine="0" w:firstLineChars="0"/>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2</w:t>
            </w:r>
          </w:p>
        </w:tc>
        <w:tc>
          <w:tcPr>
            <w:tcW w:w="1470" w:type="dxa"/>
            <w:vAlign w:val="center"/>
          </w:tcPr>
          <w:p>
            <w:pPr>
              <w:pStyle w:val="2"/>
              <w:ind w:left="0" w:leftChars="0" w:firstLine="0" w:firstLineChars="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业绩证明</w:t>
            </w:r>
          </w:p>
        </w:tc>
        <w:tc>
          <w:tcPr>
            <w:tcW w:w="6675" w:type="dxa"/>
          </w:tcPr>
          <w:p>
            <w:pPr>
              <w:adjustRightInd w:val="0"/>
              <w:snapToGrid w:val="0"/>
              <w:rPr>
                <w:rFonts w:hint="eastAsia" w:ascii="宋体" w:hAnsi="宋体"/>
                <w:color w:val="000000"/>
                <w:sz w:val="24"/>
                <w:szCs w:val="24"/>
              </w:rPr>
            </w:pPr>
            <w:r>
              <w:rPr>
                <w:rFonts w:hint="eastAsia" w:ascii="宋体" w:hAnsi="宋体"/>
                <w:color w:val="000000"/>
                <w:sz w:val="24"/>
                <w:szCs w:val="24"/>
              </w:rPr>
              <w:t>提供201</w:t>
            </w:r>
            <w:r>
              <w:rPr>
                <w:rFonts w:hint="eastAsia" w:ascii="宋体" w:hAnsi="宋体"/>
                <w:color w:val="000000"/>
                <w:sz w:val="24"/>
                <w:szCs w:val="24"/>
                <w:lang w:val="en-US" w:eastAsia="zh-CN"/>
              </w:rPr>
              <w:t>8</w:t>
            </w:r>
            <w:r>
              <w:rPr>
                <w:rFonts w:hint="eastAsia" w:ascii="宋体" w:hAnsi="宋体"/>
                <w:color w:val="000000"/>
                <w:sz w:val="24"/>
                <w:szCs w:val="24"/>
              </w:rPr>
              <w:t>年1月1日以来（以合同签订时间为准）承接过</w:t>
            </w:r>
            <w:r>
              <w:rPr>
                <w:rFonts w:hint="eastAsia" w:ascii="宋体" w:hAnsi="宋体"/>
                <w:color w:val="000000"/>
                <w:sz w:val="24"/>
                <w:szCs w:val="24"/>
                <w:lang w:val="en-US" w:eastAsia="zh-CN"/>
              </w:rPr>
              <w:t>类似弱电系统维保服务项目的</w:t>
            </w:r>
            <w:r>
              <w:rPr>
                <w:rFonts w:hint="eastAsia" w:ascii="宋体" w:hAnsi="宋体"/>
                <w:color w:val="000000"/>
                <w:sz w:val="24"/>
                <w:szCs w:val="24"/>
              </w:rPr>
              <w:t>业绩：每个业绩得2分，最多得12分，不提供不得分。</w:t>
            </w:r>
          </w:p>
          <w:p>
            <w:pPr>
              <w:adjustRightInd w:val="0"/>
              <w:snapToGrid w:val="0"/>
              <w:rPr>
                <w:rFonts w:hint="default" w:eastAsia="宋体"/>
                <w:vertAlign w:val="baseline"/>
                <w:lang w:val="en-US" w:eastAsia="zh-CN"/>
              </w:rPr>
            </w:pPr>
            <w:r>
              <w:rPr>
                <w:rFonts w:hint="eastAsia" w:ascii="宋体" w:hAnsi="宋体"/>
                <w:color w:val="000000"/>
                <w:sz w:val="24"/>
                <w:szCs w:val="24"/>
                <w:lang w:eastAsia="zh-CN"/>
              </w:rPr>
              <w:t>（</w:t>
            </w:r>
            <w:r>
              <w:rPr>
                <w:rFonts w:hint="eastAsia" w:ascii="宋体" w:hAnsi="宋体"/>
                <w:color w:val="000000"/>
                <w:sz w:val="24"/>
                <w:szCs w:val="24"/>
              </w:rPr>
              <w:t>注：投标人须提供每个业绩的合同关键页（关键页包括能够获知甲乙双方名称、</w:t>
            </w:r>
            <w:r>
              <w:rPr>
                <w:rFonts w:hint="eastAsia" w:ascii="宋体" w:hAnsi="宋体"/>
                <w:color w:val="000000"/>
                <w:sz w:val="24"/>
                <w:szCs w:val="24"/>
                <w:lang w:val="en-US" w:eastAsia="zh-CN"/>
              </w:rPr>
              <w:t>合同的内容、数量、标的、签订时间</w:t>
            </w:r>
            <w:r>
              <w:rPr>
                <w:rFonts w:hint="eastAsia" w:ascii="宋体" w:hAnsi="宋体"/>
                <w:color w:val="000000"/>
                <w:sz w:val="24"/>
                <w:szCs w:val="24"/>
              </w:rPr>
              <w:t>及签字盖章页）复印件，并加盖投标人公章，否则视为无效业绩处理</w:t>
            </w:r>
            <w:r>
              <w:rPr>
                <w:rFonts w:hint="eastAsia" w:ascii="宋体" w:hAnsi="宋体"/>
                <w:color w:val="000000"/>
                <w:sz w:val="24"/>
                <w:szCs w:val="24"/>
                <w:lang w:eastAsia="zh-CN"/>
              </w:rPr>
              <w:t>，</w:t>
            </w:r>
            <w:r>
              <w:rPr>
                <w:rFonts w:hint="eastAsia" w:ascii="宋体" w:hAnsi="宋体"/>
                <w:color w:val="000000"/>
                <w:sz w:val="24"/>
                <w:szCs w:val="24"/>
                <w:lang w:val="en-US" w:eastAsia="zh-CN"/>
              </w:rPr>
              <w:t>若难以辨认则也视为无效业绩。）</w:t>
            </w:r>
          </w:p>
        </w:tc>
        <w:tc>
          <w:tcPr>
            <w:tcW w:w="885" w:type="dxa"/>
            <w:vAlign w:val="center"/>
          </w:tcPr>
          <w:p>
            <w:pPr>
              <w:pStyle w:val="2"/>
              <w:ind w:left="0" w:leftChars="0" w:firstLine="0" w:firstLineChars="0"/>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vAlign w:val="center"/>
          </w:tcPr>
          <w:p>
            <w:pPr>
              <w:pStyle w:val="2"/>
              <w:ind w:left="0" w:leftChars="0" w:firstLine="0" w:firstLineChars="0"/>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3</w:t>
            </w:r>
          </w:p>
        </w:tc>
        <w:tc>
          <w:tcPr>
            <w:tcW w:w="1470" w:type="dxa"/>
            <w:vAlign w:val="center"/>
          </w:tcPr>
          <w:p>
            <w:pPr>
              <w:adjustRightInd w:val="0"/>
              <w:snapToGrid w:val="0"/>
              <w:jc w:val="center"/>
              <w:rPr>
                <w:rFonts w:hint="eastAsia" w:ascii="宋体" w:hAnsi="宋体" w:eastAsia="宋体" w:cs="宋体"/>
                <w:sz w:val="24"/>
                <w:szCs w:val="24"/>
                <w:vertAlign w:val="baseline"/>
                <w:lang w:val="en-US" w:eastAsia="zh-CN"/>
              </w:rPr>
            </w:pPr>
            <w:r>
              <w:rPr>
                <w:rFonts w:hint="eastAsia" w:ascii="宋体" w:hAnsi="宋体" w:eastAsia="宋体" w:cs="宋体"/>
                <w:kern w:val="2"/>
                <w:sz w:val="24"/>
                <w:szCs w:val="24"/>
                <w:vertAlign w:val="baseline"/>
                <w:lang w:val="en-US" w:eastAsia="zh-CN" w:bidi="ar-SA"/>
              </w:rPr>
              <w:t>投标人信誉</w:t>
            </w:r>
          </w:p>
        </w:tc>
        <w:tc>
          <w:tcPr>
            <w:tcW w:w="6675" w:type="dxa"/>
            <w:vAlign w:val="center"/>
          </w:tcPr>
          <w:p>
            <w:pPr>
              <w:adjustRightInd w:val="0"/>
              <w:snapToGrid w:val="0"/>
              <w:rPr>
                <w:rFonts w:hint="eastAsia" w:ascii="宋体" w:hAnsi="宋体"/>
                <w:color w:val="auto"/>
                <w:sz w:val="24"/>
                <w:szCs w:val="24"/>
              </w:rPr>
            </w:pPr>
            <w:r>
              <w:rPr>
                <w:rFonts w:hint="eastAsia" w:ascii="宋体" w:hAnsi="宋体"/>
                <w:color w:val="auto"/>
                <w:sz w:val="24"/>
                <w:szCs w:val="24"/>
              </w:rPr>
              <w:t>1.质量管理体系认证证书，得</w:t>
            </w:r>
            <w:r>
              <w:rPr>
                <w:rFonts w:hint="eastAsia" w:ascii="宋体" w:hAnsi="宋体"/>
                <w:color w:val="auto"/>
                <w:sz w:val="24"/>
                <w:szCs w:val="24"/>
                <w:lang w:val="en-US" w:eastAsia="zh-CN"/>
              </w:rPr>
              <w:t>2</w:t>
            </w:r>
            <w:r>
              <w:rPr>
                <w:rFonts w:hint="eastAsia" w:ascii="宋体" w:hAnsi="宋体"/>
                <w:color w:val="auto"/>
                <w:sz w:val="24"/>
                <w:szCs w:val="24"/>
              </w:rPr>
              <w:t>分；</w:t>
            </w:r>
          </w:p>
          <w:p>
            <w:pPr>
              <w:adjustRightInd w:val="0"/>
              <w:snapToGrid w:val="0"/>
              <w:rPr>
                <w:rFonts w:hint="eastAsia" w:ascii="宋体" w:hAnsi="宋体"/>
                <w:color w:val="auto"/>
                <w:sz w:val="24"/>
                <w:szCs w:val="24"/>
              </w:rPr>
            </w:pPr>
            <w:r>
              <w:rPr>
                <w:rFonts w:hint="eastAsia" w:ascii="宋体" w:hAnsi="宋体"/>
                <w:color w:val="auto"/>
                <w:sz w:val="24"/>
                <w:szCs w:val="24"/>
              </w:rPr>
              <w:t>2.环境管理体系认证证书，得</w:t>
            </w:r>
            <w:r>
              <w:rPr>
                <w:rFonts w:hint="eastAsia" w:ascii="宋体" w:hAnsi="宋体"/>
                <w:color w:val="auto"/>
                <w:sz w:val="24"/>
                <w:szCs w:val="24"/>
                <w:lang w:val="en-US" w:eastAsia="zh-CN"/>
              </w:rPr>
              <w:t>2</w:t>
            </w:r>
            <w:r>
              <w:rPr>
                <w:rFonts w:hint="eastAsia" w:ascii="宋体" w:hAnsi="宋体"/>
                <w:color w:val="auto"/>
                <w:sz w:val="24"/>
                <w:szCs w:val="24"/>
              </w:rPr>
              <w:t>分；</w:t>
            </w:r>
          </w:p>
          <w:p>
            <w:pPr>
              <w:adjustRightInd w:val="0"/>
              <w:snapToGrid w:val="0"/>
              <w:rPr>
                <w:rFonts w:hint="eastAsia" w:ascii="宋体" w:hAnsi="宋体"/>
                <w:color w:val="auto"/>
                <w:sz w:val="24"/>
                <w:szCs w:val="24"/>
              </w:rPr>
            </w:pPr>
            <w:r>
              <w:rPr>
                <w:rFonts w:hint="eastAsia" w:ascii="宋体" w:hAnsi="宋体"/>
                <w:color w:val="auto"/>
                <w:sz w:val="24"/>
                <w:szCs w:val="24"/>
              </w:rPr>
              <w:t>3.职业健康安全管理体系认证证书，得</w:t>
            </w:r>
            <w:r>
              <w:rPr>
                <w:rFonts w:hint="eastAsia" w:ascii="宋体" w:hAnsi="宋体"/>
                <w:color w:val="auto"/>
                <w:sz w:val="24"/>
                <w:szCs w:val="24"/>
                <w:lang w:val="en-US" w:eastAsia="zh-CN"/>
              </w:rPr>
              <w:t>2</w:t>
            </w:r>
            <w:r>
              <w:rPr>
                <w:rFonts w:hint="eastAsia" w:ascii="宋体" w:hAnsi="宋体"/>
                <w:color w:val="auto"/>
                <w:sz w:val="24"/>
                <w:szCs w:val="24"/>
              </w:rPr>
              <w:t>分；</w:t>
            </w:r>
          </w:p>
          <w:p>
            <w:pPr>
              <w:adjustRightInd w:val="0"/>
              <w:snapToGrid w:val="0"/>
              <w:rPr>
                <w:rFonts w:hint="default"/>
                <w:vertAlign w:val="baseline"/>
                <w:lang w:val="en-US" w:eastAsia="zh-CN"/>
              </w:rPr>
            </w:pPr>
            <w:r>
              <w:rPr>
                <w:rFonts w:hint="eastAsia" w:ascii="宋体" w:hAnsi="宋体"/>
                <w:color w:val="auto"/>
                <w:sz w:val="24"/>
                <w:szCs w:val="24"/>
              </w:rPr>
              <w:t>以上3项，每项须提供证书复印件，并须同时提供在“全国认证认可信息公共服务平台”对体系证书的信息查询截图作为评审依据，才能得相应分数。认证已失效或撤销的，或者没有按照要求提供齐全的证明材料的，不得分。</w:t>
            </w:r>
          </w:p>
        </w:tc>
        <w:tc>
          <w:tcPr>
            <w:tcW w:w="885" w:type="dxa"/>
            <w:vAlign w:val="center"/>
          </w:tcPr>
          <w:p>
            <w:pPr>
              <w:pStyle w:val="2"/>
              <w:ind w:left="0" w:leftChars="0" w:firstLine="0" w:firstLineChars="0"/>
              <w:jc w:val="center"/>
              <w:rPr>
                <w:rFonts w:hint="eastAsia" w:ascii="宋体" w:hAnsi="宋体" w:eastAsia="宋体" w:cs="宋体"/>
                <w:sz w:val="28"/>
                <w:szCs w:val="28"/>
                <w:vertAlign w:val="baseline"/>
                <w:lang w:val="en-US" w:eastAsia="zh-CN"/>
              </w:rPr>
            </w:pPr>
            <w:r>
              <w:rPr>
                <w:rFonts w:hint="eastAsia" w:ascii="宋体" w:hAnsi="宋体" w:cs="宋体"/>
                <w:sz w:val="28"/>
                <w:szCs w:val="28"/>
                <w:vertAlign w:val="baseli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vAlign w:val="center"/>
          </w:tcPr>
          <w:p>
            <w:pPr>
              <w:pStyle w:val="2"/>
              <w:ind w:left="0" w:leftChars="0" w:firstLine="280" w:firstLineChars="100"/>
              <w:jc w:val="left"/>
              <w:rPr>
                <w:rFonts w:hint="default"/>
                <w:vertAlign w:val="baseline"/>
                <w:lang w:val="en-US" w:eastAsia="zh-CN"/>
              </w:rPr>
            </w:pPr>
            <w:r>
              <w:rPr>
                <w:rFonts w:hint="eastAsia" w:ascii="宋体" w:hAnsi="宋体" w:eastAsia="宋体" w:cs="宋体"/>
                <w:sz w:val="28"/>
                <w:szCs w:val="28"/>
                <w:vertAlign w:val="baseline"/>
                <w:lang w:val="en-US" w:eastAsia="zh-CN"/>
              </w:rPr>
              <w:t>4</w:t>
            </w:r>
          </w:p>
        </w:tc>
        <w:tc>
          <w:tcPr>
            <w:tcW w:w="1470" w:type="dxa"/>
            <w:vAlign w:val="center"/>
          </w:tcPr>
          <w:p>
            <w:pPr>
              <w:autoSpaceDE w:val="0"/>
              <w:autoSpaceDN w:val="0"/>
              <w:adjustRightInd w:val="0"/>
              <w:snapToGrid w:val="0"/>
              <w:jc w:val="center"/>
              <w:rPr>
                <w:rFonts w:hint="default"/>
                <w:sz w:val="24"/>
                <w:szCs w:val="24"/>
                <w:vertAlign w:val="baseline"/>
                <w:lang w:val="en-US" w:eastAsia="zh-CN"/>
              </w:rPr>
            </w:pPr>
            <w:r>
              <w:rPr>
                <w:rFonts w:hint="eastAsia" w:ascii="宋体" w:hAnsi="宋体" w:eastAsia="宋体" w:cs="宋体"/>
                <w:kern w:val="2"/>
                <w:sz w:val="24"/>
                <w:szCs w:val="24"/>
                <w:vertAlign w:val="baseline"/>
                <w:lang w:val="en-US" w:eastAsia="zh-CN" w:bidi="ar-SA"/>
              </w:rPr>
              <w:t>纳税信用等级</w:t>
            </w:r>
          </w:p>
        </w:tc>
        <w:tc>
          <w:tcPr>
            <w:tcW w:w="6675" w:type="dxa"/>
            <w:vAlign w:val="center"/>
          </w:tcPr>
          <w:p>
            <w:pPr>
              <w:adjustRightInd w:val="0"/>
              <w:snapToGrid w:val="0"/>
              <w:rPr>
                <w:rFonts w:hint="eastAsia" w:ascii="宋体" w:hAnsi="宋体"/>
                <w:color w:val="auto"/>
                <w:sz w:val="24"/>
                <w:szCs w:val="24"/>
              </w:rPr>
            </w:pPr>
            <w:r>
              <w:rPr>
                <w:rFonts w:hint="eastAsia" w:ascii="宋体" w:hAnsi="宋体"/>
                <w:color w:val="auto"/>
                <w:sz w:val="24"/>
                <w:szCs w:val="24"/>
              </w:rPr>
              <w:t>1.</w:t>
            </w:r>
            <w:r>
              <w:rPr>
                <w:rFonts w:hint="eastAsia" w:ascii="宋体" w:hAnsi="宋体"/>
                <w:color w:val="auto"/>
                <w:sz w:val="24"/>
                <w:szCs w:val="24"/>
                <w:lang w:val="en-US" w:eastAsia="zh-CN"/>
              </w:rPr>
              <w:t>2018年以来</w:t>
            </w:r>
            <w:r>
              <w:rPr>
                <w:rFonts w:hint="eastAsia" w:ascii="宋体" w:hAnsi="宋体"/>
                <w:color w:val="auto"/>
                <w:sz w:val="24"/>
                <w:szCs w:val="24"/>
              </w:rPr>
              <w:t>获得银行或信用评估机构颁发的信用等级证书</w:t>
            </w:r>
            <w:r>
              <w:rPr>
                <w:rFonts w:hint="eastAsia" w:ascii="宋体" w:hAnsi="宋体"/>
                <w:color w:val="auto"/>
                <w:sz w:val="24"/>
                <w:szCs w:val="24"/>
                <w:lang w:val="en-US" w:eastAsia="zh-CN"/>
              </w:rPr>
              <w:t>或荣誉称号：连续3年</w:t>
            </w:r>
            <w:r>
              <w:rPr>
                <w:rFonts w:hint="eastAsia" w:ascii="宋体" w:hAnsi="宋体"/>
                <w:color w:val="auto"/>
                <w:sz w:val="24"/>
                <w:szCs w:val="24"/>
              </w:rPr>
              <w:t>得</w:t>
            </w:r>
            <w:r>
              <w:rPr>
                <w:rFonts w:hint="eastAsia" w:ascii="宋体" w:hAnsi="宋体"/>
                <w:color w:val="auto"/>
                <w:sz w:val="24"/>
                <w:szCs w:val="24"/>
                <w:lang w:val="en-US" w:eastAsia="zh-CN"/>
              </w:rPr>
              <w:t>3</w:t>
            </w:r>
            <w:r>
              <w:rPr>
                <w:rFonts w:hint="eastAsia" w:ascii="宋体" w:hAnsi="宋体"/>
                <w:color w:val="auto"/>
                <w:sz w:val="24"/>
                <w:szCs w:val="24"/>
              </w:rPr>
              <w:t>分</w:t>
            </w:r>
            <w:r>
              <w:rPr>
                <w:rFonts w:hint="eastAsia" w:ascii="宋体" w:hAnsi="宋体"/>
                <w:color w:val="auto"/>
                <w:sz w:val="24"/>
                <w:szCs w:val="24"/>
                <w:lang w:eastAsia="zh-CN"/>
              </w:rPr>
              <w:t>；</w:t>
            </w:r>
            <w:r>
              <w:rPr>
                <w:rFonts w:hint="eastAsia" w:ascii="宋体" w:hAnsi="宋体"/>
                <w:color w:val="auto"/>
                <w:sz w:val="24"/>
                <w:szCs w:val="24"/>
                <w:lang w:val="en-US" w:eastAsia="zh-CN"/>
              </w:rPr>
              <w:t>连续2年</w:t>
            </w:r>
            <w:r>
              <w:rPr>
                <w:rFonts w:hint="eastAsia" w:ascii="宋体" w:hAnsi="宋体"/>
                <w:color w:val="auto"/>
                <w:sz w:val="24"/>
                <w:szCs w:val="24"/>
              </w:rPr>
              <w:t>得</w:t>
            </w:r>
            <w:r>
              <w:rPr>
                <w:rFonts w:hint="eastAsia" w:ascii="宋体" w:hAnsi="宋体"/>
                <w:color w:val="auto"/>
                <w:sz w:val="24"/>
                <w:szCs w:val="24"/>
                <w:lang w:val="en-US" w:eastAsia="zh-CN"/>
              </w:rPr>
              <w:t>2</w:t>
            </w:r>
            <w:r>
              <w:rPr>
                <w:rFonts w:hint="eastAsia" w:ascii="宋体" w:hAnsi="宋体"/>
                <w:color w:val="auto"/>
                <w:sz w:val="24"/>
                <w:szCs w:val="24"/>
              </w:rPr>
              <w:t>分</w:t>
            </w:r>
            <w:r>
              <w:rPr>
                <w:rFonts w:hint="eastAsia" w:ascii="宋体" w:hAnsi="宋体"/>
                <w:color w:val="auto"/>
                <w:sz w:val="24"/>
                <w:szCs w:val="24"/>
                <w:lang w:eastAsia="zh-CN"/>
              </w:rPr>
              <w:t>；</w:t>
            </w:r>
            <w:r>
              <w:rPr>
                <w:rFonts w:hint="eastAsia" w:ascii="宋体" w:hAnsi="宋体"/>
                <w:color w:val="auto"/>
                <w:sz w:val="24"/>
                <w:szCs w:val="24"/>
                <w:lang w:val="en-US" w:eastAsia="zh-CN"/>
              </w:rPr>
              <w:t>1年得1分，其他不得分。</w:t>
            </w:r>
            <w:r>
              <w:rPr>
                <w:rFonts w:hint="eastAsia" w:ascii="宋体" w:hAnsi="宋体"/>
                <w:color w:val="auto"/>
                <w:sz w:val="24"/>
                <w:szCs w:val="24"/>
              </w:rPr>
              <w:t>（注：提供有效证书复印件，并加盖投标人公章，否则不得分）。</w:t>
            </w:r>
          </w:p>
          <w:p>
            <w:pPr>
              <w:adjustRightInd w:val="0"/>
              <w:snapToGrid w:val="0"/>
              <w:rPr>
                <w:rFonts w:hint="eastAsia" w:ascii="宋体" w:hAnsi="宋体"/>
                <w:color w:val="auto"/>
                <w:sz w:val="24"/>
                <w:szCs w:val="24"/>
              </w:rPr>
            </w:pPr>
            <w:r>
              <w:rPr>
                <w:rFonts w:hint="eastAsia" w:ascii="宋体" w:hAnsi="宋体"/>
                <w:color w:val="auto"/>
                <w:sz w:val="24"/>
                <w:szCs w:val="24"/>
              </w:rPr>
              <w:t>2.投标人20</w:t>
            </w:r>
            <w:r>
              <w:rPr>
                <w:rFonts w:hint="eastAsia" w:ascii="宋体" w:hAnsi="宋体"/>
                <w:color w:val="auto"/>
                <w:sz w:val="24"/>
                <w:szCs w:val="24"/>
                <w:lang w:val="en-US" w:eastAsia="zh-CN"/>
              </w:rPr>
              <w:t>20</w:t>
            </w:r>
            <w:r>
              <w:rPr>
                <w:rFonts w:hint="eastAsia" w:ascii="宋体" w:hAnsi="宋体"/>
                <w:color w:val="auto"/>
                <w:sz w:val="24"/>
                <w:szCs w:val="24"/>
              </w:rPr>
              <w:t>年度，纳税信用等级评定为A级得</w:t>
            </w:r>
            <w:r>
              <w:rPr>
                <w:rFonts w:hint="eastAsia" w:ascii="宋体" w:hAnsi="宋体"/>
                <w:color w:val="auto"/>
                <w:sz w:val="24"/>
                <w:szCs w:val="24"/>
                <w:lang w:val="en-US" w:eastAsia="zh-CN"/>
              </w:rPr>
              <w:t>3</w:t>
            </w:r>
            <w:r>
              <w:rPr>
                <w:rFonts w:hint="eastAsia" w:ascii="宋体" w:hAnsi="宋体"/>
                <w:color w:val="auto"/>
                <w:sz w:val="24"/>
                <w:szCs w:val="24"/>
              </w:rPr>
              <w:t>分，B级的1分，C级、D级或未提供资料的不得分。新设立企业取得M级的及经营年限未达3年导致未能评定为A级的，得2分；非新设立企业取得M级的不得分。需提供税务系统查询截图等证明资料，并加盖投标人公章。属于不需要进行纳税信用等级评定的非企业组织，得2分（须提供相关政策规定及证明文件）。</w:t>
            </w:r>
          </w:p>
          <w:p>
            <w:pPr>
              <w:adjustRightInd w:val="0"/>
              <w:snapToGrid w:val="0"/>
              <w:rPr>
                <w:rFonts w:hint="default" w:ascii="宋体" w:hAnsi="宋体"/>
                <w:color w:val="000000"/>
                <w:sz w:val="21"/>
                <w:szCs w:val="21"/>
                <w:lang w:val="en-US" w:eastAsia="zh-CN"/>
              </w:rPr>
            </w:pPr>
            <w:r>
              <w:rPr>
                <w:rFonts w:hint="eastAsia" w:ascii="宋体" w:hAnsi="宋体"/>
                <w:color w:val="auto"/>
                <w:sz w:val="24"/>
                <w:szCs w:val="24"/>
              </w:rPr>
              <w:t xml:space="preserve">注：“新设立企业”指从首次在税务机关办理涉税事宜之日起时间不满一个评价年度的企业。评价年度是指公历年度，即1月1日至12月31日。 </w:t>
            </w:r>
          </w:p>
        </w:tc>
        <w:tc>
          <w:tcPr>
            <w:tcW w:w="885" w:type="dxa"/>
            <w:vAlign w:val="center"/>
          </w:tcPr>
          <w:p>
            <w:pPr>
              <w:adjustRightInd w:val="0"/>
              <w:snapToGrid w:val="0"/>
              <w:jc w:val="center"/>
              <w:rPr>
                <w:rFonts w:hint="eastAsia" w:ascii="宋体" w:hAnsi="宋体" w:eastAsia="宋体" w:cs="宋体"/>
                <w:color w:val="000000"/>
                <w:sz w:val="28"/>
                <w:szCs w:val="28"/>
                <w:lang w:val="en-US" w:eastAsia="zh-CN"/>
              </w:rPr>
            </w:pPr>
            <w:r>
              <w:rPr>
                <w:rFonts w:hint="eastAsia" w:ascii="宋体" w:hAnsi="宋体" w:cs="宋体"/>
                <w:color w:val="000000"/>
                <w:sz w:val="28"/>
                <w:szCs w:val="28"/>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5" w:type="dxa"/>
            <w:gridSpan w:val="3"/>
          </w:tcPr>
          <w:p>
            <w:pPr>
              <w:adjustRightInd w:val="0"/>
              <w:snapToGrid w:val="0"/>
              <w:jc w:val="center"/>
              <w:rPr>
                <w:rFonts w:hint="eastAsia"/>
                <w:b/>
                <w:bCs/>
                <w:sz w:val="24"/>
                <w:szCs w:val="24"/>
                <w:lang w:val="en-US" w:eastAsia="zh-CN"/>
              </w:rPr>
            </w:pPr>
          </w:p>
          <w:p>
            <w:pPr>
              <w:adjustRightInd w:val="0"/>
              <w:snapToGrid w:val="0"/>
              <w:jc w:val="right"/>
              <w:rPr>
                <w:rFonts w:hint="eastAsia"/>
                <w:b/>
                <w:bCs/>
                <w:sz w:val="24"/>
                <w:szCs w:val="24"/>
                <w:lang w:val="en-US" w:eastAsia="zh-CN"/>
              </w:rPr>
            </w:pPr>
            <w:r>
              <w:rPr>
                <w:rFonts w:hint="eastAsia"/>
                <w:b/>
                <w:bCs/>
                <w:sz w:val="24"/>
                <w:szCs w:val="24"/>
                <w:lang w:val="en-US" w:eastAsia="zh-CN"/>
              </w:rPr>
              <w:t>小计</w:t>
            </w:r>
          </w:p>
          <w:p>
            <w:pPr>
              <w:pStyle w:val="2"/>
              <w:rPr>
                <w:rFonts w:hint="eastAsia"/>
                <w:b/>
                <w:bCs/>
                <w:sz w:val="24"/>
                <w:szCs w:val="24"/>
                <w:lang w:val="en-US" w:eastAsia="zh-CN"/>
              </w:rPr>
            </w:pPr>
          </w:p>
        </w:tc>
        <w:tc>
          <w:tcPr>
            <w:tcW w:w="885" w:type="dxa"/>
            <w:vAlign w:val="center"/>
          </w:tcPr>
          <w:p>
            <w:pPr>
              <w:adjustRightInd w:val="0"/>
              <w:snapToGrid w:val="0"/>
              <w:jc w:val="center"/>
              <w:rPr>
                <w:rFonts w:hint="default" w:ascii="宋体" w:hAnsi="宋体"/>
                <w:b/>
                <w:bCs/>
                <w:color w:val="000000"/>
                <w:sz w:val="24"/>
                <w:szCs w:val="24"/>
                <w:lang w:val="en-US" w:eastAsia="zh-CN"/>
              </w:rPr>
            </w:pPr>
            <w:r>
              <w:rPr>
                <w:rFonts w:hint="eastAsia" w:ascii="宋体" w:hAnsi="宋体"/>
                <w:b/>
                <w:bCs/>
                <w:color w:val="000000"/>
                <w:sz w:val="24"/>
                <w:szCs w:val="24"/>
                <w:lang w:val="en-US" w:eastAsia="zh-CN"/>
              </w:rPr>
              <w:t>30分</w:t>
            </w:r>
          </w:p>
        </w:tc>
      </w:tr>
    </w:tbl>
    <w:p>
      <w:pPr>
        <w:widowControl/>
        <w:adjustRightInd w:val="0"/>
        <w:snapToGrid w:val="0"/>
        <w:jc w:val="left"/>
        <w:rPr>
          <w:rFonts w:hint="eastAsia" w:ascii="仿宋_GB2312" w:hAnsi="宋体" w:eastAsia="仿宋_GB2312"/>
          <w:b/>
          <w:bCs/>
          <w:color w:val="000000"/>
          <w:sz w:val="24"/>
        </w:rPr>
      </w:pPr>
      <w:r>
        <w:rPr>
          <w:rFonts w:hint="eastAsia" w:ascii="仿宋_GB2312" w:hAnsi="宋体" w:eastAsia="仿宋_GB2312"/>
          <w:b/>
          <w:bCs/>
          <w:color w:val="000000"/>
          <w:sz w:val="24"/>
        </w:rPr>
        <w:t>注：各评委按规定的范围内进行量化打分，并统计总分。</w:t>
      </w:r>
    </w:p>
    <w:p>
      <w:pPr>
        <w:pStyle w:val="2"/>
        <w:ind w:left="0" w:leftChars="0" w:firstLine="0" w:firstLineChars="0"/>
        <w:rPr>
          <w:rFonts w:hint="default"/>
          <w:b/>
          <w:bCs/>
          <w:lang w:val="en-US" w:eastAsia="zh-CN"/>
        </w:rPr>
      </w:pPr>
    </w:p>
    <w:p>
      <w:pPr>
        <w:widowControl/>
        <w:adjustRightInd w:val="0"/>
        <w:snapToGrid w:val="0"/>
        <w:jc w:val="left"/>
        <w:rPr>
          <w:rFonts w:hint="eastAsia" w:ascii="宋体" w:hAnsi="Arial"/>
          <w:b/>
          <w:color w:val="000000"/>
          <w:sz w:val="28"/>
          <w:szCs w:val="28"/>
        </w:rPr>
      </w:pPr>
      <w:r>
        <w:rPr>
          <w:rFonts w:hint="eastAsia" w:ascii="宋体" w:hAnsi="Arial"/>
          <w:b/>
          <w:color w:val="000000"/>
          <w:sz w:val="28"/>
          <w:szCs w:val="28"/>
        </w:rPr>
        <w:t>附表五</w:t>
      </w:r>
      <w:r>
        <w:rPr>
          <w:rFonts w:hint="eastAsia" w:ascii="宋体" w:hAnsi="Arial"/>
          <w:b/>
          <w:color w:val="000000"/>
          <w:sz w:val="28"/>
          <w:szCs w:val="28"/>
          <w:lang w:eastAsia="zh-CN"/>
        </w:rPr>
        <w:t>：</w:t>
      </w:r>
    </w:p>
    <w:p>
      <w:pPr>
        <w:snapToGrid w:val="0"/>
        <w:jc w:val="center"/>
        <w:rPr>
          <w:rFonts w:hint="eastAsia" w:ascii="宋体" w:hAnsi="Arial"/>
          <w:b/>
          <w:color w:val="000000"/>
          <w:sz w:val="28"/>
          <w:szCs w:val="28"/>
        </w:rPr>
      </w:pPr>
      <w:r>
        <w:rPr>
          <w:rFonts w:hint="eastAsia" w:ascii="宋体" w:hAnsi="Arial"/>
          <w:b/>
          <w:color w:val="000000"/>
          <w:sz w:val="28"/>
          <w:szCs w:val="28"/>
        </w:rPr>
        <w:t>技术评分表</w:t>
      </w:r>
    </w:p>
    <w:p>
      <w:pPr>
        <w:pStyle w:val="2"/>
        <w:rPr>
          <w:rFonts w:hint="eastAsia"/>
        </w:rPr>
      </w:pPr>
    </w:p>
    <w:tbl>
      <w:tblPr>
        <w:tblStyle w:val="43"/>
        <w:tblW w:w="918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27"/>
        <w:gridCol w:w="1145"/>
        <w:gridCol w:w="7040"/>
        <w:gridCol w:w="5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blHeader/>
          <w:jc w:val="center"/>
        </w:trPr>
        <w:tc>
          <w:tcPr>
            <w:tcW w:w="0" w:type="auto"/>
            <w:shd w:val="clear" w:color="auto" w:fill="C0C0C0"/>
            <w:noWrap w:val="0"/>
            <w:vAlign w:val="center"/>
          </w:tcPr>
          <w:p>
            <w:pPr>
              <w:widowControl/>
              <w:adjustRightInd w:val="0"/>
              <w:snapToGrid w:val="0"/>
              <w:jc w:val="center"/>
              <w:rPr>
                <w:rFonts w:ascii="宋体" w:hAnsi="宋体"/>
                <w:b/>
                <w:color w:val="000000"/>
                <w:szCs w:val="21"/>
              </w:rPr>
            </w:pPr>
            <w:r>
              <w:rPr>
                <w:rFonts w:hint="eastAsia" w:ascii="宋体" w:hAnsi="宋体"/>
                <w:b/>
                <w:color w:val="000000"/>
                <w:szCs w:val="21"/>
              </w:rPr>
              <w:t>序号</w:t>
            </w:r>
          </w:p>
        </w:tc>
        <w:tc>
          <w:tcPr>
            <w:tcW w:w="0" w:type="auto"/>
            <w:shd w:val="clear" w:color="auto" w:fill="C0C0C0"/>
            <w:noWrap w:val="0"/>
            <w:vAlign w:val="center"/>
          </w:tcPr>
          <w:p>
            <w:pPr>
              <w:widowControl/>
              <w:adjustRightInd w:val="0"/>
              <w:snapToGrid w:val="0"/>
              <w:jc w:val="center"/>
              <w:rPr>
                <w:rFonts w:ascii="宋体" w:hAnsi="宋体"/>
                <w:b/>
                <w:color w:val="000000"/>
                <w:szCs w:val="21"/>
              </w:rPr>
            </w:pPr>
            <w:r>
              <w:rPr>
                <w:rFonts w:hint="eastAsia" w:ascii="宋体" w:hAnsi="宋体"/>
                <w:b/>
                <w:color w:val="000000"/>
                <w:szCs w:val="21"/>
              </w:rPr>
              <w:t>评分项目</w:t>
            </w:r>
          </w:p>
        </w:tc>
        <w:tc>
          <w:tcPr>
            <w:tcW w:w="0" w:type="auto"/>
            <w:shd w:val="clear" w:color="auto" w:fill="C0C0C0"/>
            <w:noWrap w:val="0"/>
            <w:vAlign w:val="center"/>
          </w:tcPr>
          <w:p>
            <w:pPr>
              <w:widowControl/>
              <w:adjustRightInd w:val="0"/>
              <w:snapToGrid w:val="0"/>
              <w:jc w:val="center"/>
              <w:rPr>
                <w:rFonts w:ascii="宋体" w:hAnsi="宋体"/>
                <w:b/>
                <w:color w:val="000000"/>
                <w:szCs w:val="21"/>
              </w:rPr>
            </w:pPr>
            <w:r>
              <w:rPr>
                <w:rFonts w:hint="eastAsia" w:ascii="宋体" w:hAnsi="宋体"/>
                <w:b/>
                <w:color w:val="000000"/>
                <w:szCs w:val="21"/>
              </w:rPr>
              <w:t>评分细则</w:t>
            </w:r>
          </w:p>
        </w:tc>
        <w:tc>
          <w:tcPr>
            <w:tcW w:w="792" w:type="dxa"/>
            <w:shd w:val="clear" w:color="auto" w:fill="C0C0C0"/>
            <w:noWrap w:val="0"/>
            <w:vAlign w:val="center"/>
          </w:tcPr>
          <w:p>
            <w:pPr>
              <w:widowControl/>
              <w:adjustRightInd w:val="0"/>
              <w:snapToGrid w:val="0"/>
              <w:jc w:val="center"/>
              <w:rPr>
                <w:rFonts w:ascii="宋体" w:hAnsi="宋体"/>
                <w:b/>
                <w:color w:val="000000"/>
                <w:szCs w:val="21"/>
              </w:rPr>
            </w:pPr>
            <w:r>
              <w:rPr>
                <w:rFonts w:hint="eastAsia" w:ascii="宋体" w:hAnsi="宋体"/>
                <w:b/>
                <w:color w:val="000000"/>
                <w:szCs w:val="21"/>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blHeader/>
          <w:jc w:val="center"/>
        </w:trPr>
        <w:tc>
          <w:tcPr>
            <w:tcW w:w="0" w:type="auto"/>
            <w:noWrap w:val="0"/>
            <w:vAlign w:val="center"/>
          </w:tcPr>
          <w:p>
            <w:pPr>
              <w:widowControl/>
              <w:adjustRightInd w:val="0"/>
              <w:snapToGrid w:val="0"/>
              <w:jc w:val="center"/>
              <w:rPr>
                <w:rFonts w:ascii="宋体" w:hAnsi="宋体"/>
                <w:color w:val="000000"/>
                <w:szCs w:val="21"/>
              </w:rPr>
            </w:pPr>
            <w:r>
              <w:rPr>
                <w:rFonts w:hint="eastAsia" w:ascii="宋体" w:hAnsi="宋体"/>
                <w:color w:val="000000"/>
                <w:szCs w:val="21"/>
              </w:rPr>
              <w:t>1</w:t>
            </w:r>
          </w:p>
        </w:tc>
        <w:tc>
          <w:tcPr>
            <w:tcW w:w="0" w:type="auto"/>
            <w:noWrap w:val="0"/>
            <w:vAlign w:val="center"/>
          </w:tcPr>
          <w:p>
            <w:pPr>
              <w:widowControl/>
              <w:adjustRightInd w:val="0"/>
              <w:snapToGrid w:val="0"/>
              <w:jc w:val="center"/>
              <w:rPr>
                <w:rFonts w:ascii="宋体" w:hAnsi="宋体"/>
                <w:color w:val="000000"/>
                <w:szCs w:val="21"/>
              </w:rPr>
            </w:pPr>
            <w:r>
              <w:rPr>
                <w:rFonts w:hint="eastAsia" w:ascii="宋体" w:hAnsi="宋体"/>
                <w:color w:val="000000"/>
                <w:szCs w:val="21"/>
              </w:rPr>
              <w:t>技术响应程度</w:t>
            </w:r>
          </w:p>
        </w:tc>
        <w:tc>
          <w:tcPr>
            <w:tcW w:w="0" w:type="auto"/>
            <w:noWrap w:val="0"/>
            <w:vAlign w:val="center"/>
          </w:tcPr>
          <w:p>
            <w:pPr>
              <w:widowControl/>
              <w:adjustRightInd w:val="0"/>
              <w:snapToGrid w:val="0"/>
              <w:jc w:val="left"/>
              <w:rPr>
                <w:rFonts w:hint="default" w:ascii="宋体" w:hAnsi="宋体" w:eastAsia="宋体"/>
                <w:color w:val="000000"/>
                <w:szCs w:val="21"/>
                <w:lang w:val="en-US" w:eastAsia="zh-CN"/>
              </w:rPr>
            </w:pPr>
            <w:r>
              <w:rPr>
                <w:rFonts w:hint="eastAsia" w:ascii="宋体" w:hAnsi="宋体"/>
                <w:color w:val="000000"/>
                <w:szCs w:val="21"/>
              </w:rPr>
              <w:t>考察投标人对招标文件“2.</w:t>
            </w:r>
            <w:r>
              <w:rPr>
                <w:rFonts w:hint="eastAsia" w:ascii="宋体" w:hAnsi="宋体"/>
                <w:color w:val="000000"/>
                <w:szCs w:val="21"/>
                <w:lang w:val="en-US" w:eastAsia="zh-CN"/>
              </w:rPr>
              <w:t>1.4-2.1.7各条款</w:t>
            </w:r>
            <w:r>
              <w:rPr>
                <w:rFonts w:hint="eastAsia" w:ascii="宋体" w:hAnsi="宋体"/>
                <w:color w:val="000000"/>
                <w:szCs w:val="21"/>
              </w:rPr>
              <w:t>”的响应程度：所有条款优于的得</w:t>
            </w:r>
            <w:r>
              <w:rPr>
                <w:rFonts w:hint="eastAsia" w:ascii="宋体" w:hAnsi="宋体"/>
                <w:color w:val="000000"/>
                <w:szCs w:val="21"/>
                <w:lang w:val="en-US" w:eastAsia="zh-CN"/>
              </w:rPr>
              <w:t>12</w:t>
            </w:r>
            <w:r>
              <w:rPr>
                <w:rFonts w:hint="eastAsia" w:ascii="宋体" w:hAnsi="宋体"/>
                <w:color w:val="000000"/>
                <w:szCs w:val="21"/>
              </w:rPr>
              <w:t>分，</w:t>
            </w:r>
            <w:r>
              <w:rPr>
                <w:rFonts w:hint="eastAsia" w:ascii="宋体" w:hAnsi="宋体"/>
                <w:color w:val="000000"/>
                <w:szCs w:val="21"/>
                <w:lang w:val="en-US" w:eastAsia="zh-CN"/>
              </w:rPr>
              <w:t>完全满足的得6分；不完全满足的得0分。</w:t>
            </w:r>
          </w:p>
        </w:tc>
        <w:tc>
          <w:tcPr>
            <w:tcW w:w="792" w:type="dxa"/>
            <w:noWrap w:val="0"/>
            <w:vAlign w:val="center"/>
          </w:tcPr>
          <w:p>
            <w:pPr>
              <w:widowControl/>
              <w:adjustRightInd w:val="0"/>
              <w:snapToGrid w:val="0"/>
              <w:jc w:val="center"/>
              <w:rPr>
                <w:rFonts w:hint="default" w:ascii="宋体" w:hAnsi="宋体" w:eastAsia="宋体"/>
                <w:color w:val="000000"/>
                <w:szCs w:val="21"/>
                <w:lang w:val="en-US" w:eastAsia="zh-CN"/>
              </w:rPr>
            </w:pPr>
            <w:r>
              <w:rPr>
                <w:rFonts w:hint="eastAsia" w:ascii="宋体" w:hAnsi="宋体"/>
                <w:color w:val="000000"/>
                <w:szCs w:val="21"/>
                <w:lang w:val="en-US" w:eastAsia="zh-CN"/>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blHeader/>
          <w:jc w:val="center"/>
        </w:trPr>
        <w:tc>
          <w:tcPr>
            <w:tcW w:w="0" w:type="auto"/>
            <w:vMerge w:val="restart"/>
            <w:noWrap w:val="0"/>
            <w:vAlign w:val="center"/>
          </w:tcPr>
          <w:p>
            <w:pPr>
              <w:adjustRightInd w:val="0"/>
              <w:snapToGrid w:val="0"/>
              <w:jc w:val="center"/>
              <w:rPr>
                <w:rFonts w:hint="eastAsia" w:ascii="宋体" w:hAnsi="宋体"/>
                <w:color w:val="000000"/>
                <w:szCs w:val="21"/>
              </w:rPr>
            </w:pPr>
            <w:r>
              <w:rPr>
                <w:rFonts w:hint="eastAsia" w:ascii="宋体" w:hAnsi="宋体"/>
                <w:color w:val="000000"/>
                <w:szCs w:val="21"/>
              </w:rPr>
              <w:t>2</w:t>
            </w:r>
          </w:p>
        </w:tc>
        <w:tc>
          <w:tcPr>
            <w:tcW w:w="0" w:type="auto"/>
            <w:vMerge w:val="restart"/>
            <w:noWrap w:val="0"/>
            <w:vAlign w:val="center"/>
          </w:tcPr>
          <w:p>
            <w:pPr>
              <w:adjustRightInd w:val="0"/>
              <w:snapToGrid w:val="0"/>
              <w:jc w:val="center"/>
              <w:rPr>
                <w:rFonts w:hint="eastAsia" w:ascii="宋体" w:hAnsi="宋体"/>
                <w:szCs w:val="21"/>
              </w:rPr>
            </w:pPr>
            <w:r>
              <w:rPr>
                <w:rFonts w:hint="eastAsia" w:ascii="宋体" w:hAnsi="宋体"/>
                <w:szCs w:val="21"/>
              </w:rPr>
              <w:t>技术服务团队</w:t>
            </w:r>
          </w:p>
        </w:tc>
        <w:tc>
          <w:tcPr>
            <w:tcW w:w="0" w:type="auto"/>
            <w:noWrap w:val="0"/>
            <w:vAlign w:val="center"/>
          </w:tcPr>
          <w:p>
            <w:pPr>
              <w:adjustRightInd w:val="0"/>
              <w:snapToGrid w:val="0"/>
              <w:rPr>
                <w:rFonts w:ascii="宋体" w:hAnsi="宋体"/>
                <w:color w:val="000000"/>
                <w:kern w:val="0"/>
                <w:szCs w:val="21"/>
              </w:rPr>
            </w:pPr>
            <w:r>
              <w:rPr>
                <w:rFonts w:hint="eastAsia" w:ascii="宋体" w:hAnsi="宋体"/>
                <w:color w:val="000000"/>
                <w:kern w:val="0"/>
                <w:szCs w:val="21"/>
              </w:rPr>
              <w:t>投标人拟投入本项目的</w:t>
            </w:r>
            <w:r>
              <w:rPr>
                <w:rFonts w:hint="eastAsia" w:ascii="宋体" w:hAnsi="宋体"/>
                <w:b/>
                <w:bCs/>
                <w:color w:val="000000"/>
                <w:kern w:val="0"/>
                <w:szCs w:val="21"/>
              </w:rPr>
              <w:t>项目经理</w:t>
            </w:r>
            <w:r>
              <w:rPr>
                <w:rFonts w:hint="eastAsia" w:ascii="宋体" w:hAnsi="宋体"/>
                <w:color w:val="000000"/>
                <w:kern w:val="0"/>
                <w:szCs w:val="21"/>
              </w:rPr>
              <w:t>情况：</w:t>
            </w:r>
          </w:p>
          <w:p>
            <w:pPr>
              <w:adjustRightInd w:val="0"/>
              <w:snapToGrid w:val="0"/>
              <w:rPr>
                <w:rFonts w:ascii="宋体" w:hAnsi="宋体"/>
                <w:color w:val="auto"/>
                <w:kern w:val="0"/>
                <w:szCs w:val="21"/>
              </w:rPr>
            </w:pPr>
            <w:r>
              <w:rPr>
                <w:rFonts w:hint="eastAsia" w:ascii="宋体" w:hAnsi="宋体" w:cs="宋体"/>
                <w:color w:val="auto"/>
                <w:kern w:val="0"/>
                <w:szCs w:val="21"/>
              </w:rPr>
              <w:t>具备机电安装工程专业二级(含)以上注册建造师注册证书得2分，具有有效的安全生产考核合格证得2分，最高4分</w:t>
            </w:r>
            <w:r>
              <w:rPr>
                <w:rFonts w:hint="eastAsia" w:ascii="宋体" w:hAnsi="宋体"/>
                <w:color w:val="auto"/>
                <w:kern w:val="0"/>
                <w:szCs w:val="21"/>
              </w:rPr>
              <w:t>。</w:t>
            </w:r>
          </w:p>
          <w:p>
            <w:pPr>
              <w:adjustRightInd w:val="0"/>
              <w:snapToGrid w:val="0"/>
              <w:jc w:val="left"/>
              <w:rPr>
                <w:rFonts w:hint="eastAsia" w:ascii="宋体" w:hAnsi="宋体"/>
                <w:szCs w:val="21"/>
              </w:rPr>
            </w:pPr>
            <w:r>
              <w:rPr>
                <w:rFonts w:hint="eastAsia" w:ascii="宋体" w:hAnsi="宋体"/>
                <w:b/>
                <w:color w:val="000000"/>
                <w:kern w:val="0"/>
                <w:szCs w:val="21"/>
              </w:rPr>
              <w:t>注：</w:t>
            </w:r>
            <w:r>
              <w:rPr>
                <w:rFonts w:hint="eastAsia" w:ascii="宋体" w:hAnsi="宋体"/>
                <w:color w:val="000000"/>
                <w:kern w:val="0"/>
                <w:szCs w:val="21"/>
              </w:rPr>
              <w:t>投标时须提供有效证书复印件及由社保行政主管部门出具的</w:t>
            </w:r>
            <w:r>
              <w:rPr>
                <w:rFonts w:hint="eastAsia" w:ascii="宋体" w:hAnsi="宋体"/>
                <w:b/>
                <w:color w:val="000000"/>
                <w:kern w:val="0"/>
                <w:szCs w:val="21"/>
              </w:rPr>
              <w:t>投保单位为投标人本公司的</w:t>
            </w:r>
            <w:r>
              <w:rPr>
                <w:rFonts w:hint="eastAsia" w:ascii="宋体" w:hAnsi="宋体"/>
                <w:color w:val="000000"/>
                <w:kern w:val="0"/>
                <w:szCs w:val="21"/>
              </w:rPr>
              <w:t>投标截止前三个月的任意一个月的参保证明材料，并加盖投标人公章；</w:t>
            </w:r>
            <w:r>
              <w:rPr>
                <w:rFonts w:hint="eastAsia" w:ascii="宋体" w:hAnsi="宋体"/>
                <w:b/>
                <w:color w:val="000000"/>
                <w:kern w:val="0"/>
                <w:szCs w:val="21"/>
              </w:rPr>
              <w:t>须在社保缴纳证明文件上清晰标注出拟投入的项目经理人员的姓名所在的位置，否则不得分。</w:t>
            </w:r>
          </w:p>
        </w:tc>
        <w:tc>
          <w:tcPr>
            <w:tcW w:w="792" w:type="dxa"/>
            <w:noWrap w:val="0"/>
            <w:vAlign w:val="center"/>
          </w:tcPr>
          <w:p>
            <w:pPr>
              <w:adjustRightInd w:val="0"/>
              <w:snapToGrid w:val="0"/>
              <w:jc w:val="center"/>
              <w:rPr>
                <w:rFonts w:hint="eastAsia" w:ascii="宋体" w:hAnsi="宋体"/>
                <w:szCs w:val="21"/>
              </w:rPr>
            </w:pPr>
            <w:r>
              <w:rPr>
                <w:rFonts w:hint="eastAsia" w:ascii="宋体" w:hAnsi="宋体"/>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blHeader/>
          <w:jc w:val="center"/>
        </w:trPr>
        <w:tc>
          <w:tcPr>
            <w:tcW w:w="0" w:type="auto"/>
            <w:vMerge w:val="continue"/>
            <w:noWrap w:val="0"/>
            <w:vAlign w:val="center"/>
          </w:tcPr>
          <w:p>
            <w:pPr>
              <w:adjustRightInd w:val="0"/>
              <w:snapToGrid w:val="0"/>
              <w:jc w:val="center"/>
              <w:rPr>
                <w:rFonts w:hint="eastAsia" w:ascii="宋体" w:hAnsi="宋体"/>
                <w:color w:val="000000"/>
                <w:szCs w:val="21"/>
              </w:rPr>
            </w:pPr>
          </w:p>
        </w:tc>
        <w:tc>
          <w:tcPr>
            <w:tcW w:w="0" w:type="auto"/>
            <w:vMerge w:val="continue"/>
            <w:noWrap w:val="0"/>
            <w:vAlign w:val="center"/>
          </w:tcPr>
          <w:p>
            <w:pPr>
              <w:adjustRightInd w:val="0"/>
              <w:snapToGrid w:val="0"/>
              <w:jc w:val="center"/>
              <w:rPr>
                <w:rFonts w:hint="eastAsia" w:ascii="宋体" w:hAnsi="宋体"/>
                <w:szCs w:val="21"/>
              </w:rPr>
            </w:pPr>
          </w:p>
        </w:tc>
        <w:tc>
          <w:tcPr>
            <w:tcW w:w="0" w:type="auto"/>
            <w:noWrap w:val="0"/>
            <w:vAlign w:val="center"/>
          </w:tcPr>
          <w:p>
            <w:pPr>
              <w:adjustRightInd w:val="0"/>
              <w:snapToGrid w:val="0"/>
              <w:rPr>
                <w:rFonts w:hint="eastAsia" w:ascii="宋体" w:hAnsi="宋体"/>
                <w:color w:val="000000"/>
                <w:kern w:val="0"/>
                <w:szCs w:val="21"/>
              </w:rPr>
            </w:pPr>
            <w:r>
              <w:rPr>
                <w:rFonts w:hint="eastAsia" w:ascii="宋体" w:hAnsi="宋体"/>
                <w:color w:val="000000"/>
                <w:kern w:val="0"/>
                <w:szCs w:val="21"/>
              </w:rPr>
              <w:t>投标人拟投入本项目的</w:t>
            </w:r>
            <w:r>
              <w:rPr>
                <w:rFonts w:hint="eastAsia" w:ascii="宋体" w:hAnsi="宋体"/>
                <w:b/>
                <w:bCs/>
                <w:color w:val="000000"/>
                <w:kern w:val="0"/>
                <w:szCs w:val="21"/>
              </w:rPr>
              <w:t>技术负责人</w:t>
            </w:r>
            <w:r>
              <w:rPr>
                <w:rFonts w:hint="eastAsia" w:ascii="宋体" w:hAnsi="宋体"/>
                <w:color w:val="000000"/>
                <w:kern w:val="0"/>
                <w:szCs w:val="21"/>
              </w:rPr>
              <w:t>情况：</w:t>
            </w:r>
          </w:p>
          <w:p>
            <w:pPr>
              <w:adjustRightInd w:val="0"/>
              <w:snapToGrid w:val="0"/>
              <w:rPr>
                <w:rFonts w:hint="eastAsia" w:ascii="宋体" w:hAnsi="宋体"/>
                <w:color w:val="auto"/>
                <w:kern w:val="0"/>
                <w:szCs w:val="21"/>
              </w:rPr>
            </w:pPr>
            <w:r>
              <w:rPr>
                <w:rFonts w:hint="eastAsia" w:ascii="宋体" w:hAnsi="宋体"/>
                <w:color w:val="auto"/>
                <w:kern w:val="0"/>
                <w:szCs w:val="21"/>
              </w:rPr>
              <w:t>具有电力、电气类工程师或以上资质，得</w:t>
            </w:r>
            <w:r>
              <w:rPr>
                <w:rFonts w:hint="eastAsia" w:ascii="宋体" w:hAnsi="宋体"/>
                <w:color w:val="auto"/>
                <w:kern w:val="0"/>
                <w:szCs w:val="21"/>
                <w:lang w:val="en-US" w:eastAsia="zh-CN"/>
              </w:rPr>
              <w:t>4</w:t>
            </w:r>
            <w:r>
              <w:rPr>
                <w:rFonts w:hint="eastAsia" w:ascii="宋体" w:hAnsi="宋体"/>
                <w:color w:val="auto"/>
                <w:kern w:val="0"/>
                <w:szCs w:val="21"/>
              </w:rPr>
              <w:t>分。</w:t>
            </w:r>
          </w:p>
          <w:p>
            <w:pPr>
              <w:adjustRightInd w:val="0"/>
              <w:snapToGrid w:val="0"/>
              <w:rPr>
                <w:rFonts w:hint="eastAsia" w:ascii="宋体" w:hAnsi="宋体"/>
                <w:color w:val="000000"/>
                <w:kern w:val="0"/>
                <w:szCs w:val="21"/>
              </w:rPr>
            </w:pPr>
            <w:r>
              <w:rPr>
                <w:rFonts w:hint="eastAsia" w:ascii="宋体" w:hAnsi="宋体"/>
                <w:b/>
                <w:color w:val="000000"/>
                <w:kern w:val="0"/>
                <w:szCs w:val="21"/>
              </w:rPr>
              <w:t>注：</w:t>
            </w:r>
            <w:r>
              <w:rPr>
                <w:rFonts w:hint="eastAsia" w:ascii="宋体" w:hAnsi="宋体"/>
                <w:color w:val="000000"/>
                <w:kern w:val="0"/>
                <w:szCs w:val="21"/>
              </w:rPr>
              <w:t>投标时须提供有效证书复印件及由社保行政主管部门出具的</w:t>
            </w:r>
            <w:r>
              <w:rPr>
                <w:rFonts w:hint="eastAsia" w:ascii="宋体" w:hAnsi="宋体"/>
                <w:b/>
                <w:color w:val="000000"/>
                <w:kern w:val="0"/>
                <w:szCs w:val="21"/>
              </w:rPr>
              <w:t>投保单位为投标人本公司的</w:t>
            </w:r>
            <w:r>
              <w:rPr>
                <w:rFonts w:hint="eastAsia" w:ascii="宋体" w:hAnsi="宋体"/>
                <w:color w:val="000000"/>
                <w:kern w:val="0"/>
                <w:szCs w:val="21"/>
              </w:rPr>
              <w:t>投标截止前三个月的任意一个月的参保证明材料，并加盖投标人公章；</w:t>
            </w:r>
            <w:r>
              <w:rPr>
                <w:rFonts w:hint="eastAsia" w:ascii="宋体" w:hAnsi="宋体"/>
                <w:b/>
                <w:color w:val="000000"/>
                <w:kern w:val="0"/>
                <w:szCs w:val="21"/>
              </w:rPr>
              <w:t>须在社保缴纳证明文件上清晰标注出拟投入的技术负责人的姓名所在的位置，否则不得分。</w:t>
            </w:r>
          </w:p>
        </w:tc>
        <w:tc>
          <w:tcPr>
            <w:tcW w:w="792" w:type="dxa"/>
            <w:noWrap w:val="0"/>
            <w:vAlign w:val="center"/>
          </w:tcPr>
          <w:p>
            <w:pPr>
              <w:adjustRightInd w:val="0"/>
              <w:snapToGrid w:val="0"/>
              <w:jc w:val="center"/>
              <w:rPr>
                <w:rFonts w:hint="eastAsia" w:ascii="宋体" w:hAnsi="宋体" w:eastAsia="宋体"/>
                <w:szCs w:val="21"/>
                <w:lang w:eastAsia="zh-CN"/>
              </w:rPr>
            </w:pPr>
            <w:r>
              <w:rPr>
                <w:rFonts w:hint="eastAsia" w:ascii="宋体" w:hAnsi="宋体"/>
                <w:szCs w:val="21"/>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blHeader/>
          <w:jc w:val="center"/>
        </w:trPr>
        <w:tc>
          <w:tcPr>
            <w:tcW w:w="0" w:type="auto"/>
            <w:vMerge w:val="continue"/>
            <w:noWrap w:val="0"/>
            <w:vAlign w:val="center"/>
          </w:tcPr>
          <w:p>
            <w:pPr>
              <w:adjustRightInd w:val="0"/>
              <w:snapToGrid w:val="0"/>
              <w:jc w:val="center"/>
              <w:rPr>
                <w:rFonts w:hint="eastAsia" w:ascii="宋体" w:hAnsi="宋体"/>
                <w:color w:val="000000"/>
                <w:szCs w:val="21"/>
              </w:rPr>
            </w:pPr>
          </w:p>
        </w:tc>
        <w:tc>
          <w:tcPr>
            <w:tcW w:w="0" w:type="auto"/>
            <w:vMerge w:val="continue"/>
            <w:noWrap w:val="0"/>
            <w:vAlign w:val="center"/>
          </w:tcPr>
          <w:p>
            <w:pPr>
              <w:adjustRightInd w:val="0"/>
              <w:snapToGrid w:val="0"/>
              <w:jc w:val="center"/>
              <w:rPr>
                <w:rFonts w:hint="eastAsia" w:ascii="宋体" w:hAnsi="宋体"/>
                <w:szCs w:val="21"/>
              </w:rPr>
            </w:pPr>
          </w:p>
        </w:tc>
        <w:tc>
          <w:tcPr>
            <w:tcW w:w="0" w:type="auto"/>
            <w:noWrap w:val="0"/>
            <w:vAlign w:val="center"/>
          </w:tcPr>
          <w:p>
            <w:pPr>
              <w:adjustRightInd w:val="0"/>
              <w:snapToGrid w:val="0"/>
              <w:rPr>
                <w:rFonts w:hint="eastAsia" w:ascii="宋体" w:hAnsi="宋体"/>
                <w:color w:val="000000"/>
                <w:kern w:val="0"/>
                <w:szCs w:val="21"/>
              </w:rPr>
            </w:pPr>
            <w:r>
              <w:rPr>
                <w:rFonts w:hint="eastAsia" w:ascii="宋体" w:hAnsi="宋体"/>
                <w:color w:val="000000"/>
                <w:kern w:val="0"/>
                <w:szCs w:val="21"/>
              </w:rPr>
              <w:t>投标人拟投入本项目的</w:t>
            </w:r>
            <w:r>
              <w:rPr>
                <w:rFonts w:hint="eastAsia" w:ascii="宋体" w:hAnsi="宋体"/>
                <w:b/>
                <w:bCs/>
                <w:color w:val="000000"/>
                <w:kern w:val="0"/>
                <w:szCs w:val="21"/>
              </w:rPr>
              <w:t>2名</w:t>
            </w:r>
            <w:r>
              <w:rPr>
                <w:rFonts w:hint="eastAsia" w:ascii="宋体" w:hAnsi="宋体"/>
                <w:b/>
                <w:bCs/>
                <w:color w:val="000000"/>
                <w:kern w:val="0"/>
                <w:szCs w:val="21"/>
                <w:lang w:val="en-US" w:eastAsia="zh-CN"/>
              </w:rPr>
              <w:t>维修人员</w:t>
            </w:r>
            <w:r>
              <w:rPr>
                <w:rFonts w:hint="eastAsia" w:ascii="宋体" w:hAnsi="宋体"/>
                <w:color w:val="000000"/>
                <w:kern w:val="0"/>
                <w:szCs w:val="21"/>
              </w:rPr>
              <w:t>情况：</w:t>
            </w:r>
          </w:p>
          <w:p>
            <w:pPr>
              <w:adjustRightInd w:val="0"/>
              <w:snapToGrid w:val="0"/>
              <w:jc w:val="left"/>
              <w:rPr>
                <w:rFonts w:hint="eastAsia" w:ascii="宋体" w:hAnsi="宋体"/>
                <w:b/>
                <w:color w:val="auto"/>
                <w:kern w:val="0"/>
                <w:szCs w:val="21"/>
              </w:rPr>
            </w:pPr>
            <w:r>
              <w:rPr>
                <w:rFonts w:hint="eastAsia" w:ascii="宋体" w:hAnsi="宋体"/>
                <w:color w:val="auto"/>
                <w:kern w:val="0"/>
                <w:szCs w:val="21"/>
              </w:rPr>
              <w:t>持有人力资源和社会保障部门颁发的</w:t>
            </w:r>
            <w:r>
              <w:rPr>
                <w:rFonts w:hint="eastAsia" w:ascii="宋体" w:hAnsi="宋体" w:cs="宋体"/>
                <w:color w:val="auto"/>
                <w:kern w:val="0"/>
                <w:szCs w:val="21"/>
              </w:rPr>
              <w:t>电工职业资格证书：</w:t>
            </w:r>
            <w:r>
              <w:rPr>
                <w:rFonts w:ascii="宋体" w:hAnsi="宋体" w:cs="宋体"/>
                <w:color w:val="auto"/>
                <w:kern w:val="0"/>
                <w:szCs w:val="21"/>
              </w:rPr>
              <w:t>初级(五级)</w:t>
            </w:r>
            <w:r>
              <w:rPr>
                <w:rFonts w:hint="eastAsia" w:ascii="宋体" w:hAnsi="宋体" w:cs="宋体"/>
                <w:color w:val="auto"/>
                <w:kern w:val="0"/>
                <w:szCs w:val="21"/>
              </w:rPr>
              <w:t>得1分，</w:t>
            </w:r>
            <w:r>
              <w:rPr>
                <w:rFonts w:ascii="宋体" w:hAnsi="宋体" w:cs="宋体"/>
                <w:color w:val="auto"/>
                <w:kern w:val="0"/>
                <w:szCs w:val="21"/>
              </w:rPr>
              <w:t>中级(四级)</w:t>
            </w:r>
            <w:r>
              <w:rPr>
                <w:rFonts w:hint="eastAsia" w:ascii="宋体" w:hAnsi="宋体" w:cs="宋体"/>
                <w:color w:val="auto"/>
                <w:kern w:val="0"/>
                <w:szCs w:val="21"/>
              </w:rPr>
              <w:t>得3分，高级（三级）或以上得</w:t>
            </w:r>
            <w:r>
              <w:rPr>
                <w:rFonts w:hint="eastAsia" w:ascii="宋体" w:hAnsi="宋体" w:cs="宋体"/>
                <w:color w:val="auto"/>
                <w:kern w:val="0"/>
                <w:szCs w:val="21"/>
                <w:lang w:val="en-US" w:eastAsia="zh-CN"/>
              </w:rPr>
              <w:t>6</w:t>
            </w:r>
            <w:r>
              <w:rPr>
                <w:rFonts w:hint="eastAsia" w:ascii="宋体" w:hAnsi="宋体" w:cs="宋体"/>
                <w:color w:val="auto"/>
                <w:kern w:val="0"/>
                <w:szCs w:val="21"/>
              </w:rPr>
              <w:t>分，只提供1名或不提供的不得分，以所投</w:t>
            </w:r>
            <w:r>
              <w:rPr>
                <w:rFonts w:hint="eastAsia" w:ascii="宋体" w:hAnsi="宋体" w:cs="宋体"/>
                <w:color w:val="auto"/>
                <w:kern w:val="0"/>
                <w:szCs w:val="21"/>
                <w:lang w:val="en-US" w:eastAsia="zh-CN"/>
              </w:rPr>
              <w:t>维修人员</w:t>
            </w:r>
            <w:r>
              <w:rPr>
                <w:rFonts w:hint="eastAsia" w:ascii="宋体" w:hAnsi="宋体" w:cs="宋体"/>
                <w:color w:val="auto"/>
                <w:kern w:val="0"/>
                <w:szCs w:val="21"/>
              </w:rPr>
              <w:t>最低职业资格级别作为评审标准，该项最高得</w:t>
            </w:r>
            <w:r>
              <w:rPr>
                <w:rFonts w:hint="eastAsia" w:ascii="宋体" w:hAnsi="宋体" w:cs="宋体"/>
                <w:color w:val="auto"/>
                <w:kern w:val="0"/>
                <w:szCs w:val="21"/>
                <w:lang w:val="en-US" w:eastAsia="zh-CN"/>
              </w:rPr>
              <w:t>6</w:t>
            </w:r>
            <w:r>
              <w:rPr>
                <w:rFonts w:hint="eastAsia" w:ascii="宋体" w:hAnsi="宋体" w:cs="宋体"/>
                <w:color w:val="auto"/>
                <w:kern w:val="0"/>
                <w:szCs w:val="21"/>
              </w:rPr>
              <w:t>分。</w:t>
            </w:r>
          </w:p>
          <w:p>
            <w:pPr>
              <w:adjustRightInd w:val="0"/>
              <w:snapToGrid w:val="0"/>
              <w:jc w:val="left"/>
              <w:rPr>
                <w:rFonts w:hint="eastAsia" w:ascii="宋体" w:hAnsi="宋体"/>
                <w:szCs w:val="21"/>
              </w:rPr>
            </w:pPr>
            <w:r>
              <w:rPr>
                <w:rFonts w:hint="eastAsia" w:ascii="宋体" w:hAnsi="宋体"/>
                <w:b/>
                <w:color w:val="000000"/>
                <w:kern w:val="0"/>
                <w:szCs w:val="21"/>
              </w:rPr>
              <w:t>注：</w:t>
            </w:r>
            <w:r>
              <w:rPr>
                <w:rFonts w:hint="eastAsia" w:ascii="宋体" w:hAnsi="宋体"/>
                <w:color w:val="000000"/>
                <w:kern w:val="0"/>
                <w:szCs w:val="21"/>
              </w:rPr>
              <w:t>投标时须提供有效证书复印件及由社保行政主管部门出具的</w:t>
            </w:r>
            <w:r>
              <w:rPr>
                <w:rFonts w:hint="eastAsia" w:ascii="宋体" w:hAnsi="宋体"/>
                <w:b/>
                <w:color w:val="000000"/>
                <w:kern w:val="0"/>
                <w:szCs w:val="21"/>
              </w:rPr>
              <w:t>投保单位为投标人本公司的</w:t>
            </w:r>
            <w:r>
              <w:rPr>
                <w:rFonts w:hint="eastAsia" w:ascii="宋体" w:hAnsi="宋体"/>
                <w:color w:val="000000"/>
                <w:kern w:val="0"/>
                <w:szCs w:val="21"/>
              </w:rPr>
              <w:t>投标截止前三个月的任意一个月的参保证明材料，并加盖投标人公章；</w:t>
            </w:r>
            <w:r>
              <w:rPr>
                <w:rFonts w:hint="eastAsia" w:ascii="宋体" w:hAnsi="宋体"/>
                <w:b/>
                <w:color w:val="000000"/>
                <w:kern w:val="0"/>
                <w:szCs w:val="21"/>
              </w:rPr>
              <w:t>须在社保缴纳证明文件上清晰标注出拟投入的</w:t>
            </w:r>
            <w:r>
              <w:rPr>
                <w:rFonts w:hint="eastAsia" w:ascii="宋体" w:hAnsi="宋体"/>
                <w:color w:val="000000"/>
                <w:kern w:val="0"/>
                <w:szCs w:val="21"/>
              </w:rPr>
              <w:t>电工</w:t>
            </w:r>
            <w:r>
              <w:rPr>
                <w:rFonts w:hint="eastAsia" w:ascii="宋体" w:hAnsi="宋体"/>
                <w:b/>
                <w:color w:val="000000"/>
                <w:kern w:val="0"/>
                <w:szCs w:val="21"/>
              </w:rPr>
              <w:t>的姓名所在的位置，否则不得分。</w:t>
            </w:r>
          </w:p>
        </w:tc>
        <w:tc>
          <w:tcPr>
            <w:tcW w:w="792" w:type="dxa"/>
            <w:noWrap w:val="0"/>
            <w:vAlign w:val="center"/>
          </w:tcPr>
          <w:p>
            <w:pPr>
              <w:adjustRightInd w:val="0"/>
              <w:snapToGrid w:val="0"/>
              <w:jc w:val="center"/>
              <w:rPr>
                <w:rFonts w:hint="eastAsia" w:ascii="宋体" w:hAnsi="宋体" w:eastAsia="宋体"/>
                <w:szCs w:val="21"/>
                <w:lang w:eastAsia="zh-CN"/>
              </w:rPr>
            </w:pPr>
            <w:r>
              <w:rPr>
                <w:rFonts w:hint="eastAsia" w:ascii="宋体" w:hAnsi="宋体"/>
                <w:szCs w:val="21"/>
                <w:lang w:val="en-US"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blHeader/>
          <w:jc w:val="center"/>
        </w:trPr>
        <w:tc>
          <w:tcPr>
            <w:tcW w:w="0" w:type="auto"/>
            <w:noWrap w:val="0"/>
            <w:vAlign w:val="center"/>
          </w:tcPr>
          <w:p>
            <w:pPr>
              <w:adjustRightInd w:val="0"/>
              <w:snapToGrid w:val="0"/>
              <w:jc w:val="center"/>
              <w:rPr>
                <w:rFonts w:hint="eastAsia" w:ascii="宋体" w:hAnsi="宋体" w:eastAsia="宋体"/>
                <w:color w:val="000000"/>
                <w:szCs w:val="21"/>
                <w:lang w:val="en-US" w:eastAsia="zh-CN"/>
              </w:rPr>
            </w:pPr>
            <w:r>
              <w:rPr>
                <w:rFonts w:hint="eastAsia" w:ascii="宋体" w:hAnsi="宋体"/>
                <w:color w:val="000000"/>
                <w:szCs w:val="21"/>
                <w:lang w:val="en-US" w:eastAsia="zh-CN"/>
              </w:rPr>
              <w:t>3</w:t>
            </w:r>
          </w:p>
        </w:tc>
        <w:tc>
          <w:tcPr>
            <w:tcW w:w="937" w:type="dxa"/>
            <w:noWrap w:val="0"/>
            <w:vAlign w:val="center"/>
          </w:tcPr>
          <w:p>
            <w:pPr>
              <w:adjustRightInd w:val="0"/>
              <w:snapToGrid w:val="0"/>
              <w:jc w:val="center"/>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公司管理制度</w:t>
            </w:r>
          </w:p>
        </w:tc>
        <w:tc>
          <w:tcPr>
            <w:tcW w:w="6977" w:type="dxa"/>
            <w:noWrap w:val="0"/>
            <w:vAlign w:val="center"/>
          </w:tcPr>
          <w:p>
            <w:pPr>
              <w:adjustRightInd w:val="0"/>
              <w:snapToGrid w:val="0"/>
              <w:jc w:val="left"/>
              <w:rPr>
                <w:rFonts w:hint="eastAsia" w:ascii="宋体" w:hAnsi="宋体" w:cs="宋体"/>
                <w:color w:val="auto"/>
                <w:kern w:val="0"/>
                <w:szCs w:val="21"/>
                <w:lang w:val="en-US" w:eastAsia="zh-CN"/>
              </w:rPr>
            </w:pPr>
            <w:r>
              <w:rPr>
                <w:rFonts w:hint="eastAsia" w:ascii="宋体" w:hAnsi="宋体" w:cs="宋体"/>
                <w:color w:val="auto"/>
                <w:kern w:val="0"/>
                <w:szCs w:val="21"/>
              </w:rPr>
              <w:t>投标人针对本项目</w:t>
            </w:r>
            <w:r>
              <w:rPr>
                <w:rFonts w:hint="eastAsia" w:ascii="宋体" w:hAnsi="宋体" w:cs="宋体"/>
                <w:color w:val="auto"/>
                <w:kern w:val="0"/>
                <w:szCs w:val="21"/>
                <w:lang w:val="en-US" w:eastAsia="zh-CN"/>
              </w:rPr>
              <w:t>的公司管理制度是否清晰、健全、规范，管理流程是否顺畅、高效等</w:t>
            </w:r>
          </w:p>
          <w:p>
            <w:pPr>
              <w:adjustRightInd w:val="0"/>
              <w:snapToGrid w:val="0"/>
              <w:jc w:val="left"/>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（1）公司内部管理制度非常清晰、健全、规范，管理流程非常顺畅、高效得6分</w:t>
            </w:r>
          </w:p>
          <w:p>
            <w:pPr>
              <w:adjustRightInd w:val="0"/>
              <w:snapToGrid w:val="0"/>
              <w:jc w:val="left"/>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（2）公司内部管理制度清晰、健全、规范，管理流程顺畅、高效得4分</w:t>
            </w:r>
          </w:p>
          <w:p>
            <w:pPr>
              <w:adjustRightInd w:val="0"/>
              <w:snapToGrid w:val="0"/>
              <w:jc w:val="left"/>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（3）公司内部管理制度较为清晰、健全、规范，管理流程较为顺畅、高效得2分</w:t>
            </w:r>
          </w:p>
          <w:p>
            <w:pPr>
              <w:adjustRightInd w:val="0"/>
              <w:snapToGrid w:val="0"/>
              <w:jc w:val="left"/>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（4）其余一律不得分。</w:t>
            </w:r>
          </w:p>
        </w:tc>
        <w:tc>
          <w:tcPr>
            <w:tcW w:w="792" w:type="dxa"/>
            <w:noWrap w:val="0"/>
            <w:vAlign w:val="center"/>
          </w:tcPr>
          <w:p>
            <w:pPr>
              <w:adjustRightInd w:val="0"/>
              <w:snapToGrid w:val="0"/>
              <w:jc w:val="center"/>
              <w:rPr>
                <w:rFonts w:hint="default" w:ascii="宋体" w:hAnsi="宋体"/>
                <w:szCs w:val="21"/>
                <w:lang w:val="en-US" w:eastAsia="zh-CN"/>
              </w:rPr>
            </w:pPr>
            <w:r>
              <w:rPr>
                <w:rFonts w:hint="eastAsia" w:ascii="宋体" w:hAnsi="宋体"/>
                <w:szCs w:val="21"/>
                <w:lang w:val="en-US"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blHeader/>
          <w:jc w:val="center"/>
        </w:trPr>
        <w:tc>
          <w:tcPr>
            <w:tcW w:w="0" w:type="auto"/>
            <w:noWrap w:val="0"/>
            <w:vAlign w:val="center"/>
          </w:tcPr>
          <w:p>
            <w:pPr>
              <w:adjustRightInd w:val="0"/>
              <w:snapToGrid w:val="0"/>
              <w:jc w:val="center"/>
              <w:rPr>
                <w:rFonts w:hint="eastAsia" w:ascii="宋体" w:hAnsi="宋体" w:eastAsia="宋体"/>
                <w:color w:val="000000"/>
                <w:szCs w:val="21"/>
                <w:lang w:val="en-US" w:eastAsia="zh-CN"/>
              </w:rPr>
            </w:pPr>
            <w:r>
              <w:rPr>
                <w:rFonts w:hint="eastAsia" w:ascii="宋体" w:hAnsi="宋体"/>
                <w:color w:val="000000"/>
                <w:szCs w:val="21"/>
                <w:lang w:val="en-US" w:eastAsia="zh-CN"/>
              </w:rPr>
              <w:t>4</w:t>
            </w:r>
          </w:p>
        </w:tc>
        <w:tc>
          <w:tcPr>
            <w:tcW w:w="0" w:type="auto"/>
            <w:noWrap w:val="0"/>
            <w:vAlign w:val="center"/>
          </w:tcPr>
          <w:p>
            <w:pPr>
              <w:adjustRightInd w:val="0"/>
              <w:snapToGrid w:val="0"/>
              <w:jc w:val="center"/>
              <w:rPr>
                <w:rFonts w:hint="eastAsia" w:ascii="宋体" w:hAnsi="宋体"/>
                <w:szCs w:val="21"/>
              </w:rPr>
            </w:pPr>
            <w:r>
              <w:rPr>
                <w:rFonts w:hint="eastAsia" w:ascii="宋体" w:hAnsi="宋体"/>
                <w:szCs w:val="21"/>
              </w:rPr>
              <w:t>维保方案</w:t>
            </w:r>
          </w:p>
        </w:tc>
        <w:tc>
          <w:tcPr>
            <w:tcW w:w="0" w:type="auto"/>
            <w:noWrap w:val="0"/>
            <w:vAlign w:val="center"/>
          </w:tcPr>
          <w:p>
            <w:pPr>
              <w:adjustRightInd w:val="0"/>
              <w:snapToGrid w:val="0"/>
              <w:jc w:val="left"/>
              <w:rPr>
                <w:rFonts w:hint="eastAsia" w:ascii="宋体" w:hAnsi="宋体"/>
                <w:szCs w:val="21"/>
              </w:rPr>
            </w:pPr>
            <w:r>
              <w:rPr>
                <w:rFonts w:hint="eastAsia" w:ascii="宋体" w:hAnsi="宋体"/>
                <w:szCs w:val="21"/>
              </w:rPr>
              <w:t>投标人针对本项目制定维保服务方案，主要包括管理制度（</w:t>
            </w:r>
            <w:r>
              <w:rPr>
                <w:rFonts w:hint="eastAsia" w:ascii="宋体" w:hAnsi="宋体" w:cs="宋体"/>
                <w:kern w:val="0"/>
                <w:szCs w:val="21"/>
              </w:rPr>
              <w:t>维保档案管理、综合协调方案等</w:t>
            </w:r>
            <w:r>
              <w:rPr>
                <w:rFonts w:hint="eastAsia" w:ascii="宋体" w:hAnsi="宋体"/>
                <w:szCs w:val="21"/>
              </w:rPr>
              <w:t>）、安全和文明服务及相关制度、人员安排、质保及</w:t>
            </w:r>
            <w:r>
              <w:rPr>
                <w:rFonts w:hint="eastAsia" w:ascii="宋体" w:hAnsi="宋体"/>
                <w:szCs w:val="21"/>
                <w:lang w:val="en-US" w:eastAsia="zh-CN"/>
              </w:rPr>
              <w:t>检修</w:t>
            </w:r>
            <w:r>
              <w:rPr>
                <w:rFonts w:hint="eastAsia" w:ascii="宋体" w:hAnsi="宋体"/>
                <w:szCs w:val="21"/>
              </w:rPr>
              <w:t>措施、服务响应措施、安全用电培训等。</w:t>
            </w:r>
          </w:p>
          <w:p>
            <w:pPr>
              <w:adjustRightInd w:val="0"/>
              <w:snapToGrid w:val="0"/>
              <w:rPr>
                <w:rFonts w:ascii="宋体" w:hAnsi="宋体"/>
                <w:szCs w:val="21"/>
              </w:rPr>
            </w:pPr>
            <w:r>
              <w:rPr>
                <w:rFonts w:hint="eastAsia" w:ascii="宋体" w:hAnsi="宋体"/>
                <w:szCs w:val="21"/>
              </w:rPr>
              <w:t>（1）方案详细完整，安排科学、可行，完全适用且优于本项目用户需求得6分。</w:t>
            </w:r>
          </w:p>
          <w:p>
            <w:pPr>
              <w:adjustRightInd w:val="0"/>
              <w:snapToGrid w:val="0"/>
              <w:rPr>
                <w:rFonts w:ascii="宋体" w:hAnsi="宋体"/>
                <w:szCs w:val="21"/>
              </w:rPr>
            </w:pPr>
            <w:r>
              <w:rPr>
                <w:rFonts w:hint="eastAsia" w:ascii="宋体" w:hAnsi="宋体"/>
                <w:szCs w:val="21"/>
              </w:rPr>
              <w:t>（2）方案基本完整，安排较科学、基本可行，完全适用本项目用户需求得3分。</w:t>
            </w:r>
          </w:p>
          <w:p>
            <w:pPr>
              <w:adjustRightInd w:val="0"/>
              <w:snapToGrid w:val="0"/>
              <w:rPr>
                <w:rFonts w:hint="eastAsia" w:ascii="宋体" w:hAnsi="宋体"/>
                <w:szCs w:val="21"/>
              </w:rPr>
            </w:pPr>
            <w:r>
              <w:rPr>
                <w:rFonts w:hint="eastAsia" w:ascii="宋体" w:hAnsi="宋体"/>
                <w:szCs w:val="21"/>
              </w:rPr>
              <w:t>（3）方案不完整、安排不科学、不可行，部分适用本项目用户需求得0.5分。</w:t>
            </w:r>
          </w:p>
          <w:p>
            <w:pPr>
              <w:adjustRightInd w:val="0"/>
              <w:snapToGrid w:val="0"/>
              <w:jc w:val="left"/>
              <w:rPr>
                <w:rFonts w:hint="eastAsia" w:ascii="宋体" w:hAnsi="宋体"/>
                <w:szCs w:val="21"/>
              </w:rPr>
            </w:pPr>
            <w:r>
              <w:rPr>
                <w:rFonts w:hint="eastAsia" w:ascii="宋体" w:hAnsi="宋体"/>
                <w:szCs w:val="21"/>
              </w:rPr>
              <w:t>不提供不得分。</w:t>
            </w:r>
          </w:p>
        </w:tc>
        <w:tc>
          <w:tcPr>
            <w:tcW w:w="792" w:type="dxa"/>
            <w:noWrap w:val="0"/>
            <w:vAlign w:val="center"/>
          </w:tcPr>
          <w:p>
            <w:pPr>
              <w:adjustRightInd w:val="0"/>
              <w:snapToGrid w:val="0"/>
              <w:jc w:val="center"/>
              <w:rPr>
                <w:rFonts w:hint="eastAsia" w:ascii="宋体" w:hAnsi="宋体"/>
                <w:szCs w:val="21"/>
              </w:rPr>
            </w:pPr>
            <w:r>
              <w:rPr>
                <w:rFonts w:hint="eastAsia" w:ascii="宋体" w:hAnsi="宋体"/>
                <w:szCs w:val="21"/>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blHeader/>
          <w:jc w:val="center"/>
        </w:trPr>
        <w:tc>
          <w:tcPr>
            <w:tcW w:w="0" w:type="auto"/>
            <w:noWrap w:val="0"/>
            <w:vAlign w:val="center"/>
          </w:tcPr>
          <w:p>
            <w:pPr>
              <w:adjustRightInd w:val="0"/>
              <w:snapToGrid w:val="0"/>
              <w:jc w:val="center"/>
              <w:rPr>
                <w:rFonts w:hint="eastAsia" w:ascii="宋体" w:hAnsi="宋体"/>
                <w:color w:val="000000"/>
                <w:szCs w:val="21"/>
              </w:rPr>
            </w:pPr>
            <w:r>
              <w:rPr>
                <w:rFonts w:hint="eastAsia" w:ascii="宋体" w:hAnsi="宋体"/>
                <w:color w:val="000000"/>
                <w:szCs w:val="21"/>
              </w:rPr>
              <w:t>4</w:t>
            </w:r>
          </w:p>
        </w:tc>
        <w:tc>
          <w:tcPr>
            <w:tcW w:w="0" w:type="auto"/>
            <w:noWrap w:val="0"/>
            <w:vAlign w:val="center"/>
          </w:tcPr>
          <w:p>
            <w:pPr>
              <w:adjustRightInd w:val="0"/>
              <w:snapToGrid w:val="0"/>
              <w:jc w:val="left"/>
              <w:rPr>
                <w:rFonts w:hint="eastAsia" w:ascii="宋体" w:hAnsi="宋体" w:cs="宋体"/>
                <w:kern w:val="0"/>
                <w:szCs w:val="21"/>
              </w:rPr>
            </w:pPr>
            <w:r>
              <w:rPr>
                <w:rFonts w:hint="eastAsia" w:ascii="宋体" w:hAnsi="宋体" w:cs="宋体"/>
                <w:kern w:val="0"/>
                <w:szCs w:val="21"/>
              </w:rPr>
              <w:t>应急方案与质量保证措施</w:t>
            </w:r>
          </w:p>
        </w:tc>
        <w:tc>
          <w:tcPr>
            <w:tcW w:w="0" w:type="auto"/>
            <w:noWrap w:val="0"/>
            <w:vAlign w:val="center"/>
          </w:tcPr>
          <w:p>
            <w:pPr>
              <w:adjustRightInd w:val="0"/>
              <w:snapToGrid w:val="0"/>
              <w:jc w:val="left"/>
              <w:rPr>
                <w:rFonts w:hint="eastAsia" w:ascii="宋体" w:hAnsi="宋体" w:cs="宋体"/>
                <w:kern w:val="0"/>
                <w:szCs w:val="21"/>
              </w:rPr>
            </w:pPr>
            <w:r>
              <w:rPr>
                <w:rFonts w:hint="eastAsia" w:ascii="宋体" w:hAnsi="宋体" w:cs="宋体"/>
                <w:kern w:val="0"/>
                <w:szCs w:val="21"/>
              </w:rPr>
              <w:t>投标人针对本项目制定应急方案与质量保证措施，主要考察紧急状况或学校重大活动、</w:t>
            </w:r>
            <w:r>
              <w:rPr>
                <w:rFonts w:hint="eastAsia" w:ascii="宋体" w:hAnsi="宋体" w:cs="宋体"/>
                <w:kern w:val="0"/>
                <w:szCs w:val="21"/>
                <w:lang w:val="en-US" w:eastAsia="zh-CN"/>
              </w:rPr>
              <w:t>弱电故障</w:t>
            </w:r>
            <w:r>
              <w:rPr>
                <w:rFonts w:hint="eastAsia" w:ascii="宋体" w:hAnsi="宋体" w:cs="宋体"/>
                <w:kern w:val="0"/>
                <w:szCs w:val="21"/>
              </w:rPr>
              <w:t>或特殊情况时的维保、检修工作及确保</w:t>
            </w:r>
            <w:r>
              <w:rPr>
                <w:rFonts w:hint="eastAsia" w:ascii="宋体" w:hAnsi="宋体" w:cs="宋体"/>
                <w:kern w:val="0"/>
                <w:szCs w:val="21"/>
                <w:lang w:val="en-US" w:eastAsia="zh-CN"/>
              </w:rPr>
              <w:t>弱电</w:t>
            </w:r>
            <w:r>
              <w:rPr>
                <w:rFonts w:hint="eastAsia" w:ascii="宋体" w:hAnsi="宋体" w:cs="宋体"/>
                <w:kern w:val="0"/>
                <w:szCs w:val="21"/>
              </w:rPr>
              <w:t>系统、</w:t>
            </w:r>
            <w:r>
              <w:rPr>
                <w:rFonts w:hint="eastAsia" w:ascii="宋体" w:hAnsi="宋体" w:cs="宋体"/>
                <w:kern w:val="0"/>
                <w:szCs w:val="21"/>
                <w:lang w:val="en-US" w:eastAsia="zh-CN"/>
              </w:rPr>
              <w:t>图书馆弱电</w:t>
            </w:r>
            <w:r>
              <w:rPr>
                <w:rFonts w:hint="eastAsia" w:ascii="宋体" w:hAnsi="宋体" w:cs="宋体"/>
                <w:kern w:val="0"/>
                <w:szCs w:val="21"/>
              </w:rPr>
              <w:t>设备正常运行的方案等。</w:t>
            </w:r>
          </w:p>
          <w:p>
            <w:pPr>
              <w:adjustRightInd w:val="0"/>
              <w:snapToGrid w:val="0"/>
              <w:jc w:val="left"/>
              <w:rPr>
                <w:rFonts w:ascii="宋体" w:hAnsi="宋体" w:cs="宋体"/>
                <w:kern w:val="0"/>
                <w:szCs w:val="21"/>
              </w:rPr>
            </w:pPr>
            <w:r>
              <w:rPr>
                <w:rFonts w:hint="eastAsia" w:ascii="宋体" w:hAnsi="宋体" w:cs="宋体"/>
                <w:kern w:val="0"/>
                <w:szCs w:val="21"/>
              </w:rPr>
              <w:t>（1）方案详细完整，安排科学、可行，完全适用且优于本项目用户需求得6分。</w:t>
            </w:r>
          </w:p>
          <w:p>
            <w:pPr>
              <w:adjustRightInd w:val="0"/>
              <w:snapToGrid w:val="0"/>
              <w:jc w:val="left"/>
              <w:rPr>
                <w:rFonts w:ascii="宋体" w:hAnsi="宋体" w:cs="宋体"/>
                <w:kern w:val="0"/>
                <w:szCs w:val="21"/>
              </w:rPr>
            </w:pPr>
            <w:r>
              <w:rPr>
                <w:rFonts w:hint="eastAsia" w:ascii="宋体" w:hAnsi="宋体" w:cs="宋体"/>
                <w:kern w:val="0"/>
                <w:szCs w:val="21"/>
              </w:rPr>
              <w:t>（2）方案基本完整，安排较科学、基本可行，完全适用本项目用户需求得3分。</w:t>
            </w:r>
          </w:p>
          <w:p>
            <w:pPr>
              <w:adjustRightInd w:val="0"/>
              <w:snapToGrid w:val="0"/>
              <w:jc w:val="left"/>
              <w:rPr>
                <w:rFonts w:hint="eastAsia" w:ascii="宋体" w:hAnsi="宋体" w:cs="宋体"/>
                <w:kern w:val="0"/>
                <w:szCs w:val="21"/>
              </w:rPr>
            </w:pPr>
            <w:r>
              <w:rPr>
                <w:rFonts w:hint="eastAsia" w:ascii="宋体" w:hAnsi="宋体" w:cs="宋体"/>
                <w:kern w:val="0"/>
                <w:szCs w:val="21"/>
              </w:rPr>
              <w:t>（3）方案不完整、安排不科学、不可行，部分适用本项目用户需求得0.5分。</w:t>
            </w:r>
          </w:p>
          <w:p>
            <w:pPr>
              <w:adjustRightInd w:val="0"/>
              <w:snapToGrid w:val="0"/>
              <w:jc w:val="left"/>
              <w:rPr>
                <w:rFonts w:hint="eastAsia" w:ascii="宋体" w:hAnsi="宋体" w:cs="宋体"/>
                <w:kern w:val="0"/>
                <w:szCs w:val="21"/>
              </w:rPr>
            </w:pPr>
            <w:r>
              <w:rPr>
                <w:rFonts w:hint="eastAsia" w:ascii="宋体" w:hAnsi="宋体" w:cs="宋体"/>
                <w:kern w:val="0"/>
                <w:szCs w:val="21"/>
              </w:rPr>
              <w:t>不提供不得分。</w:t>
            </w:r>
          </w:p>
        </w:tc>
        <w:tc>
          <w:tcPr>
            <w:tcW w:w="792" w:type="dxa"/>
            <w:noWrap w:val="0"/>
            <w:vAlign w:val="center"/>
          </w:tcPr>
          <w:p>
            <w:pPr>
              <w:adjustRightInd w:val="0"/>
              <w:snapToGrid w:val="0"/>
              <w:jc w:val="center"/>
              <w:rPr>
                <w:rFonts w:hint="eastAsia" w:ascii="宋体" w:hAnsi="宋体"/>
                <w:szCs w:val="21"/>
              </w:rPr>
            </w:pPr>
            <w:r>
              <w:rPr>
                <w:rFonts w:hint="eastAsia" w:ascii="宋体" w:hAnsi="宋体"/>
                <w:szCs w:val="21"/>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blHeader/>
          <w:jc w:val="center"/>
        </w:trPr>
        <w:tc>
          <w:tcPr>
            <w:tcW w:w="0" w:type="auto"/>
            <w:noWrap w:val="0"/>
            <w:vAlign w:val="center"/>
          </w:tcPr>
          <w:p>
            <w:pPr>
              <w:adjustRightInd w:val="0"/>
              <w:snapToGrid w:val="0"/>
              <w:jc w:val="center"/>
              <w:rPr>
                <w:rFonts w:hint="eastAsia" w:ascii="宋体" w:hAnsi="宋体" w:eastAsia="宋体"/>
                <w:color w:val="000000"/>
                <w:szCs w:val="21"/>
                <w:lang w:val="en-US" w:eastAsia="zh-CN"/>
              </w:rPr>
            </w:pPr>
            <w:r>
              <w:rPr>
                <w:rFonts w:hint="eastAsia" w:ascii="宋体" w:hAnsi="宋体"/>
                <w:color w:val="000000"/>
                <w:szCs w:val="21"/>
                <w:lang w:val="en-US" w:eastAsia="zh-CN"/>
              </w:rPr>
              <w:t>5</w:t>
            </w:r>
          </w:p>
        </w:tc>
        <w:tc>
          <w:tcPr>
            <w:tcW w:w="0" w:type="auto"/>
            <w:noWrap w:val="0"/>
            <w:vAlign w:val="center"/>
          </w:tcPr>
          <w:p>
            <w:pPr>
              <w:adjustRightInd w:val="0"/>
              <w:snapToGrid w:val="0"/>
              <w:jc w:val="left"/>
              <w:rPr>
                <w:rFonts w:hint="default" w:ascii="宋体" w:hAnsi="宋体" w:eastAsia="宋体" w:cs="宋体"/>
                <w:kern w:val="0"/>
                <w:szCs w:val="21"/>
                <w:lang w:val="en-US" w:eastAsia="zh-CN"/>
              </w:rPr>
            </w:pPr>
            <w:r>
              <w:rPr>
                <w:rFonts w:hint="eastAsia" w:ascii="宋体" w:hAnsi="宋体" w:cs="宋体"/>
                <w:kern w:val="0"/>
                <w:szCs w:val="21"/>
                <w:lang w:val="en-US" w:eastAsia="zh-CN"/>
              </w:rPr>
              <w:t>本地化服务</w:t>
            </w:r>
          </w:p>
        </w:tc>
        <w:tc>
          <w:tcPr>
            <w:tcW w:w="0" w:type="auto"/>
            <w:noWrap w:val="0"/>
            <w:vAlign w:val="center"/>
          </w:tcPr>
          <w:p>
            <w:pPr>
              <w:adjustRightInd w:val="0"/>
              <w:snapToGrid w:val="0"/>
              <w:jc w:val="left"/>
              <w:rPr>
                <w:rFonts w:hint="default" w:ascii="宋体" w:hAnsi="宋体" w:eastAsia="宋体" w:cs="宋体"/>
                <w:kern w:val="0"/>
                <w:szCs w:val="21"/>
                <w:lang w:val="en-US" w:eastAsia="zh-CN"/>
              </w:rPr>
            </w:pPr>
            <w:r>
              <w:rPr>
                <w:rFonts w:hint="eastAsia" w:ascii="宋体" w:hAnsi="宋体" w:cs="宋体"/>
                <w:kern w:val="0"/>
                <w:szCs w:val="21"/>
                <w:lang w:val="en-US" w:eastAsia="zh-CN"/>
              </w:rPr>
              <w:t>投标人总部在广州市内或广州市内有分支服务点</w:t>
            </w:r>
          </w:p>
        </w:tc>
        <w:tc>
          <w:tcPr>
            <w:tcW w:w="792" w:type="dxa"/>
            <w:noWrap w:val="0"/>
            <w:vAlign w:val="center"/>
          </w:tcPr>
          <w:p>
            <w:pPr>
              <w:adjustRightInd w:val="0"/>
              <w:snapToGrid w:val="0"/>
              <w:jc w:val="center"/>
              <w:rPr>
                <w:rFonts w:hint="eastAsia" w:ascii="宋体" w:hAnsi="宋体" w:eastAsia="宋体"/>
                <w:szCs w:val="21"/>
                <w:lang w:val="en-US" w:eastAsia="zh-CN"/>
              </w:rPr>
            </w:pPr>
            <w:r>
              <w:rPr>
                <w:rFonts w:hint="eastAsia" w:ascii="宋体" w:hAnsi="宋体"/>
                <w:szCs w:val="21"/>
                <w:lang w:val="en-US"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blHeader/>
          <w:jc w:val="center"/>
        </w:trPr>
        <w:tc>
          <w:tcPr>
            <w:tcW w:w="0" w:type="auto"/>
            <w:gridSpan w:val="3"/>
            <w:noWrap w:val="0"/>
            <w:vAlign w:val="center"/>
          </w:tcPr>
          <w:p>
            <w:pPr>
              <w:adjustRightInd w:val="0"/>
              <w:snapToGrid w:val="0"/>
              <w:jc w:val="right"/>
              <w:rPr>
                <w:rFonts w:ascii="宋体" w:hAnsi="宋体"/>
                <w:color w:val="000000"/>
                <w:sz w:val="24"/>
                <w:szCs w:val="24"/>
              </w:rPr>
            </w:pPr>
            <w:r>
              <w:rPr>
                <w:rFonts w:hint="eastAsia" w:ascii="宋体" w:hAnsi="宋体"/>
                <w:color w:val="000000"/>
                <w:sz w:val="24"/>
                <w:szCs w:val="24"/>
                <w:lang w:val="en-US" w:eastAsia="zh-CN"/>
              </w:rPr>
              <w:t>小</w:t>
            </w:r>
            <w:r>
              <w:rPr>
                <w:rFonts w:hint="eastAsia" w:ascii="宋体" w:hAnsi="宋体"/>
                <w:color w:val="000000"/>
                <w:sz w:val="24"/>
                <w:szCs w:val="24"/>
              </w:rPr>
              <w:t>计</w:t>
            </w:r>
          </w:p>
        </w:tc>
        <w:tc>
          <w:tcPr>
            <w:tcW w:w="792" w:type="dxa"/>
            <w:noWrap w:val="0"/>
            <w:vAlign w:val="center"/>
          </w:tcPr>
          <w:p>
            <w:pPr>
              <w:autoSpaceDE w:val="0"/>
              <w:autoSpaceDN w:val="0"/>
              <w:adjustRightInd w:val="0"/>
              <w:snapToGrid w:val="0"/>
              <w:jc w:val="center"/>
              <w:rPr>
                <w:rFonts w:hint="default" w:ascii="宋体" w:hAnsi="宋体" w:eastAsia="宋体" w:cs="宋体"/>
                <w:b/>
                <w:bCs/>
                <w:color w:val="000000"/>
                <w:sz w:val="24"/>
                <w:szCs w:val="24"/>
                <w:lang w:val="en-US" w:eastAsia="zh-CN"/>
              </w:rPr>
            </w:pPr>
            <w:r>
              <w:rPr>
                <w:rFonts w:hint="eastAsia" w:ascii="宋体" w:hAnsi="宋体" w:cs="宋体"/>
                <w:b/>
                <w:bCs/>
                <w:color w:val="000000"/>
                <w:sz w:val="24"/>
                <w:szCs w:val="24"/>
                <w:lang w:val="en-US" w:eastAsia="zh-CN"/>
              </w:rPr>
              <w:t>50分</w:t>
            </w:r>
          </w:p>
        </w:tc>
      </w:tr>
    </w:tbl>
    <w:p>
      <w:pPr>
        <w:snapToGrid w:val="0"/>
        <w:jc w:val="both"/>
        <w:rPr>
          <w:rFonts w:hint="eastAsia" w:ascii="宋体" w:hAnsi="Arial"/>
          <w:b/>
          <w:color w:val="000000"/>
          <w:sz w:val="28"/>
          <w:szCs w:val="28"/>
        </w:rPr>
      </w:pPr>
    </w:p>
    <w:p>
      <w:pPr>
        <w:rPr>
          <w:rFonts w:hint="eastAsia" w:ascii="仿宋_GB2312" w:hAnsi="宋体" w:eastAsia="仿宋_GB2312"/>
          <w:b/>
          <w:bCs/>
          <w:color w:val="000000"/>
          <w:sz w:val="24"/>
        </w:rPr>
      </w:pPr>
      <w:r>
        <w:rPr>
          <w:rFonts w:hint="eastAsia" w:ascii="仿宋_GB2312" w:hAnsi="宋体" w:eastAsia="仿宋_GB2312"/>
          <w:b/>
          <w:bCs/>
          <w:color w:val="000000"/>
          <w:sz w:val="24"/>
        </w:rPr>
        <w:t>注：各评委按规定的范围内进行量化打分，并统计总分。</w:t>
      </w:r>
    </w:p>
    <w:p>
      <w:pPr>
        <w:pStyle w:val="3"/>
        <w:spacing w:before="0" w:after="0" w:line="240" w:lineRule="auto"/>
        <w:jc w:val="center"/>
        <w:rPr>
          <w:rFonts w:hint="eastAsia" w:ascii="宋体" w:hAnsi="宋体"/>
          <w:color w:val="000000"/>
          <w:sz w:val="28"/>
          <w:szCs w:val="23"/>
        </w:rPr>
      </w:pPr>
    </w:p>
    <w:p>
      <w:pPr>
        <w:pStyle w:val="3"/>
        <w:spacing w:before="0" w:after="0" w:line="240" w:lineRule="auto"/>
        <w:jc w:val="center"/>
        <w:rPr>
          <w:rFonts w:hint="eastAsia" w:ascii="宋体" w:hAnsi="宋体"/>
          <w:color w:val="000000"/>
          <w:sz w:val="28"/>
          <w:szCs w:val="23"/>
        </w:rPr>
      </w:pPr>
    </w:p>
    <w:p>
      <w:pPr>
        <w:pStyle w:val="3"/>
        <w:spacing w:before="0" w:after="0" w:line="240" w:lineRule="auto"/>
        <w:jc w:val="center"/>
        <w:rPr>
          <w:rFonts w:hint="eastAsia" w:ascii="宋体" w:hAnsi="宋体"/>
          <w:color w:val="000000"/>
          <w:sz w:val="28"/>
          <w:szCs w:val="23"/>
        </w:rPr>
      </w:pPr>
    </w:p>
    <w:p>
      <w:pPr>
        <w:pStyle w:val="3"/>
        <w:spacing w:before="0" w:after="0" w:line="240" w:lineRule="auto"/>
        <w:jc w:val="center"/>
        <w:rPr>
          <w:rFonts w:hint="eastAsia" w:ascii="宋体" w:hAnsi="宋体"/>
          <w:color w:val="000000"/>
          <w:sz w:val="28"/>
          <w:szCs w:val="23"/>
        </w:rPr>
      </w:pPr>
    </w:p>
    <w:p>
      <w:pPr>
        <w:pStyle w:val="3"/>
        <w:spacing w:before="0" w:after="0" w:line="240" w:lineRule="auto"/>
        <w:jc w:val="center"/>
        <w:rPr>
          <w:rFonts w:hint="eastAsia" w:ascii="宋体" w:hAnsi="宋体"/>
          <w:color w:val="000000"/>
          <w:sz w:val="28"/>
          <w:szCs w:val="23"/>
        </w:rPr>
      </w:pPr>
    </w:p>
    <w:p>
      <w:pPr>
        <w:pStyle w:val="3"/>
        <w:spacing w:before="0" w:after="0" w:line="240" w:lineRule="auto"/>
        <w:jc w:val="center"/>
        <w:rPr>
          <w:rFonts w:hint="eastAsia" w:ascii="宋体" w:hAnsi="宋体"/>
          <w:color w:val="000000"/>
          <w:sz w:val="28"/>
          <w:szCs w:val="23"/>
        </w:rPr>
      </w:pPr>
    </w:p>
    <w:p>
      <w:pPr>
        <w:pStyle w:val="3"/>
        <w:spacing w:before="0" w:after="0" w:line="240" w:lineRule="auto"/>
        <w:jc w:val="center"/>
        <w:rPr>
          <w:rFonts w:hint="eastAsia" w:ascii="宋体" w:hAnsi="宋体"/>
          <w:color w:val="000000"/>
          <w:sz w:val="28"/>
          <w:szCs w:val="23"/>
        </w:rPr>
      </w:pPr>
    </w:p>
    <w:p>
      <w:pPr>
        <w:rPr>
          <w:rFonts w:hint="eastAsia" w:ascii="宋体" w:hAnsi="宋体"/>
          <w:color w:val="000000"/>
          <w:sz w:val="28"/>
          <w:szCs w:val="23"/>
        </w:rPr>
      </w:pPr>
    </w:p>
    <w:p>
      <w:pPr>
        <w:pStyle w:val="2"/>
        <w:rPr>
          <w:rFonts w:hint="eastAsia" w:ascii="宋体" w:hAnsi="宋体"/>
          <w:color w:val="000000"/>
          <w:sz w:val="28"/>
          <w:szCs w:val="23"/>
        </w:rPr>
      </w:pPr>
    </w:p>
    <w:p>
      <w:pPr>
        <w:pStyle w:val="2"/>
        <w:rPr>
          <w:rFonts w:hint="eastAsia" w:ascii="宋体" w:hAnsi="宋体"/>
          <w:color w:val="000000"/>
          <w:sz w:val="28"/>
          <w:szCs w:val="23"/>
        </w:rPr>
      </w:pPr>
    </w:p>
    <w:p>
      <w:pPr>
        <w:pStyle w:val="2"/>
        <w:rPr>
          <w:rFonts w:hint="eastAsia" w:ascii="宋体" w:hAnsi="宋体"/>
          <w:color w:val="000000"/>
          <w:sz w:val="28"/>
          <w:szCs w:val="23"/>
        </w:rPr>
      </w:pPr>
    </w:p>
    <w:p>
      <w:pPr>
        <w:pStyle w:val="2"/>
        <w:rPr>
          <w:rFonts w:hint="eastAsia" w:ascii="宋体" w:hAnsi="宋体"/>
          <w:color w:val="000000"/>
          <w:sz w:val="28"/>
          <w:szCs w:val="23"/>
        </w:rPr>
      </w:pPr>
    </w:p>
    <w:p>
      <w:pPr>
        <w:pStyle w:val="2"/>
        <w:rPr>
          <w:rFonts w:hint="eastAsia" w:ascii="宋体" w:hAnsi="宋体"/>
          <w:color w:val="000000"/>
          <w:sz w:val="28"/>
          <w:szCs w:val="23"/>
        </w:rPr>
      </w:pPr>
    </w:p>
    <w:p>
      <w:pPr>
        <w:pStyle w:val="2"/>
        <w:rPr>
          <w:rFonts w:hint="eastAsia" w:ascii="宋体" w:hAnsi="宋体"/>
          <w:color w:val="000000"/>
          <w:sz w:val="28"/>
          <w:szCs w:val="23"/>
        </w:rPr>
      </w:pPr>
    </w:p>
    <w:p>
      <w:pPr>
        <w:pStyle w:val="3"/>
        <w:bidi w:val="0"/>
      </w:pPr>
      <w:bookmarkStart w:id="35" w:name="_Toc3833"/>
      <w:r>
        <w:rPr>
          <w:rFonts w:hint="eastAsia"/>
        </w:rPr>
        <w:t>第五部分  合同格式及主要条款</w:t>
      </w:r>
      <w:bookmarkEnd w:id="35"/>
    </w:p>
    <w:p>
      <w:pPr>
        <w:adjustRightInd w:val="0"/>
        <w:snapToGrid w:val="0"/>
        <w:spacing w:line="480" w:lineRule="exact"/>
        <w:ind w:right="360"/>
        <w:jc w:val="center"/>
        <w:rPr>
          <w:rFonts w:ascii="宋体" w:hAnsi="宋体"/>
          <w:color w:val="000000"/>
          <w:sz w:val="23"/>
          <w:szCs w:val="23"/>
          <w:u w:val="double"/>
        </w:rPr>
      </w:pPr>
      <w:r>
        <w:rPr>
          <w:rFonts w:hint="eastAsia" w:ascii="宋体" w:hAnsi="宋体"/>
          <w:bCs/>
          <w:color w:val="000000"/>
          <w:sz w:val="23"/>
          <w:szCs w:val="23"/>
          <w:u w:val="double"/>
        </w:rPr>
        <w:t>本合同格式仅供参考，具体条款及内容以双方最终协商一致的为准</w:t>
      </w:r>
    </w:p>
    <w:p>
      <w:pPr>
        <w:spacing w:line="0" w:lineRule="atLeast"/>
        <w:ind w:left="-2" w:leftChars="-1" w:firstLine="460" w:firstLineChars="200"/>
        <w:rPr>
          <w:rFonts w:ascii="宋体" w:hAnsi="宋体"/>
          <w:color w:val="000000"/>
          <w:sz w:val="23"/>
          <w:szCs w:val="23"/>
        </w:rPr>
      </w:pPr>
    </w:p>
    <w:p>
      <w:pPr>
        <w:numPr>
          <w:ilvl w:val="0"/>
          <w:numId w:val="12"/>
        </w:numPr>
        <w:rPr>
          <w:rFonts w:ascii="宋体" w:hAnsi="宋体"/>
          <w:color w:val="000000"/>
          <w:sz w:val="23"/>
          <w:szCs w:val="23"/>
        </w:rPr>
      </w:pPr>
      <w:r>
        <w:rPr>
          <w:rFonts w:hint="eastAsia" w:ascii="宋体" w:hAnsi="宋体"/>
          <w:bCs/>
          <w:color w:val="000000"/>
          <w:sz w:val="23"/>
          <w:szCs w:val="23"/>
        </w:rPr>
        <w:t>组成合同的文件</w:t>
      </w:r>
    </w:p>
    <w:p>
      <w:pPr>
        <w:numPr>
          <w:ilvl w:val="0"/>
          <w:numId w:val="13"/>
        </w:numPr>
        <w:rPr>
          <w:rFonts w:ascii="宋体" w:hAnsi="宋体"/>
          <w:color w:val="000000"/>
          <w:sz w:val="23"/>
          <w:szCs w:val="23"/>
        </w:rPr>
      </w:pPr>
      <w:r>
        <w:rPr>
          <w:rFonts w:hint="eastAsia" w:ascii="宋体" w:hAnsi="宋体"/>
          <w:color w:val="000000"/>
          <w:sz w:val="23"/>
          <w:szCs w:val="23"/>
        </w:rPr>
        <w:t>本合同协议书。</w:t>
      </w:r>
    </w:p>
    <w:p>
      <w:pPr>
        <w:numPr>
          <w:ilvl w:val="0"/>
          <w:numId w:val="13"/>
        </w:numPr>
        <w:rPr>
          <w:rFonts w:ascii="宋体" w:hAnsi="宋体"/>
          <w:color w:val="000000"/>
          <w:sz w:val="23"/>
          <w:szCs w:val="23"/>
        </w:rPr>
      </w:pPr>
      <w:r>
        <w:rPr>
          <w:rFonts w:hint="eastAsia" w:ascii="宋体" w:hAnsi="宋体"/>
          <w:color w:val="000000"/>
          <w:sz w:val="23"/>
          <w:szCs w:val="23"/>
        </w:rPr>
        <w:t>中标通知书。</w:t>
      </w:r>
    </w:p>
    <w:p>
      <w:pPr>
        <w:numPr>
          <w:ilvl w:val="0"/>
          <w:numId w:val="13"/>
        </w:numPr>
        <w:rPr>
          <w:rFonts w:ascii="宋体" w:hAnsi="宋体"/>
          <w:color w:val="000000"/>
          <w:sz w:val="23"/>
          <w:szCs w:val="23"/>
        </w:rPr>
      </w:pPr>
      <w:r>
        <w:rPr>
          <w:rFonts w:hint="eastAsia" w:ascii="宋体" w:hAnsi="宋体"/>
          <w:color w:val="000000"/>
          <w:sz w:val="23"/>
          <w:szCs w:val="23"/>
        </w:rPr>
        <w:t>投标函及其附件。</w:t>
      </w:r>
    </w:p>
    <w:p>
      <w:pPr>
        <w:numPr>
          <w:ilvl w:val="0"/>
          <w:numId w:val="13"/>
        </w:numPr>
        <w:rPr>
          <w:rFonts w:ascii="宋体" w:hAnsi="宋体"/>
          <w:color w:val="000000"/>
          <w:sz w:val="23"/>
          <w:szCs w:val="23"/>
        </w:rPr>
      </w:pPr>
      <w:r>
        <w:rPr>
          <w:rFonts w:hint="eastAsia" w:ascii="宋体" w:hAnsi="宋体"/>
          <w:color w:val="000000"/>
          <w:sz w:val="23"/>
          <w:szCs w:val="23"/>
        </w:rPr>
        <w:t>招标文件。</w:t>
      </w:r>
    </w:p>
    <w:p>
      <w:pPr>
        <w:numPr>
          <w:ilvl w:val="0"/>
          <w:numId w:val="13"/>
        </w:numPr>
        <w:rPr>
          <w:rFonts w:ascii="宋体" w:hAnsi="宋体"/>
          <w:color w:val="000000"/>
          <w:sz w:val="23"/>
          <w:szCs w:val="23"/>
        </w:rPr>
      </w:pPr>
      <w:r>
        <w:rPr>
          <w:rFonts w:hint="eastAsia" w:ascii="宋体" w:hAnsi="宋体"/>
          <w:color w:val="000000"/>
          <w:sz w:val="23"/>
          <w:szCs w:val="23"/>
        </w:rPr>
        <w:t>标准、规范及有关文件。</w:t>
      </w:r>
    </w:p>
    <w:p>
      <w:pPr>
        <w:ind w:firstLine="460" w:firstLineChars="200"/>
        <w:rPr>
          <w:rFonts w:ascii="宋体" w:hAnsi="宋体"/>
          <w:color w:val="000000"/>
          <w:sz w:val="23"/>
          <w:szCs w:val="23"/>
        </w:rPr>
      </w:pPr>
      <w:r>
        <w:rPr>
          <w:rFonts w:hint="eastAsia" w:ascii="宋体" w:hAnsi="宋体"/>
          <w:color w:val="000000"/>
          <w:sz w:val="23"/>
          <w:szCs w:val="23"/>
        </w:rPr>
        <w:t>上述所指合同文件应认为是互相补充和解释的，若彼此内容存在矛盾，应以合同及事后的书面补充协议为准。</w:t>
      </w:r>
    </w:p>
    <w:p>
      <w:pPr>
        <w:numPr>
          <w:ilvl w:val="0"/>
          <w:numId w:val="12"/>
        </w:numPr>
        <w:rPr>
          <w:rFonts w:ascii="宋体" w:hAnsi="宋体"/>
          <w:color w:val="000000"/>
          <w:sz w:val="23"/>
          <w:szCs w:val="23"/>
        </w:rPr>
      </w:pPr>
      <w:r>
        <w:rPr>
          <w:rFonts w:hint="eastAsia" w:ascii="宋体" w:hAnsi="宋体"/>
          <w:color w:val="000000"/>
          <w:sz w:val="23"/>
          <w:szCs w:val="23"/>
        </w:rPr>
        <w:t>合同标的</w:t>
      </w:r>
    </w:p>
    <w:p>
      <w:pPr>
        <w:numPr>
          <w:ilvl w:val="0"/>
          <w:numId w:val="14"/>
        </w:numPr>
        <w:rPr>
          <w:rFonts w:ascii="宋体" w:hAnsi="宋体"/>
          <w:color w:val="000000"/>
          <w:sz w:val="23"/>
          <w:szCs w:val="23"/>
        </w:rPr>
      </w:pPr>
      <w:r>
        <w:rPr>
          <w:rFonts w:hint="eastAsia" w:ascii="宋体" w:hAnsi="宋体"/>
          <w:color w:val="000000"/>
          <w:sz w:val="23"/>
          <w:szCs w:val="23"/>
        </w:rPr>
        <w:t>合同总价：</w:t>
      </w:r>
    </w:p>
    <w:p>
      <w:pPr>
        <w:ind w:firstLine="575" w:firstLineChars="250"/>
        <w:rPr>
          <w:rFonts w:ascii="宋体" w:hAnsi="宋体"/>
          <w:color w:val="000000"/>
          <w:sz w:val="23"/>
          <w:szCs w:val="23"/>
        </w:rPr>
      </w:pPr>
      <w:r>
        <w:rPr>
          <w:rFonts w:hint="eastAsia" w:ascii="宋体" w:hAnsi="宋体"/>
          <w:color w:val="000000"/>
          <w:sz w:val="23"/>
          <w:szCs w:val="23"/>
        </w:rPr>
        <w:t>人民币（大写）（￥）。</w:t>
      </w:r>
    </w:p>
    <w:p>
      <w:pPr>
        <w:numPr>
          <w:ilvl w:val="0"/>
          <w:numId w:val="14"/>
        </w:numPr>
        <w:rPr>
          <w:rFonts w:ascii="宋体" w:hAnsi="宋体"/>
          <w:color w:val="000000"/>
          <w:sz w:val="23"/>
          <w:szCs w:val="23"/>
        </w:rPr>
      </w:pPr>
      <w:r>
        <w:rPr>
          <w:rFonts w:hint="eastAsia" w:ascii="宋体" w:hAnsi="宋体"/>
          <w:color w:val="000000"/>
          <w:sz w:val="23"/>
          <w:szCs w:val="23"/>
        </w:rPr>
        <w:t>合同总价包括了全部含税费用。</w:t>
      </w:r>
    </w:p>
    <w:p>
      <w:pPr>
        <w:numPr>
          <w:ilvl w:val="0"/>
          <w:numId w:val="14"/>
        </w:numPr>
        <w:rPr>
          <w:rFonts w:ascii="宋体" w:hAnsi="宋体"/>
          <w:color w:val="000000"/>
          <w:sz w:val="23"/>
          <w:szCs w:val="23"/>
        </w:rPr>
      </w:pPr>
      <w:r>
        <w:rPr>
          <w:rFonts w:hint="eastAsia" w:ascii="宋体" w:hAnsi="宋体"/>
          <w:color w:val="000000"/>
          <w:sz w:val="23"/>
          <w:szCs w:val="23"/>
        </w:rPr>
        <w:t>价格明细清单（见合同附件一）。</w:t>
      </w:r>
    </w:p>
    <w:p>
      <w:pPr>
        <w:numPr>
          <w:ilvl w:val="0"/>
          <w:numId w:val="14"/>
        </w:numPr>
        <w:rPr>
          <w:rFonts w:ascii="宋体" w:hAnsi="宋体"/>
          <w:color w:val="000000"/>
          <w:sz w:val="23"/>
          <w:szCs w:val="23"/>
        </w:rPr>
      </w:pPr>
      <w:r>
        <w:rPr>
          <w:rFonts w:hint="eastAsia" w:ascii="宋体" w:hAnsi="宋体"/>
          <w:color w:val="000000"/>
          <w:sz w:val="23"/>
          <w:szCs w:val="23"/>
        </w:rPr>
        <w:t>标的数量、服务内容等文件（见合同附件二）。</w:t>
      </w:r>
    </w:p>
    <w:p>
      <w:pPr>
        <w:numPr>
          <w:ilvl w:val="0"/>
          <w:numId w:val="14"/>
        </w:numPr>
        <w:rPr>
          <w:rFonts w:ascii="宋体" w:hAnsi="宋体"/>
          <w:color w:val="000000"/>
          <w:sz w:val="23"/>
          <w:szCs w:val="23"/>
        </w:rPr>
      </w:pPr>
      <w:r>
        <w:rPr>
          <w:rFonts w:hint="eastAsia" w:ascii="宋体" w:hAnsi="宋体"/>
          <w:color w:val="000000"/>
          <w:sz w:val="23"/>
          <w:szCs w:val="23"/>
        </w:rPr>
        <w:t>其它约定：。</w:t>
      </w:r>
    </w:p>
    <w:p>
      <w:pPr>
        <w:numPr>
          <w:ilvl w:val="0"/>
          <w:numId w:val="12"/>
        </w:numPr>
        <w:rPr>
          <w:rFonts w:ascii="宋体" w:hAnsi="宋体"/>
          <w:color w:val="000000"/>
          <w:sz w:val="23"/>
          <w:szCs w:val="23"/>
        </w:rPr>
      </w:pPr>
      <w:r>
        <w:rPr>
          <w:rFonts w:hint="eastAsia" w:ascii="宋体" w:hAnsi="宋体"/>
          <w:color w:val="000000"/>
          <w:sz w:val="23"/>
          <w:szCs w:val="23"/>
        </w:rPr>
        <w:t>结算方式</w:t>
      </w:r>
    </w:p>
    <w:p>
      <w:pPr>
        <w:numPr>
          <w:ilvl w:val="0"/>
          <w:numId w:val="15"/>
        </w:numPr>
        <w:rPr>
          <w:rFonts w:ascii="宋体" w:hAnsi="宋体"/>
          <w:color w:val="000000"/>
          <w:sz w:val="23"/>
          <w:szCs w:val="23"/>
        </w:rPr>
      </w:pPr>
      <w:r>
        <w:rPr>
          <w:rFonts w:hint="eastAsia" w:ascii="宋体" w:hAnsi="宋体"/>
          <w:color w:val="000000"/>
          <w:sz w:val="23"/>
          <w:szCs w:val="23"/>
        </w:rPr>
        <w:t>本合同价格为单价固定不变价。</w:t>
      </w:r>
    </w:p>
    <w:p>
      <w:pPr>
        <w:numPr>
          <w:ilvl w:val="0"/>
          <w:numId w:val="15"/>
        </w:numPr>
        <w:rPr>
          <w:rFonts w:ascii="宋体" w:hAnsi="宋体"/>
          <w:color w:val="000000"/>
          <w:sz w:val="23"/>
          <w:szCs w:val="23"/>
        </w:rPr>
      </w:pPr>
      <w:r>
        <w:rPr>
          <w:rFonts w:hint="eastAsia" w:ascii="宋体" w:hAnsi="宋体"/>
          <w:color w:val="000000"/>
          <w:sz w:val="23"/>
          <w:szCs w:val="23"/>
        </w:rPr>
        <w:t>本合同价格为总价固定不变价。</w:t>
      </w:r>
    </w:p>
    <w:p>
      <w:pPr>
        <w:numPr>
          <w:ilvl w:val="0"/>
          <w:numId w:val="15"/>
        </w:numPr>
        <w:rPr>
          <w:rFonts w:ascii="宋体" w:hAnsi="宋体"/>
          <w:color w:val="000000"/>
          <w:sz w:val="23"/>
          <w:szCs w:val="23"/>
        </w:rPr>
      </w:pPr>
      <w:r>
        <w:rPr>
          <w:rFonts w:hint="eastAsia" w:ascii="宋体" w:hAnsi="宋体"/>
          <w:color w:val="000000"/>
          <w:sz w:val="23"/>
          <w:szCs w:val="23"/>
        </w:rPr>
        <w:t>本合同价格为按实结算。</w:t>
      </w:r>
    </w:p>
    <w:p>
      <w:pPr>
        <w:ind w:firstLine="460" w:firstLineChars="200"/>
        <w:rPr>
          <w:rFonts w:ascii="宋体" w:hAnsi="宋体"/>
          <w:color w:val="000000"/>
          <w:sz w:val="23"/>
          <w:szCs w:val="23"/>
        </w:rPr>
      </w:pPr>
      <w:r>
        <w:rPr>
          <w:rFonts w:hint="eastAsia" w:ascii="宋体" w:hAnsi="宋体"/>
          <w:color w:val="000000"/>
          <w:sz w:val="23"/>
          <w:szCs w:val="23"/>
        </w:rPr>
        <w:t>以上方式只能选定一种。</w:t>
      </w:r>
    </w:p>
    <w:p>
      <w:pPr>
        <w:numPr>
          <w:ilvl w:val="0"/>
          <w:numId w:val="12"/>
        </w:numPr>
        <w:rPr>
          <w:rFonts w:ascii="宋体" w:hAnsi="宋体"/>
          <w:color w:val="000000"/>
          <w:sz w:val="23"/>
          <w:szCs w:val="23"/>
        </w:rPr>
      </w:pPr>
      <w:r>
        <w:rPr>
          <w:rFonts w:hint="eastAsia" w:ascii="宋体" w:hAnsi="宋体"/>
          <w:color w:val="000000"/>
          <w:sz w:val="23"/>
          <w:szCs w:val="23"/>
        </w:rPr>
        <w:t>付款方式</w:t>
      </w:r>
    </w:p>
    <w:p>
      <w:pPr>
        <w:numPr>
          <w:ilvl w:val="0"/>
          <w:numId w:val="16"/>
        </w:numPr>
        <w:rPr>
          <w:rFonts w:ascii="宋体" w:hAnsi="宋体"/>
          <w:color w:val="000000"/>
          <w:sz w:val="23"/>
          <w:szCs w:val="23"/>
        </w:rPr>
      </w:pPr>
      <w:r>
        <w:rPr>
          <w:rFonts w:hint="eastAsia" w:ascii="宋体" w:hAnsi="宋体"/>
          <w:color w:val="000000"/>
          <w:sz w:val="23"/>
          <w:szCs w:val="23"/>
        </w:rPr>
        <w:t>一次性付款。</w:t>
      </w:r>
    </w:p>
    <w:p>
      <w:pPr>
        <w:numPr>
          <w:ilvl w:val="0"/>
          <w:numId w:val="16"/>
        </w:numPr>
        <w:rPr>
          <w:rFonts w:ascii="宋体" w:hAnsi="宋体"/>
          <w:color w:val="000000"/>
          <w:sz w:val="23"/>
          <w:szCs w:val="23"/>
        </w:rPr>
      </w:pPr>
      <w:r>
        <w:rPr>
          <w:rFonts w:hint="eastAsia" w:ascii="宋体" w:hAnsi="宋体"/>
          <w:color w:val="000000"/>
          <w:sz w:val="23"/>
          <w:szCs w:val="23"/>
        </w:rPr>
        <w:t>分期付款： 。</w:t>
      </w:r>
    </w:p>
    <w:p>
      <w:pPr>
        <w:ind w:firstLine="460" w:firstLineChars="200"/>
        <w:rPr>
          <w:rFonts w:ascii="宋体" w:hAnsi="宋体"/>
          <w:color w:val="000000"/>
          <w:sz w:val="23"/>
          <w:szCs w:val="23"/>
        </w:rPr>
      </w:pPr>
      <w:r>
        <w:rPr>
          <w:rFonts w:hint="eastAsia" w:ascii="宋体" w:hAnsi="宋体"/>
          <w:color w:val="000000"/>
          <w:sz w:val="23"/>
          <w:szCs w:val="23"/>
        </w:rPr>
        <w:t>以上方式只能选定一种，选择“分期付款”的应明确每期付款的条件和时间，并要求出具有效发票和支付凭证，一般</w:t>
      </w:r>
      <w:r>
        <w:rPr>
          <w:rFonts w:hint="eastAsia" w:ascii="宋体" w:hAnsi="宋体"/>
          <w:bCs/>
          <w:color w:val="000000"/>
          <w:sz w:val="23"/>
          <w:szCs w:val="23"/>
        </w:rPr>
        <w:t>以支票或汇票的形式支付</w:t>
      </w:r>
      <w:r>
        <w:rPr>
          <w:rFonts w:hint="eastAsia" w:ascii="宋体" w:hAnsi="宋体"/>
          <w:color w:val="000000"/>
          <w:sz w:val="23"/>
          <w:szCs w:val="23"/>
        </w:rPr>
        <w:t>。</w:t>
      </w:r>
    </w:p>
    <w:p>
      <w:pPr>
        <w:numPr>
          <w:ilvl w:val="0"/>
          <w:numId w:val="12"/>
        </w:numPr>
        <w:rPr>
          <w:rFonts w:ascii="宋体" w:hAnsi="宋体"/>
          <w:color w:val="000000"/>
          <w:sz w:val="23"/>
          <w:szCs w:val="23"/>
        </w:rPr>
      </w:pPr>
      <w:r>
        <w:rPr>
          <w:rFonts w:hint="eastAsia" w:ascii="宋体" w:hAnsi="宋体"/>
          <w:bCs/>
          <w:color w:val="000000"/>
          <w:sz w:val="23"/>
          <w:szCs w:val="23"/>
        </w:rPr>
        <w:t>履约要求</w:t>
      </w:r>
    </w:p>
    <w:p>
      <w:pPr>
        <w:numPr>
          <w:ilvl w:val="0"/>
          <w:numId w:val="17"/>
        </w:numPr>
        <w:rPr>
          <w:rFonts w:ascii="宋体" w:hAnsi="宋体"/>
          <w:color w:val="000000"/>
          <w:sz w:val="23"/>
          <w:szCs w:val="23"/>
        </w:rPr>
      </w:pPr>
      <w:r>
        <w:rPr>
          <w:rFonts w:hint="eastAsia" w:ascii="宋体" w:hAnsi="宋体"/>
          <w:bCs/>
          <w:color w:val="000000"/>
          <w:sz w:val="23"/>
          <w:szCs w:val="23"/>
        </w:rPr>
        <w:t>时间：</w:t>
      </w:r>
      <w:r>
        <w:rPr>
          <w:rFonts w:hint="eastAsia" w:ascii="宋体" w:hAnsi="宋体"/>
          <w:color w:val="000000"/>
          <w:sz w:val="23"/>
          <w:szCs w:val="23"/>
        </w:rPr>
        <w:t>。</w:t>
      </w:r>
    </w:p>
    <w:p>
      <w:pPr>
        <w:numPr>
          <w:ilvl w:val="0"/>
          <w:numId w:val="17"/>
        </w:numPr>
        <w:rPr>
          <w:rFonts w:ascii="宋体" w:hAnsi="宋体"/>
          <w:color w:val="000000"/>
          <w:sz w:val="23"/>
          <w:szCs w:val="23"/>
        </w:rPr>
      </w:pPr>
      <w:r>
        <w:rPr>
          <w:rFonts w:hint="eastAsia" w:ascii="宋体" w:hAnsi="宋体"/>
          <w:bCs/>
          <w:color w:val="000000"/>
          <w:sz w:val="23"/>
          <w:szCs w:val="23"/>
        </w:rPr>
        <w:t>地点：</w:t>
      </w:r>
      <w:r>
        <w:rPr>
          <w:rFonts w:hint="eastAsia" w:ascii="宋体" w:hAnsi="宋体"/>
          <w:color w:val="000000"/>
          <w:sz w:val="23"/>
          <w:szCs w:val="23"/>
        </w:rPr>
        <w:t>。</w:t>
      </w:r>
    </w:p>
    <w:p>
      <w:pPr>
        <w:numPr>
          <w:ilvl w:val="0"/>
          <w:numId w:val="17"/>
        </w:numPr>
        <w:rPr>
          <w:rFonts w:ascii="宋体" w:hAnsi="宋体"/>
          <w:color w:val="000000"/>
          <w:sz w:val="23"/>
          <w:szCs w:val="23"/>
        </w:rPr>
      </w:pPr>
      <w:r>
        <w:rPr>
          <w:rFonts w:hint="eastAsia" w:ascii="宋体" w:hAnsi="宋体"/>
          <w:color w:val="000000"/>
          <w:sz w:val="23"/>
          <w:szCs w:val="23"/>
        </w:rPr>
        <w:t>质量要求：。</w:t>
      </w:r>
    </w:p>
    <w:p>
      <w:pPr>
        <w:numPr>
          <w:ilvl w:val="0"/>
          <w:numId w:val="17"/>
        </w:numPr>
        <w:rPr>
          <w:rFonts w:ascii="宋体" w:hAnsi="宋体"/>
          <w:color w:val="000000"/>
          <w:sz w:val="23"/>
          <w:szCs w:val="23"/>
        </w:rPr>
      </w:pPr>
      <w:r>
        <w:rPr>
          <w:rFonts w:hint="eastAsia" w:ascii="宋体" w:hAnsi="宋体"/>
          <w:color w:val="000000"/>
          <w:sz w:val="23"/>
          <w:szCs w:val="23"/>
        </w:rPr>
        <w:t>验收标准：。</w:t>
      </w:r>
    </w:p>
    <w:p>
      <w:pPr>
        <w:numPr>
          <w:ilvl w:val="0"/>
          <w:numId w:val="17"/>
        </w:numPr>
        <w:rPr>
          <w:rFonts w:ascii="宋体" w:hAnsi="宋体"/>
          <w:color w:val="000000"/>
          <w:sz w:val="23"/>
          <w:szCs w:val="23"/>
        </w:rPr>
      </w:pPr>
      <w:r>
        <w:rPr>
          <w:rFonts w:hint="eastAsia" w:ascii="宋体" w:hAnsi="宋体"/>
          <w:color w:val="000000"/>
          <w:sz w:val="23"/>
          <w:szCs w:val="23"/>
        </w:rPr>
        <w:t>双方的其它约定：。</w:t>
      </w:r>
    </w:p>
    <w:p>
      <w:pPr>
        <w:numPr>
          <w:ilvl w:val="0"/>
          <w:numId w:val="12"/>
        </w:numPr>
        <w:rPr>
          <w:rFonts w:ascii="宋体" w:hAnsi="宋体"/>
          <w:color w:val="000000"/>
          <w:sz w:val="23"/>
          <w:szCs w:val="23"/>
        </w:rPr>
      </w:pPr>
      <w:r>
        <w:rPr>
          <w:rFonts w:hint="eastAsia" w:ascii="宋体" w:hAnsi="宋体"/>
          <w:bCs/>
          <w:color w:val="000000"/>
          <w:sz w:val="23"/>
          <w:szCs w:val="23"/>
        </w:rPr>
        <w:t>履约保证金</w:t>
      </w:r>
    </w:p>
    <w:p>
      <w:pPr>
        <w:numPr>
          <w:ilvl w:val="0"/>
          <w:numId w:val="18"/>
        </w:numPr>
        <w:rPr>
          <w:rFonts w:ascii="宋体" w:hAnsi="宋体"/>
          <w:color w:val="000000"/>
          <w:sz w:val="23"/>
          <w:szCs w:val="23"/>
        </w:rPr>
      </w:pPr>
      <w:r>
        <w:rPr>
          <w:rFonts w:hint="eastAsia" w:ascii="宋体" w:hAnsi="宋体"/>
          <w:color w:val="000000"/>
          <w:sz w:val="23"/>
          <w:szCs w:val="23"/>
        </w:rPr>
        <w:t>金额：。</w:t>
      </w:r>
    </w:p>
    <w:p>
      <w:pPr>
        <w:numPr>
          <w:ilvl w:val="0"/>
          <w:numId w:val="18"/>
        </w:numPr>
        <w:rPr>
          <w:rFonts w:ascii="宋体" w:hAnsi="宋体"/>
          <w:color w:val="000000"/>
          <w:sz w:val="23"/>
          <w:szCs w:val="23"/>
        </w:rPr>
      </w:pPr>
      <w:r>
        <w:rPr>
          <w:rFonts w:hint="eastAsia" w:ascii="宋体" w:hAnsi="宋体"/>
          <w:color w:val="000000"/>
          <w:sz w:val="23"/>
          <w:szCs w:val="23"/>
        </w:rPr>
        <w:t>交纳方式：。</w:t>
      </w:r>
    </w:p>
    <w:p>
      <w:pPr>
        <w:numPr>
          <w:ilvl w:val="0"/>
          <w:numId w:val="18"/>
        </w:numPr>
        <w:rPr>
          <w:rFonts w:ascii="宋体" w:hAnsi="宋体"/>
          <w:color w:val="000000"/>
          <w:sz w:val="23"/>
          <w:szCs w:val="23"/>
        </w:rPr>
      </w:pPr>
      <w:r>
        <w:rPr>
          <w:rFonts w:hint="eastAsia" w:ascii="宋体" w:hAnsi="宋体"/>
          <w:color w:val="000000"/>
          <w:sz w:val="23"/>
          <w:szCs w:val="23"/>
        </w:rPr>
        <w:t>用途：。</w:t>
      </w:r>
    </w:p>
    <w:p>
      <w:pPr>
        <w:numPr>
          <w:ilvl w:val="0"/>
          <w:numId w:val="18"/>
        </w:numPr>
        <w:rPr>
          <w:rFonts w:ascii="宋体" w:hAnsi="宋体"/>
          <w:color w:val="000000"/>
          <w:sz w:val="23"/>
          <w:szCs w:val="23"/>
        </w:rPr>
      </w:pPr>
      <w:r>
        <w:rPr>
          <w:rFonts w:hint="eastAsia" w:ascii="宋体" w:hAnsi="宋体"/>
          <w:color w:val="000000"/>
          <w:sz w:val="23"/>
          <w:szCs w:val="23"/>
        </w:rPr>
        <w:t>退回条件：。</w:t>
      </w:r>
    </w:p>
    <w:p>
      <w:pPr>
        <w:numPr>
          <w:ilvl w:val="0"/>
          <w:numId w:val="12"/>
        </w:numPr>
        <w:rPr>
          <w:rFonts w:ascii="宋体" w:hAnsi="宋体"/>
          <w:color w:val="000000"/>
          <w:sz w:val="23"/>
          <w:szCs w:val="23"/>
        </w:rPr>
      </w:pPr>
      <w:r>
        <w:rPr>
          <w:rFonts w:hint="eastAsia" w:ascii="宋体" w:hAnsi="宋体"/>
          <w:color w:val="000000"/>
          <w:sz w:val="23"/>
          <w:szCs w:val="23"/>
        </w:rPr>
        <w:t>甲方的权利与义务</w:t>
      </w:r>
    </w:p>
    <w:p>
      <w:pPr>
        <w:numPr>
          <w:ilvl w:val="0"/>
          <w:numId w:val="19"/>
        </w:numPr>
        <w:rPr>
          <w:rFonts w:ascii="宋体" w:hAnsi="宋体"/>
          <w:color w:val="000000"/>
          <w:sz w:val="23"/>
          <w:szCs w:val="23"/>
        </w:rPr>
      </w:pPr>
      <w:r>
        <w:rPr>
          <w:rFonts w:hint="eastAsia" w:ascii="宋体" w:hAnsi="宋体"/>
          <w:color w:val="000000"/>
          <w:sz w:val="23"/>
          <w:szCs w:val="23"/>
        </w:rPr>
        <w:t>双方的约定：。</w:t>
      </w:r>
    </w:p>
    <w:p>
      <w:pPr>
        <w:numPr>
          <w:ilvl w:val="0"/>
          <w:numId w:val="19"/>
        </w:numPr>
        <w:rPr>
          <w:rFonts w:ascii="宋体" w:hAnsi="宋体"/>
          <w:color w:val="000000"/>
          <w:sz w:val="23"/>
          <w:szCs w:val="23"/>
        </w:rPr>
      </w:pPr>
      <w:r>
        <w:rPr>
          <w:rFonts w:hint="eastAsia" w:ascii="宋体" w:hAnsi="宋体"/>
          <w:color w:val="000000"/>
          <w:sz w:val="23"/>
          <w:szCs w:val="23"/>
        </w:rPr>
        <w:t>法律法规以及招标文件规定的其他权利和义务。</w:t>
      </w:r>
    </w:p>
    <w:p>
      <w:pPr>
        <w:numPr>
          <w:ilvl w:val="0"/>
          <w:numId w:val="12"/>
        </w:numPr>
        <w:rPr>
          <w:rFonts w:ascii="宋体" w:hAnsi="宋体"/>
          <w:color w:val="000000"/>
          <w:sz w:val="23"/>
          <w:szCs w:val="23"/>
        </w:rPr>
      </w:pPr>
      <w:r>
        <w:rPr>
          <w:rFonts w:hint="eastAsia" w:ascii="宋体" w:hAnsi="宋体"/>
          <w:color w:val="000000"/>
          <w:sz w:val="23"/>
          <w:szCs w:val="23"/>
        </w:rPr>
        <w:t>乙方的权利与义务</w:t>
      </w:r>
    </w:p>
    <w:p>
      <w:pPr>
        <w:numPr>
          <w:ilvl w:val="0"/>
          <w:numId w:val="20"/>
        </w:numPr>
        <w:rPr>
          <w:rFonts w:ascii="宋体" w:hAnsi="宋体"/>
          <w:color w:val="000000"/>
          <w:sz w:val="23"/>
          <w:szCs w:val="23"/>
        </w:rPr>
      </w:pPr>
      <w:r>
        <w:rPr>
          <w:rFonts w:hint="eastAsia" w:ascii="宋体" w:hAnsi="宋体"/>
          <w:color w:val="000000"/>
          <w:sz w:val="23"/>
          <w:szCs w:val="23"/>
        </w:rPr>
        <w:t>双方的约定：。</w:t>
      </w:r>
    </w:p>
    <w:p>
      <w:pPr>
        <w:numPr>
          <w:ilvl w:val="0"/>
          <w:numId w:val="20"/>
        </w:numPr>
        <w:rPr>
          <w:rFonts w:ascii="宋体" w:hAnsi="宋体"/>
          <w:color w:val="000000"/>
          <w:sz w:val="23"/>
          <w:szCs w:val="23"/>
        </w:rPr>
      </w:pPr>
      <w:r>
        <w:rPr>
          <w:rFonts w:hint="eastAsia" w:ascii="宋体" w:hAnsi="宋体"/>
          <w:color w:val="000000"/>
          <w:sz w:val="23"/>
          <w:szCs w:val="23"/>
        </w:rPr>
        <w:t>法律法规以及招标文件规定的其他权利和义务。</w:t>
      </w:r>
    </w:p>
    <w:p>
      <w:pPr>
        <w:numPr>
          <w:ilvl w:val="0"/>
          <w:numId w:val="12"/>
        </w:numPr>
        <w:rPr>
          <w:rFonts w:ascii="宋体" w:hAnsi="宋体"/>
          <w:color w:val="000000"/>
          <w:sz w:val="23"/>
          <w:szCs w:val="23"/>
        </w:rPr>
      </w:pPr>
      <w:r>
        <w:rPr>
          <w:rFonts w:hint="eastAsia" w:ascii="宋体" w:hAnsi="宋体"/>
          <w:color w:val="000000"/>
          <w:sz w:val="23"/>
          <w:szCs w:val="23"/>
        </w:rPr>
        <w:t>违约处罚</w:t>
      </w:r>
    </w:p>
    <w:p>
      <w:pPr>
        <w:numPr>
          <w:ilvl w:val="0"/>
          <w:numId w:val="21"/>
        </w:numPr>
        <w:rPr>
          <w:rFonts w:ascii="宋体" w:hAnsi="宋体"/>
          <w:color w:val="000000"/>
          <w:sz w:val="23"/>
          <w:szCs w:val="23"/>
        </w:rPr>
      </w:pPr>
      <w:r>
        <w:rPr>
          <w:rFonts w:hint="eastAsia" w:ascii="宋体" w:hAnsi="宋体"/>
          <w:color w:val="000000"/>
          <w:sz w:val="23"/>
          <w:szCs w:val="23"/>
        </w:rPr>
        <w:t>双方的约定：。</w:t>
      </w:r>
    </w:p>
    <w:p>
      <w:pPr>
        <w:numPr>
          <w:ilvl w:val="0"/>
          <w:numId w:val="12"/>
        </w:numPr>
        <w:rPr>
          <w:rFonts w:ascii="宋体" w:hAnsi="宋体"/>
          <w:color w:val="000000"/>
          <w:sz w:val="23"/>
          <w:szCs w:val="23"/>
        </w:rPr>
      </w:pPr>
      <w:r>
        <w:rPr>
          <w:rFonts w:hint="eastAsia" w:ascii="宋体" w:hAnsi="宋体"/>
          <w:color w:val="000000"/>
          <w:sz w:val="23"/>
          <w:szCs w:val="23"/>
        </w:rPr>
        <w:t>免责条款</w:t>
      </w:r>
    </w:p>
    <w:p>
      <w:pPr>
        <w:numPr>
          <w:ilvl w:val="0"/>
          <w:numId w:val="22"/>
        </w:numPr>
        <w:rPr>
          <w:rFonts w:ascii="宋体" w:hAnsi="宋体"/>
          <w:color w:val="000000"/>
          <w:sz w:val="23"/>
          <w:szCs w:val="23"/>
        </w:rPr>
      </w:pPr>
      <w:r>
        <w:rPr>
          <w:rFonts w:hint="eastAsia" w:ascii="宋体" w:hAnsi="宋体"/>
          <w:color w:val="000000"/>
          <w:sz w:val="23"/>
          <w:szCs w:val="23"/>
        </w:rPr>
        <w:t>凡若因国家政策调整或者法律法规变更、因发生严重自然灾害、战争或其他不能预见、不能避免的不可抗力原因，导致无法继续履行本合同的，双方互不承担违约责任。</w:t>
      </w:r>
    </w:p>
    <w:p>
      <w:pPr>
        <w:numPr>
          <w:ilvl w:val="0"/>
          <w:numId w:val="22"/>
        </w:numPr>
        <w:rPr>
          <w:rFonts w:ascii="宋体" w:hAnsi="宋体"/>
          <w:color w:val="000000"/>
          <w:sz w:val="23"/>
          <w:szCs w:val="23"/>
        </w:rPr>
      </w:pPr>
      <w:r>
        <w:rPr>
          <w:rFonts w:hint="eastAsia" w:ascii="宋体" w:hAnsi="宋体"/>
          <w:color w:val="000000"/>
          <w:sz w:val="23"/>
          <w:szCs w:val="23"/>
        </w:rPr>
        <w:t>遇有上述不可抗力的一方，应立即用邮递或传真通知对方，并应在 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numPr>
          <w:ilvl w:val="0"/>
          <w:numId w:val="22"/>
        </w:numPr>
        <w:rPr>
          <w:rFonts w:ascii="宋体" w:hAnsi="宋体"/>
          <w:color w:val="000000"/>
          <w:sz w:val="23"/>
          <w:szCs w:val="23"/>
        </w:rPr>
      </w:pPr>
      <w:r>
        <w:rPr>
          <w:rFonts w:hint="eastAsia" w:ascii="宋体" w:hAnsi="宋体"/>
          <w:color w:val="000000"/>
          <w:sz w:val="23"/>
          <w:szCs w:val="23"/>
        </w:rPr>
        <w:t>双方的其它约定：。</w:t>
      </w:r>
    </w:p>
    <w:p>
      <w:pPr>
        <w:numPr>
          <w:ilvl w:val="0"/>
          <w:numId w:val="12"/>
        </w:numPr>
        <w:rPr>
          <w:rFonts w:ascii="宋体" w:hAnsi="宋体"/>
          <w:color w:val="000000"/>
          <w:sz w:val="23"/>
          <w:szCs w:val="23"/>
        </w:rPr>
      </w:pPr>
      <w:r>
        <w:rPr>
          <w:rFonts w:hint="eastAsia" w:ascii="宋体" w:hAnsi="宋体"/>
          <w:color w:val="000000"/>
          <w:sz w:val="23"/>
          <w:szCs w:val="23"/>
        </w:rPr>
        <w:t>争议的解决</w:t>
      </w:r>
    </w:p>
    <w:p>
      <w:pPr>
        <w:numPr>
          <w:ilvl w:val="0"/>
          <w:numId w:val="23"/>
        </w:numPr>
        <w:rPr>
          <w:rFonts w:ascii="宋体" w:hAnsi="宋体"/>
          <w:color w:val="000000"/>
          <w:sz w:val="23"/>
          <w:szCs w:val="23"/>
        </w:rPr>
      </w:pPr>
      <w:r>
        <w:rPr>
          <w:rFonts w:hint="eastAsia" w:ascii="宋体" w:hAnsi="宋体"/>
          <w:color w:val="000000"/>
          <w:sz w:val="23"/>
          <w:szCs w:val="23"/>
        </w:rPr>
        <w:t>在合同执行过程中产生的任何争议，双方应当友好协商解决，协商不成的，由合同签订所在地人民法院裁决。</w:t>
      </w:r>
    </w:p>
    <w:p>
      <w:pPr>
        <w:numPr>
          <w:ilvl w:val="0"/>
          <w:numId w:val="23"/>
        </w:numPr>
        <w:rPr>
          <w:rFonts w:ascii="宋体" w:hAnsi="宋体"/>
          <w:color w:val="000000"/>
          <w:sz w:val="23"/>
          <w:szCs w:val="23"/>
        </w:rPr>
      </w:pPr>
      <w:r>
        <w:rPr>
          <w:rFonts w:hint="eastAsia" w:ascii="宋体" w:hAnsi="宋体"/>
          <w:color w:val="000000"/>
          <w:sz w:val="23"/>
          <w:szCs w:val="23"/>
        </w:rPr>
        <w:t>争议解决过程不影响合同其他条款执行的，其他条款应继续执行。</w:t>
      </w:r>
    </w:p>
    <w:p>
      <w:pPr>
        <w:numPr>
          <w:ilvl w:val="0"/>
          <w:numId w:val="12"/>
        </w:numPr>
        <w:rPr>
          <w:rFonts w:ascii="宋体" w:hAnsi="宋体"/>
          <w:color w:val="000000"/>
          <w:sz w:val="23"/>
          <w:szCs w:val="23"/>
        </w:rPr>
      </w:pPr>
      <w:r>
        <w:rPr>
          <w:rFonts w:hint="eastAsia" w:ascii="宋体" w:hAnsi="宋体"/>
          <w:bCs/>
          <w:color w:val="000000"/>
          <w:sz w:val="23"/>
          <w:szCs w:val="23"/>
        </w:rPr>
        <w:t>合同生效</w:t>
      </w:r>
    </w:p>
    <w:p>
      <w:pPr>
        <w:numPr>
          <w:ilvl w:val="0"/>
          <w:numId w:val="24"/>
        </w:numPr>
        <w:rPr>
          <w:rFonts w:ascii="宋体" w:hAnsi="宋体"/>
          <w:color w:val="000000"/>
          <w:sz w:val="23"/>
          <w:szCs w:val="23"/>
        </w:rPr>
      </w:pPr>
      <w:r>
        <w:rPr>
          <w:rFonts w:hint="eastAsia" w:ascii="宋体" w:hAnsi="宋体"/>
          <w:color w:val="000000"/>
          <w:sz w:val="23"/>
          <w:szCs w:val="23"/>
        </w:rPr>
        <w:t>双方的约定：。</w:t>
      </w:r>
    </w:p>
    <w:p>
      <w:pPr>
        <w:ind w:firstLine="460" w:firstLineChars="200"/>
        <w:rPr>
          <w:rFonts w:ascii="宋体" w:hAnsi="宋体"/>
          <w:color w:val="000000"/>
          <w:sz w:val="23"/>
          <w:szCs w:val="23"/>
        </w:rPr>
      </w:pPr>
      <w:r>
        <w:rPr>
          <w:rFonts w:hint="eastAsia" w:ascii="宋体" w:hAnsi="宋体"/>
          <w:color w:val="000000"/>
          <w:sz w:val="23"/>
          <w:szCs w:val="23"/>
        </w:rPr>
        <w:t>经双方法定代表人或其授权人签字、盖公章后生效，如需履约保证金的，按照合同约定递交履约保证金后生效。</w:t>
      </w:r>
    </w:p>
    <w:p>
      <w:pPr>
        <w:numPr>
          <w:ilvl w:val="0"/>
          <w:numId w:val="12"/>
        </w:numPr>
        <w:rPr>
          <w:rFonts w:ascii="宋体" w:hAnsi="宋体"/>
          <w:color w:val="000000"/>
          <w:sz w:val="23"/>
          <w:szCs w:val="23"/>
        </w:rPr>
      </w:pPr>
      <w:r>
        <w:rPr>
          <w:rFonts w:hint="eastAsia" w:ascii="宋体" w:hAnsi="宋体"/>
          <w:bCs/>
          <w:color w:val="000000"/>
          <w:sz w:val="23"/>
          <w:szCs w:val="23"/>
        </w:rPr>
        <w:t>合同的解除</w:t>
      </w:r>
    </w:p>
    <w:p>
      <w:pPr>
        <w:numPr>
          <w:ilvl w:val="0"/>
          <w:numId w:val="25"/>
        </w:numPr>
        <w:rPr>
          <w:rFonts w:ascii="宋体" w:hAnsi="宋体"/>
          <w:color w:val="000000"/>
          <w:sz w:val="23"/>
          <w:szCs w:val="23"/>
        </w:rPr>
      </w:pPr>
      <w:r>
        <w:rPr>
          <w:rFonts w:hint="eastAsia" w:ascii="宋体" w:hAnsi="宋体"/>
          <w:color w:val="000000"/>
          <w:sz w:val="23"/>
          <w:szCs w:val="23"/>
        </w:rPr>
        <w:t>双方完全履行各自的权利和义务后，本合同自动解除。</w:t>
      </w:r>
    </w:p>
    <w:p>
      <w:pPr>
        <w:numPr>
          <w:ilvl w:val="0"/>
          <w:numId w:val="25"/>
        </w:numPr>
        <w:rPr>
          <w:rFonts w:ascii="宋体" w:hAnsi="宋体"/>
          <w:color w:val="000000"/>
          <w:sz w:val="23"/>
          <w:szCs w:val="23"/>
        </w:rPr>
      </w:pPr>
      <w:r>
        <w:rPr>
          <w:rFonts w:hint="eastAsia" w:ascii="宋体" w:hAnsi="宋体"/>
          <w:color w:val="000000"/>
          <w:sz w:val="23"/>
          <w:szCs w:val="23"/>
        </w:rPr>
        <w:t>双方的其它约定：。</w:t>
      </w:r>
    </w:p>
    <w:p>
      <w:pPr>
        <w:numPr>
          <w:ilvl w:val="0"/>
          <w:numId w:val="12"/>
        </w:numPr>
        <w:rPr>
          <w:rFonts w:ascii="宋体" w:hAnsi="宋体"/>
          <w:color w:val="000000"/>
          <w:sz w:val="23"/>
          <w:szCs w:val="23"/>
        </w:rPr>
      </w:pPr>
      <w:r>
        <w:rPr>
          <w:rFonts w:hint="eastAsia" w:ascii="宋体" w:hAnsi="宋体"/>
          <w:color w:val="000000"/>
          <w:sz w:val="23"/>
          <w:szCs w:val="23"/>
        </w:rPr>
        <w:t>附则</w:t>
      </w:r>
    </w:p>
    <w:p>
      <w:pPr>
        <w:numPr>
          <w:ilvl w:val="0"/>
          <w:numId w:val="26"/>
        </w:numPr>
        <w:rPr>
          <w:rFonts w:ascii="宋体" w:hAnsi="宋体"/>
          <w:color w:val="000000"/>
          <w:sz w:val="23"/>
          <w:szCs w:val="23"/>
        </w:rPr>
      </w:pPr>
      <w:r>
        <w:rPr>
          <w:rFonts w:hint="eastAsia" w:ascii="宋体" w:hAnsi="宋体"/>
          <w:color w:val="000000"/>
          <w:sz w:val="23"/>
          <w:szCs w:val="23"/>
        </w:rPr>
        <w:t>本合同未尽事宜，经双方协商一致后，可另行签订书面补充协议。</w:t>
      </w:r>
    </w:p>
    <w:p>
      <w:pPr>
        <w:numPr>
          <w:ilvl w:val="0"/>
          <w:numId w:val="26"/>
        </w:numPr>
        <w:rPr>
          <w:rFonts w:ascii="宋体" w:hAnsi="宋体"/>
          <w:color w:val="000000"/>
          <w:sz w:val="23"/>
          <w:szCs w:val="23"/>
        </w:rPr>
      </w:pPr>
      <w:r>
        <w:rPr>
          <w:rFonts w:hint="eastAsia" w:ascii="宋体" w:hAnsi="宋体"/>
          <w:color w:val="000000"/>
          <w:sz w:val="23"/>
          <w:szCs w:val="23"/>
        </w:rPr>
        <w:t>本合同壹式份，甲、乙双方各执份。</w:t>
      </w:r>
    </w:p>
    <w:p>
      <w:pPr>
        <w:numPr>
          <w:ilvl w:val="0"/>
          <w:numId w:val="26"/>
        </w:numPr>
        <w:rPr>
          <w:rFonts w:ascii="宋体" w:hAnsi="宋体"/>
          <w:color w:val="000000"/>
          <w:sz w:val="23"/>
          <w:szCs w:val="23"/>
        </w:rPr>
      </w:pPr>
      <w:r>
        <w:rPr>
          <w:rFonts w:hint="eastAsia" w:ascii="宋体" w:hAnsi="宋体"/>
          <w:color w:val="000000"/>
          <w:sz w:val="23"/>
          <w:szCs w:val="23"/>
        </w:rPr>
        <w:t>双方的其它约定：。</w:t>
      </w:r>
    </w:p>
    <w:p>
      <w:pPr>
        <w:numPr>
          <w:ilvl w:val="0"/>
          <w:numId w:val="12"/>
        </w:numPr>
        <w:rPr>
          <w:rFonts w:ascii="宋体" w:hAnsi="宋体"/>
          <w:color w:val="000000"/>
          <w:sz w:val="23"/>
          <w:szCs w:val="23"/>
        </w:rPr>
      </w:pPr>
      <w:r>
        <w:rPr>
          <w:rFonts w:hint="eastAsia" w:ascii="宋体" w:hAnsi="宋体"/>
          <w:color w:val="000000"/>
          <w:sz w:val="23"/>
          <w:szCs w:val="23"/>
        </w:rPr>
        <w:t>合同附件</w:t>
      </w:r>
    </w:p>
    <w:p>
      <w:pPr>
        <w:numPr>
          <w:ilvl w:val="0"/>
          <w:numId w:val="27"/>
        </w:numPr>
        <w:rPr>
          <w:rFonts w:ascii="宋体" w:hAnsi="宋体"/>
          <w:color w:val="000000"/>
          <w:sz w:val="23"/>
          <w:szCs w:val="23"/>
        </w:rPr>
      </w:pPr>
      <w:r>
        <w:rPr>
          <w:rFonts w:hint="eastAsia" w:ascii="宋体" w:hAnsi="宋体"/>
          <w:color w:val="000000"/>
          <w:sz w:val="23"/>
          <w:szCs w:val="23"/>
        </w:rPr>
        <w:t>附件一：价格明细清单。</w:t>
      </w:r>
    </w:p>
    <w:p>
      <w:pPr>
        <w:numPr>
          <w:ilvl w:val="0"/>
          <w:numId w:val="27"/>
        </w:numPr>
        <w:rPr>
          <w:rFonts w:ascii="宋体" w:hAnsi="宋体"/>
          <w:color w:val="000000"/>
          <w:sz w:val="23"/>
          <w:szCs w:val="23"/>
        </w:rPr>
      </w:pPr>
      <w:r>
        <w:rPr>
          <w:rFonts w:hint="eastAsia" w:ascii="宋体" w:hAnsi="宋体"/>
          <w:color w:val="000000"/>
          <w:sz w:val="23"/>
          <w:szCs w:val="23"/>
        </w:rPr>
        <w:t>标的数量、服务内容等文件。</w:t>
      </w:r>
    </w:p>
    <w:p>
      <w:pPr>
        <w:numPr>
          <w:ilvl w:val="0"/>
          <w:numId w:val="27"/>
        </w:numPr>
        <w:rPr>
          <w:rFonts w:ascii="宋体" w:hAnsi="宋体"/>
          <w:color w:val="000000"/>
          <w:sz w:val="23"/>
          <w:szCs w:val="23"/>
        </w:rPr>
      </w:pPr>
      <w:r>
        <w:rPr>
          <w:rFonts w:hint="eastAsia" w:ascii="宋体" w:hAnsi="宋体"/>
          <w:color w:val="000000"/>
          <w:sz w:val="23"/>
          <w:szCs w:val="23"/>
        </w:rPr>
        <w:t>其它附件：。</w:t>
      </w:r>
    </w:p>
    <w:p>
      <w:pPr>
        <w:spacing w:line="0" w:lineRule="atLeast"/>
        <w:ind w:left="1054" w:leftChars="228" w:hanging="575" w:hangingChars="250"/>
        <w:rPr>
          <w:rFonts w:ascii="宋体" w:hAnsi="宋体"/>
          <w:color w:val="000000"/>
          <w:sz w:val="23"/>
          <w:szCs w:val="23"/>
        </w:rPr>
      </w:pPr>
    </w:p>
    <w:tbl>
      <w:tblPr>
        <w:tblStyle w:val="43"/>
        <w:tblW w:w="7938" w:type="dxa"/>
        <w:jc w:val="center"/>
        <w:tblLayout w:type="fixed"/>
        <w:tblCellMar>
          <w:top w:w="0" w:type="dxa"/>
          <w:left w:w="108" w:type="dxa"/>
          <w:bottom w:w="0" w:type="dxa"/>
          <w:right w:w="108" w:type="dxa"/>
        </w:tblCellMar>
      </w:tblPr>
      <w:tblGrid>
        <w:gridCol w:w="1701"/>
        <w:gridCol w:w="2268"/>
        <w:gridCol w:w="1701"/>
        <w:gridCol w:w="2268"/>
      </w:tblGrid>
      <w:tr>
        <w:tblPrEx>
          <w:tblCellMar>
            <w:top w:w="0" w:type="dxa"/>
            <w:left w:w="108" w:type="dxa"/>
            <w:bottom w:w="0" w:type="dxa"/>
            <w:right w:w="108" w:type="dxa"/>
          </w:tblCellMar>
        </w:tblPrEx>
        <w:trPr>
          <w:trHeight w:val="360" w:hRule="atLeast"/>
          <w:jc w:val="center"/>
        </w:trPr>
        <w:tc>
          <w:tcPr>
            <w:tcW w:w="1701" w:type="dxa"/>
            <w:vAlign w:val="center"/>
          </w:tcPr>
          <w:p>
            <w:pPr>
              <w:spacing w:line="0" w:lineRule="atLeast"/>
              <w:jc w:val="distribute"/>
              <w:rPr>
                <w:rFonts w:ascii="宋体" w:hAnsi="宋体"/>
                <w:color w:val="000000"/>
                <w:sz w:val="23"/>
                <w:szCs w:val="23"/>
              </w:rPr>
            </w:pPr>
            <w:r>
              <w:rPr>
                <w:rFonts w:hint="eastAsia" w:ascii="宋体" w:hAnsi="宋体"/>
                <w:color w:val="000000"/>
                <w:sz w:val="23"/>
                <w:szCs w:val="23"/>
              </w:rPr>
              <w:t>甲方：</w:t>
            </w:r>
          </w:p>
        </w:tc>
        <w:tc>
          <w:tcPr>
            <w:tcW w:w="2268" w:type="dxa"/>
            <w:vAlign w:val="center"/>
          </w:tcPr>
          <w:p>
            <w:pPr>
              <w:spacing w:line="0" w:lineRule="atLeast"/>
              <w:rPr>
                <w:rFonts w:ascii="宋体" w:hAnsi="宋体"/>
                <w:color w:val="000000"/>
                <w:sz w:val="23"/>
                <w:szCs w:val="23"/>
                <w:u w:val="single"/>
              </w:rPr>
            </w:pPr>
            <w:r>
              <w:rPr>
                <w:rFonts w:hint="eastAsia" w:ascii="宋体" w:hAnsi="宋体"/>
                <w:color w:val="000000"/>
                <w:sz w:val="23"/>
                <w:szCs w:val="23"/>
                <w:u w:val="single"/>
              </w:rPr>
              <w:t>广东财经大学（盖章）</w:t>
            </w:r>
          </w:p>
        </w:tc>
        <w:tc>
          <w:tcPr>
            <w:tcW w:w="1701" w:type="dxa"/>
            <w:vAlign w:val="center"/>
          </w:tcPr>
          <w:p>
            <w:pPr>
              <w:spacing w:line="0" w:lineRule="atLeast"/>
              <w:jc w:val="distribute"/>
              <w:rPr>
                <w:rFonts w:ascii="宋体" w:hAnsi="宋体"/>
                <w:color w:val="000000"/>
                <w:sz w:val="23"/>
                <w:szCs w:val="23"/>
              </w:rPr>
            </w:pPr>
            <w:r>
              <w:rPr>
                <w:rFonts w:hint="eastAsia" w:ascii="宋体" w:hAnsi="宋体"/>
                <w:color w:val="000000"/>
                <w:sz w:val="23"/>
                <w:szCs w:val="23"/>
              </w:rPr>
              <w:t>乙方：</w:t>
            </w:r>
          </w:p>
        </w:tc>
        <w:tc>
          <w:tcPr>
            <w:tcW w:w="2268" w:type="dxa"/>
            <w:vAlign w:val="center"/>
          </w:tcPr>
          <w:p>
            <w:pPr>
              <w:spacing w:line="0" w:lineRule="atLeast"/>
              <w:rPr>
                <w:rFonts w:ascii="宋体" w:hAnsi="宋体"/>
                <w:color w:val="000000"/>
                <w:sz w:val="23"/>
                <w:szCs w:val="23"/>
                <w:u w:val="single"/>
              </w:rPr>
            </w:pPr>
            <w:r>
              <w:rPr>
                <w:rFonts w:hint="eastAsia" w:ascii="宋体" w:hAnsi="宋体"/>
                <w:color w:val="000000"/>
                <w:sz w:val="23"/>
                <w:szCs w:val="23"/>
                <w:u w:val="single"/>
              </w:rPr>
              <w:t xml:space="preserve">         （盖章）</w:t>
            </w:r>
          </w:p>
        </w:tc>
      </w:tr>
      <w:tr>
        <w:tblPrEx>
          <w:tblCellMar>
            <w:top w:w="0" w:type="dxa"/>
            <w:left w:w="108" w:type="dxa"/>
            <w:bottom w:w="0" w:type="dxa"/>
            <w:right w:w="108" w:type="dxa"/>
          </w:tblCellMar>
        </w:tblPrEx>
        <w:trPr>
          <w:trHeight w:val="360" w:hRule="atLeast"/>
          <w:jc w:val="center"/>
        </w:trPr>
        <w:tc>
          <w:tcPr>
            <w:tcW w:w="1701" w:type="dxa"/>
            <w:vAlign w:val="center"/>
          </w:tcPr>
          <w:p>
            <w:pPr>
              <w:spacing w:line="0" w:lineRule="atLeast"/>
              <w:jc w:val="distribute"/>
              <w:rPr>
                <w:rFonts w:ascii="宋体" w:hAnsi="宋体"/>
                <w:color w:val="000000"/>
                <w:sz w:val="23"/>
                <w:szCs w:val="23"/>
              </w:rPr>
            </w:pPr>
            <w:r>
              <w:rPr>
                <w:rFonts w:hint="eastAsia" w:ascii="宋体" w:hAnsi="宋体"/>
                <w:color w:val="000000"/>
                <w:sz w:val="23"/>
                <w:szCs w:val="23"/>
              </w:rPr>
              <w:t>法人代表人：</w:t>
            </w:r>
          </w:p>
        </w:tc>
        <w:tc>
          <w:tcPr>
            <w:tcW w:w="2268" w:type="dxa"/>
            <w:vAlign w:val="center"/>
          </w:tcPr>
          <w:p>
            <w:pPr>
              <w:spacing w:line="0" w:lineRule="atLeast"/>
              <w:rPr>
                <w:rFonts w:ascii="宋体" w:hAnsi="宋体"/>
                <w:color w:val="000000"/>
                <w:sz w:val="23"/>
                <w:szCs w:val="23"/>
                <w:u w:val="single"/>
              </w:rPr>
            </w:pPr>
          </w:p>
        </w:tc>
        <w:tc>
          <w:tcPr>
            <w:tcW w:w="1701" w:type="dxa"/>
            <w:vAlign w:val="center"/>
          </w:tcPr>
          <w:p>
            <w:pPr>
              <w:spacing w:line="0" w:lineRule="atLeast"/>
              <w:jc w:val="distribute"/>
              <w:rPr>
                <w:rFonts w:ascii="宋体" w:hAnsi="宋体"/>
                <w:color w:val="000000"/>
                <w:sz w:val="23"/>
                <w:szCs w:val="23"/>
              </w:rPr>
            </w:pPr>
            <w:r>
              <w:rPr>
                <w:rFonts w:hint="eastAsia" w:ascii="宋体" w:hAnsi="宋体"/>
                <w:color w:val="000000"/>
                <w:sz w:val="23"/>
                <w:szCs w:val="23"/>
              </w:rPr>
              <w:t>法人代表人：</w:t>
            </w:r>
          </w:p>
        </w:tc>
        <w:tc>
          <w:tcPr>
            <w:tcW w:w="2268" w:type="dxa"/>
            <w:vAlign w:val="center"/>
          </w:tcPr>
          <w:p>
            <w:pPr>
              <w:spacing w:line="0" w:lineRule="atLeast"/>
              <w:rPr>
                <w:rFonts w:ascii="宋体" w:hAnsi="宋体"/>
                <w:color w:val="000000"/>
                <w:sz w:val="23"/>
                <w:szCs w:val="23"/>
                <w:u w:val="single"/>
              </w:rPr>
            </w:pPr>
          </w:p>
        </w:tc>
      </w:tr>
      <w:tr>
        <w:tblPrEx>
          <w:tblCellMar>
            <w:top w:w="0" w:type="dxa"/>
            <w:left w:w="108" w:type="dxa"/>
            <w:bottom w:w="0" w:type="dxa"/>
            <w:right w:w="108" w:type="dxa"/>
          </w:tblCellMar>
        </w:tblPrEx>
        <w:trPr>
          <w:trHeight w:val="360" w:hRule="atLeast"/>
          <w:jc w:val="center"/>
        </w:trPr>
        <w:tc>
          <w:tcPr>
            <w:tcW w:w="1701" w:type="dxa"/>
            <w:vAlign w:val="center"/>
          </w:tcPr>
          <w:p>
            <w:pPr>
              <w:spacing w:line="0" w:lineRule="atLeast"/>
              <w:jc w:val="distribute"/>
              <w:rPr>
                <w:rFonts w:ascii="宋体" w:hAnsi="宋体"/>
                <w:color w:val="000000"/>
                <w:sz w:val="23"/>
                <w:szCs w:val="23"/>
              </w:rPr>
            </w:pPr>
            <w:r>
              <w:rPr>
                <w:rFonts w:hint="eastAsia" w:ascii="宋体" w:hAnsi="宋体"/>
                <w:color w:val="000000"/>
                <w:sz w:val="23"/>
                <w:szCs w:val="23"/>
              </w:rPr>
              <w:t>代理人：</w:t>
            </w:r>
          </w:p>
        </w:tc>
        <w:tc>
          <w:tcPr>
            <w:tcW w:w="2268" w:type="dxa"/>
            <w:vAlign w:val="center"/>
          </w:tcPr>
          <w:p>
            <w:pPr>
              <w:spacing w:line="0" w:lineRule="atLeast"/>
              <w:rPr>
                <w:rFonts w:ascii="宋体" w:hAnsi="宋体"/>
                <w:color w:val="000000"/>
                <w:sz w:val="23"/>
                <w:szCs w:val="23"/>
                <w:u w:val="single"/>
              </w:rPr>
            </w:pPr>
          </w:p>
        </w:tc>
        <w:tc>
          <w:tcPr>
            <w:tcW w:w="1701" w:type="dxa"/>
            <w:vAlign w:val="center"/>
          </w:tcPr>
          <w:p>
            <w:pPr>
              <w:spacing w:line="0" w:lineRule="atLeast"/>
              <w:jc w:val="distribute"/>
              <w:rPr>
                <w:rFonts w:ascii="宋体" w:hAnsi="宋体"/>
                <w:color w:val="000000"/>
                <w:sz w:val="23"/>
                <w:szCs w:val="23"/>
              </w:rPr>
            </w:pPr>
            <w:r>
              <w:rPr>
                <w:rFonts w:hint="eastAsia" w:ascii="宋体" w:hAnsi="宋体"/>
                <w:color w:val="000000"/>
                <w:sz w:val="23"/>
                <w:szCs w:val="23"/>
              </w:rPr>
              <w:t>代理人：</w:t>
            </w:r>
          </w:p>
        </w:tc>
        <w:tc>
          <w:tcPr>
            <w:tcW w:w="2268" w:type="dxa"/>
            <w:vAlign w:val="center"/>
          </w:tcPr>
          <w:p>
            <w:pPr>
              <w:spacing w:line="0" w:lineRule="atLeast"/>
              <w:rPr>
                <w:rFonts w:ascii="宋体" w:hAnsi="宋体"/>
                <w:color w:val="000000"/>
                <w:sz w:val="23"/>
                <w:szCs w:val="23"/>
                <w:u w:val="single"/>
              </w:rPr>
            </w:pPr>
          </w:p>
        </w:tc>
      </w:tr>
      <w:tr>
        <w:tblPrEx>
          <w:tblCellMar>
            <w:top w:w="0" w:type="dxa"/>
            <w:left w:w="108" w:type="dxa"/>
            <w:bottom w:w="0" w:type="dxa"/>
            <w:right w:w="108" w:type="dxa"/>
          </w:tblCellMar>
        </w:tblPrEx>
        <w:trPr>
          <w:trHeight w:val="360" w:hRule="atLeast"/>
          <w:jc w:val="center"/>
        </w:trPr>
        <w:tc>
          <w:tcPr>
            <w:tcW w:w="1701" w:type="dxa"/>
            <w:vAlign w:val="center"/>
          </w:tcPr>
          <w:p>
            <w:pPr>
              <w:spacing w:line="0" w:lineRule="atLeast"/>
              <w:jc w:val="distribute"/>
              <w:rPr>
                <w:rFonts w:ascii="宋体" w:hAnsi="宋体"/>
                <w:color w:val="000000"/>
                <w:sz w:val="23"/>
                <w:szCs w:val="23"/>
              </w:rPr>
            </w:pPr>
            <w:r>
              <w:rPr>
                <w:rFonts w:hint="eastAsia" w:ascii="宋体" w:hAnsi="宋体"/>
                <w:color w:val="000000"/>
                <w:sz w:val="23"/>
                <w:szCs w:val="23"/>
              </w:rPr>
              <w:t>地    址：</w:t>
            </w:r>
          </w:p>
        </w:tc>
        <w:tc>
          <w:tcPr>
            <w:tcW w:w="2268" w:type="dxa"/>
            <w:vAlign w:val="center"/>
          </w:tcPr>
          <w:p>
            <w:pPr>
              <w:spacing w:line="0" w:lineRule="atLeast"/>
              <w:rPr>
                <w:rFonts w:ascii="宋体" w:hAnsi="宋体"/>
                <w:color w:val="000000"/>
                <w:sz w:val="23"/>
                <w:szCs w:val="23"/>
                <w:u w:val="single"/>
              </w:rPr>
            </w:pPr>
          </w:p>
        </w:tc>
        <w:tc>
          <w:tcPr>
            <w:tcW w:w="1701" w:type="dxa"/>
            <w:vAlign w:val="center"/>
          </w:tcPr>
          <w:p>
            <w:pPr>
              <w:spacing w:line="0" w:lineRule="atLeast"/>
              <w:jc w:val="distribute"/>
              <w:rPr>
                <w:rFonts w:ascii="宋体" w:hAnsi="宋体"/>
                <w:color w:val="000000"/>
                <w:sz w:val="23"/>
                <w:szCs w:val="23"/>
              </w:rPr>
            </w:pPr>
            <w:r>
              <w:rPr>
                <w:rFonts w:hint="eastAsia" w:ascii="宋体" w:hAnsi="宋体"/>
                <w:color w:val="000000"/>
                <w:sz w:val="23"/>
                <w:szCs w:val="23"/>
              </w:rPr>
              <w:t>地      址：</w:t>
            </w:r>
          </w:p>
        </w:tc>
        <w:tc>
          <w:tcPr>
            <w:tcW w:w="2268" w:type="dxa"/>
            <w:vAlign w:val="center"/>
          </w:tcPr>
          <w:p>
            <w:pPr>
              <w:spacing w:line="0" w:lineRule="atLeast"/>
              <w:rPr>
                <w:rFonts w:ascii="宋体" w:hAnsi="宋体"/>
                <w:color w:val="000000"/>
                <w:sz w:val="23"/>
                <w:szCs w:val="23"/>
                <w:u w:val="single"/>
              </w:rPr>
            </w:pPr>
          </w:p>
        </w:tc>
      </w:tr>
      <w:tr>
        <w:tblPrEx>
          <w:tblCellMar>
            <w:top w:w="0" w:type="dxa"/>
            <w:left w:w="108" w:type="dxa"/>
            <w:bottom w:w="0" w:type="dxa"/>
            <w:right w:w="108" w:type="dxa"/>
          </w:tblCellMar>
        </w:tblPrEx>
        <w:trPr>
          <w:trHeight w:val="360" w:hRule="atLeast"/>
          <w:jc w:val="center"/>
        </w:trPr>
        <w:tc>
          <w:tcPr>
            <w:tcW w:w="1701" w:type="dxa"/>
            <w:vAlign w:val="center"/>
          </w:tcPr>
          <w:p>
            <w:pPr>
              <w:spacing w:line="0" w:lineRule="atLeast"/>
              <w:jc w:val="distribute"/>
              <w:rPr>
                <w:rFonts w:ascii="宋体" w:hAnsi="宋体"/>
                <w:color w:val="000000"/>
                <w:sz w:val="23"/>
                <w:szCs w:val="23"/>
              </w:rPr>
            </w:pPr>
            <w:r>
              <w:rPr>
                <w:rFonts w:hint="eastAsia" w:ascii="宋体" w:hAnsi="宋体"/>
                <w:color w:val="000000"/>
                <w:sz w:val="23"/>
                <w:szCs w:val="23"/>
              </w:rPr>
              <w:t>签约时间：</w:t>
            </w:r>
          </w:p>
        </w:tc>
        <w:tc>
          <w:tcPr>
            <w:tcW w:w="2268" w:type="dxa"/>
            <w:vAlign w:val="center"/>
          </w:tcPr>
          <w:p>
            <w:pPr>
              <w:spacing w:line="0" w:lineRule="atLeast"/>
              <w:rPr>
                <w:rFonts w:ascii="宋体" w:hAnsi="宋体"/>
                <w:color w:val="000000"/>
                <w:sz w:val="23"/>
                <w:szCs w:val="23"/>
                <w:u w:val="single"/>
              </w:rPr>
            </w:pPr>
          </w:p>
        </w:tc>
        <w:tc>
          <w:tcPr>
            <w:tcW w:w="1701" w:type="dxa"/>
            <w:vAlign w:val="center"/>
          </w:tcPr>
          <w:p>
            <w:pPr>
              <w:spacing w:line="0" w:lineRule="atLeast"/>
              <w:jc w:val="distribute"/>
              <w:rPr>
                <w:rFonts w:ascii="宋体" w:hAnsi="宋体"/>
                <w:color w:val="000000"/>
                <w:sz w:val="23"/>
                <w:szCs w:val="23"/>
              </w:rPr>
            </w:pPr>
            <w:r>
              <w:rPr>
                <w:rFonts w:hint="eastAsia" w:ascii="宋体" w:hAnsi="宋体"/>
                <w:color w:val="000000"/>
                <w:sz w:val="23"/>
                <w:szCs w:val="23"/>
              </w:rPr>
              <w:t>签约时间：</w:t>
            </w:r>
          </w:p>
        </w:tc>
        <w:tc>
          <w:tcPr>
            <w:tcW w:w="2268" w:type="dxa"/>
            <w:vAlign w:val="center"/>
          </w:tcPr>
          <w:p>
            <w:pPr>
              <w:spacing w:line="0" w:lineRule="atLeast"/>
              <w:rPr>
                <w:rFonts w:ascii="宋体" w:hAnsi="宋体"/>
                <w:color w:val="000000"/>
                <w:sz w:val="23"/>
                <w:szCs w:val="23"/>
                <w:u w:val="single"/>
              </w:rPr>
            </w:pPr>
          </w:p>
        </w:tc>
      </w:tr>
      <w:tr>
        <w:tblPrEx>
          <w:tblCellMar>
            <w:top w:w="0" w:type="dxa"/>
            <w:left w:w="108" w:type="dxa"/>
            <w:bottom w:w="0" w:type="dxa"/>
            <w:right w:w="108" w:type="dxa"/>
          </w:tblCellMar>
        </w:tblPrEx>
        <w:trPr>
          <w:trHeight w:val="360" w:hRule="atLeast"/>
          <w:jc w:val="center"/>
        </w:trPr>
        <w:tc>
          <w:tcPr>
            <w:tcW w:w="7938" w:type="dxa"/>
            <w:gridSpan w:val="4"/>
            <w:vAlign w:val="center"/>
          </w:tcPr>
          <w:p>
            <w:pPr>
              <w:spacing w:line="0" w:lineRule="atLeast"/>
              <w:rPr>
                <w:rFonts w:ascii="宋体" w:hAnsi="宋体"/>
                <w:color w:val="000000"/>
                <w:sz w:val="23"/>
                <w:szCs w:val="23"/>
              </w:rPr>
            </w:pPr>
            <w:r>
              <w:rPr>
                <w:rFonts w:hint="eastAsia" w:ascii="宋体" w:hAnsi="宋体"/>
                <w:color w:val="000000"/>
                <w:sz w:val="23"/>
                <w:szCs w:val="23"/>
              </w:rPr>
              <w:t>签约地点：</w:t>
            </w:r>
            <w:r>
              <w:rPr>
                <w:rFonts w:hint="eastAsia" w:ascii="宋体" w:hAnsi="宋体"/>
                <w:color w:val="000000"/>
                <w:sz w:val="23"/>
                <w:szCs w:val="23"/>
                <w:u w:val="single"/>
              </w:rPr>
              <w:t xml:space="preserve">       广州市海珠区仑头路21号      </w:t>
            </w:r>
          </w:p>
        </w:tc>
      </w:tr>
    </w:tbl>
    <w:p>
      <w:pPr>
        <w:pStyle w:val="3"/>
        <w:spacing w:before="0" w:after="0" w:line="240" w:lineRule="auto"/>
        <w:jc w:val="center"/>
        <w:rPr>
          <w:rFonts w:ascii="宋体" w:hAnsi="宋体"/>
          <w:color w:val="000000"/>
          <w:sz w:val="28"/>
          <w:szCs w:val="23"/>
        </w:rPr>
      </w:pPr>
      <w:r>
        <w:rPr>
          <w:b w:val="0"/>
          <w:color w:val="000000"/>
          <w:sz w:val="23"/>
          <w:szCs w:val="23"/>
        </w:rPr>
        <w:br w:type="page"/>
      </w:r>
      <w:bookmarkStart w:id="36" w:name="_Toc298242764"/>
      <w:bookmarkStart w:id="37" w:name="_Toc20964"/>
      <w:r>
        <w:rPr>
          <w:rFonts w:hint="eastAsia" w:ascii="Arial" w:hAnsi="Arial"/>
        </w:rPr>
        <w:t>第六部分  投标文件格式</w:t>
      </w:r>
      <w:bookmarkEnd w:id="36"/>
      <w:bookmarkEnd w:id="37"/>
    </w:p>
    <w:p>
      <w:pPr>
        <w:spacing w:line="480" w:lineRule="exact"/>
        <w:ind w:firstLine="450" w:firstLineChars="196"/>
        <w:rPr>
          <w:rFonts w:ascii="宋体"/>
          <w:color w:val="000000"/>
          <w:sz w:val="23"/>
          <w:szCs w:val="23"/>
        </w:rPr>
      </w:pPr>
      <w:r>
        <w:rPr>
          <w:rFonts w:hint="eastAsia" w:ascii="宋体"/>
          <w:bCs/>
          <w:color w:val="000000"/>
          <w:sz w:val="23"/>
          <w:szCs w:val="23"/>
        </w:rPr>
        <w:t>对于本招标文件中要求列出而本部分中没有具体格式及要求的内容，投标人可自行拟定清晰明确的文件格式，但投标文件应有相应的目录及页码。</w:t>
      </w:r>
    </w:p>
    <w:p>
      <w:pPr>
        <w:rPr>
          <w:rFonts w:ascii="宋体" w:hAnsi="宋体"/>
          <w:color w:val="000000"/>
          <w:sz w:val="23"/>
          <w:szCs w:val="23"/>
        </w:rPr>
      </w:pPr>
    </w:p>
    <w:p>
      <w:pPr>
        <w:rPr>
          <w:rFonts w:ascii="宋体" w:hAnsi="宋体"/>
          <w:color w:val="000000"/>
          <w:sz w:val="23"/>
          <w:szCs w:val="23"/>
        </w:rPr>
      </w:pPr>
    </w:p>
    <w:p>
      <w:pPr>
        <w:pStyle w:val="5"/>
        <w:numPr>
          <w:ilvl w:val="0"/>
          <w:numId w:val="28"/>
        </w:numPr>
        <w:bidi w:val="0"/>
      </w:pPr>
      <w:bookmarkStart w:id="38" w:name="_Toc26404"/>
      <w:r>
        <w:rPr>
          <w:rFonts w:hint="eastAsia"/>
        </w:rPr>
        <w:t>投标函</w:t>
      </w:r>
      <w:bookmarkEnd w:id="38"/>
    </w:p>
    <w:p>
      <w:pPr>
        <w:rPr>
          <w:rFonts w:ascii="宋体" w:hAnsi="宋体"/>
          <w:color w:val="000000"/>
          <w:sz w:val="23"/>
          <w:szCs w:val="23"/>
        </w:rPr>
      </w:pPr>
    </w:p>
    <w:p>
      <w:pPr>
        <w:spacing w:line="400" w:lineRule="exact"/>
        <w:rPr>
          <w:rFonts w:ascii="宋体" w:hAnsi="宋体"/>
          <w:color w:val="000000"/>
          <w:sz w:val="23"/>
          <w:szCs w:val="23"/>
        </w:rPr>
      </w:pPr>
      <w:r>
        <w:rPr>
          <w:rFonts w:hint="eastAsia" w:ascii="宋体" w:hAnsi="宋体"/>
          <w:color w:val="000000"/>
          <w:sz w:val="23"/>
          <w:szCs w:val="23"/>
        </w:rPr>
        <w:t>致: 广东财经大学</w:t>
      </w:r>
    </w:p>
    <w:p>
      <w:pPr>
        <w:spacing w:line="400" w:lineRule="exact"/>
        <w:ind w:firstLine="393" w:firstLineChars="171"/>
        <w:rPr>
          <w:rFonts w:ascii="宋体" w:hAnsi="宋体"/>
          <w:color w:val="000000"/>
          <w:sz w:val="23"/>
          <w:szCs w:val="23"/>
        </w:rPr>
      </w:pPr>
      <w:r>
        <w:rPr>
          <w:rFonts w:hint="eastAsia" w:ascii="宋体" w:hAnsi="宋体"/>
          <w:color w:val="000000"/>
          <w:sz w:val="23"/>
          <w:szCs w:val="23"/>
        </w:rPr>
        <w:t>我方确认收到贵方提供的</w:t>
      </w:r>
      <w:r>
        <w:rPr>
          <w:rFonts w:hint="eastAsia" w:ascii="宋体" w:hAnsi="宋体"/>
          <w:color w:val="000000"/>
          <w:kern w:val="28"/>
          <w:sz w:val="23"/>
          <w:szCs w:val="23"/>
          <w:u w:val="single"/>
        </w:rPr>
        <w:t xml:space="preserve">                采购项目（项目编号：     ）</w:t>
      </w:r>
      <w:r>
        <w:rPr>
          <w:rFonts w:hint="eastAsia" w:ascii="宋体" w:hAnsi="宋体"/>
          <w:color w:val="000000"/>
          <w:sz w:val="23"/>
          <w:szCs w:val="23"/>
        </w:rPr>
        <w:t>的招标文件的全部内容，我方：</w:t>
      </w:r>
      <w:r>
        <w:rPr>
          <w:rFonts w:hint="eastAsia" w:ascii="宋体" w:hAnsi="宋体"/>
          <w:color w:val="000000"/>
          <w:sz w:val="23"/>
          <w:szCs w:val="23"/>
          <w:u w:val="single"/>
        </w:rPr>
        <w:t xml:space="preserve">(投标人名称)                 </w:t>
      </w:r>
      <w:r>
        <w:rPr>
          <w:rFonts w:hint="eastAsia" w:ascii="宋体" w:hAnsi="宋体"/>
          <w:color w:val="000000"/>
          <w:sz w:val="23"/>
          <w:szCs w:val="23"/>
        </w:rPr>
        <w:t>作为投标人正式授权</w:t>
      </w:r>
      <w:r>
        <w:rPr>
          <w:rFonts w:hint="eastAsia" w:ascii="宋体" w:hAnsi="宋体"/>
          <w:color w:val="000000"/>
          <w:sz w:val="23"/>
          <w:szCs w:val="23"/>
          <w:u w:val="single"/>
        </w:rPr>
        <w:t xml:space="preserve"> (代理人全名、职务、身份证号码)              </w:t>
      </w:r>
      <w:r>
        <w:rPr>
          <w:rFonts w:hint="eastAsia" w:ascii="宋体" w:hAnsi="宋体"/>
          <w:color w:val="000000"/>
          <w:sz w:val="23"/>
          <w:szCs w:val="23"/>
        </w:rPr>
        <w:t>代表我方进行有关本投标的一切事宜。</w:t>
      </w:r>
    </w:p>
    <w:p>
      <w:pPr>
        <w:spacing w:line="400" w:lineRule="exact"/>
        <w:ind w:firstLine="393" w:firstLineChars="171"/>
        <w:rPr>
          <w:rFonts w:ascii="宋体" w:hAnsi="宋体"/>
          <w:color w:val="000000"/>
          <w:sz w:val="23"/>
          <w:szCs w:val="23"/>
        </w:rPr>
      </w:pPr>
      <w:r>
        <w:rPr>
          <w:rFonts w:hint="eastAsia" w:ascii="宋体" w:hAnsi="宋体"/>
          <w:color w:val="000000"/>
          <w:sz w:val="23"/>
          <w:szCs w:val="23"/>
        </w:rPr>
        <w:t>在此提交的投标文件，正本</w:t>
      </w:r>
      <w:r>
        <w:rPr>
          <w:rFonts w:hint="eastAsia" w:ascii="宋体" w:hAnsi="宋体"/>
          <w:b/>
          <w:bCs/>
          <w:color w:val="FF0000"/>
          <w:sz w:val="23"/>
          <w:szCs w:val="23"/>
          <w:u w:val="single"/>
        </w:rPr>
        <w:t xml:space="preserve"> 1</w:t>
      </w:r>
      <w:r>
        <w:rPr>
          <w:rFonts w:hint="eastAsia" w:ascii="宋体" w:hAnsi="宋体"/>
          <w:color w:val="FF0000"/>
          <w:sz w:val="23"/>
          <w:szCs w:val="23"/>
          <w:u w:val="single"/>
        </w:rPr>
        <w:t xml:space="preserve"> </w:t>
      </w:r>
      <w:r>
        <w:rPr>
          <w:rFonts w:hint="eastAsia" w:ascii="宋体" w:hAnsi="宋体"/>
          <w:color w:val="000000"/>
          <w:sz w:val="23"/>
          <w:szCs w:val="23"/>
        </w:rPr>
        <w:t>套，</w:t>
      </w:r>
      <w:bookmarkStart w:id="39" w:name="OLE_LINK4"/>
      <w:r>
        <w:rPr>
          <w:rFonts w:hint="eastAsia" w:ascii="宋体" w:hAnsi="宋体"/>
          <w:color w:val="000000"/>
          <w:sz w:val="23"/>
          <w:szCs w:val="23"/>
        </w:rPr>
        <w:t>副本</w:t>
      </w:r>
      <w:bookmarkEnd w:id="39"/>
      <w:r>
        <w:rPr>
          <w:rFonts w:hint="eastAsia" w:ascii="宋体" w:hAnsi="宋体"/>
          <w:b/>
          <w:bCs/>
          <w:color w:val="FF0000"/>
          <w:sz w:val="23"/>
          <w:szCs w:val="23"/>
          <w:u w:val="single"/>
        </w:rPr>
        <w:t>4</w:t>
      </w:r>
      <w:r>
        <w:rPr>
          <w:rFonts w:hint="eastAsia" w:ascii="宋体" w:hAnsi="宋体"/>
          <w:color w:val="000000"/>
          <w:sz w:val="23"/>
          <w:szCs w:val="23"/>
        </w:rPr>
        <w:t>套，投标文件包括如下内容：</w:t>
      </w:r>
    </w:p>
    <w:p>
      <w:pPr>
        <w:numPr>
          <w:ilvl w:val="0"/>
          <w:numId w:val="29"/>
        </w:numPr>
        <w:spacing w:line="400" w:lineRule="exact"/>
        <w:rPr>
          <w:rFonts w:ascii="宋体" w:hAnsi="宋体"/>
          <w:color w:val="000000"/>
          <w:sz w:val="23"/>
          <w:szCs w:val="23"/>
        </w:rPr>
      </w:pPr>
      <w:r>
        <w:rPr>
          <w:rFonts w:hint="eastAsia" w:ascii="宋体" w:hAnsi="宋体"/>
          <w:color w:val="000000"/>
          <w:sz w:val="23"/>
          <w:szCs w:val="23"/>
        </w:rPr>
        <w:t>投标函。</w:t>
      </w:r>
    </w:p>
    <w:p>
      <w:pPr>
        <w:numPr>
          <w:ilvl w:val="0"/>
          <w:numId w:val="29"/>
        </w:numPr>
        <w:spacing w:line="400" w:lineRule="exact"/>
        <w:rPr>
          <w:rFonts w:ascii="宋体" w:hAnsi="宋体"/>
          <w:color w:val="000000"/>
          <w:sz w:val="23"/>
          <w:szCs w:val="23"/>
        </w:rPr>
      </w:pPr>
      <w:r>
        <w:rPr>
          <w:rFonts w:hint="eastAsia" w:ascii="宋体" w:hAnsi="宋体"/>
          <w:color w:val="000000"/>
          <w:sz w:val="23"/>
          <w:szCs w:val="23"/>
        </w:rPr>
        <w:t>价格文件。</w:t>
      </w:r>
    </w:p>
    <w:p>
      <w:pPr>
        <w:numPr>
          <w:ilvl w:val="0"/>
          <w:numId w:val="29"/>
        </w:numPr>
        <w:spacing w:line="400" w:lineRule="exact"/>
        <w:rPr>
          <w:rFonts w:ascii="宋体" w:hAnsi="宋体"/>
          <w:color w:val="000000"/>
          <w:sz w:val="23"/>
          <w:szCs w:val="23"/>
        </w:rPr>
      </w:pPr>
      <w:r>
        <w:rPr>
          <w:rFonts w:hint="eastAsia" w:ascii="宋体" w:hAnsi="宋体"/>
          <w:color w:val="000000"/>
          <w:sz w:val="23"/>
          <w:szCs w:val="23"/>
        </w:rPr>
        <w:t>技术或服务文件。</w:t>
      </w:r>
    </w:p>
    <w:p>
      <w:pPr>
        <w:numPr>
          <w:ilvl w:val="0"/>
          <w:numId w:val="29"/>
        </w:numPr>
        <w:spacing w:line="400" w:lineRule="exact"/>
        <w:rPr>
          <w:rFonts w:ascii="宋体" w:hAnsi="宋体"/>
          <w:color w:val="000000"/>
          <w:sz w:val="23"/>
          <w:szCs w:val="23"/>
        </w:rPr>
      </w:pPr>
      <w:r>
        <w:rPr>
          <w:rFonts w:hint="eastAsia" w:ascii="宋体" w:hAnsi="宋体"/>
          <w:color w:val="000000"/>
          <w:sz w:val="23"/>
          <w:szCs w:val="23"/>
        </w:rPr>
        <w:t>承诺书。</w:t>
      </w:r>
    </w:p>
    <w:p>
      <w:pPr>
        <w:numPr>
          <w:ilvl w:val="0"/>
          <w:numId w:val="29"/>
        </w:numPr>
        <w:spacing w:line="400" w:lineRule="exact"/>
        <w:rPr>
          <w:rFonts w:ascii="宋体" w:hAnsi="宋体"/>
          <w:color w:val="000000"/>
          <w:sz w:val="23"/>
          <w:szCs w:val="23"/>
        </w:rPr>
      </w:pPr>
      <w:r>
        <w:rPr>
          <w:rFonts w:hint="eastAsia" w:ascii="宋体" w:hAnsi="宋体"/>
          <w:color w:val="000000"/>
          <w:sz w:val="23"/>
          <w:szCs w:val="23"/>
        </w:rPr>
        <w:t>投标资格文件。</w:t>
      </w:r>
    </w:p>
    <w:p>
      <w:pPr>
        <w:numPr>
          <w:ilvl w:val="0"/>
          <w:numId w:val="29"/>
        </w:numPr>
        <w:spacing w:line="400" w:lineRule="exact"/>
        <w:rPr>
          <w:rFonts w:ascii="宋体" w:hAnsi="宋体"/>
          <w:color w:val="000000"/>
          <w:sz w:val="23"/>
          <w:szCs w:val="23"/>
        </w:rPr>
      </w:pPr>
      <w:r>
        <w:rPr>
          <w:rFonts w:hint="eastAsia" w:ascii="宋体" w:hAnsi="宋体"/>
          <w:color w:val="000000"/>
          <w:sz w:val="23"/>
          <w:szCs w:val="23"/>
        </w:rPr>
        <w:t>其它有关文件（招标文件有规定或评标标准有涉及或投标人认为有需要提供的）。</w:t>
      </w:r>
    </w:p>
    <w:p>
      <w:pPr>
        <w:spacing w:line="400" w:lineRule="exact"/>
        <w:rPr>
          <w:rFonts w:ascii="宋体" w:hAnsi="宋体"/>
          <w:color w:val="000000"/>
          <w:sz w:val="23"/>
          <w:szCs w:val="23"/>
        </w:rPr>
      </w:pPr>
    </w:p>
    <w:p>
      <w:pPr>
        <w:spacing w:line="400" w:lineRule="exact"/>
        <w:ind w:firstLine="570"/>
        <w:rPr>
          <w:rFonts w:ascii="宋体" w:hAnsi="宋体"/>
          <w:color w:val="000000"/>
          <w:sz w:val="23"/>
          <w:szCs w:val="23"/>
        </w:rPr>
      </w:pPr>
      <w:r>
        <w:rPr>
          <w:rFonts w:hint="eastAsia" w:ascii="宋体" w:hAnsi="宋体"/>
          <w:color w:val="000000"/>
          <w:sz w:val="23"/>
          <w:szCs w:val="23"/>
        </w:rPr>
        <w:t>我方已完全明白招标文件的所有条款要求，并重申以下几点：</w:t>
      </w:r>
    </w:p>
    <w:p>
      <w:pPr>
        <w:numPr>
          <w:ilvl w:val="0"/>
          <w:numId w:val="30"/>
        </w:numPr>
        <w:spacing w:line="400" w:lineRule="exact"/>
        <w:rPr>
          <w:rFonts w:ascii="宋体" w:hAnsi="宋体"/>
          <w:color w:val="000000"/>
          <w:sz w:val="23"/>
          <w:szCs w:val="23"/>
        </w:rPr>
      </w:pPr>
      <w:r>
        <w:rPr>
          <w:rFonts w:hint="eastAsia" w:ascii="宋体" w:hAnsi="宋体"/>
          <w:color w:val="000000"/>
          <w:sz w:val="23"/>
          <w:szCs w:val="23"/>
        </w:rPr>
        <w:t>按招标文件要求提供的投标总价详见《投标报价一览表》。</w:t>
      </w:r>
    </w:p>
    <w:p>
      <w:pPr>
        <w:numPr>
          <w:ilvl w:val="0"/>
          <w:numId w:val="30"/>
        </w:numPr>
        <w:spacing w:line="400" w:lineRule="exact"/>
        <w:rPr>
          <w:rFonts w:ascii="宋体" w:hAnsi="宋体"/>
          <w:color w:val="000000"/>
          <w:sz w:val="23"/>
          <w:szCs w:val="23"/>
        </w:rPr>
      </w:pPr>
      <w:r>
        <w:rPr>
          <w:rFonts w:hint="eastAsia" w:ascii="宋体" w:hAnsi="宋体"/>
          <w:color w:val="000000"/>
          <w:sz w:val="23"/>
          <w:szCs w:val="23"/>
        </w:rPr>
        <w:t>本投标文件的有效期完全响应招标文件要求（投标截止时间起90天内有效），如中标，有效期将延至合同终止日为止。在此提交的资格证明文件均在投标有效期内有效，如有在投标有效期内失效的，我方承诺在中标后补齐一切手续，保证所有资格证明文件能在签订采购合同时直至采购合同终止日有效。</w:t>
      </w:r>
    </w:p>
    <w:p>
      <w:pPr>
        <w:numPr>
          <w:ilvl w:val="0"/>
          <w:numId w:val="30"/>
        </w:numPr>
        <w:spacing w:line="400" w:lineRule="exact"/>
        <w:rPr>
          <w:rFonts w:ascii="宋体" w:hAnsi="宋体"/>
          <w:color w:val="000000"/>
          <w:sz w:val="23"/>
          <w:szCs w:val="23"/>
        </w:rPr>
      </w:pPr>
      <w:r>
        <w:rPr>
          <w:rFonts w:hint="eastAsia" w:ascii="宋体" w:hAnsi="宋体"/>
          <w:color w:val="000000"/>
          <w:sz w:val="23"/>
          <w:szCs w:val="23"/>
        </w:rPr>
        <w:t>我方明白，在规定的投标截止时间之后、投标有效期之内撤回投标或中标后不按规定与招标人签订合同或不提交履约保证金的，愿意接受有关投标保证金的罚则。</w:t>
      </w:r>
    </w:p>
    <w:p>
      <w:pPr>
        <w:numPr>
          <w:ilvl w:val="0"/>
          <w:numId w:val="30"/>
        </w:numPr>
        <w:spacing w:line="400" w:lineRule="exact"/>
        <w:rPr>
          <w:rFonts w:ascii="宋体" w:hAnsi="宋体"/>
          <w:color w:val="000000"/>
          <w:sz w:val="23"/>
          <w:szCs w:val="23"/>
        </w:rPr>
      </w:pPr>
      <w:r>
        <w:rPr>
          <w:rFonts w:hint="eastAsia" w:ascii="宋体" w:hAnsi="宋体"/>
          <w:color w:val="000000"/>
          <w:sz w:val="23"/>
          <w:szCs w:val="23"/>
        </w:rPr>
        <w:t>我方同意按照贵方可能提出的要求而提供与投标有关的其它任何数据、信息或资料。</w:t>
      </w:r>
    </w:p>
    <w:p>
      <w:pPr>
        <w:numPr>
          <w:ilvl w:val="0"/>
          <w:numId w:val="30"/>
        </w:numPr>
        <w:spacing w:line="400" w:lineRule="exact"/>
        <w:rPr>
          <w:rFonts w:ascii="宋体" w:hAnsi="宋体"/>
          <w:color w:val="000000"/>
          <w:sz w:val="23"/>
          <w:szCs w:val="23"/>
        </w:rPr>
      </w:pPr>
      <w:r>
        <w:rPr>
          <w:rFonts w:hint="eastAsia" w:ascii="宋体" w:hAnsi="宋体"/>
          <w:color w:val="000000"/>
          <w:sz w:val="23"/>
          <w:szCs w:val="23"/>
        </w:rPr>
        <w:t>我方理解贵方不一定接受最低投标价或任何贵方可能收到的投标。</w:t>
      </w:r>
    </w:p>
    <w:p>
      <w:pPr>
        <w:numPr>
          <w:ilvl w:val="0"/>
          <w:numId w:val="30"/>
        </w:numPr>
        <w:spacing w:line="400" w:lineRule="exact"/>
        <w:rPr>
          <w:rFonts w:ascii="宋体" w:hAnsi="宋体"/>
          <w:color w:val="000000"/>
          <w:sz w:val="23"/>
          <w:szCs w:val="23"/>
        </w:rPr>
      </w:pPr>
      <w:r>
        <w:rPr>
          <w:rFonts w:hint="eastAsia" w:ascii="宋体" w:hAnsi="宋体"/>
          <w:color w:val="000000"/>
          <w:sz w:val="23"/>
          <w:szCs w:val="23"/>
        </w:rPr>
        <w:t>我方如果中标，将保证履行招标文件及其澄清、修改文件（如果有）中的全部责任和义务，按质、按量、按期履行好合同。</w:t>
      </w:r>
    </w:p>
    <w:p>
      <w:pPr>
        <w:numPr>
          <w:ilvl w:val="0"/>
          <w:numId w:val="30"/>
        </w:numPr>
        <w:spacing w:line="400" w:lineRule="exact"/>
        <w:rPr>
          <w:rFonts w:ascii="宋体" w:hAnsi="宋体"/>
          <w:color w:val="000000"/>
          <w:sz w:val="23"/>
          <w:szCs w:val="23"/>
        </w:rPr>
      </w:pPr>
      <w:r>
        <w:rPr>
          <w:rFonts w:hint="eastAsia" w:ascii="宋体" w:hAnsi="宋体"/>
          <w:color w:val="000000"/>
          <w:sz w:val="23"/>
          <w:szCs w:val="23"/>
        </w:rPr>
        <w:t>我方作为</w:t>
      </w:r>
      <w:r>
        <w:rPr>
          <w:rFonts w:hint="eastAsia" w:ascii="宋体" w:hAnsi="宋体"/>
          <w:color w:val="000000"/>
          <w:sz w:val="23"/>
          <w:szCs w:val="23"/>
          <w:u w:val="single"/>
        </w:rPr>
        <w:t>（</w:t>
      </w:r>
      <w:r>
        <w:rPr>
          <w:rFonts w:hint="eastAsia" w:ascii="宋体" w:hAnsi="宋体"/>
          <w:i/>
          <w:color w:val="000000"/>
          <w:sz w:val="23"/>
          <w:szCs w:val="23"/>
          <w:u w:val="single"/>
        </w:rPr>
        <w:t>制造商/代理商）</w:t>
      </w:r>
      <w:r>
        <w:rPr>
          <w:rFonts w:hint="eastAsia" w:ascii="宋体" w:hAnsi="宋体"/>
          <w:color w:val="000000"/>
          <w:sz w:val="23"/>
          <w:szCs w:val="23"/>
        </w:rPr>
        <w:t>是在法律、财务和运作上独立于招标人的投标人，在此保证所提交的所有文件和全部说明是真实的、准确的、有效的。</w:t>
      </w:r>
    </w:p>
    <w:p>
      <w:pPr>
        <w:numPr>
          <w:ilvl w:val="0"/>
          <w:numId w:val="30"/>
        </w:numPr>
        <w:spacing w:line="400" w:lineRule="exact"/>
        <w:rPr>
          <w:rFonts w:ascii="宋体" w:hAnsi="宋体"/>
          <w:color w:val="000000"/>
          <w:sz w:val="23"/>
          <w:szCs w:val="23"/>
        </w:rPr>
      </w:pPr>
      <w:r>
        <w:rPr>
          <w:rFonts w:hint="eastAsia" w:ascii="宋体" w:hAnsi="宋体"/>
          <w:color w:val="000000"/>
          <w:sz w:val="23"/>
          <w:szCs w:val="23"/>
        </w:rPr>
        <w:t>我方投标报价已包含应向知识产权所有权人支付的所有相关税费。并保证，招标人在中国使用我方提供的货物时，如有第三方提出侵犯其知识产权主张的，责任由我方承担。</w:t>
      </w:r>
    </w:p>
    <w:p>
      <w:pPr>
        <w:numPr>
          <w:ilvl w:val="0"/>
          <w:numId w:val="30"/>
        </w:numPr>
        <w:spacing w:line="400" w:lineRule="exact"/>
        <w:rPr>
          <w:rFonts w:ascii="宋体" w:hAnsi="宋体"/>
          <w:color w:val="000000"/>
          <w:sz w:val="23"/>
          <w:szCs w:val="23"/>
        </w:rPr>
      </w:pPr>
      <w:r>
        <w:rPr>
          <w:rFonts w:hint="eastAsia" w:ascii="宋体" w:hAnsi="宋体"/>
          <w:snapToGrid w:val="0"/>
          <w:color w:val="000000"/>
          <w:kern w:val="0"/>
          <w:sz w:val="23"/>
          <w:szCs w:val="23"/>
        </w:rPr>
        <w:t>我方在近三年没有违法行为，在以往政府招标采购活动中没有违规和违约行为，并保证所供货物及服务来源合法，否则由我方承担因此产生的法律责任和经济责任。</w:t>
      </w:r>
    </w:p>
    <w:p>
      <w:pPr>
        <w:numPr>
          <w:ilvl w:val="0"/>
          <w:numId w:val="30"/>
        </w:numPr>
        <w:spacing w:line="400" w:lineRule="exact"/>
        <w:rPr>
          <w:rFonts w:ascii="宋体" w:hAnsi="宋体"/>
          <w:color w:val="000000"/>
          <w:sz w:val="23"/>
          <w:szCs w:val="23"/>
        </w:rPr>
      </w:pPr>
      <w:r>
        <w:rPr>
          <w:rFonts w:hint="eastAsia" w:ascii="宋体" w:hAnsi="宋体"/>
          <w:color w:val="000000"/>
          <w:sz w:val="23"/>
          <w:szCs w:val="23"/>
        </w:rPr>
        <w:t>所有与本招标有关的函件请发往下列地址：</w:t>
      </w:r>
    </w:p>
    <w:p>
      <w:pPr>
        <w:spacing w:line="400" w:lineRule="exact"/>
        <w:rPr>
          <w:rFonts w:ascii="宋体" w:hAnsi="宋体"/>
          <w:color w:val="000000"/>
          <w:sz w:val="23"/>
          <w:szCs w:val="23"/>
        </w:rPr>
      </w:pPr>
    </w:p>
    <w:p>
      <w:pPr>
        <w:spacing w:line="440" w:lineRule="exact"/>
        <w:rPr>
          <w:rFonts w:ascii="宋体" w:hAnsi="宋体"/>
          <w:sz w:val="23"/>
          <w:szCs w:val="23"/>
          <w:u w:val="single"/>
        </w:rPr>
      </w:pPr>
      <w:r>
        <w:rPr>
          <w:rFonts w:hint="eastAsia" w:ascii="宋体" w:hAnsi="宋体"/>
          <w:sz w:val="23"/>
          <w:szCs w:val="23"/>
        </w:rPr>
        <w:t xml:space="preserve">  电    话：</w:t>
      </w:r>
      <w:r>
        <w:rPr>
          <w:rFonts w:hint="eastAsia" w:ascii="宋体" w:hAnsi="宋体"/>
          <w:sz w:val="23"/>
          <w:szCs w:val="23"/>
          <w:u w:val="single"/>
        </w:rPr>
        <w:t xml:space="preserve">                             .</w:t>
      </w:r>
      <w:r>
        <w:rPr>
          <w:rFonts w:hint="eastAsia" w:ascii="宋体" w:hAnsi="宋体"/>
          <w:sz w:val="23"/>
          <w:szCs w:val="23"/>
        </w:rPr>
        <w:t>传    真：.</w:t>
      </w:r>
    </w:p>
    <w:p>
      <w:pPr>
        <w:spacing w:line="440" w:lineRule="exact"/>
        <w:ind w:firstLine="230" w:firstLineChars="100"/>
        <w:rPr>
          <w:rFonts w:ascii="宋体" w:hAnsi="宋体"/>
          <w:sz w:val="23"/>
          <w:szCs w:val="23"/>
          <w:u w:val="single"/>
        </w:rPr>
      </w:pPr>
      <w:r>
        <w:rPr>
          <w:rFonts w:hint="eastAsia" w:ascii="宋体" w:hAnsi="宋体"/>
          <w:sz w:val="23"/>
          <w:szCs w:val="23"/>
        </w:rPr>
        <w:t>地    址：.邮政编码：.</w:t>
      </w:r>
    </w:p>
    <w:p>
      <w:pPr>
        <w:spacing w:line="440" w:lineRule="exact"/>
        <w:rPr>
          <w:rFonts w:ascii="宋体" w:hAnsi="宋体"/>
          <w:sz w:val="23"/>
          <w:szCs w:val="23"/>
          <w:u w:val="single"/>
        </w:rPr>
      </w:pPr>
      <w:r>
        <w:rPr>
          <w:rFonts w:hint="eastAsia" w:ascii="宋体" w:hAnsi="宋体"/>
          <w:sz w:val="23"/>
          <w:szCs w:val="23"/>
        </w:rPr>
        <w:t xml:space="preserve">  代表姓名：.职    务：.</w:t>
      </w:r>
    </w:p>
    <w:p>
      <w:pPr>
        <w:rPr>
          <w:rFonts w:ascii="宋体" w:hAnsi="宋体"/>
          <w:color w:val="000000"/>
          <w:sz w:val="23"/>
          <w:szCs w:val="23"/>
        </w:rPr>
      </w:pPr>
    </w:p>
    <w:p>
      <w:pPr>
        <w:spacing w:line="480" w:lineRule="exact"/>
        <w:ind w:left="4599" w:leftChars="2190"/>
        <w:rPr>
          <w:rFonts w:ascii="宋体"/>
          <w:color w:val="000000"/>
          <w:sz w:val="23"/>
          <w:szCs w:val="23"/>
        </w:rPr>
      </w:pPr>
      <w:r>
        <w:rPr>
          <w:rFonts w:hint="eastAsia" w:ascii="宋体"/>
          <w:color w:val="000000"/>
          <w:sz w:val="23"/>
          <w:szCs w:val="23"/>
        </w:rPr>
        <w:t>投标人（公章）：</w:t>
      </w:r>
    </w:p>
    <w:p>
      <w:pPr>
        <w:spacing w:line="480" w:lineRule="exact"/>
        <w:ind w:left="4599" w:leftChars="2190"/>
        <w:rPr>
          <w:rFonts w:ascii="宋体"/>
          <w:color w:val="000000"/>
          <w:sz w:val="23"/>
          <w:szCs w:val="23"/>
        </w:rPr>
      </w:pPr>
      <w:r>
        <w:rPr>
          <w:rFonts w:hint="eastAsia" w:ascii="宋体"/>
          <w:color w:val="000000"/>
          <w:sz w:val="23"/>
          <w:szCs w:val="23"/>
        </w:rPr>
        <w:t>投标人地址：</w:t>
      </w:r>
    </w:p>
    <w:p>
      <w:pPr>
        <w:spacing w:line="480" w:lineRule="exact"/>
        <w:ind w:left="4599" w:leftChars="2190"/>
        <w:rPr>
          <w:rFonts w:ascii="宋体"/>
          <w:color w:val="000000"/>
          <w:sz w:val="23"/>
          <w:szCs w:val="23"/>
        </w:rPr>
      </w:pPr>
      <w:r>
        <w:rPr>
          <w:rFonts w:hint="eastAsia" w:ascii="宋体"/>
          <w:color w:val="000000"/>
          <w:sz w:val="23"/>
          <w:szCs w:val="23"/>
        </w:rPr>
        <w:t>法人或代理人姓名（签名）：</w:t>
      </w:r>
    </w:p>
    <w:p>
      <w:pPr>
        <w:spacing w:line="480" w:lineRule="exact"/>
        <w:ind w:left="4599" w:leftChars="2190"/>
        <w:rPr>
          <w:rFonts w:ascii="宋体"/>
          <w:color w:val="000000"/>
          <w:sz w:val="23"/>
          <w:szCs w:val="23"/>
        </w:rPr>
      </w:pPr>
      <w:r>
        <w:rPr>
          <w:rFonts w:hint="eastAsia" w:ascii="宋体"/>
          <w:color w:val="000000"/>
          <w:sz w:val="23"/>
          <w:szCs w:val="23"/>
        </w:rPr>
        <w:t>日    期：</w:t>
      </w:r>
    </w:p>
    <w:p>
      <w:pPr>
        <w:spacing w:line="480" w:lineRule="exact"/>
        <w:ind w:left="4599" w:leftChars="2190"/>
        <w:rPr>
          <w:rFonts w:ascii="宋体"/>
          <w:color w:val="000000"/>
          <w:sz w:val="23"/>
          <w:szCs w:val="23"/>
        </w:rPr>
      </w:pPr>
    </w:p>
    <w:p>
      <w:pPr>
        <w:rPr>
          <w:color w:val="000000"/>
          <w:sz w:val="23"/>
          <w:szCs w:val="23"/>
        </w:rPr>
      </w:pPr>
      <w:r>
        <w:rPr>
          <w:rFonts w:hint="eastAsia"/>
          <w:color w:val="000000"/>
          <w:sz w:val="23"/>
          <w:szCs w:val="23"/>
        </w:rPr>
        <w:t>（注：本投标函为</w:t>
      </w:r>
      <w:r>
        <w:rPr>
          <w:rFonts w:hint="eastAsia"/>
          <w:b/>
          <w:bCs/>
          <w:color w:val="000000"/>
          <w:sz w:val="23"/>
          <w:szCs w:val="23"/>
          <w:u w:val="single"/>
        </w:rPr>
        <w:t>必要文件(不得改变格式)</w:t>
      </w:r>
      <w:r>
        <w:rPr>
          <w:rFonts w:hint="eastAsia"/>
          <w:color w:val="000000"/>
          <w:sz w:val="23"/>
          <w:szCs w:val="23"/>
        </w:rPr>
        <w:t>，必须</w:t>
      </w:r>
      <w:r>
        <w:rPr>
          <w:rFonts w:hint="eastAsia"/>
          <w:b/>
          <w:bCs/>
          <w:color w:val="000000"/>
          <w:sz w:val="23"/>
          <w:szCs w:val="23"/>
          <w:u w:val="single"/>
        </w:rPr>
        <w:t>加盖投标人公章</w:t>
      </w:r>
      <w:r>
        <w:rPr>
          <w:rFonts w:hint="eastAsia"/>
          <w:color w:val="000000"/>
          <w:sz w:val="23"/>
          <w:szCs w:val="23"/>
        </w:rPr>
        <w:t>，必须有法定代表人或代理人</w:t>
      </w:r>
      <w:r>
        <w:rPr>
          <w:rFonts w:hint="eastAsia"/>
          <w:b/>
          <w:bCs/>
          <w:color w:val="000000"/>
          <w:sz w:val="23"/>
          <w:szCs w:val="23"/>
          <w:u w:val="single"/>
        </w:rPr>
        <w:t>亲笔签名</w:t>
      </w:r>
      <w:r>
        <w:rPr>
          <w:rFonts w:hint="eastAsia"/>
          <w:color w:val="000000"/>
          <w:sz w:val="23"/>
          <w:szCs w:val="23"/>
        </w:rPr>
        <w:t>，否则，作无效处理）</w:t>
      </w:r>
    </w:p>
    <w:p>
      <w:pPr>
        <w:adjustRightInd w:val="0"/>
        <w:snapToGrid w:val="0"/>
        <w:outlineLvl w:val="0"/>
        <w:rPr>
          <w:rFonts w:ascii="宋体" w:hAnsi="宋体"/>
          <w:color w:val="000000"/>
          <w:sz w:val="23"/>
          <w:szCs w:val="23"/>
        </w:rPr>
      </w:pPr>
      <w:r>
        <w:rPr>
          <w:rFonts w:hint="eastAsia" w:ascii="宋体" w:hAnsi="宋体"/>
          <w:color w:val="000000"/>
          <w:sz w:val="23"/>
          <w:szCs w:val="23"/>
        </w:rPr>
        <w:br w:type="page"/>
      </w:r>
    </w:p>
    <w:p>
      <w:pPr>
        <w:pStyle w:val="5"/>
        <w:numPr>
          <w:ilvl w:val="0"/>
          <w:numId w:val="28"/>
        </w:numPr>
        <w:bidi w:val="0"/>
      </w:pPr>
      <w:bookmarkStart w:id="40" w:name="_Toc20173"/>
      <w:bookmarkStart w:id="41" w:name="_Toc298242766"/>
      <w:r>
        <w:rPr>
          <w:rFonts w:hint="eastAsia"/>
        </w:rPr>
        <w:t>价格文件</w:t>
      </w:r>
      <w:bookmarkEnd w:id="40"/>
      <w:bookmarkEnd w:id="41"/>
    </w:p>
    <w:p>
      <w:pPr>
        <w:adjustRightInd w:val="0"/>
        <w:snapToGrid w:val="0"/>
        <w:outlineLvl w:val="0"/>
        <w:rPr>
          <w:rFonts w:ascii="宋体" w:hAnsi="宋体"/>
          <w:color w:val="000000"/>
          <w:sz w:val="23"/>
          <w:szCs w:val="23"/>
        </w:rPr>
      </w:pPr>
    </w:p>
    <w:p>
      <w:pPr>
        <w:spacing w:line="560" w:lineRule="exact"/>
        <w:jc w:val="center"/>
        <w:rPr>
          <w:rFonts w:hint="eastAsia" w:ascii="宋体" w:hAnsi="宋体"/>
          <w:b/>
          <w:bCs/>
          <w:color w:val="000000"/>
          <w:sz w:val="28"/>
          <w:szCs w:val="28"/>
        </w:rPr>
      </w:pPr>
      <w:r>
        <w:rPr>
          <w:rFonts w:hint="eastAsia" w:ascii="宋体" w:hAnsi="宋体"/>
          <w:b/>
          <w:bCs/>
          <w:color w:val="000000"/>
          <w:sz w:val="28"/>
          <w:szCs w:val="28"/>
        </w:rPr>
        <w:t>投标报价一览表</w:t>
      </w:r>
    </w:p>
    <w:p>
      <w:pPr>
        <w:pStyle w:val="2"/>
        <w:rPr>
          <w:rFonts w:hint="default" w:eastAsia="宋体"/>
          <w:lang w:val="en-US" w:eastAsia="zh-CN"/>
        </w:rPr>
      </w:pPr>
      <w:r>
        <w:rPr>
          <w:rFonts w:hint="eastAsia" w:ascii="宋体" w:hAnsi="宋体"/>
          <w:color w:val="000000"/>
          <w:sz w:val="23"/>
          <w:szCs w:val="23"/>
          <w:lang w:val="en-US" w:eastAsia="zh-CN"/>
        </w:rPr>
        <w:t xml:space="preserve">                                                   货币单位：人民币元</w:t>
      </w:r>
    </w:p>
    <w:p>
      <w:pPr>
        <w:adjustRightInd w:val="0"/>
        <w:snapToGrid w:val="0"/>
        <w:outlineLvl w:val="0"/>
        <w:rPr>
          <w:rFonts w:ascii="宋体" w:hAnsi="宋体"/>
          <w:color w:val="000000"/>
          <w:sz w:val="23"/>
          <w:szCs w:val="23"/>
        </w:rPr>
      </w:pPr>
    </w:p>
    <w:tbl>
      <w:tblPr>
        <w:tblStyle w:val="43"/>
        <w:tblW w:w="9348" w:type="dxa"/>
        <w:jc w:val="center"/>
        <w:tblLayout w:type="fixed"/>
        <w:tblCellMar>
          <w:top w:w="0" w:type="dxa"/>
          <w:left w:w="30" w:type="dxa"/>
          <w:bottom w:w="0" w:type="dxa"/>
          <w:right w:w="30" w:type="dxa"/>
        </w:tblCellMar>
      </w:tblPr>
      <w:tblGrid>
        <w:gridCol w:w="2229"/>
        <w:gridCol w:w="7119"/>
      </w:tblGrid>
      <w:tr>
        <w:tblPrEx>
          <w:tblCellMar>
            <w:top w:w="0" w:type="dxa"/>
            <w:left w:w="30" w:type="dxa"/>
            <w:bottom w:w="0" w:type="dxa"/>
            <w:right w:w="30" w:type="dxa"/>
          </w:tblCellMar>
        </w:tblPrEx>
        <w:trPr>
          <w:cantSplit/>
          <w:trHeight w:val="660" w:hRule="atLeast"/>
          <w:jc w:val="center"/>
        </w:trPr>
        <w:tc>
          <w:tcPr>
            <w:tcW w:w="2229" w:type="dxa"/>
            <w:tcBorders>
              <w:top w:val="single" w:color="auto" w:sz="6" w:space="0"/>
              <w:left w:val="single" w:color="auto" w:sz="6" w:space="0"/>
              <w:bottom w:val="nil"/>
              <w:right w:val="single" w:color="auto" w:sz="6" w:space="0"/>
            </w:tcBorders>
            <w:vAlign w:val="center"/>
          </w:tcPr>
          <w:p>
            <w:pPr>
              <w:autoSpaceDE w:val="0"/>
              <w:autoSpaceDN w:val="0"/>
              <w:adjustRightInd w:val="0"/>
              <w:spacing w:line="480" w:lineRule="exact"/>
              <w:jc w:val="center"/>
              <w:rPr>
                <w:rFonts w:ascii="宋体" w:hAnsi="宋体"/>
                <w:b/>
                <w:bCs/>
                <w:color w:val="000000"/>
                <w:sz w:val="23"/>
                <w:szCs w:val="23"/>
              </w:rPr>
            </w:pPr>
            <w:r>
              <w:rPr>
                <w:rFonts w:hint="eastAsia" w:ascii="宋体" w:hAnsi="宋体"/>
                <w:b/>
                <w:bCs/>
                <w:color w:val="000000"/>
                <w:kern w:val="0"/>
                <w:sz w:val="23"/>
                <w:szCs w:val="23"/>
              </w:rPr>
              <w:t>项目名称</w:t>
            </w:r>
          </w:p>
        </w:tc>
        <w:tc>
          <w:tcPr>
            <w:tcW w:w="711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
                <w:bCs/>
                <w:color w:val="000000"/>
                <w:sz w:val="23"/>
                <w:szCs w:val="23"/>
              </w:rPr>
            </w:pPr>
            <w:r>
              <w:rPr>
                <w:rFonts w:hint="eastAsia" w:asciiTheme="minorEastAsia" w:hAnsiTheme="minorEastAsia" w:eastAsiaTheme="minorEastAsia"/>
                <w:b/>
                <w:bCs/>
                <w:sz w:val="24"/>
                <w:szCs w:val="24"/>
                <w:lang w:val="en-US" w:eastAsia="zh-CN"/>
              </w:rPr>
              <w:t>广州校区2021-2024年北校园图书馆弱电系统维护保养服务</w:t>
            </w:r>
            <w:r>
              <w:rPr>
                <w:rFonts w:hint="eastAsia" w:asciiTheme="minorEastAsia" w:hAnsiTheme="minorEastAsia" w:eastAsiaTheme="minorEastAsia"/>
                <w:b/>
                <w:bCs/>
                <w:sz w:val="24"/>
                <w:szCs w:val="24"/>
              </w:rPr>
              <w:t>项目</w:t>
            </w:r>
          </w:p>
        </w:tc>
      </w:tr>
      <w:tr>
        <w:tblPrEx>
          <w:tblCellMar>
            <w:top w:w="0" w:type="dxa"/>
            <w:left w:w="30" w:type="dxa"/>
            <w:bottom w:w="0" w:type="dxa"/>
            <w:right w:w="30" w:type="dxa"/>
          </w:tblCellMar>
        </w:tblPrEx>
        <w:trPr>
          <w:cantSplit/>
          <w:trHeight w:val="322" w:hRule="atLeast"/>
          <w:jc w:val="center"/>
        </w:trPr>
        <w:tc>
          <w:tcPr>
            <w:tcW w:w="2229" w:type="dxa"/>
            <w:vMerge w:val="restart"/>
            <w:tcBorders>
              <w:top w:val="single" w:color="auto" w:sz="6" w:space="0"/>
              <w:left w:val="single" w:color="auto" w:sz="6" w:space="0"/>
              <w:right w:val="single" w:color="auto" w:sz="6" w:space="0"/>
            </w:tcBorders>
            <w:vAlign w:val="center"/>
          </w:tcPr>
          <w:p>
            <w:pPr>
              <w:autoSpaceDE w:val="0"/>
              <w:autoSpaceDN w:val="0"/>
              <w:adjustRightInd w:val="0"/>
              <w:spacing w:line="480" w:lineRule="exact"/>
              <w:jc w:val="center"/>
              <w:rPr>
                <w:rFonts w:hint="eastAsia" w:ascii="宋体" w:hAnsi="宋体"/>
                <w:b/>
                <w:color w:val="000000"/>
                <w:sz w:val="24"/>
              </w:rPr>
            </w:pPr>
            <w:r>
              <w:rPr>
                <w:rFonts w:hint="eastAsia" w:ascii="宋体" w:hAnsi="宋体"/>
                <w:b/>
                <w:color w:val="000000"/>
                <w:sz w:val="24"/>
              </w:rPr>
              <w:t>年度投标报价</w:t>
            </w:r>
          </w:p>
        </w:tc>
        <w:tc>
          <w:tcPr>
            <w:tcW w:w="711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left"/>
              <w:rPr>
                <w:rFonts w:hint="eastAsia" w:ascii="宋体" w:hAnsi="宋体"/>
                <w:b/>
                <w:color w:val="000000"/>
                <w:kern w:val="0"/>
                <w:sz w:val="24"/>
                <w:u w:val="none"/>
              </w:rPr>
            </w:pPr>
            <w:r>
              <w:rPr>
                <w:rFonts w:hint="eastAsia" w:ascii="宋体" w:hAnsi="宋体"/>
                <w:b/>
                <w:color w:val="000000"/>
                <w:kern w:val="0"/>
                <w:sz w:val="24"/>
                <w:u w:val="none"/>
              </w:rPr>
              <w:t xml:space="preserve">  </w:t>
            </w:r>
          </w:p>
          <w:p>
            <w:pPr>
              <w:autoSpaceDE w:val="0"/>
              <w:autoSpaceDN w:val="0"/>
              <w:adjustRightInd w:val="0"/>
              <w:spacing w:line="480" w:lineRule="exact"/>
              <w:jc w:val="left"/>
              <w:rPr>
                <w:rFonts w:hint="eastAsia"/>
                <w:b/>
                <w:color w:val="000000"/>
                <w:sz w:val="24"/>
              </w:rPr>
            </w:pPr>
            <w:r>
              <w:rPr>
                <w:rFonts w:hint="eastAsia" w:ascii="宋体" w:hAnsi="宋体"/>
                <w:b/>
                <w:color w:val="000000"/>
                <w:kern w:val="0"/>
                <w:sz w:val="24"/>
                <w:u w:val="none"/>
              </w:rPr>
              <w:t xml:space="preserve"> </w:t>
            </w:r>
            <w:r>
              <w:rPr>
                <w:rFonts w:hint="eastAsia" w:ascii="宋体" w:hAnsi="宋体"/>
                <w:b/>
                <w:color w:val="000000"/>
                <w:kern w:val="0"/>
                <w:sz w:val="24"/>
                <w:u w:val="none"/>
                <w:lang w:val="en-US" w:eastAsia="zh-CN"/>
              </w:rPr>
              <w:t xml:space="preserve">   </w:t>
            </w:r>
            <w:r>
              <w:rPr>
                <w:rFonts w:hint="eastAsia" w:ascii="宋体" w:hAnsi="宋体"/>
                <w:b/>
                <w:color w:val="000000"/>
                <w:kern w:val="0"/>
                <w:sz w:val="24"/>
                <w:u w:val="single"/>
              </w:rPr>
              <w:t xml:space="preserve">￥                       </w:t>
            </w:r>
            <w:r>
              <w:rPr>
                <w:rFonts w:hint="eastAsia" w:ascii="宋体" w:hAnsi="宋体"/>
                <w:b/>
                <w:color w:val="000000"/>
                <w:sz w:val="24"/>
              </w:rPr>
              <w:t>元/年</w:t>
            </w:r>
          </w:p>
        </w:tc>
      </w:tr>
      <w:tr>
        <w:tblPrEx>
          <w:tblCellMar>
            <w:top w:w="0" w:type="dxa"/>
            <w:left w:w="30" w:type="dxa"/>
            <w:bottom w:w="0" w:type="dxa"/>
            <w:right w:w="30" w:type="dxa"/>
          </w:tblCellMar>
        </w:tblPrEx>
        <w:trPr>
          <w:cantSplit/>
          <w:trHeight w:val="322" w:hRule="atLeast"/>
          <w:jc w:val="center"/>
        </w:trPr>
        <w:tc>
          <w:tcPr>
            <w:tcW w:w="2229" w:type="dxa"/>
            <w:vMerge w:val="continue"/>
            <w:tcBorders>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pPr>
          </w:p>
        </w:tc>
        <w:tc>
          <w:tcPr>
            <w:tcW w:w="711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left"/>
              <w:rPr>
                <w:rFonts w:hint="eastAsia" w:ascii="宋体"/>
                <w:b/>
                <w:color w:val="000000"/>
                <w:sz w:val="24"/>
                <w:u w:val="single"/>
                <w:lang w:val="en-US" w:eastAsia="zh-CN"/>
              </w:rPr>
            </w:pPr>
          </w:p>
          <w:p>
            <w:pPr>
              <w:autoSpaceDE w:val="0"/>
              <w:autoSpaceDN w:val="0"/>
              <w:adjustRightInd w:val="0"/>
              <w:spacing w:line="480" w:lineRule="exact"/>
              <w:ind w:firstLine="482" w:firstLineChars="200"/>
              <w:jc w:val="left"/>
              <w:rPr>
                <w:rFonts w:hint="eastAsia"/>
                <w:b/>
                <w:color w:val="000000"/>
                <w:sz w:val="24"/>
              </w:rPr>
            </w:pPr>
            <w:r>
              <w:rPr>
                <w:rFonts w:hint="eastAsia" w:ascii="宋体"/>
                <w:b/>
                <w:color w:val="000000"/>
                <w:sz w:val="24"/>
                <w:u w:val="single"/>
              </w:rPr>
              <w:t xml:space="preserve">大写：                             </w:t>
            </w:r>
            <w:r>
              <w:rPr>
                <w:rFonts w:hint="eastAsia" w:ascii="宋体"/>
                <w:b/>
                <w:color w:val="000000"/>
                <w:sz w:val="24"/>
                <w:u w:val="none"/>
              </w:rPr>
              <w:t xml:space="preserve">          </w:t>
            </w:r>
          </w:p>
        </w:tc>
      </w:tr>
      <w:tr>
        <w:tblPrEx>
          <w:tblCellMar>
            <w:top w:w="0" w:type="dxa"/>
            <w:left w:w="30" w:type="dxa"/>
            <w:bottom w:w="0" w:type="dxa"/>
            <w:right w:w="30" w:type="dxa"/>
          </w:tblCellMar>
        </w:tblPrEx>
        <w:trPr>
          <w:cantSplit/>
          <w:trHeight w:val="708" w:hRule="atLeast"/>
          <w:jc w:val="center"/>
        </w:trPr>
        <w:tc>
          <w:tcPr>
            <w:tcW w:w="2229" w:type="dxa"/>
            <w:vMerge w:val="restart"/>
            <w:tcBorders>
              <w:left w:val="single" w:color="auto" w:sz="6" w:space="0"/>
              <w:right w:val="single" w:color="auto" w:sz="6" w:space="0"/>
            </w:tcBorders>
            <w:vAlign w:val="center"/>
          </w:tcPr>
          <w:p>
            <w:pPr>
              <w:autoSpaceDE w:val="0"/>
              <w:autoSpaceDN w:val="0"/>
              <w:adjustRightInd w:val="0"/>
              <w:spacing w:line="480" w:lineRule="exact"/>
              <w:jc w:val="center"/>
            </w:pPr>
            <w:r>
              <w:rPr>
                <w:rFonts w:hint="eastAsia" w:ascii="宋体" w:hAnsi="宋体"/>
                <w:b/>
                <w:bCs/>
                <w:color w:val="000000"/>
                <w:sz w:val="23"/>
                <w:szCs w:val="23"/>
                <w:lang w:val="en-US" w:eastAsia="zh-CN"/>
              </w:rPr>
              <w:t>投标总报价</w:t>
            </w:r>
          </w:p>
        </w:tc>
        <w:tc>
          <w:tcPr>
            <w:tcW w:w="7119" w:type="dxa"/>
            <w:tcBorders>
              <w:top w:val="single" w:color="auto" w:sz="6" w:space="0"/>
              <w:left w:val="single" w:color="auto" w:sz="6" w:space="0"/>
              <w:bottom w:val="single" w:color="auto" w:sz="6" w:space="0"/>
              <w:right w:val="single" w:color="auto" w:sz="6" w:space="0"/>
            </w:tcBorders>
            <w:vAlign w:val="center"/>
          </w:tcPr>
          <w:p>
            <w:pPr>
              <w:pStyle w:val="2"/>
              <w:ind w:left="0" w:leftChars="0" w:firstLine="0" w:firstLineChars="0"/>
              <w:rPr>
                <w:rFonts w:hint="eastAsia" w:ascii="宋体"/>
                <w:b/>
                <w:color w:val="000000"/>
                <w:sz w:val="24"/>
                <w:u w:val="single"/>
              </w:rPr>
            </w:pPr>
          </w:p>
          <w:p>
            <w:pPr>
              <w:pStyle w:val="2"/>
              <w:rPr>
                <w:rFonts w:hint="eastAsia" w:ascii="宋体"/>
                <w:b/>
                <w:color w:val="000000"/>
                <w:sz w:val="24"/>
                <w:u w:val="single"/>
              </w:rPr>
            </w:pPr>
            <w:r>
              <w:rPr>
                <w:rFonts w:hint="eastAsia" w:ascii="宋体" w:hAnsi="宋体" w:eastAsia="宋体" w:cs="Times New Roman"/>
                <w:b/>
                <w:color w:val="000000"/>
                <w:kern w:val="0"/>
                <w:sz w:val="24"/>
                <w:szCs w:val="24"/>
                <w:u w:val="single"/>
                <w:lang w:val="en-US" w:eastAsia="zh-CN" w:bidi="ar-SA"/>
              </w:rPr>
              <w:t xml:space="preserve">￥  </w:t>
            </w:r>
            <w:r>
              <w:rPr>
                <w:rFonts w:hint="eastAsia" w:ascii="宋体" w:hAnsi="宋体"/>
                <w:color w:val="000000"/>
                <w:kern w:val="0"/>
                <w:sz w:val="23"/>
                <w:szCs w:val="23"/>
                <w:u w:val="single"/>
              </w:rPr>
              <w:t xml:space="preserve">                       </w:t>
            </w:r>
            <w:r>
              <w:rPr>
                <w:rFonts w:hint="eastAsia" w:ascii="宋体" w:hAnsi="宋体" w:eastAsia="宋体" w:cs="Times New Roman"/>
                <w:b/>
                <w:color w:val="000000"/>
                <w:kern w:val="2"/>
                <w:sz w:val="24"/>
                <w:szCs w:val="24"/>
                <w:lang w:val="en-US" w:eastAsia="zh-CN" w:bidi="ar-SA"/>
              </w:rPr>
              <w:t xml:space="preserve">元 </w:t>
            </w:r>
          </w:p>
          <w:p>
            <w:pPr>
              <w:pStyle w:val="2"/>
              <w:rPr>
                <w:rFonts w:hint="eastAsia" w:ascii="宋体"/>
                <w:b/>
                <w:color w:val="000000"/>
                <w:sz w:val="24"/>
                <w:u w:val="single"/>
              </w:rPr>
            </w:pPr>
          </w:p>
        </w:tc>
      </w:tr>
      <w:tr>
        <w:tblPrEx>
          <w:tblCellMar>
            <w:top w:w="0" w:type="dxa"/>
            <w:left w:w="30" w:type="dxa"/>
            <w:bottom w:w="0" w:type="dxa"/>
            <w:right w:w="30" w:type="dxa"/>
          </w:tblCellMar>
        </w:tblPrEx>
        <w:trPr>
          <w:cantSplit/>
          <w:trHeight w:val="708" w:hRule="atLeast"/>
          <w:jc w:val="center"/>
        </w:trPr>
        <w:tc>
          <w:tcPr>
            <w:tcW w:w="2229" w:type="dxa"/>
            <w:vMerge w:val="continue"/>
            <w:tcBorders>
              <w:left w:val="single" w:color="auto" w:sz="6" w:space="0"/>
              <w:bottom w:val="single" w:color="auto" w:sz="6" w:space="0"/>
              <w:right w:val="single" w:color="auto" w:sz="6" w:space="0"/>
            </w:tcBorders>
            <w:vAlign w:val="center"/>
          </w:tcPr>
          <w:p>
            <w:pPr>
              <w:pStyle w:val="2"/>
            </w:pPr>
          </w:p>
        </w:tc>
        <w:tc>
          <w:tcPr>
            <w:tcW w:w="711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482" w:firstLineChars="200"/>
              <w:jc w:val="left"/>
              <w:rPr>
                <w:rFonts w:hint="eastAsia" w:ascii="宋体"/>
                <w:b/>
                <w:color w:val="000000"/>
                <w:sz w:val="24"/>
                <w:u w:val="single"/>
              </w:rPr>
            </w:pPr>
            <w:r>
              <w:rPr>
                <w:rFonts w:hint="eastAsia" w:ascii="宋体"/>
                <w:b/>
                <w:color w:val="000000"/>
                <w:sz w:val="24"/>
                <w:u w:val="single"/>
                <w:lang w:val="en-US" w:eastAsia="zh-CN"/>
              </w:rPr>
              <w:t xml:space="preserve">大写：                             </w:t>
            </w:r>
          </w:p>
        </w:tc>
      </w:tr>
      <w:tr>
        <w:tblPrEx>
          <w:tblCellMar>
            <w:top w:w="0" w:type="dxa"/>
            <w:left w:w="30" w:type="dxa"/>
            <w:bottom w:w="0" w:type="dxa"/>
            <w:right w:w="30" w:type="dxa"/>
          </w:tblCellMar>
        </w:tblPrEx>
        <w:trPr>
          <w:cantSplit/>
          <w:trHeight w:val="660" w:hRule="atLeast"/>
          <w:jc w:val="center"/>
        </w:trPr>
        <w:tc>
          <w:tcPr>
            <w:tcW w:w="222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hint="eastAsia" w:ascii="宋体" w:hAnsi="宋体"/>
                <w:color w:val="000000"/>
                <w:sz w:val="23"/>
                <w:szCs w:val="23"/>
              </w:rPr>
            </w:pPr>
            <w:r>
              <w:rPr>
                <w:rFonts w:hint="eastAsia" w:ascii="宋体" w:hAnsi="宋体"/>
                <w:b/>
                <w:color w:val="000000"/>
                <w:sz w:val="24"/>
              </w:rPr>
              <w:t>备注</w:t>
            </w:r>
          </w:p>
        </w:tc>
        <w:tc>
          <w:tcPr>
            <w:tcW w:w="711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left"/>
              <w:rPr>
                <w:rFonts w:ascii="宋体" w:hAnsi="宋体"/>
                <w:color w:val="000000"/>
                <w:kern w:val="0"/>
                <w:sz w:val="23"/>
                <w:szCs w:val="23"/>
              </w:rPr>
            </w:pPr>
            <w:r>
              <w:rPr>
                <w:rFonts w:hint="eastAsia"/>
                <w:b/>
                <w:color w:val="000000"/>
                <w:sz w:val="24"/>
              </w:rPr>
              <w:t>投标总</w:t>
            </w:r>
            <w:r>
              <w:rPr>
                <w:rFonts w:hint="eastAsia"/>
                <w:b/>
                <w:color w:val="000000"/>
                <w:sz w:val="24"/>
                <w:lang w:val="en-US" w:eastAsia="zh-CN"/>
              </w:rPr>
              <w:t>报</w:t>
            </w:r>
            <w:r>
              <w:rPr>
                <w:rFonts w:hint="eastAsia"/>
                <w:b/>
                <w:color w:val="000000"/>
                <w:sz w:val="24"/>
              </w:rPr>
              <w:t>价=年度投标报价</w:t>
            </w:r>
            <w:r>
              <w:rPr>
                <w:rFonts w:ascii="Arial" w:hAnsi="Arial" w:cs="Arial"/>
                <w:b/>
                <w:color w:val="000000"/>
                <w:sz w:val="24"/>
                <w:shd w:val="clear" w:color="auto" w:fill="FFFFFF"/>
              </w:rPr>
              <w:t>×</w:t>
            </w:r>
            <w:r>
              <w:rPr>
                <w:rFonts w:hint="eastAsia" w:ascii="Arial" w:hAnsi="Arial" w:cs="Arial"/>
                <w:b/>
                <w:color w:val="000000"/>
                <w:sz w:val="24"/>
                <w:shd w:val="clear" w:color="auto" w:fill="FFFFFF"/>
              </w:rPr>
              <w:t>3年。</w:t>
            </w:r>
          </w:p>
        </w:tc>
      </w:tr>
    </w:tbl>
    <w:p>
      <w:pPr>
        <w:pStyle w:val="24"/>
        <w:spacing w:line="480" w:lineRule="exact"/>
        <w:rPr>
          <w:rFonts w:hAnsi="宋体"/>
          <w:color w:val="000000"/>
          <w:sz w:val="23"/>
          <w:szCs w:val="23"/>
        </w:rPr>
      </w:pPr>
      <w:r>
        <w:rPr>
          <w:rFonts w:hint="eastAsia" w:hAnsi="宋体"/>
          <w:color w:val="000000"/>
          <w:sz w:val="23"/>
          <w:szCs w:val="23"/>
        </w:rPr>
        <w:t>注：</w:t>
      </w:r>
    </w:p>
    <w:p>
      <w:pPr>
        <w:pStyle w:val="24"/>
        <w:spacing w:line="0" w:lineRule="atLeast"/>
        <w:ind w:left="833" w:leftChars="203" w:hanging="407" w:hangingChars="177"/>
        <w:rPr>
          <w:rFonts w:hAnsi="宋体"/>
          <w:color w:val="000000"/>
          <w:sz w:val="23"/>
          <w:szCs w:val="23"/>
        </w:rPr>
      </w:pPr>
      <w:r>
        <w:rPr>
          <w:rFonts w:hAnsi="宋体"/>
          <w:color w:val="000000"/>
          <w:sz w:val="23"/>
          <w:szCs w:val="23"/>
        </w:rPr>
        <w:t>1</w:t>
      </w:r>
      <w:r>
        <w:rPr>
          <w:rFonts w:hint="eastAsia" w:hAnsi="宋体"/>
          <w:color w:val="000000"/>
          <w:sz w:val="23"/>
          <w:szCs w:val="23"/>
        </w:rPr>
        <w:t>、本表报价包含运输、安装、调试和人员培训、售后服务、所有安装现场的收尾工作及完成本项目应预见和不可预见的一切含税费用，是采购人支付给中标人的唯一款项，中标人不得再向采购人收取其它任何费用。</w:t>
      </w:r>
    </w:p>
    <w:p>
      <w:pPr>
        <w:pStyle w:val="24"/>
        <w:spacing w:line="0" w:lineRule="atLeast"/>
        <w:ind w:left="833" w:leftChars="203" w:hanging="407" w:hangingChars="177"/>
        <w:rPr>
          <w:color w:val="000000"/>
          <w:sz w:val="23"/>
          <w:szCs w:val="23"/>
        </w:rPr>
      </w:pPr>
      <w:r>
        <w:rPr>
          <w:rFonts w:hint="eastAsia"/>
          <w:color w:val="000000"/>
          <w:sz w:val="23"/>
          <w:szCs w:val="23"/>
        </w:rPr>
        <w:t>2、填写此表时</w:t>
      </w:r>
      <w:r>
        <w:rPr>
          <w:rFonts w:hint="eastAsia"/>
          <w:color w:val="000000"/>
          <w:sz w:val="23"/>
          <w:szCs w:val="23"/>
          <w:u w:val="single"/>
        </w:rPr>
        <w:t>不得改变表格的形式</w:t>
      </w:r>
      <w:r>
        <w:rPr>
          <w:rFonts w:hint="eastAsia"/>
          <w:color w:val="000000"/>
          <w:sz w:val="23"/>
          <w:szCs w:val="23"/>
        </w:rPr>
        <w:t>。</w:t>
      </w:r>
    </w:p>
    <w:p>
      <w:pPr>
        <w:pStyle w:val="24"/>
        <w:spacing w:line="0" w:lineRule="atLeast"/>
        <w:ind w:left="833" w:leftChars="203" w:hanging="407" w:hangingChars="177"/>
        <w:rPr>
          <w:color w:val="000000"/>
          <w:sz w:val="23"/>
          <w:szCs w:val="23"/>
        </w:rPr>
      </w:pPr>
      <w:r>
        <w:rPr>
          <w:rFonts w:hint="eastAsia"/>
          <w:color w:val="000000"/>
          <w:sz w:val="23"/>
          <w:szCs w:val="23"/>
        </w:rPr>
        <w:t>3、以上表中内容必须计算机录入、填写、打印。手写按无效投标处理。</w:t>
      </w:r>
    </w:p>
    <w:p>
      <w:pPr>
        <w:adjustRightInd w:val="0"/>
        <w:snapToGrid w:val="0"/>
        <w:rPr>
          <w:rFonts w:ascii="宋体" w:hAnsi="宋体"/>
          <w:color w:val="000000"/>
          <w:sz w:val="23"/>
          <w:szCs w:val="23"/>
        </w:rPr>
      </w:pPr>
    </w:p>
    <w:p>
      <w:pPr>
        <w:adjustRightInd w:val="0"/>
        <w:snapToGrid w:val="0"/>
        <w:rPr>
          <w:rFonts w:ascii="宋体" w:hAnsi="宋体"/>
          <w:color w:val="000000"/>
          <w:sz w:val="23"/>
          <w:szCs w:val="23"/>
        </w:rPr>
      </w:pPr>
    </w:p>
    <w:p>
      <w:pPr>
        <w:spacing w:line="480" w:lineRule="exact"/>
        <w:ind w:left="4599" w:leftChars="2190"/>
        <w:rPr>
          <w:rFonts w:ascii="宋体"/>
          <w:color w:val="000000"/>
          <w:sz w:val="23"/>
          <w:szCs w:val="23"/>
        </w:rPr>
      </w:pPr>
      <w:r>
        <w:rPr>
          <w:rFonts w:hint="eastAsia" w:ascii="宋体"/>
          <w:color w:val="000000"/>
          <w:sz w:val="23"/>
          <w:szCs w:val="23"/>
        </w:rPr>
        <w:t>投标人（公章）：</w:t>
      </w:r>
    </w:p>
    <w:p>
      <w:pPr>
        <w:spacing w:line="480" w:lineRule="exact"/>
        <w:ind w:left="4599" w:leftChars="2190"/>
        <w:rPr>
          <w:rFonts w:ascii="宋体"/>
          <w:color w:val="000000"/>
          <w:sz w:val="23"/>
          <w:szCs w:val="23"/>
        </w:rPr>
      </w:pPr>
      <w:r>
        <w:rPr>
          <w:rFonts w:hint="eastAsia" w:ascii="宋体"/>
          <w:color w:val="000000"/>
          <w:sz w:val="23"/>
          <w:szCs w:val="23"/>
        </w:rPr>
        <w:t>投标人地址：</w:t>
      </w:r>
    </w:p>
    <w:p>
      <w:pPr>
        <w:spacing w:line="480" w:lineRule="exact"/>
        <w:ind w:left="4599" w:leftChars="2190"/>
        <w:rPr>
          <w:rFonts w:ascii="宋体"/>
          <w:color w:val="000000"/>
          <w:sz w:val="23"/>
          <w:szCs w:val="23"/>
        </w:rPr>
      </w:pPr>
      <w:r>
        <w:rPr>
          <w:rFonts w:hint="eastAsia" w:ascii="宋体"/>
          <w:color w:val="000000"/>
          <w:sz w:val="23"/>
          <w:szCs w:val="23"/>
        </w:rPr>
        <w:t>法人或代理人姓名（签名）：</w:t>
      </w:r>
    </w:p>
    <w:p>
      <w:pPr>
        <w:spacing w:line="480" w:lineRule="exact"/>
        <w:ind w:left="4599" w:leftChars="2190"/>
        <w:rPr>
          <w:rFonts w:ascii="宋体"/>
          <w:color w:val="000000"/>
          <w:sz w:val="23"/>
          <w:szCs w:val="23"/>
        </w:rPr>
      </w:pPr>
      <w:r>
        <w:rPr>
          <w:rFonts w:hint="eastAsia" w:ascii="宋体"/>
          <w:color w:val="000000"/>
          <w:sz w:val="23"/>
          <w:szCs w:val="23"/>
        </w:rPr>
        <w:t>日    期：</w:t>
      </w:r>
    </w:p>
    <w:p>
      <w:pPr>
        <w:rPr>
          <w:color w:val="000000"/>
          <w:sz w:val="23"/>
          <w:szCs w:val="23"/>
        </w:rPr>
      </w:pPr>
    </w:p>
    <w:p>
      <w:pPr>
        <w:rPr>
          <w:color w:val="000000"/>
          <w:sz w:val="23"/>
          <w:szCs w:val="23"/>
        </w:rPr>
      </w:pPr>
    </w:p>
    <w:p>
      <w:pPr>
        <w:rPr>
          <w:color w:val="000000"/>
          <w:sz w:val="23"/>
          <w:szCs w:val="23"/>
        </w:rPr>
      </w:pPr>
    </w:p>
    <w:p>
      <w:pPr>
        <w:rPr>
          <w:color w:val="000000"/>
          <w:sz w:val="23"/>
          <w:szCs w:val="23"/>
        </w:rPr>
      </w:pPr>
      <w:r>
        <w:rPr>
          <w:rFonts w:hint="eastAsia"/>
          <w:color w:val="000000"/>
          <w:sz w:val="23"/>
          <w:szCs w:val="23"/>
        </w:rPr>
        <w:t>（注：本报价表为</w:t>
      </w:r>
      <w:r>
        <w:rPr>
          <w:rFonts w:hint="eastAsia"/>
          <w:b/>
          <w:bCs/>
          <w:color w:val="000000"/>
          <w:sz w:val="23"/>
          <w:szCs w:val="23"/>
          <w:u w:val="single"/>
        </w:rPr>
        <w:t>必要文件</w:t>
      </w:r>
      <w:r>
        <w:rPr>
          <w:rFonts w:hint="eastAsia"/>
          <w:color w:val="000000"/>
          <w:sz w:val="23"/>
          <w:szCs w:val="23"/>
        </w:rPr>
        <w:t>，必须</w:t>
      </w:r>
      <w:r>
        <w:rPr>
          <w:rFonts w:hint="eastAsia"/>
          <w:b/>
          <w:bCs/>
          <w:color w:val="000000"/>
          <w:sz w:val="23"/>
          <w:szCs w:val="23"/>
          <w:u w:val="single"/>
        </w:rPr>
        <w:t>加盖投标人公章</w:t>
      </w:r>
      <w:r>
        <w:rPr>
          <w:rFonts w:hint="eastAsia"/>
          <w:color w:val="000000"/>
          <w:sz w:val="23"/>
          <w:szCs w:val="23"/>
        </w:rPr>
        <w:t>，必须有法定代表人或代理人</w:t>
      </w:r>
      <w:r>
        <w:rPr>
          <w:rFonts w:hint="eastAsia"/>
          <w:b/>
          <w:bCs/>
          <w:color w:val="000000"/>
          <w:sz w:val="23"/>
          <w:szCs w:val="23"/>
          <w:u w:val="single"/>
        </w:rPr>
        <w:t>亲笔签名</w:t>
      </w:r>
      <w:r>
        <w:rPr>
          <w:rFonts w:hint="eastAsia"/>
          <w:b/>
          <w:bCs/>
          <w:color w:val="000000"/>
          <w:sz w:val="23"/>
          <w:szCs w:val="23"/>
        </w:rPr>
        <w:t>，</w:t>
      </w:r>
      <w:r>
        <w:rPr>
          <w:rFonts w:hint="eastAsia"/>
          <w:color w:val="000000"/>
          <w:sz w:val="23"/>
          <w:szCs w:val="23"/>
        </w:rPr>
        <w:t>否则，作无效处理）</w:t>
      </w:r>
    </w:p>
    <w:p>
      <w:pPr>
        <w:rPr>
          <w:rFonts w:hint="eastAsia" w:ascii="宋体" w:hAnsi="宋体"/>
          <w:b w:val="0"/>
          <w:color w:val="000000"/>
          <w:sz w:val="23"/>
          <w:szCs w:val="23"/>
          <w:lang w:val="en-US" w:eastAsia="zh-CN"/>
        </w:rPr>
      </w:pPr>
      <w:r>
        <w:rPr>
          <w:color w:val="000000"/>
          <w:sz w:val="23"/>
          <w:szCs w:val="23"/>
        </w:rPr>
        <w:br w:type="page"/>
      </w:r>
      <w:bookmarkStart w:id="42" w:name="_Toc295727243"/>
    </w:p>
    <w:p>
      <w:pPr>
        <w:pStyle w:val="5"/>
        <w:numPr>
          <w:ilvl w:val="0"/>
          <w:numId w:val="31"/>
        </w:numPr>
        <w:tabs>
          <w:tab w:val="left" w:pos="0"/>
        </w:tabs>
        <w:bidi w:val="0"/>
        <w:rPr>
          <w:rFonts w:hint="eastAsia"/>
        </w:rPr>
      </w:pPr>
      <w:bookmarkStart w:id="43" w:name="_Toc59630614"/>
      <w:bookmarkStart w:id="44" w:name="_Toc295727241"/>
      <w:bookmarkStart w:id="45" w:name="_Toc7488"/>
      <w:r>
        <w:rPr>
          <w:rFonts w:hint="eastAsia"/>
        </w:rPr>
        <w:t>技术文件</w:t>
      </w:r>
      <w:bookmarkEnd w:id="43"/>
      <w:bookmarkEnd w:id="44"/>
      <w:bookmarkEnd w:id="45"/>
    </w:p>
    <w:p>
      <w:pPr>
        <w:numPr>
          <w:ilvl w:val="0"/>
          <w:numId w:val="0"/>
        </w:numPr>
        <w:spacing w:line="560" w:lineRule="exact"/>
        <w:jc w:val="left"/>
        <w:rPr>
          <w:rFonts w:ascii="宋体" w:hAnsi="宋体"/>
          <w:b/>
          <w:color w:val="000000"/>
          <w:sz w:val="24"/>
          <w:szCs w:val="24"/>
        </w:rPr>
      </w:pPr>
      <w:r>
        <w:rPr>
          <w:rFonts w:hint="eastAsia" w:ascii="宋体" w:hAnsi="宋体"/>
          <w:b/>
          <w:color w:val="000000"/>
          <w:sz w:val="24"/>
          <w:szCs w:val="24"/>
          <w:lang w:val="en-US" w:eastAsia="zh-CN"/>
        </w:rPr>
        <w:t>6.3.1</w:t>
      </w:r>
      <w:r>
        <w:rPr>
          <w:rFonts w:hint="eastAsia" w:ascii="宋体" w:hAnsi="宋体"/>
          <w:b/>
          <w:color w:val="000000"/>
          <w:sz w:val="24"/>
          <w:szCs w:val="24"/>
        </w:rPr>
        <w:t>一般技术响应表</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2"/>
        <w:gridCol w:w="752"/>
        <w:gridCol w:w="3383"/>
        <w:gridCol w:w="2100"/>
        <w:gridCol w:w="695"/>
        <w:gridCol w:w="1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72" w:type="dxa"/>
            <w:noWrap w:val="0"/>
            <w:vAlign w:val="center"/>
          </w:tcPr>
          <w:p>
            <w:pPr>
              <w:jc w:val="center"/>
              <w:rPr>
                <w:rFonts w:ascii="宋体" w:hAnsi="宋体"/>
                <w:b/>
                <w:color w:val="000000"/>
                <w:szCs w:val="21"/>
              </w:rPr>
            </w:pPr>
            <w:r>
              <w:rPr>
                <w:rFonts w:hint="eastAsia" w:ascii="宋体" w:hAnsi="宋体"/>
                <w:b/>
                <w:color w:val="000000"/>
                <w:szCs w:val="21"/>
              </w:rPr>
              <w:t>序号</w:t>
            </w:r>
          </w:p>
        </w:tc>
        <w:tc>
          <w:tcPr>
            <w:tcW w:w="752" w:type="dxa"/>
            <w:noWrap w:val="0"/>
            <w:vAlign w:val="center"/>
          </w:tcPr>
          <w:p>
            <w:pPr>
              <w:jc w:val="center"/>
              <w:rPr>
                <w:rFonts w:ascii="宋体" w:hAnsi="宋体"/>
                <w:b/>
                <w:color w:val="000000"/>
                <w:szCs w:val="21"/>
              </w:rPr>
            </w:pPr>
            <w:r>
              <w:rPr>
                <w:rFonts w:hint="eastAsia" w:ascii="宋体" w:hAnsi="宋体"/>
                <w:b/>
                <w:color w:val="000000"/>
                <w:szCs w:val="21"/>
              </w:rPr>
              <w:t>规格/要求</w:t>
            </w:r>
          </w:p>
        </w:tc>
        <w:tc>
          <w:tcPr>
            <w:tcW w:w="3383" w:type="dxa"/>
            <w:noWrap w:val="0"/>
            <w:vAlign w:val="center"/>
          </w:tcPr>
          <w:p>
            <w:pPr>
              <w:jc w:val="center"/>
              <w:rPr>
                <w:rFonts w:ascii="宋体" w:hAnsi="宋体"/>
                <w:b/>
                <w:color w:val="000000"/>
                <w:szCs w:val="21"/>
              </w:rPr>
            </w:pPr>
            <w:r>
              <w:rPr>
                <w:rFonts w:hint="eastAsia" w:ascii="宋体" w:hAnsi="宋体"/>
                <w:b/>
                <w:color w:val="000000"/>
                <w:szCs w:val="21"/>
              </w:rPr>
              <w:t>投标/响应实际参数</w:t>
            </w:r>
          </w:p>
          <w:p>
            <w:pPr>
              <w:jc w:val="center"/>
              <w:rPr>
                <w:rFonts w:ascii="宋体" w:hAnsi="宋体"/>
                <w:b/>
                <w:color w:val="000000"/>
                <w:szCs w:val="21"/>
              </w:rPr>
            </w:pPr>
            <w:r>
              <w:rPr>
                <w:rFonts w:hint="eastAsia" w:ascii="宋体" w:hAnsi="宋体"/>
                <w:b/>
                <w:bCs/>
                <w:color w:val="000000"/>
                <w:szCs w:val="21"/>
              </w:rPr>
              <w:t>(投标人应按响应货物/技术实际数据填写，不能照抄要求)</w:t>
            </w:r>
          </w:p>
        </w:tc>
        <w:tc>
          <w:tcPr>
            <w:tcW w:w="2100" w:type="dxa"/>
            <w:noWrap w:val="0"/>
            <w:vAlign w:val="center"/>
          </w:tcPr>
          <w:p>
            <w:pPr>
              <w:jc w:val="center"/>
              <w:rPr>
                <w:rFonts w:ascii="宋体" w:hAnsi="宋体"/>
                <w:b/>
                <w:color w:val="000000"/>
                <w:szCs w:val="21"/>
              </w:rPr>
            </w:pPr>
            <w:r>
              <w:rPr>
                <w:rFonts w:hint="eastAsia" w:ascii="宋体" w:hAnsi="宋体"/>
                <w:b/>
                <w:color w:val="000000"/>
                <w:szCs w:val="21"/>
              </w:rPr>
              <w:t>是否偏离（无偏离/正偏离/负偏离）</w:t>
            </w:r>
          </w:p>
        </w:tc>
        <w:tc>
          <w:tcPr>
            <w:tcW w:w="695" w:type="dxa"/>
            <w:noWrap w:val="0"/>
            <w:vAlign w:val="center"/>
          </w:tcPr>
          <w:p>
            <w:pPr>
              <w:jc w:val="center"/>
              <w:rPr>
                <w:rFonts w:ascii="宋体" w:hAnsi="宋体"/>
                <w:b/>
                <w:color w:val="000000"/>
                <w:szCs w:val="21"/>
              </w:rPr>
            </w:pPr>
            <w:r>
              <w:rPr>
                <w:rFonts w:hint="eastAsia" w:ascii="宋体" w:hAnsi="宋体"/>
                <w:b/>
                <w:color w:val="000000"/>
                <w:szCs w:val="21"/>
              </w:rPr>
              <w:t>偏离简述</w:t>
            </w:r>
          </w:p>
        </w:tc>
        <w:tc>
          <w:tcPr>
            <w:tcW w:w="1205" w:type="dxa"/>
            <w:noWrap w:val="0"/>
            <w:vAlign w:val="center"/>
          </w:tcPr>
          <w:p>
            <w:pPr>
              <w:jc w:val="center"/>
              <w:rPr>
                <w:rFonts w:ascii="宋体" w:hAnsi="宋体"/>
                <w:b/>
                <w:color w:val="000000"/>
                <w:szCs w:val="21"/>
              </w:rPr>
            </w:pPr>
            <w:r>
              <w:rPr>
                <w:rFonts w:hint="eastAsia" w:ascii="宋体" w:hAnsi="宋体"/>
                <w:b/>
                <w:color w:val="000000"/>
                <w:szCs w:val="21"/>
              </w:rPr>
              <w:t>证明文件（如有）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72" w:type="dxa"/>
            <w:noWrap w:val="0"/>
            <w:vAlign w:val="center"/>
          </w:tcPr>
          <w:p>
            <w:pPr>
              <w:jc w:val="center"/>
              <w:rPr>
                <w:rFonts w:ascii="宋体" w:hAnsi="宋体"/>
                <w:color w:val="000000"/>
                <w:szCs w:val="21"/>
              </w:rPr>
            </w:pPr>
            <w:r>
              <w:rPr>
                <w:rFonts w:hint="eastAsia" w:ascii="宋体" w:hAnsi="宋体"/>
                <w:color w:val="000000"/>
                <w:szCs w:val="21"/>
              </w:rPr>
              <w:t>1</w:t>
            </w:r>
          </w:p>
        </w:tc>
        <w:tc>
          <w:tcPr>
            <w:tcW w:w="752" w:type="dxa"/>
            <w:noWrap w:val="0"/>
            <w:vAlign w:val="center"/>
          </w:tcPr>
          <w:p>
            <w:pPr>
              <w:jc w:val="center"/>
              <w:rPr>
                <w:rFonts w:ascii="宋体" w:hAnsi="宋体"/>
                <w:color w:val="000000"/>
                <w:szCs w:val="21"/>
              </w:rPr>
            </w:pPr>
          </w:p>
        </w:tc>
        <w:tc>
          <w:tcPr>
            <w:tcW w:w="3383" w:type="dxa"/>
            <w:noWrap w:val="0"/>
            <w:vAlign w:val="center"/>
          </w:tcPr>
          <w:p>
            <w:pPr>
              <w:jc w:val="center"/>
              <w:rPr>
                <w:rFonts w:ascii="宋体" w:hAnsi="宋体"/>
                <w:color w:val="000000"/>
                <w:szCs w:val="21"/>
              </w:rPr>
            </w:pPr>
          </w:p>
        </w:tc>
        <w:tc>
          <w:tcPr>
            <w:tcW w:w="2100" w:type="dxa"/>
            <w:noWrap w:val="0"/>
            <w:vAlign w:val="center"/>
          </w:tcPr>
          <w:p>
            <w:pPr>
              <w:jc w:val="center"/>
              <w:rPr>
                <w:rFonts w:ascii="宋体" w:hAnsi="宋体"/>
                <w:color w:val="000000"/>
                <w:szCs w:val="21"/>
              </w:rPr>
            </w:pPr>
          </w:p>
        </w:tc>
        <w:tc>
          <w:tcPr>
            <w:tcW w:w="695" w:type="dxa"/>
            <w:noWrap w:val="0"/>
            <w:vAlign w:val="center"/>
          </w:tcPr>
          <w:p>
            <w:pPr>
              <w:jc w:val="center"/>
              <w:rPr>
                <w:rFonts w:ascii="宋体" w:hAnsi="宋体"/>
                <w:color w:val="000000"/>
                <w:szCs w:val="21"/>
              </w:rPr>
            </w:pPr>
          </w:p>
        </w:tc>
        <w:tc>
          <w:tcPr>
            <w:tcW w:w="1205" w:type="dxa"/>
            <w:noWrap w:val="0"/>
            <w:vAlign w:val="top"/>
          </w:tcPr>
          <w:p>
            <w:pPr>
              <w:rPr>
                <w:rFonts w:ascii="宋体" w:hAnsi="宋体"/>
                <w:color w:val="000000"/>
                <w:szCs w:val="21"/>
              </w:rPr>
            </w:pPr>
            <w:r>
              <w:rPr>
                <w:rFonts w:hint="eastAsia" w:ascii="宋体" w:hAnsi="宋体"/>
                <w:color w:val="000000"/>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472" w:type="dxa"/>
            <w:noWrap w:val="0"/>
            <w:vAlign w:val="center"/>
          </w:tcPr>
          <w:p>
            <w:pPr>
              <w:jc w:val="center"/>
              <w:rPr>
                <w:rFonts w:ascii="宋体" w:hAnsi="宋体"/>
                <w:color w:val="000000"/>
                <w:szCs w:val="21"/>
              </w:rPr>
            </w:pPr>
            <w:r>
              <w:rPr>
                <w:rFonts w:hint="eastAsia" w:ascii="宋体" w:hAnsi="宋体"/>
                <w:color w:val="000000"/>
                <w:szCs w:val="21"/>
              </w:rPr>
              <w:t>2</w:t>
            </w:r>
          </w:p>
        </w:tc>
        <w:tc>
          <w:tcPr>
            <w:tcW w:w="752" w:type="dxa"/>
            <w:noWrap w:val="0"/>
            <w:vAlign w:val="center"/>
          </w:tcPr>
          <w:p>
            <w:pPr>
              <w:jc w:val="center"/>
              <w:rPr>
                <w:rFonts w:ascii="宋体" w:hAnsi="宋体"/>
                <w:color w:val="000000"/>
                <w:szCs w:val="21"/>
              </w:rPr>
            </w:pPr>
          </w:p>
        </w:tc>
        <w:tc>
          <w:tcPr>
            <w:tcW w:w="3383" w:type="dxa"/>
            <w:noWrap w:val="0"/>
            <w:vAlign w:val="center"/>
          </w:tcPr>
          <w:p>
            <w:pPr>
              <w:jc w:val="center"/>
              <w:rPr>
                <w:rFonts w:ascii="宋体" w:hAnsi="宋体"/>
                <w:color w:val="000000"/>
                <w:szCs w:val="21"/>
              </w:rPr>
            </w:pPr>
          </w:p>
        </w:tc>
        <w:tc>
          <w:tcPr>
            <w:tcW w:w="2100" w:type="dxa"/>
            <w:noWrap w:val="0"/>
            <w:vAlign w:val="center"/>
          </w:tcPr>
          <w:p>
            <w:pPr>
              <w:jc w:val="center"/>
              <w:rPr>
                <w:rFonts w:ascii="宋体" w:hAnsi="宋体"/>
                <w:color w:val="000000"/>
                <w:szCs w:val="21"/>
              </w:rPr>
            </w:pPr>
          </w:p>
        </w:tc>
        <w:tc>
          <w:tcPr>
            <w:tcW w:w="695" w:type="dxa"/>
            <w:noWrap w:val="0"/>
            <w:vAlign w:val="center"/>
          </w:tcPr>
          <w:p>
            <w:pPr>
              <w:jc w:val="center"/>
              <w:rPr>
                <w:rFonts w:ascii="宋体" w:hAnsi="宋体"/>
                <w:color w:val="000000"/>
                <w:szCs w:val="21"/>
              </w:rPr>
            </w:pPr>
          </w:p>
        </w:tc>
        <w:tc>
          <w:tcPr>
            <w:tcW w:w="1205" w:type="dxa"/>
            <w:noWrap w:val="0"/>
            <w:vAlign w:val="top"/>
          </w:tcPr>
          <w:p>
            <w:pPr>
              <w:rPr>
                <w:rFonts w:ascii="宋体" w:hAnsi="宋体"/>
                <w:color w:val="000000"/>
                <w:szCs w:val="21"/>
              </w:rPr>
            </w:pPr>
            <w:r>
              <w:rPr>
                <w:rFonts w:hint="eastAsia" w:ascii="宋体" w:hAnsi="宋体"/>
                <w:color w:val="000000"/>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472" w:type="dxa"/>
            <w:noWrap w:val="0"/>
            <w:vAlign w:val="center"/>
          </w:tcPr>
          <w:p>
            <w:pPr>
              <w:jc w:val="center"/>
              <w:rPr>
                <w:rFonts w:ascii="宋体" w:hAnsi="宋体"/>
                <w:color w:val="000000"/>
                <w:szCs w:val="21"/>
              </w:rPr>
            </w:pPr>
            <w:r>
              <w:rPr>
                <w:rFonts w:hint="eastAsia" w:ascii="宋体" w:hAnsi="宋体"/>
                <w:color w:val="000000"/>
                <w:szCs w:val="21"/>
              </w:rPr>
              <w:t>3</w:t>
            </w:r>
          </w:p>
        </w:tc>
        <w:tc>
          <w:tcPr>
            <w:tcW w:w="752" w:type="dxa"/>
            <w:noWrap w:val="0"/>
            <w:vAlign w:val="center"/>
          </w:tcPr>
          <w:p>
            <w:pPr>
              <w:jc w:val="center"/>
              <w:rPr>
                <w:rFonts w:ascii="宋体" w:hAnsi="宋体"/>
                <w:color w:val="000000"/>
                <w:szCs w:val="21"/>
              </w:rPr>
            </w:pPr>
          </w:p>
        </w:tc>
        <w:tc>
          <w:tcPr>
            <w:tcW w:w="3383" w:type="dxa"/>
            <w:noWrap w:val="0"/>
            <w:vAlign w:val="center"/>
          </w:tcPr>
          <w:p>
            <w:pPr>
              <w:jc w:val="center"/>
              <w:rPr>
                <w:rFonts w:ascii="宋体" w:hAnsi="宋体"/>
                <w:color w:val="000000"/>
                <w:szCs w:val="21"/>
              </w:rPr>
            </w:pPr>
          </w:p>
        </w:tc>
        <w:tc>
          <w:tcPr>
            <w:tcW w:w="2100" w:type="dxa"/>
            <w:noWrap w:val="0"/>
            <w:vAlign w:val="center"/>
          </w:tcPr>
          <w:p>
            <w:pPr>
              <w:jc w:val="center"/>
              <w:rPr>
                <w:rFonts w:ascii="宋体" w:hAnsi="宋体"/>
                <w:color w:val="000000"/>
                <w:szCs w:val="21"/>
              </w:rPr>
            </w:pPr>
          </w:p>
        </w:tc>
        <w:tc>
          <w:tcPr>
            <w:tcW w:w="695" w:type="dxa"/>
            <w:noWrap w:val="0"/>
            <w:vAlign w:val="center"/>
          </w:tcPr>
          <w:p>
            <w:pPr>
              <w:jc w:val="center"/>
              <w:rPr>
                <w:rFonts w:ascii="宋体" w:hAnsi="宋体"/>
                <w:color w:val="000000"/>
                <w:szCs w:val="21"/>
              </w:rPr>
            </w:pPr>
          </w:p>
        </w:tc>
        <w:tc>
          <w:tcPr>
            <w:tcW w:w="1205" w:type="dxa"/>
            <w:noWrap w:val="0"/>
            <w:vAlign w:val="top"/>
          </w:tcPr>
          <w:p>
            <w:pPr>
              <w:rPr>
                <w:rFonts w:ascii="宋体" w:hAnsi="宋体"/>
                <w:color w:val="000000"/>
                <w:szCs w:val="21"/>
              </w:rPr>
            </w:pPr>
            <w:r>
              <w:rPr>
                <w:rFonts w:hint="eastAsia" w:ascii="宋体" w:hAnsi="宋体"/>
                <w:color w:val="000000"/>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472" w:type="dxa"/>
            <w:noWrap w:val="0"/>
            <w:vAlign w:val="center"/>
          </w:tcPr>
          <w:p>
            <w:pPr>
              <w:jc w:val="center"/>
              <w:rPr>
                <w:rFonts w:ascii="宋体" w:hAnsi="宋体"/>
                <w:color w:val="000000"/>
                <w:szCs w:val="21"/>
              </w:rPr>
            </w:pPr>
            <w:r>
              <w:rPr>
                <w:rFonts w:hint="eastAsia" w:ascii="宋体" w:hAnsi="宋体"/>
                <w:color w:val="000000"/>
                <w:szCs w:val="21"/>
              </w:rPr>
              <w:t>4</w:t>
            </w:r>
          </w:p>
        </w:tc>
        <w:tc>
          <w:tcPr>
            <w:tcW w:w="752" w:type="dxa"/>
            <w:noWrap w:val="0"/>
            <w:vAlign w:val="center"/>
          </w:tcPr>
          <w:p>
            <w:pPr>
              <w:jc w:val="center"/>
              <w:rPr>
                <w:rFonts w:ascii="宋体" w:hAnsi="宋体"/>
                <w:color w:val="000000"/>
                <w:szCs w:val="21"/>
              </w:rPr>
            </w:pPr>
          </w:p>
        </w:tc>
        <w:tc>
          <w:tcPr>
            <w:tcW w:w="3383" w:type="dxa"/>
            <w:noWrap w:val="0"/>
            <w:vAlign w:val="center"/>
          </w:tcPr>
          <w:p>
            <w:pPr>
              <w:jc w:val="center"/>
              <w:rPr>
                <w:rFonts w:ascii="宋体" w:hAnsi="宋体"/>
                <w:color w:val="000000"/>
                <w:szCs w:val="21"/>
              </w:rPr>
            </w:pPr>
          </w:p>
        </w:tc>
        <w:tc>
          <w:tcPr>
            <w:tcW w:w="2100" w:type="dxa"/>
            <w:noWrap w:val="0"/>
            <w:vAlign w:val="center"/>
          </w:tcPr>
          <w:p>
            <w:pPr>
              <w:jc w:val="center"/>
              <w:rPr>
                <w:rFonts w:ascii="宋体" w:hAnsi="宋体"/>
                <w:color w:val="000000"/>
                <w:szCs w:val="21"/>
              </w:rPr>
            </w:pPr>
          </w:p>
        </w:tc>
        <w:tc>
          <w:tcPr>
            <w:tcW w:w="695" w:type="dxa"/>
            <w:noWrap w:val="0"/>
            <w:vAlign w:val="center"/>
          </w:tcPr>
          <w:p>
            <w:pPr>
              <w:jc w:val="center"/>
              <w:rPr>
                <w:rFonts w:ascii="宋体" w:hAnsi="宋体"/>
                <w:color w:val="000000"/>
                <w:szCs w:val="21"/>
              </w:rPr>
            </w:pPr>
          </w:p>
        </w:tc>
        <w:tc>
          <w:tcPr>
            <w:tcW w:w="1205" w:type="dxa"/>
            <w:noWrap w:val="0"/>
            <w:vAlign w:val="top"/>
          </w:tcPr>
          <w:p>
            <w:pPr>
              <w:rPr>
                <w:rFonts w:ascii="宋体" w:hAnsi="宋体"/>
                <w:color w:val="000000"/>
                <w:szCs w:val="21"/>
              </w:rPr>
            </w:pPr>
            <w:r>
              <w:rPr>
                <w:rFonts w:hint="eastAsia" w:ascii="宋体" w:hAnsi="宋体"/>
                <w:color w:val="000000"/>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472" w:type="dxa"/>
            <w:noWrap w:val="0"/>
            <w:vAlign w:val="center"/>
          </w:tcPr>
          <w:p>
            <w:pPr>
              <w:jc w:val="center"/>
              <w:rPr>
                <w:rFonts w:ascii="宋体" w:hAnsi="宋体"/>
                <w:color w:val="000000"/>
                <w:szCs w:val="21"/>
              </w:rPr>
            </w:pPr>
            <w:r>
              <w:rPr>
                <w:rFonts w:hint="eastAsia" w:ascii="宋体" w:hAnsi="宋体"/>
                <w:color w:val="000000"/>
                <w:szCs w:val="21"/>
              </w:rPr>
              <w:t>5</w:t>
            </w:r>
          </w:p>
        </w:tc>
        <w:tc>
          <w:tcPr>
            <w:tcW w:w="752" w:type="dxa"/>
            <w:noWrap w:val="0"/>
            <w:vAlign w:val="center"/>
          </w:tcPr>
          <w:p>
            <w:pPr>
              <w:jc w:val="center"/>
              <w:rPr>
                <w:rFonts w:ascii="宋体" w:hAnsi="宋体"/>
                <w:color w:val="000000"/>
                <w:szCs w:val="21"/>
              </w:rPr>
            </w:pPr>
          </w:p>
        </w:tc>
        <w:tc>
          <w:tcPr>
            <w:tcW w:w="3383" w:type="dxa"/>
            <w:noWrap w:val="0"/>
            <w:vAlign w:val="center"/>
          </w:tcPr>
          <w:p>
            <w:pPr>
              <w:jc w:val="center"/>
              <w:rPr>
                <w:rFonts w:ascii="宋体" w:hAnsi="宋体"/>
                <w:color w:val="000000"/>
                <w:szCs w:val="21"/>
              </w:rPr>
            </w:pPr>
          </w:p>
        </w:tc>
        <w:tc>
          <w:tcPr>
            <w:tcW w:w="2100" w:type="dxa"/>
            <w:noWrap w:val="0"/>
            <w:vAlign w:val="center"/>
          </w:tcPr>
          <w:p>
            <w:pPr>
              <w:jc w:val="center"/>
              <w:rPr>
                <w:rFonts w:ascii="宋体" w:hAnsi="宋体"/>
                <w:color w:val="000000"/>
                <w:szCs w:val="21"/>
              </w:rPr>
            </w:pPr>
          </w:p>
        </w:tc>
        <w:tc>
          <w:tcPr>
            <w:tcW w:w="695" w:type="dxa"/>
            <w:noWrap w:val="0"/>
            <w:vAlign w:val="center"/>
          </w:tcPr>
          <w:p>
            <w:pPr>
              <w:jc w:val="center"/>
              <w:rPr>
                <w:rFonts w:ascii="宋体" w:hAnsi="宋体"/>
                <w:color w:val="000000"/>
                <w:szCs w:val="21"/>
              </w:rPr>
            </w:pPr>
          </w:p>
        </w:tc>
        <w:tc>
          <w:tcPr>
            <w:tcW w:w="1205" w:type="dxa"/>
            <w:noWrap w:val="0"/>
            <w:vAlign w:val="top"/>
          </w:tcPr>
          <w:p>
            <w:pPr>
              <w:rPr>
                <w:rFonts w:ascii="宋体" w:hAnsi="宋体"/>
                <w:color w:val="000000"/>
                <w:szCs w:val="21"/>
              </w:rPr>
            </w:pPr>
            <w:r>
              <w:rPr>
                <w:rFonts w:hint="eastAsia" w:ascii="宋体" w:hAnsi="宋体"/>
                <w:color w:val="000000"/>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472" w:type="dxa"/>
            <w:noWrap w:val="0"/>
            <w:vAlign w:val="center"/>
          </w:tcPr>
          <w:p>
            <w:pPr>
              <w:jc w:val="center"/>
              <w:rPr>
                <w:rFonts w:ascii="宋体" w:hAnsi="宋体"/>
                <w:color w:val="000000"/>
                <w:szCs w:val="21"/>
              </w:rPr>
            </w:pPr>
            <w:r>
              <w:rPr>
                <w:rFonts w:hint="eastAsia" w:ascii="宋体" w:hAnsi="宋体"/>
                <w:color w:val="000000"/>
                <w:szCs w:val="21"/>
              </w:rPr>
              <w:t>6</w:t>
            </w:r>
          </w:p>
        </w:tc>
        <w:tc>
          <w:tcPr>
            <w:tcW w:w="752" w:type="dxa"/>
            <w:noWrap w:val="0"/>
            <w:vAlign w:val="center"/>
          </w:tcPr>
          <w:p>
            <w:pPr>
              <w:jc w:val="center"/>
              <w:rPr>
                <w:rFonts w:ascii="宋体" w:hAnsi="宋体"/>
                <w:color w:val="000000"/>
                <w:szCs w:val="21"/>
              </w:rPr>
            </w:pPr>
          </w:p>
        </w:tc>
        <w:tc>
          <w:tcPr>
            <w:tcW w:w="3383" w:type="dxa"/>
            <w:noWrap w:val="0"/>
            <w:vAlign w:val="center"/>
          </w:tcPr>
          <w:p>
            <w:pPr>
              <w:jc w:val="center"/>
              <w:rPr>
                <w:rFonts w:ascii="宋体" w:hAnsi="宋体"/>
                <w:color w:val="000000"/>
                <w:szCs w:val="21"/>
              </w:rPr>
            </w:pPr>
          </w:p>
        </w:tc>
        <w:tc>
          <w:tcPr>
            <w:tcW w:w="2100" w:type="dxa"/>
            <w:noWrap w:val="0"/>
            <w:vAlign w:val="center"/>
          </w:tcPr>
          <w:p>
            <w:pPr>
              <w:jc w:val="center"/>
              <w:rPr>
                <w:rFonts w:ascii="宋体" w:hAnsi="宋体"/>
                <w:color w:val="000000"/>
                <w:szCs w:val="21"/>
              </w:rPr>
            </w:pPr>
          </w:p>
        </w:tc>
        <w:tc>
          <w:tcPr>
            <w:tcW w:w="695" w:type="dxa"/>
            <w:noWrap w:val="0"/>
            <w:vAlign w:val="center"/>
          </w:tcPr>
          <w:p>
            <w:pPr>
              <w:jc w:val="center"/>
              <w:rPr>
                <w:rFonts w:ascii="宋体" w:hAnsi="宋体"/>
                <w:color w:val="000000"/>
                <w:szCs w:val="21"/>
              </w:rPr>
            </w:pPr>
          </w:p>
        </w:tc>
        <w:tc>
          <w:tcPr>
            <w:tcW w:w="1205" w:type="dxa"/>
            <w:noWrap w:val="0"/>
            <w:vAlign w:val="top"/>
          </w:tcPr>
          <w:p>
            <w:pPr>
              <w:rPr>
                <w:rFonts w:ascii="宋体" w:hAnsi="宋体"/>
                <w:color w:val="000000"/>
                <w:szCs w:val="21"/>
              </w:rPr>
            </w:pPr>
            <w:r>
              <w:rPr>
                <w:rFonts w:hint="eastAsia" w:ascii="宋体" w:hAnsi="宋体"/>
                <w:color w:val="000000"/>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472" w:type="dxa"/>
            <w:noWrap w:val="0"/>
            <w:vAlign w:val="center"/>
          </w:tcPr>
          <w:p>
            <w:pPr>
              <w:jc w:val="center"/>
              <w:rPr>
                <w:rFonts w:ascii="宋体" w:hAnsi="宋体"/>
                <w:color w:val="000000"/>
                <w:szCs w:val="21"/>
              </w:rPr>
            </w:pPr>
            <w:r>
              <w:rPr>
                <w:rFonts w:hint="eastAsia" w:ascii="宋体" w:hAnsi="宋体"/>
                <w:color w:val="000000"/>
                <w:szCs w:val="21"/>
              </w:rPr>
              <w:t>7</w:t>
            </w:r>
          </w:p>
        </w:tc>
        <w:tc>
          <w:tcPr>
            <w:tcW w:w="752" w:type="dxa"/>
            <w:noWrap w:val="0"/>
            <w:vAlign w:val="center"/>
          </w:tcPr>
          <w:p>
            <w:pPr>
              <w:jc w:val="center"/>
              <w:rPr>
                <w:rFonts w:ascii="宋体" w:hAnsi="宋体"/>
                <w:color w:val="000000"/>
                <w:szCs w:val="21"/>
              </w:rPr>
            </w:pPr>
          </w:p>
        </w:tc>
        <w:tc>
          <w:tcPr>
            <w:tcW w:w="3383" w:type="dxa"/>
            <w:noWrap w:val="0"/>
            <w:vAlign w:val="center"/>
          </w:tcPr>
          <w:p>
            <w:pPr>
              <w:jc w:val="center"/>
              <w:rPr>
                <w:rFonts w:ascii="宋体" w:hAnsi="宋体"/>
                <w:color w:val="000000"/>
                <w:szCs w:val="21"/>
              </w:rPr>
            </w:pPr>
          </w:p>
        </w:tc>
        <w:tc>
          <w:tcPr>
            <w:tcW w:w="2100" w:type="dxa"/>
            <w:noWrap w:val="0"/>
            <w:vAlign w:val="center"/>
          </w:tcPr>
          <w:p>
            <w:pPr>
              <w:jc w:val="center"/>
              <w:rPr>
                <w:rFonts w:ascii="宋体" w:hAnsi="宋体"/>
                <w:color w:val="000000"/>
                <w:szCs w:val="21"/>
              </w:rPr>
            </w:pPr>
          </w:p>
        </w:tc>
        <w:tc>
          <w:tcPr>
            <w:tcW w:w="695" w:type="dxa"/>
            <w:noWrap w:val="0"/>
            <w:vAlign w:val="center"/>
          </w:tcPr>
          <w:p>
            <w:pPr>
              <w:jc w:val="center"/>
              <w:rPr>
                <w:rFonts w:ascii="宋体" w:hAnsi="宋体"/>
                <w:color w:val="000000"/>
                <w:szCs w:val="21"/>
              </w:rPr>
            </w:pPr>
          </w:p>
        </w:tc>
        <w:tc>
          <w:tcPr>
            <w:tcW w:w="1205" w:type="dxa"/>
            <w:noWrap w:val="0"/>
            <w:vAlign w:val="top"/>
          </w:tcPr>
          <w:p>
            <w:pPr>
              <w:rPr>
                <w:rFonts w:ascii="宋体" w:hAnsi="宋体"/>
                <w:color w:val="000000"/>
                <w:szCs w:val="21"/>
              </w:rPr>
            </w:pPr>
            <w:r>
              <w:rPr>
                <w:rFonts w:hint="eastAsia" w:ascii="宋体" w:hAnsi="宋体"/>
                <w:color w:val="000000"/>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472" w:type="dxa"/>
            <w:noWrap w:val="0"/>
            <w:vAlign w:val="center"/>
          </w:tcPr>
          <w:p>
            <w:pPr>
              <w:jc w:val="center"/>
              <w:rPr>
                <w:rFonts w:ascii="宋体" w:hAnsi="宋体"/>
                <w:color w:val="000000"/>
                <w:szCs w:val="21"/>
              </w:rPr>
            </w:pPr>
            <w:r>
              <w:rPr>
                <w:rFonts w:hint="eastAsia" w:ascii="宋体" w:hAnsi="宋体"/>
                <w:color w:val="000000"/>
                <w:szCs w:val="21"/>
              </w:rPr>
              <w:t>8</w:t>
            </w:r>
          </w:p>
        </w:tc>
        <w:tc>
          <w:tcPr>
            <w:tcW w:w="752" w:type="dxa"/>
            <w:noWrap w:val="0"/>
            <w:vAlign w:val="center"/>
          </w:tcPr>
          <w:p>
            <w:pPr>
              <w:jc w:val="center"/>
              <w:rPr>
                <w:rFonts w:ascii="宋体" w:hAnsi="宋体"/>
                <w:color w:val="000000"/>
                <w:szCs w:val="21"/>
              </w:rPr>
            </w:pPr>
          </w:p>
        </w:tc>
        <w:tc>
          <w:tcPr>
            <w:tcW w:w="3383" w:type="dxa"/>
            <w:noWrap w:val="0"/>
            <w:vAlign w:val="center"/>
          </w:tcPr>
          <w:p>
            <w:pPr>
              <w:jc w:val="center"/>
              <w:rPr>
                <w:rFonts w:ascii="宋体" w:hAnsi="宋体"/>
                <w:color w:val="000000"/>
                <w:szCs w:val="21"/>
              </w:rPr>
            </w:pPr>
          </w:p>
        </w:tc>
        <w:tc>
          <w:tcPr>
            <w:tcW w:w="2100" w:type="dxa"/>
            <w:noWrap w:val="0"/>
            <w:vAlign w:val="center"/>
          </w:tcPr>
          <w:p>
            <w:pPr>
              <w:jc w:val="center"/>
              <w:rPr>
                <w:rFonts w:ascii="宋体" w:hAnsi="宋体"/>
                <w:color w:val="000000"/>
                <w:szCs w:val="21"/>
              </w:rPr>
            </w:pPr>
          </w:p>
        </w:tc>
        <w:tc>
          <w:tcPr>
            <w:tcW w:w="695" w:type="dxa"/>
            <w:noWrap w:val="0"/>
            <w:vAlign w:val="center"/>
          </w:tcPr>
          <w:p>
            <w:pPr>
              <w:jc w:val="center"/>
              <w:rPr>
                <w:rFonts w:ascii="宋体" w:hAnsi="宋体"/>
                <w:color w:val="000000"/>
                <w:szCs w:val="21"/>
              </w:rPr>
            </w:pPr>
          </w:p>
        </w:tc>
        <w:tc>
          <w:tcPr>
            <w:tcW w:w="1205" w:type="dxa"/>
            <w:noWrap w:val="0"/>
            <w:vAlign w:val="top"/>
          </w:tcPr>
          <w:p>
            <w:pPr>
              <w:rPr>
                <w:rFonts w:ascii="宋体" w:hAnsi="宋体"/>
                <w:color w:val="000000"/>
                <w:szCs w:val="21"/>
              </w:rPr>
            </w:pPr>
            <w:r>
              <w:rPr>
                <w:rFonts w:hint="eastAsia" w:ascii="宋体" w:hAnsi="宋体"/>
                <w:color w:val="000000"/>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472" w:type="dxa"/>
            <w:noWrap w:val="0"/>
            <w:vAlign w:val="center"/>
          </w:tcPr>
          <w:p>
            <w:pPr>
              <w:jc w:val="center"/>
              <w:rPr>
                <w:rFonts w:ascii="宋体" w:hAnsi="宋体"/>
                <w:color w:val="000000"/>
                <w:szCs w:val="21"/>
              </w:rPr>
            </w:pPr>
            <w:r>
              <w:rPr>
                <w:rFonts w:hint="eastAsia" w:ascii="宋体" w:hAnsi="宋体"/>
                <w:color w:val="000000"/>
                <w:szCs w:val="21"/>
              </w:rPr>
              <w:t>…</w:t>
            </w:r>
          </w:p>
        </w:tc>
        <w:tc>
          <w:tcPr>
            <w:tcW w:w="752" w:type="dxa"/>
            <w:noWrap w:val="0"/>
            <w:vAlign w:val="center"/>
          </w:tcPr>
          <w:p>
            <w:pPr>
              <w:jc w:val="center"/>
              <w:rPr>
                <w:rFonts w:ascii="宋体" w:hAnsi="宋体"/>
                <w:color w:val="000000"/>
                <w:szCs w:val="21"/>
              </w:rPr>
            </w:pPr>
          </w:p>
        </w:tc>
        <w:tc>
          <w:tcPr>
            <w:tcW w:w="3383" w:type="dxa"/>
            <w:noWrap w:val="0"/>
            <w:vAlign w:val="center"/>
          </w:tcPr>
          <w:p>
            <w:pPr>
              <w:jc w:val="center"/>
              <w:rPr>
                <w:rFonts w:ascii="宋体" w:hAnsi="宋体"/>
                <w:color w:val="000000"/>
                <w:szCs w:val="21"/>
              </w:rPr>
            </w:pPr>
          </w:p>
        </w:tc>
        <w:tc>
          <w:tcPr>
            <w:tcW w:w="2100" w:type="dxa"/>
            <w:noWrap w:val="0"/>
            <w:vAlign w:val="center"/>
          </w:tcPr>
          <w:p>
            <w:pPr>
              <w:jc w:val="center"/>
              <w:rPr>
                <w:rFonts w:ascii="宋体" w:hAnsi="宋体"/>
                <w:color w:val="000000"/>
                <w:szCs w:val="21"/>
              </w:rPr>
            </w:pPr>
          </w:p>
        </w:tc>
        <w:tc>
          <w:tcPr>
            <w:tcW w:w="695" w:type="dxa"/>
            <w:noWrap w:val="0"/>
            <w:vAlign w:val="center"/>
          </w:tcPr>
          <w:p>
            <w:pPr>
              <w:jc w:val="center"/>
              <w:rPr>
                <w:rFonts w:ascii="宋体" w:hAnsi="宋体"/>
                <w:color w:val="000000"/>
                <w:szCs w:val="21"/>
              </w:rPr>
            </w:pPr>
          </w:p>
        </w:tc>
        <w:tc>
          <w:tcPr>
            <w:tcW w:w="1205" w:type="dxa"/>
            <w:noWrap w:val="0"/>
            <w:vAlign w:val="top"/>
          </w:tcPr>
          <w:p>
            <w:pPr>
              <w:rPr>
                <w:rFonts w:ascii="宋体" w:hAnsi="宋体"/>
                <w:color w:val="000000"/>
                <w:szCs w:val="21"/>
              </w:rPr>
            </w:pPr>
          </w:p>
        </w:tc>
      </w:tr>
    </w:tbl>
    <w:p>
      <w:pPr>
        <w:spacing w:line="0" w:lineRule="atLeast"/>
        <w:ind w:left="708" w:hanging="707" w:hangingChars="337"/>
        <w:rPr>
          <w:rFonts w:hint="eastAsia" w:ascii="宋体" w:hAnsi="宋体"/>
          <w:color w:val="000000"/>
          <w:szCs w:val="21"/>
        </w:rPr>
      </w:pPr>
    </w:p>
    <w:p>
      <w:pPr>
        <w:spacing w:line="0" w:lineRule="atLeast"/>
        <w:ind w:left="708" w:hanging="707" w:hangingChars="337"/>
        <w:rPr>
          <w:rFonts w:ascii="宋体" w:hAnsi="宋体"/>
          <w:color w:val="000000"/>
          <w:szCs w:val="21"/>
        </w:rPr>
      </w:pPr>
      <w:r>
        <w:rPr>
          <w:rFonts w:hint="eastAsia" w:ascii="宋体" w:hAnsi="宋体"/>
          <w:color w:val="000000"/>
          <w:szCs w:val="21"/>
        </w:rPr>
        <w:t>注</w:t>
      </w:r>
    </w:p>
    <w:p>
      <w:pPr>
        <w:spacing w:line="0" w:lineRule="atLeast"/>
        <w:ind w:left="525" w:leftChars="100" w:hanging="315" w:hangingChars="150"/>
        <w:rPr>
          <w:rFonts w:ascii="宋体" w:hAnsi="宋体"/>
          <w:color w:val="000000"/>
          <w:szCs w:val="21"/>
        </w:rPr>
      </w:pPr>
      <w:r>
        <w:rPr>
          <w:rFonts w:hint="eastAsia" w:ascii="宋体" w:hAnsi="宋体"/>
          <w:color w:val="000000"/>
          <w:szCs w:val="21"/>
        </w:rPr>
        <w:t>1、投标人必须对应招标文件第二部分《项目内容及需求》中“2.3服务要求”的一般技术要求的有关内容逐条响应。</w:t>
      </w:r>
    </w:p>
    <w:p>
      <w:pPr>
        <w:spacing w:line="0" w:lineRule="atLeast"/>
        <w:ind w:left="525" w:leftChars="100" w:hanging="315" w:hangingChars="150"/>
        <w:rPr>
          <w:rFonts w:ascii="宋体" w:hAnsi="宋体"/>
          <w:color w:val="000000"/>
          <w:szCs w:val="21"/>
        </w:rPr>
      </w:pPr>
      <w:r>
        <w:rPr>
          <w:rFonts w:hint="eastAsia" w:ascii="宋体" w:hAnsi="宋体"/>
          <w:color w:val="000000"/>
          <w:szCs w:val="21"/>
          <w:lang w:val="en-GB"/>
        </w:rPr>
        <w:t>2、</w:t>
      </w:r>
      <w:r>
        <w:rPr>
          <w:rFonts w:hint="eastAsia" w:ascii="宋体" w:hAnsi="宋体"/>
          <w:color w:val="000000"/>
          <w:szCs w:val="21"/>
        </w:rPr>
        <w:t>投标人的响应内容应具体、明确；含糊不清、不确切或伪造、变造证明材料的，按照不完全响应或者完全不响应处理。构成提供虚假材料的，依法移送有关监管部门查处。</w:t>
      </w:r>
    </w:p>
    <w:p>
      <w:pPr>
        <w:spacing w:line="0" w:lineRule="atLeast"/>
        <w:ind w:left="525" w:leftChars="100" w:hanging="315" w:hangingChars="150"/>
        <w:rPr>
          <w:rFonts w:ascii="宋体" w:hAnsi="宋体"/>
          <w:color w:val="000000"/>
          <w:szCs w:val="21"/>
          <w:lang w:val="en-GB"/>
        </w:rPr>
      </w:pPr>
      <w:r>
        <w:rPr>
          <w:rFonts w:hint="eastAsia" w:ascii="宋体" w:hAnsi="宋体"/>
          <w:color w:val="000000"/>
          <w:szCs w:val="21"/>
        </w:rPr>
        <w:t>3、</w:t>
      </w:r>
      <w:r>
        <w:rPr>
          <w:rFonts w:hint="eastAsia" w:ascii="宋体" w:hAnsi="宋体"/>
          <w:color w:val="000000"/>
          <w:szCs w:val="21"/>
          <w:lang w:val="en-GB"/>
        </w:rPr>
        <w:t>请在“偏离简述”栏内扼要说明偏离情况，如无偏离则不需列明。</w:t>
      </w:r>
    </w:p>
    <w:p>
      <w:pPr>
        <w:ind w:firstLine="210" w:firstLineChars="100"/>
        <w:rPr>
          <w:rFonts w:hint="default" w:ascii="宋体" w:hAnsi="宋体" w:eastAsia="宋体"/>
          <w:b w:val="0"/>
          <w:color w:val="000000"/>
          <w:sz w:val="23"/>
          <w:szCs w:val="23"/>
          <w:lang w:val="en-US" w:eastAsia="zh-CN"/>
        </w:rPr>
      </w:pPr>
      <w:r>
        <w:rPr>
          <w:rFonts w:hint="eastAsia" w:ascii="宋体" w:hAnsi="宋体"/>
          <w:color w:val="000000"/>
          <w:szCs w:val="21"/>
          <w:lang w:val="en-US" w:eastAsia="zh-CN"/>
        </w:rPr>
        <w:t>4、</w:t>
      </w:r>
      <w:r>
        <w:rPr>
          <w:rFonts w:hint="eastAsia" w:ascii="宋体" w:hAnsi="宋体"/>
          <w:b w:val="0"/>
          <w:color w:val="000000"/>
          <w:sz w:val="23"/>
          <w:szCs w:val="23"/>
          <w:lang w:val="en-US" w:eastAsia="zh-CN"/>
        </w:rPr>
        <w:t>以上所有文件均需加盖投标人公章。</w:t>
      </w:r>
    </w:p>
    <w:p>
      <w:pPr>
        <w:spacing w:line="0" w:lineRule="atLeast"/>
        <w:ind w:left="525" w:leftChars="100" w:hanging="315" w:hangingChars="150"/>
        <w:rPr>
          <w:rFonts w:hint="eastAsia" w:ascii="宋体" w:hAnsi="宋体"/>
          <w:color w:val="000000"/>
          <w:szCs w:val="21"/>
          <w:lang w:val="en-US" w:eastAsia="zh-CN"/>
        </w:rPr>
      </w:pPr>
    </w:p>
    <w:p>
      <w:pPr>
        <w:rPr>
          <w:rFonts w:hint="eastAsia" w:ascii="宋体" w:hAnsi="宋体" w:eastAsia="宋体"/>
          <w:b/>
          <w:color w:val="000000"/>
          <w:sz w:val="24"/>
          <w:lang w:val="en-US" w:eastAsia="zh-CN"/>
        </w:rPr>
      </w:pPr>
    </w:p>
    <w:p>
      <w:pPr>
        <w:rPr>
          <w:rFonts w:ascii="宋体" w:hAnsi="宋体"/>
          <w:b/>
          <w:color w:val="000000"/>
          <w:sz w:val="24"/>
          <w:lang w:val="en-GB"/>
        </w:rPr>
      </w:pPr>
    </w:p>
    <w:p>
      <w:pPr>
        <w:spacing w:line="480" w:lineRule="exact"/>
        <w:ind w:left="4599" w:leftChars="2190"/>
        <w:rPr>
          <w:rFonts w:ascii="宋体"/>
          <w:color w:val="000000"/>
          <w:sz w:val="24"/>
        </w:rPr>
      </w:pPr>
    </w:p>
    <w:p>
      <w:pPr>
        <w:spacing w:line="480" w:lineRule="exact"/>
        <w:ind w:left="4599" w:leftChars="2190"/>
        <w:rPr>
          <w:rFonts w:ascii="宋体"/>
          <w:color w:val="000000"/>
          <w:sz w:val="24"/>
        </w:rPr>
      </w:pPr>
      <w:r>
        <w:rPr>
          <w:rFonts w:hint="eastAsia" w:ascii="宋体"/>
          <w:color w:val="000000"/>
          <w:sz w:val="24"/>
        </w:rPr>
        <w:t>投标人（公章）：</w:t>
      </w:r>
    </w:p>
    <w:p>
      <w:pPr>
        <w:spacing w:line="480" w:lineRule="exact"/>
        <w:ind w:left="4599" w:leftChars="2190"/>
        <w:rPr>
          <w:rFonts w:ascii="宋体"/>
          <w:color w:val="000000"/>
          <w:sz w:val="24"/>
        </w:rPr>
      </w:pPr>
      <w:r>
        <w:rPr>
          <w:rFonts w:hint="eastAsia" w:ascii="宋体"/>
          <w:color w:val="000000"/>
          <w:sz w:val="24"/>
        </w:rPr>
        <w:t>投标人地址：</w:t>
      </w:r>
    </w:p>
    <w:p>
      <w:pPr>
        <w:spacing w:line="480" w:lineRule="exact"/>
        <w:ind w:left="4599" w:leftChars="2190"/>
        <w:rPr>
          <w:rFonts w:ascii="宋体"/>
          <w:color w:val="000000"/>
          <w:sz w:val="24"/>
        </w:rPr>
      </w:pPr>
      <w:r>
        <w:rPr>
          <w:rFonts w:hint="eastAsia" w:ascii="宋体"/>
          <w:color w:val="000000"/>
          <w:sz w:val="24"/>
        </w:rPr>
        <w:t>法定代表人或代理人姓名（签名）：</w:t>
      </w:r>
    </w:p>
    <w:p>
      <w:pPr>
        <w:spacing w:line="480" w:lineRule="exact"/>
        <w:ind w:left="4599" w:leftChars="2190"/>
        <w:rPr>
          <w:rFonts w:ascii="宋体"/>
          <w:color w:val="000000"/>
          <w:sz w:val="24"/>
        </w:rPr>
      </w:pPr>
      <w:r>
        <w:rPr>
          <w:rFonts w:hint="eastAsia" w:ascii="宋体"/>
          <w:color w:val="000000"/>
          <w:sz w:val="24"/>
        </w:rPr>
        <w:t>日    期：</w:t>
      </w:r>
    </w:p>
    <w:p>
      <w:pPr>
        <w:pStyle w:val="2"/>
        <w:rPr>
          <w:rFonts w:hint="default"/>
          <w:lang w:val="en-US" w:eastAsia="zh-CN"/>
        </w:rPr>
      </w:pPr>
    </w:p>
    <w:p>
      <w:pPr>
        <w:pStyle w:val="2"/>
        <w:rPr>
          <w:rFonts w:ascii="宋体" w:hAnsi="宋体"/>
          <w:b w:val="0"/>
          <w:color w:val="000000"/>
          <w:sz w:val="23"/>
          <w:szCs w:val="23"/>
        </w:rPr>
      </w:pPr>
    </w:p>
    <w:p>
      <w:pPr>
        <w:numPr>
          <w:ilvl w:val="0"/>
          <w:numId w:val="0"/>
        </w:numPr>
        <w:spacing w:line="360" w:lineRule="auto"/>
        <w:ind w:leftChars="0"/>
        <w:rPr>
          <w:rFonts w:hint="eastAsia" w:ascii="宋体" w:hAnsi="宋体"/>
          <w:b/>
          <w:color w:val="000000"/>
          <w:sz w:val="28"/>
          <w:szCs w:val="28"/>
        </w:rPr>
      </w:pPr>
      <w:bookmarkStart w:id="46" w:name="_Toc28300"/>
      <w:r>
        <w:rPr>
          <w:rFonts w:hint="eastAsia" w:ascii="宋体" w:hAnsi="宋体"/>
          <w:b/>
          <w:color w:val="000000"/>
          <w:sz w:val="28"/>
          <w:szCs w:val="28"/>
          <w:lang w:val="en-US" w:eastAsia="zh-CN"/>
        </w:rPr>
        <w:t>6.3.2</w:t>
      </w:r>
      <w:r>
        <w:rPr>
          <w:rFonts w:hint="eastAsia" w:ascii="宋体" w:hAnsi="宋体"/>
          <w:b/>
          <w:color w:val="000000"/>
          <w:sz w:val="28"/>
          <w:szCs w:val="28"/>
        </w:rPr>
        <w:t>实质性响应条款（“</w:t>
      </w:r>
      <w:r>
        <w:rPr>
          <w:rFonts w:hint="eastAsia" w:ascii="宋体" w:hAnsi="宋体" w:cs="宋体"/>
          <w:color w:val="000000"/>
          <w:sz w:val="28"/>
          <w:szCs w:val="28"/>
        </w:rPr>
        <w:t>★</w:t>
      </w:r>
      <w:r>
        <w:rPr>
          <w:rFonts w:hint="eastAsia" w:ascii="宋体" w:hAnsi="宋体"/>
          <w:b/>
          <w:color w:val="000000"/>
          <w:sz w:val="28"/>
          <w:szCs w:val="28"/>
        </w:rPr>
        <w:t>”项）响应表</w:t>
      </w:r>
    </w:p>
    <w:p>
      <w:pPr>
        <w:spacing w:line="360" w:lineRule="auto"/>
        <w:ind w:left="1589"/>
        <w:rPr>
          <w:rFonts w:ascii="宋体" w:hAnsi="宋体"/>
          <w:b/>
          <w:color w:val="000000"/>
          <w:sz w:val="28"/>
          <w:szCs w:val="28"/>
        </w:rPr>
      </w:pP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7"/>
        <w:gridCol w:w="5407"/>
        <w:gridCol w:w="739"/>
        <w:gridCol w:w="1075"/>
        <w:gridCol w:w="521"/>
        <w:gridCol w:w="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pPr>
              <w:jc w:val="center"/>
              <w:rPr>
                <w:rFonts w:ascii="宋体" w:hAnsi="宋体"/>
                <w:b/>
                <w:color w:val="000000"/>
                <w:szCs w:val="21"/>
              </w:rPr>
            </w:pPr>
            <w:r>
              <w:rPr>
                <w:rFonts w:hint="eastAsia" w:ascii="宋体" w:hAnsi="宋体"/>
                <w:b/>
                <w:color w:val="000000"/>
                <w:szCs w:val="21"/>
              </w:rPr>
              <w:t>序号</w:t>
            </w:r>
          </w:p>
        </w:tc>
        <w:tc>
          <w:tcPr>
            <w:tcW w:w="0" w:type="auto"/>
            <w:noWrap w:val="0"/>
            <w:vAlign w:val="center"/>
          </w:tcPr>
          <w:p>
            <w:pPr>
              <w:jc w:val="center"/>
              <w:rPr>
                <w:rFonts w:ascii="宋体" w:hAnsi="宋体"/>
                <w:b/>
                <w:color w:val="000000"/>
                <w:szCs w:val="21"/>
              </w:rPr>
            </w:pPr>
            <w:r>
              <w:rPr>
                <w:rFonts w:hint="eastAsia" w:ascii="宋体" w:hAnsi="宋体"/>
                <w:b/>
                <w:color w:val="000000"/>
                <w:szCs w:val="21"/>
              </w:rPr>
              <w:t>招标要求</w:t>
            </w:r>
          </w:p>
        </w:tc>
        <w:tc>
          <w:tcPr>
            <w:tcW w:w="0" w:type="auto"/>
            <w:noWrap w:val="0"/>
            <w:vAlign w:val="center"/>
          </w:tcPr>
          <w:p>
            <w:pPr>
              <w:jc w:val="center"/>
              <w:rPr>
                <w:rFonts w:ascii="宋体" w:hAnsi="宋体"/>
                <w:b/>
                <w:color w:val="000000"/>
                <w:szCs w:val="21"/>
              </w:rPr>
            </w:pPr>
            <w:r>
              <w:rPr>
                <w:rFonts w:hint="eastAsia" w:ascii="宋体" w:hAnsi="宋体"/>
                <w:b/>
                <w:color w:val="000000"/>
                <w:szCs w:val="21"/>
              </w:rPr>
              <w:t>按投标实际响应情况填写</w:t>
            </w:r>
          </w:p>
        </w:tc>
        <w:tc>
          <w:tcPr>
            <w:tcW w:w="0" w:type="auto"/>
            <w:noWrap w:val="0"/>
            <w:vAlign w:val="center"/>
          </w:tcPr>
          <w:p>
            <w:pPr>
              <w:jc w:val="center"/>
              <w:rPr>
                <w:rFonts w:ascii="宋体" w:hAnsi="宋体"/>
                <w:b/>
                <w:color w:val="000000"/>
                <w:szCs w:val="21"/>
              </w:rPr>
            </w:pPr>
            <w:r>
              <w:rPr>
                <w:rFonts w:hint="eastAsia" w:ascii="宋体" w:hAnsi="宋体"/>
                <w:b/>
                <w:color w:val="000000"/>
                <w:szCs w:val="21"/>
              </w:rPr>
              <w:t>是否偏离（无偏离/正偏离/负偏离）</w:t>
            </w:r>
          </w:p>
        </w:tc>
        <w:tc>
          <w:tcPr>
            <w:tcW w:w="0" w:type="auto"/>
            <w:noWrap w:val="0"/>
            <w:vAlign w:val="center"/>
          </w:tcPr>
          <w:p>
            <w:pPr>
              <w:jc w:val="center"/>
              <w:rPr>
                <w:rFonts w:ascii="宋体" w:hAnsi="宋体"/>
                <w:b/>
                <w:color w:val="000000"/>
                <w:szCs w:val="21"/>
              </w:rPr>
            </w:pPr>
            <w:r>
              <w:rPr>
                <w:rFonts w:hint="eastAsia" w:ascii="宋体" w:hAnsi="宋体"/>
                <w:b/>
                <w:color w:val="000000"/>
                <w:szCs w:val="21"/>
              </w:rPr>
              <w:t>偏离简述</w:t>
            </w:r>
          </w:p>
        </w:tc>
        <w:tc>
          <w:tcPr>
            <w:tcW w:w="0" w:type="auto"/>
            <w:noWrap w:val="0"/>
            <w:vAlign w:val="center"/>
          </w:tcPr>
          <w:p>
            <w:pPr>
              <w:spacing w:line="360" w:lineRule="auto"/>
              <w:jc w:val="center"/>
              <w:rPr>
                <w:rFonts w:ascii="宋体" w:hAnsi="宋体"/>
                <w:b/>
                <w:bCs/>
                <w:color w:val="000000"/>
                <w:szCs w:val="21"/>
              </w:rPr>
            </w:pPr>
            <w:r>
              <w:rPr>
                <w:rFonts w:hint="eastAsia" w:ascii="宋体" w:hAnsi="宋体"/>
                <w:b/>
                <w:bCs/>
                <w:color w:val="000000"/>
                <w:szCs w:val="21"/>
              </w:rPr>
              <w:t>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noWrap w:val="0"/>
            <w:vAlign w:val="center"/>
          </w:tcPr>
          <w:p>
            <w:pPr>
              <w:jc w:val="center"/>
              <w:rPr>
                <w:rFonts w:ascii="宋体" w:hAnsi="宋体"/>
                <w:color w:val="000000"/>
                <w:szCs w:val="21"/>
              </w:rPr>
            </w:pPr>
            <w:r>
              <w:rPr>
                <w:rFonts w:hint="eastAsia" w:ascii="宋体" w:hAnsi="宋体"/>
                <w:color w:val="000000"/>
                <w:szCs w:val="21"/>
              </w:rPr>
              <w:t>1</w:t>
            </w:r>
          </w:p>
        </w:tc>
        <w:tc>
          <w:tcPr>
            <w:tcW w:w="0" w:type="auto"/>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szCs w:val="21"/>
              </w:rPr>
            </w:pPr>
            <w:r>
              <w:rPr>
                <w:rFonts w:ascii="宋体" w:hAnsi="宋体" w:cs="宋体"/>
                <w:szCs w:val="21"/>
              </w:rPr>
              <w:t>★</w:t>
            </w:r>
            <w:r>
              <w:rPr>
                <w:rFonts w:hint="eastAsia" w:ascii="宋体" w:hAnsi="宋体" w:eastAsia="宋体" w:cs="Times New Roman"/>
                <w:color w:val="000000"/>
                <w:kern w:val="2"/>
                <w:sz w:val="21"/>
                <w:szCs w:val="21"/>
                <w:lang w:val="en-US" w:eastAsia="zh-CN" w:bidi="ar-SA"/>
              </w:rPr>
              <w:t>在合同期内，采购人有可能更换、大修或少量新增广州校区图书馆弱电系统设施设备，更换、大修及新增后的设施设备仍然属于本项目弱电系统设备设施维保服务范围内，不论各类弱电设备设施的规格型号是否变化、数量是否增加，均不再增加额外维保费用，各投标人自行测算报价时应充分考虑相关因素。</w:t>
            </w:r>
          </w:p>
        </w:tc>
        <w:tc>
          <w:tcPr>
            <w:tcW w:w="0" w:type="auto"/>
            <w:noWrap w:val="0"/>
            <w:vAlign w:val="center"/>
          </w:tcPr>
          <w:p>
            <w:pPr>
              <w:jc w:val="center"/>
              <w:rPr>
                <w:rFonts w:ascii="宋体" w:hAnsi="宋体"/>
                <w:color w:val="000000"/>
                <w:szCs w:val="21"/>
              </w:rPr>
            </w:pPr>
          </w:p>
        </w:tc>
        <w:tc>
          <w:tcPr>
            <w:tcW w:w="0" w:type="auto"/>
            <w:noWrap w:val="0"/>
            <w:vAlign w:val="center"/>
          </w:tcPr>
          <w:p>
            <w:pPr>
              <w:jc w:val="center"/>
              <w:rPr>
                <w:rFonts w:ascii="宋体" w:hAnsi="宋体"/>
                <w:color w:val="000000"/>
                <w:szCs w:val="21"/>
              </w:rPr>
            </w:pPr>
          </w:p>
        </w:tc>
        <w:tc>
          <w:tcPr>
            <w:tcW w:w="0" w:type="auto"/>
            <w:noWrap w:val="0"/>
            <w:vAlign w:val="center"/>
          </w:tcPr>
          <w:p>
            <w:pPr>
              <w:jc w:val="center"/>
              <w:rPr>
                <w:rFonts w:ascii="宋体" w:hAnsi="宋体"/>
                <w:color w:val="000000"/>
                <w:szCs w:val="21"/>
              </w:rPr>
            </w:pPr>
          </w:p>
        </w:tc>
        <w:tc>
          <w:tcPr>
            <w:tcW w:w="0" w:type="auto"/>
            <w:noWrap w:val="0"/>
            <w:vAlign w:val="center"/>
          </w:tcPr>
          <w:p>
            <w:pPr>
              <w:jc w:val="center"/>
              <w:rPr>
                <w:rFonts w:ascii="宋体" w:hAnsi="宋体"/>
                <w:color w:val="000000"/>
                <w:szCs w:val="21"/>
              </w:rPr>
            </w:pPr>
            <w:r>
              <w:rPr>
                <w:rFonts w:hint="eastAsia" w:ascii="宋体" w:hAnsi="宋体"/>
                <w:color w:val="000000"/>
                <w:szCs w:val="21"/>
              </w:rPr>
              <w:t>见（）页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noWrap w:val="0"/>
            <w:vAlign w:val="center"/>
          </w:tcPr>
          <w:p>
            <w:pPr>
              <w:jc w:val="center"/>
              <w:rPr>
                <w:rFonts w:hint="eastAsia" w:ascii="宋体" w:hAnsi="宋体"/>
                <w:color w:val="000000"/>
                <w:szCs w:val="21"/>
              </w:rPr>
            </w:pPr>
            <w:r>
              <w:rPr>
                <w:rFonts w:hint="eastAsia" w:ascii="宋体" w:hAnsi="宋体"/>
                <w:color w:val="000000"/>
                <w:szCs w:val="21"/>
              </w:rPr>
              <w:t>2</w:t>
            </w:r>
          </w:p>
        </w:tc>
        <w:tc>
          <w:tcPr>
            <w:tcW w:w="0" w:type="auto"/>
            <w:noWrap w:val="0"/>
            <w:vAlign w:val="center"/>
          </w:tcPr>
          <w:p>
            <w:pPr>
              <w:spacing w:line="360" w:lineRule="auto"/>
              <w:jc w:val="left"/>
              <w:rPr>
                <w:rFonts w:hint="eastAsia" w:ascii="宋体" w:hAnsi="宋体"/>
                <w:szCs w:val="21"/>
              </w:rPr>
            </w:pPr>
            <w:r>
              <w:rPr>
                <w:rFonts w:ascii="宋体" w:hAnsi="宋体" w:cs="宋体"/>
                <w:szCs w:val="21"/>
              </w:rPr>
              <w:t>★</w:t>
            </w:r>
            <w:r>
              <w:rPr>
                <w:rFonts w:hint="eastAsia" w:ascii="宋体" w:hAnsi="宋体" w:eastAsia="宋体" w:cs="Times New Roman"/>
                <w:color w:val="000000"/>
                <w:kern w:val="2"/>
                <w:sz w:val="21"/>
                <w:szCs w:val="21"/>
                <w:lang w:val="en-US" w:eastAsia="zh-CN" w:bidi="ar-SA"/>
              </w:rPr>
              <w:t>对出现的设备故障，由供应商编制维修方案和费用预算，采购人审核同意后，单次维修200元（含）以内的设备材料费由供应商承担和由供应商免费安装。单次维修200元以上的设备材料和安装费可采用议价的方式向供应商采购，也可由采购人负责提供，由供应商安装调试，安装费采用议价形式确定，议价方式根据《后勤处采购管理实施办法》，双方就采购的项目价格、服务、要求进行商议。</w:t>
            </w:r>
          </w:p>
        </w:tc>
        <w:tc>
          <w:tcPr>
            <w:tcW w:w="0" w:type="auto"/>
            <w:noWrap w:val="0"/>
            <w:vAlign w:val="center"/>
          </w:tcPr>
          <w:p>
            <w:pPr>
              <w:jc w:val="center"/>
              <w:rPr>
                <w:rFonts w:ascii="宋体" w:hAnsi="宋体"/>
                <w:color w:val="000000"/>
                <w:szCs w:val="21"/>
              </w:rPr>
            </w:pPr>
          </w:p>
        </w:tc>
        <w:tc>
          <w:tcPr>
            <w:tcW w:w="0" w:type="auto"/>
            <w:noWrap w:val="0"/>
            <w:vAlign w:val="center"/>
          </w:tcPr>
          <w:p>
            <w:pPr>
              <w:jc w:val="center"/>
              <w:rPr>
                <w:rFonts w:ascii="宋体" w:hAnsi="宋体"/>
                <w:color w:val="000000"/>
                <w:szCs w:val="21"/>
              </w:rPr>
            </w:pPr>
          </w:p>
        </w:tc>
        <w:tc>
          <w:tcPr>
            <w:tcW w:w="0" w:type="auto"/>
            <w:noWrap w:val="0"/>
            <w:vAlign w:val="center"/>
          </w:tcPr>
          <w:p>
            <w:pPr>
              <w:jc w:val="center"/>
              <w:rPr>
                <w:rFonts w:ascii="宋体" w:hAnsi="宋体"/>
                <w:color w:val="000000"/>
                <w:szCs w:val="21"/>
              </w:rPr>
            </w:pPr>
          </w:p>
        </w:tc>
        <w:tc>
          <w:tcPr>
            <w:tcW w:w="0" w:type="auto"/>
            <w:noWrap w:val="0"/>
            <w:vAlign w:val="center"/>
          </w:tcPr>
          <w:p>
            <w:pPr>
              <w:jc w:val="center"/>
              <w:rPr>
                <w:rFonts w:hint="eastAsia" w:ascii="宋体" w:hAnsi="宋体"/>
                <w:color w:val="000000"/>
                <w:szCs w:val="21"/>
              </w:rPr>
            </w:pPr>
            <w:r>
              <w:rPr>
                <w:rFonts w:hint="eastAsia" w:ascii="宋体" w:hAnsi="宋体"/>
                <w:color w:val="000000"/>
                <w:szCs w:val="21"/>
              </w:rPr>
              <w:t>见（）页</w:t>
            </w:r>
          </w:p>
        </w:tc>
      </w:tr>
    </w:tbl>
    <w:p>
      <w:pPr>
        <w:rPr>
          <w:rFonts w:ascii="宋体" w:hAnsi="宋体"/>
          <w:color w:val="000000"/>
          <w:szCs w:val="21"/>
        </w:rPr>
      </w:pPr>
      <w:r>
        <w:rPr>
          <w:rFonts w:hint="eastAsia" w:ascii="宋体" w:hAnsi="宋体"/>
          <w:color w:val="000000"/>
          <w:szCs w:val="21"/>
        </w:rPr>
        <w:t>注：</w:t>
      </w:r>
    </w:p>
    <w:p>
      <w:pPr>
        <w:rPr>
          <w:rFonts w:ascii="宋体" w:hAnsi="宋体"/>
          <w:color w:val="000000"/>
          <w:szCs w:val="21"/>
          <w:lang w:val="en-GB"/>
        </w:rPr>
      </w:pPr>
      <w:r>
        <w:rPr>
          <w:rFonts w:hint="eastAsia" w:ascii="宋体" w:hAnsi="宋体"/>
          <w:color w:val="000000"/>
          <w:szCs w:val="21"/>
        </w:rPr>
        <w:t>1、投标人须对应招标文件“采购项目内容”中的</w:t>
      </w:r>
      <w:r>
        <w:rPr>
          <w:rFonts w:hint="eastAsia" w:ascii="宋体" w:hAnsi="宋体"/>
          <w:color w:val="000000"/>
          <w:szCs w:val="21"/>
          <w:lang w:val="en-GB"/>
        </w:rPr>
        <w:t>“</w:t>
      </w:r>
      <w:r>
        <w:rPr>
          <w:rFonts w:hint="eastAsia" w:ascii="宋体" w:hAnsi="宋体" w:cs="宋体"/>
          <w:color w:val="000000"/>
          <w:szCs w:val="21"/>
        </w:rPr>
        <w:t>★</w:t>
      </w:r>
      <w:r>
        <w:rPr>
          <w:rFonts w:hint="eastAsia" w:ascii="宋体" w:hAnsi="宋体"/>
          <w:color w:val="000000"/>
          <w:szCs w:val="21"/>
          <w:lang w:val="en-GB"/>
        </w:rPr>
        <w:t>”项</w:t>
      </w:r>
      <w:r>
        <w:rPr>
          <w:rFonts w:hint="eastAsia" w:ascii="宋体" w:hAnsi="宋体"/>
          <w:color w:val="000000"/>
          <w:szCs w:val="21"/>
        </w:rPr>
        <w:t>内容逐条响应。如有缺漏，缺漏项视同不符合招标要求。</w:t>
      </w:r>
      <w:r>
        <w:rPr>
          <w:rFonts w:hint="eastAsia" w:ascii="宋体" w:hAnsi="宋体"/>
          <w:color w:val="000000"/>
          <w:szCs w:val="21"/>
          <w:lang w:val="en-GB"/>
        </w:rPr>
        <w:t>打“</w:t>
      </w:r>
      <w:r>
        <w:rPr>
          <w:rFonts w:hint="eastAsia" w:ascii="宋体" w:hAnsi="宋体" w:cs="宋体"/>
          <w:color w:val="000000"/>
          <w:szCs w:val="21"/>
        </w:rPr>
        <w:t>★</w:t>
      </w:r>
      <w:r>
        <w:rPr>
          <w:rFonts w:hint="eastAsia" w:ascii="宋体" w:hAnsi="宋体"/>
          <w:color w:val="000000"/>
          <w:szCs w:val="21"/>
          <w:lang w:val="en-GB"/>
        </w:rPr>
        <w:t>”项为不可负偏离的重要项。</w:t>
      </w:r>
    </w:p>
    <w:p>
      <w:pPr>
        <w:rPr>
          <w:rFonts w:ascii="宋体" w:hAnsi="宋体"/>
          <w:color w:val="000000"/>
          <w:szCs w:val="21"/>
        </w:rPr>
      </w:pPr>
      <w:r>
        <w:rPr>
          <w:rFonts w:hint="eastAsia" w:ascii="宋体" w:hAnsi="宋体"/>
          <w:color w:val="000000"/>
          <w:szCs w:val="21"/>
          <w:lang w:val="en-GB"/>
        </w:rPr>
        <w:t>2、</w:t>
      </w:r>
      <w:r>
        <w:rPr>
          <w:rFonts w:hint="eastAsia" w:ascii="宋体" w:hAnsi="宋体"/>
          <w:color w:val="000000"/>
          <w:szCs w:val="21"/>
        </w:rPr>
        <w:t>投标人响应采购需求应具体、明确，含糊不清、不确切或伪造、变造证明材料的，按照不完全响应或者完全不响应处理。</w:t>
      </w:r>
    </w:p>
    <w:p>
      <w:pPr>
        <w:rPr>
          <w:rFonts w:ascii="宋体" w:hAnsi="宋体"/>
          <w:color w:val="000000"/>
          <w:szCs w:val="21"/>
        </w:rPr>
      </w:pPr>
      <w:r>
        <w:rPr>
          <w:rFonts w:hint="eastAsia" w:ascii="宋体" w:hAnsi="宋体"/>
          <w:color w:val="000000"/>
          <w:szCs w:val="21"/>
          <w:lang w:val="en-GB"/>
        </w:rPr>
        <w:t>3、本表内容不得擅自修改。</w:t>
      </w:r>
    </w:p>
    <w:p>
      <w:pPr>
        <w:spacing w:line="560" w:lineRule="exact"/>
        <w:rPr>
          <w:rFonts w:hint="eastAsia" w:ascii="宋体" w:hAnsi="宋体"/>
          <w:b/>
          <w:color w:val="000000"/>
          <w:sz w:val="28"/>
          <w:szCs w:val="28"/>
        </w:rPr>
      </w:pPr>
      <w:r>
        <w:rPr>
          <w:rFonts w:hint="eastAsia" w:ascii="宋体" w:hAnsi="宋体"/>
          <w:b/>
          <w:color w:val="000000"/>
          <w:szCs w:val="21"/>
          <w:lang w:val="en-GB"/>
        </w:rPr>
        <w:t>4、</w:t>
      </w:r>
      <w:r>
        <w:rPr>
          <w:rFonts w:hint="eastAsia" w:ascii="宋体" w:hAnsi="宋体"/>
          <w:b/>
          <w:color w:val="000000"/>
          <w:szCs w:val="21"/>
        </w:rPr>
        <w:t>如有要求提供授权证明文件、承诺等</w:t>
      </w:r>
      <w:r>
        <w:rPr>
          <w:rFonts w:hint="eastAsia" w:ascii="宋体" w:hAnsi="宋体"/>
          <w:b/>
          <w:color w:val="000000"/>
          <w:szCs w:val="21"/>
          <w:lang w:val="en-GB"/>
        </w:rPr>
        <w:t>，请附授权证明文件、承诺函，并注明在投标文件第几页。</w:t>
      </w:r>
    </w:p>
    <w:p>
      <w:pPr>
        <w:numPr>
          <w:ilvl w:val="0"/>
          <w:numId w:val="0"/>
        </w:numPr>
        <w:spacing w:line="560" w:lineRule="exact"/>
        <w:ind w:left="568" w:leftChars="0"/>
        <w:rPr>
          <w:rFonts w:hint="eastAsia" w:ascii="宋体" w:hAnsi="宋体"/>
          <w:b/>
          <w:color w:val="000000"/>
          <w:sz w:val="28"/>
          <w:szCs w:val="28"/>
        </w:rPr>
      </w:pPr>
    </w:p>
    <w:p>
      <w:pPr>
        <w:numPr>
          <w:ilvl w:val="0"/>
          <w:numId w:val="0"/>
        </w:numPr>
        <w:spacing w:line="560" w:lineRule="exact"/>
        <w:ind w:left="568" w:leftChars="0"/>
        <w:rPr>
          <w:rFonts w:hint="eastAsia" w:ascii="宋体" w:hAnsi="宋体"/>
          <w:b/>
          <w:color w:val="000000"/>
          <w:sz w:val="28"/>
          <w:szCs w:val="28"/>
        </w:rPr>
      </w:pPr>
    </w:p>
    <w:p>
      <w:pPr>
        <w:numPr>
          <w:ilvl w:val="0"/>
          <w:numId w:val="0"/>
        </w:numPr>
        <w:spacing w:line="560" w:lineRule="exact"/>
        <w:rPr>
          <w:rFonts w:ascii="宋体" w:hAnsi="宋体"/>
          <w:b/>
          <w:color w:val="000000"/>
          <w:sz w:val="28"/>
          <w:szCs w:val="28"/>
        </w:rPr>
      </w:pPr>
      <w:r>
        <w:rPr>
          <w:rFonts w:hint="eastAsia" w:ascii="宋体" w:hAnsi="宋体"/>
          <w:b/>
          <w:color w:val="000000"/>
          <w:sz w:val="28"/>
          <w:szCs w:val="28"/>
          <w:lang w:val="en-US" w:eastAsia="zh-CN"/>
        </w:rPr>
        <w:t xml:space="preserve">6.3.3 </w:t>
      </w:r>
      <w:r>
        <w:rPr>
          <w:rFonts w:hint="eastAsia" w:ascii="宋体" w:hAnsi="宋体"/>
          <w:b/>
          <w:color w:val="000000"/>
          <w:sz w:val="28"/>
          <w:szCs w:val="28"/>
        </w:rPr>
        <w:t>详细的技术文件</w:t>
      </w:r>
    </w:p>
    <w:p>
      <w:pPr>
        <w:adjustRightInd w:val="0"/>
        <w:snapToGrid w:val="0"/>
        <w:rPr>
          <w:rFonts w:ascii="宋体" w:hAnsi="宋体"/>
          <w:color w:val="000000"/>
          <w:kern w:val="0"/>
          <w:sz w:val="24"/>
        </w:rPr>
      </w:pPr>
    </w:p>
    <w:p>
      <w:pPr>
        <w:spacing w:line="500" w:lineRule="exact"/>
        <w:ind w:firstLine="480"/>
        <w:rPr>
          <w:rFonts w:hint="eastAsia" w:ascii="宋体" w:hAnsi="宋体"/>
          <w:color w:val="000000"/>
          <w:sz w:val="24"/>
        </w:rPr>
      </w:pPr>
      <w:r>
        <w:rPr>
          <w:rFonts w:hint="eastAsia" w:ascii="宋体" w:hAnsi="宋体"/>
          <w:color w:val="000000"/>
          <w:sz w:val="24"/>
        </w:rPr>
        <w:t>投标人应对照《项目内容及需求》中的 “2.</w:t>
      </w:r>
      <w:r>
        <w:rPr>
          <w:rFonts w:hint="eastAsia" w:ascii="宋体" w:hAnsi="宋体"/>
          <w:color w:val="000000"/>
          <w:sz w:val="24"/>
          <w:lang w:val="en-US" w:eastAsia="zh-CN"/>
        </w:rPr>
        <w:t>1.4-2.1.7各条款</w:t>
      </w:r>
      <w:r>
        <w:rPr>
          <w:rFonts w:hint="eastAsia" w:ascii="宋体" w:hAnsi="宋体"/>
          <w:color w:val="000000"/>
          <w:sz w:val="24"/>
        </w:rPr>
        <w:t>”及 《技术评分表》、，逐一对本项目技术要求提供书面响应：</w:t>
      </w:r>
    </w:p>
    <w:p>
      <w:pPr>
        <w:numPr>
          <w:ilvl w:val="0"/>
          <w:numId w:val="32"/>
        </w:numPr>
        <w:spacing w:line="480" w:lineRule="exact"/>
        <w:ind w:left="1276" w:hanging="850"/>
        <w:rPr>
          <w:rFonts w:hint="eastAsia" w:ascii="宋体" w:hAnsi="宋体"/>
          <w:color w:val="000000"/>
          <w:sz w:val="24"/>
        </w:rPr>
      </w:pPr>
      <w:r>
        <w:rPr>
          <w:rFonts w:hint="eastAsia" w:ascii="宋体" w:hAnsi="宋体"/>
          <w:color w:val="000000"/>
          <w:sz w:val="24"/>
        </w:rPr>
        <w:t>技术</w:t>
      </w:r>
      <w:r>
        <w:rPr>
          <w:rFonts w:hint="eastAsia" w:ascii="宋体" w:hAnsi="宋体"/>
          <w:color w:val="000000"/>
          <w:sz w:val="24"/>
          <w:lang w:val="en-US" w:eastAsia="zh-CN"/>
        </w:rPr>
        <w:t>响应程度</w:t>
      </w:r>
    </w:p>
    <w:p>
      <w:pPr>
        <w:numPr>
          <w:ilvl w:val="0"/>
          <w:numId w:val="32"/>
        </w:numPr>
        <w:spacing w:line="480" w:lineRule="exact"/>
        <w:ind w:left="1276" w:hanging="850"/>
        <w:rPr>
          <w:rFonts w:hint="eastAsia" w:ascii="宋体" w:hAnsi="宋体"/>
          <w:color w:val="000000"/>
          <w:sz w:val="24"/>
        </w:rPr>
      </w:pPr>
      <w:r>
        <w:rPr>
          <w:rFonts w:hint="eastAsia" w:ascii="宋体" w:hAnsi="宋体"/>
          <w:color w:val="000000"/>
          <w:sz w:val="24"/>
          <w:lang w:val="en-US" w:eastAsia="zh-CN"/>
        </w:rPr>
        <w:t>技术服务团队</w:t>
      </w:r>
      <w:r>
        <w:rPr>
          <w:rFonts w:hint="eastAsia" w:ascii="宋体" w:hAnsi="宋体"/>
          <w:color w:val="000000"/>
          <w:sz w:val="24"/>
        </w:rPr>
        <w:t>。</w:t>
      </w:r>
    </w:p>
    <w:p>
      <w:pPr>
        <w:numPr>
          <w:ilvl w:val="0"/>
          <w:numId w:val="32"/>
        </w:numPr>
        <w:spacing w:line="480" w:lineRule="exact"/>
        <w:ind w:left="1276" w:hanging="850"/>
        <w:rPr>
          <w:rFonts w:hint="eastAsia" w:ascii="宋体" w:hAnsi="宋体"/>
          <w:color w:val="000000"/>
          <w:sz w:val="24"/>
        </w:rPr>
      </w:pPr>
      <w:r>
        <w:rPr>
          <w:rFonts w:hint="eastAsia" w:ascii="宋体" w:hAnsi="宋体"/>
          <w:color w:val="000000"/>
          <w:sz w:val="24"/>
          <w:lang w:val="en-US" w:eastAsia="zh-CN"/>
        </w:rPr>
        <w:t>服务承诺及优惠承诺</w:t>
      </w:r>
    </w:p>
    <w:p>
      <w:pPr>
        <w:numPr>
          <w:ilvl w:val="0"/>
          <w:numId w:val="32"/>
        </w:numPr>
        <w:spacing w:line="480" w:lineRule="exact"/>
        <w:ind w:left="1276" w:hanging="850"/>
        <w:rPr>
          <w:rFonts w:hint="eastAsia" w:ascii="宋体" w:hAnsi="宋体"/>
          <w:color w:val="000000"/>
          <w:sz w:val="24"/>
        </w:rPr>
      </w:pPr>
      <w:r>
        <w:rPr>
          <w:rFonts w:hint="eastAsia" w:ascii="宋体" w:hAnsi="宋体"/>
          <w:color w:val="000000"/>
          <w:sz w:val="24"/>
        </w:rPr>
        <w:t>维保方案。</w:t>
      </w:r>
    </w:p>
    <w:p>
      <w:pPr>
        <w:numPr>
          <w:ilvl w:val="0"/>
          <w:numId w:val="32"/>
        </w:numPr>
        <w:spacing w:line="480" w:lineRule="exact"/>
        <w:ind w:left="1276" w:hanging="850"/>
        <w:rPr>
          <w:rFonts w:hint="eastAsia" w:ascii="宋体" w:hAnsi="宋体"/>
          <w:color w:val="000000"/>
          <w:sz w:val="24"/>
        </w:rPr>
      </w:pPr>
      <w:r>
        <w:rPr>
          <w:rFonts w:hint="eastAsia" w:ascii="宋体" w:hAnsi="宋体"/>
          <w:color w:val="000000"/>
          <w:sz w:val="24"/>
        </w:rPr>
        <w:t>应急方案</w:t>
      </w:r>
      <w:r>
        <w:rPr>
          <w:rFonts w:hint="eastAsia" w:ascii="宋体" w:hAnsi="宋体"/>
          <w:color w:val="000000"/>
          <w:sz w:val="24"/>
          <w:lang w:val="en-US" w:eastAsia="zh-CN"/>
        </w:rPr>
        <w:t>与质量保证措施</w:t>
      </w:r>
      <w:r>
        <w:rPr>
          <w:rFonts w:hint="eastAsia" w:ascii="宋体" w:hAnsi="宋体"/>
          <w:color w:val="000000"/>
          <w:sz w:val="24"/>
        </w:rPr>
        <w:t>。</w:t>
      </w:r>
    </w:p>
    <w:p>
      <w:pPr>
        <w:numPr>
          <w:ilvl w:val="0"/>
          <w:numId w:val="32"/>
        </w:numPr>
        <w:spacing w:line="480" w:lineRule="exact"/>
        <w:ind w:left="1276" w:hanging="850"/>
        <w:rPr>
          <w:rFonts w:hint="eastAsia" w:ascii="宋体" w:hAnsi="宋体"/>
          <w:color w:val="000000"/>
          <w:sz w:val="24"/>
        </w:rPr>
      </w:pPr>
      <w:r>
        <w:rPr>
          <w:rFonts w:hint="eastAsia" w:ascii="宋体" w:hAnsi="宋体"/>
          <w:color w:val="000000"/>
          <w:sz w:val="24"/>
          <w:lang w:val="en-US" w:eastAsia="zh-CN"/>
        </w:rPr>
        <w:t>本地化服务</w:t>
      </w:r>
      <w:r>
        <w:rPr>
          <w:rFonts w:hint="eastAsia" w:ascii="宋体" w:hAnsi="宋体"/>
          <w:color w:val="000000"/>
          <w:sz w:val="24"/>
        </w:rPr>
        <w:t>。</w:t>
      </w:r>
    </w:p>
    <w:p>
      <w:pPr>
        <w:numPr>
          <w:ilvl w:val="0"/>
          <w:numId w:val="32"/>
        </w:numPr>
        <w:spacing w:line="480" w:lineRule="exact"/>
        <w:ind w:left="1276" w:hanging="850"/>
        <w:rPr>
          <w:rFonts w:hint="eastAsia" w:ascii="宋体" w:hAnsi="宋体"/>
          <w:color w:val="000000"/>
          <w:sz w:val="24"/>
        </w:rPr>
      </w:pPr>
      <w:r>
        <w:rPr>
          <w:rFonts w:hint="eastAsia" w:ascii="宋体" w:hAnsi="宋体"/>
          <w:color w:val="000000"/>
          <w:sz w:val="24"/>
        </w:rPr>
        <w:t>其他技术文件。</w:t>
      </w:r>
    </w:p>
    <w:p>
      <w:pPr>
        <w:spacing w:line="480" w:lineRule="exact"/>
        <w:rPr>
          <w:rFonts w:hint="eastAsia" w:ascii="宋体" w:hAnsi="宋体"/>
          <w:color w:val="000000"/>
          <w:sz w:val="24"/>
        </w:rPr>
      </w:pPr>
    </w:p>
    <w:p>
      <w:pPr>
        <w:spacing w:line="480" w:lineRule="exact"/>
        <w:jc w:val="center"/>
        <w:rPr>
          <w:rFonts w:hint="eastAsia" w:ascii="宋体" w:hAnsi="宋体"/>
          <w:b/>
          <w:color w:val="000000"/>
          <w:sz w:val="28"/>
          <w:szCs w:val="28"/>
          <w:u w:val="single"/>
        </w:rPr>
      </w:pPr>
      <w:r>
        <w:rPr>
          <w:rFonts w:hint="eastAsia" w:ascii="宋体" w:hAnsi="宋体"/>
          <w:b/>
          <w:color w:val="000000"/>
          <w:sz w:val="28"/>
          <w:szCs w:val="28"/>
          <w:u w:val="single"/>
        </w:rPr>
        <w:t>注：以上所有文件均需加盖投标人公章。</w:t>
      </w:r>
    </w:p>
    <w:p>
      <w:pPr>
        <w:spacing w:line="480" w:lineRule="exact"/>
        <w:jc w:val="center"/>
        <w:rPr>
          <w:rFonts w:hint="eastAsia" w:ascii="宋体" w:hAnsi="宋体"/>
          <w:b/>
          <w:color w:val="000000"/>
          <w:sz w:val="28"/>
          <w:szCs w:val="28"/>
          <w:u w:val="single"/>
        </w:rPr>
      </w:pPr>
    </w:p>
    <w:p>
      <w:pPr>
        <w:pStyle w:val="5"/>
        <w:numPr>
          <w:ilvl w:val="0"/>
          <w:numId w:val="0"/>
        </w:numPr>
        <w:bidi w:val="0"/>
        <w:ind w:leftChars="0"/>
        <w:rPr>
          <w:rFonts w:hint="eastAsia" w:ascii="Arial" w:hAnsi="Arial"/>
          <w:lang w:val="en-US" w:eastAsia="zh-CN"/>
        </w:rPr>
      </w:pPr>
    </w:p>
    <w:p>
      <w:pPr>
        <w:pStyle w:val="5"/>
        <w:numPr>
          <w:ilvl w:val="0"/>
          <w:numId w:val="0"/>
        </w:numPr>
        <w:bidi w:val="0"/>
        <w:ind w:leftChars="0"/>
        <w:rPr>
          <w:rFonts w:hint="eastAsia" w:ascii="Arial" w:hAnsi="Arial"/>
          <w:lang w:val="en-US" w:eastAsia="zh-CN"/>
        </w:rPr>
      </w:pPr>
    </w:p>
    <w:p>
      <w:pPr>
        <w:pStyle w:val="5"/>
        <w:numPr>
          <w:ilvl w:val="0"/>
          <w:numId w:val="0"/>
        </w:numPr>
        <w:bidi w:val="0"/>
        <w:ind w:leftChars="0"/>
        <w:rPr>
          <w:rFonts w:hint="eastAsia" w:ascii="Arial" w:hAnsi="Arial"/>
          <w:lang w:val="en-US" w:eastAsia="zh-CN"/>
        </w:rPr>
      </w:pPr>
    </w:p>
    <w:p>
      <w:pPr>
        <w:rPr>
          <w:rFonts w:hint="eastAsia" w:ascii="Arial" w:hAnsi="Arial"/>
          <w:lang w:val="en-US" w:eastAsia="zh-CN"/>
        </w:rPr>
      </w:pPr>
    </w:p>
    <w:p>
      <w:pPr>
        <w:pStyle w:val="2"/>
        <w:rPr>
          <w:rFonts w:hint="eastAsia" w:ascii="Arial" w:hAnsi="Arial"/>
          <w:lang w:val="en-US" w:eastAsia="zh-CN"/>
        </w:rPr>
      </w:pPr>
    </w:p>
    <w:p>
      <w:pPr>
        <w:pStyle w:val="2"/>
        <w:rPr>
          <w:rFonts w:hint="eastAsia" w:ascii="Arial" w:hAnsi="Arial"/>
          <w:lang w:val="en-US" w:eastAsia="zh-CN"/>
        </w:rPr>
      </w:pPr>
    </w:p>
    <w:p>
      <w:pPr>
        <w:pStyle w:val="2"/>
        <w:rPr>
          <w:rFonts w:hint="eastAsia" w:ascii="Arial" w:hAnsi="Arial"/>
          <w:lang w:val="en-US" w:eastAsia="zh-CN"/>
        </w:rPr>
      </w:pPr>
    </w:p>
    <w:p>
      <w:pPr>
        <w:pStyle w:val="2"/>
        <w:rPr>
          <w:rFonts w:hint="eastAsia" w:ascii="Arial" w:hAnsi="Arial"/>
          <w:lang w:val="en-US" w:eastAsia="zh-CN"/>
        </w:rPr>
      </w:pPr>
    </w:p>
    <w:p>
      <w:pPr>
        <w:pStyle w:val="2"/>
        <w:rPr>
          <w:rFonts w:hint="eastAsia" w:ascii="Arial" w:hAnsi="Arial"/>
          <w:lang w:val="en-US" w:eastAsia="zh-CN"/>
        </w:rPr>
      </w:pPr>
    </w:p>
    <w:p>
      <w:pPr>
        <w:pStyle w:val="2"/>
        <w:rPr>
          <w:rFonts w:hint="eastAsia" w:ascii="Arial" w:hAnsi="Arial"/>
          <w:lang w:val="en-US" w:eastAsia="zh-CN"/>
        </w:rPr>
      </w:pPr>
    </w:p>
    <w:p>
      <w:pPr>
        <w:pStyle w:val="2"/>
        <w:rPr>
          <w:rFonts w:hint="eastAsia" w:ascii="Arial" w:hAnsi="Arial"/>
          <w:lang w:val="en-US" w:eastAsia="zh-CN"/>
        </w:rPr>
      </w:pPr>
    </w:p>
    <w:p>
      <w:pPr>
        <w:pStyle w:val="2"/>
        <w:rPr>
          <w:rFonts w:hint="eastAsia" w:ascii="Arial" w:hAnsi="Arial"/>
          <w:lang w:val="en-US" w:eastAsia="zh-CN"/>
        </w:rPr>
      </w:pPr>
    </w:p>
    <w:p>
      <w:pPr>
        <w:rPr>
          <w:rFonts w:hint="eastAsia"/>
          <w:lang w:val="en-US" w:eastAsia="zh-CN"/>
        </w:rPr>
      </w:pPr>
    </w:p>
    <w:p>
      <w:pPr>
        <w:pStyle w:val="5"/>
        <w:numPr>
          <w:ilvl w:val="0"/>
          <w:numId w:val="0"/>
        </w:numPr>
        <w:bidi w:val="0"/>
        <w:ind w:leftChars="0"/>
        <w:rPr>
          <w:rFonts w:hint="eastAsia" w:ascii="Arial" w:hAnsi="Arial"/>
          <w:lang w:val="en-US" w:eastAsia="zh-CN"/>
        </w:rPr>
      </w:pPr>
    </w:p>
    <w:p>
      <w:pPr>
        <w:rPr>
          <w:rFonts w:hint="eastAsia"/>
          <w:lang w:val="en-US" w:eastAsia="zh-CN"/>
        </w:rPr>
      </w:pPr>
    </w:p>
    <w:p>
      <w:pPr>
        <w:pStyle w:val="5"/>
        <w:numPr>
          <w:ilvl w:val="0"/>
          <w:numId w:val="0"/>
        </w:numPr>
        <w:bidi w:val="0"/>
        <w:ind w:leftChars="0"/>
        <w:rPr>
          <w:rFonts w:hint="eastAsia" w:ascii="Arial" w:hAnsi="Arial"/>
          <w:lang w:val="en-US" w:eastAsia="zh-CN"/>
        </w:rPr>
      </w:pPr>
      <w:r>
        <w:rPr>
          <w:rFonts w:hint="eastAsia" w:ascii="Arial" w:hAnsi="Arial"/>
          <w:lang w:val="en-US" w:eastAsia="zh-CN"/>
        </w:rPr>
        <w:t>6.4 商务文件</w:t>
      </w:r>
      <w:bookmarkEnd w:id="46"/>
    </w:p>
    <w:p>
      <w:pPr>
        <w:numPr>
          <w:ilvl w:val="0"/>
          <w:numId w:val="0"/>
        </w:numPr>
        <w:spacing w:line="560" w:lineRule="exact"/>
        <w:ind w:leftChars="0"/>
        <w:jc w:val="left"/>
        <w:rPr>
          <w:rFonts w:ascii="宋体" w:hAnsi="宋体"/>
          <w:b/>
          <w:color w:val="000000"/>
          <w:sz w:val="24"/>
          <w:szCs w:val="24"/>
        </w:rPr>
      </w:pPr>
      <w:r>
        <w:rPr>
          <w:rFonts w:hint="eastAsia" w:ascii="宋体" w:hAnsi="宋体"/>
          <w:b/>
          <w:color w:val="000000"/>
          <w:sz w:val="24"/>
          <w:szCs w:val="24"/>
          <w:lang w:val="en-US" w:eastAsia="zh-CN"/>
        </w:rPr>
        <w:t>6.4.1</w:t>
      </w:r>
      <w:r>
        <w:rPr>
          <w:rFonts w:hint="eastAsia" w:ascii="宋体" w:hAnsi="宋体"/>
          <w:b/>
          <w:color w:val="000000"/>
          <w:sz w:val="24"/>
          <w:szCs w:val="24"/>
        </w:rPr>
        <w:t>商务响应表</w:t>
      </w:r>
    </w:p>
    <w:p>
      <w:pPr>
        <w:rPr>
          <w:color w:val="000000"/>
        </w:rPr>
      </w:pP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1694"/>
        <w:gridCol w:w="2534"/>
        <w:gridCol w:w="1084"/>
        <w:gridCol w:w="2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54" w:type="dxa"/>
            <w:noWrap w:val="0"/>
            <w:vAlign w:val="center"/>
          </w:tcPr>
          <w:p>
            <w:pPr>
              <w:jc w:val="center"/>
              <w:rPr>
                <w:rFonts w:ascii="宋体" w:hAnsi="宋体"/>
                <w:b/>
                <w:bCs/>
                <w:color w:val="000000"/>
                <w:szCs w:val="21"/>
              </w:rPr>
            </w:pPr>
            <w:r>
              <w:rPr>
                <w:rFonts w:hint="eastAsia" w:ascii="宋体" w:hAnsi="宋体"/>
                <w:b/>
                <w:bCs/>
                <w:color w:val="000000"/>
                <w:szCs w:val="21"/>
              </w:rPr>
              <w:t>序号</w:t>
            </w:r>
          </w:p>
        </w:tc>
        <w:tc>
          <w:tcPr>
            <w:tcW w:w="1694" w:type="dxa"/>
            <w:noWrap w:val="0"/>
            <w:vAlign w:val="center"/>
          </w:tcPr>
          <w:p>
            <w:pPr>
              <w:jc w:val="center"/>
              <w:rPr>
                <w:rFonts w:ascii="宋体" w:hAnsi="宋体"/>
                <w:b/>
                <w:bCs/>
                <w:color w:val="000000"/>
                <w:szCs w:val="21"/>
              </w:rPr>
            </w:pPr>
            <w:r>
              <w:rPr>
                <w:rFonts w:hint="eastAsia" w:ascii="宋体" w:hAnsi="宋体"/>
                <w:b/>
                <w:bCs/>
                <w:color w:val="000000"/>
                <w:szCs w:val="21"/>
              </w:rPr>
              <w:t>商务条款序号</w:t>
            </w:r>
          </w:p>
        </w:tc>
        <w:tc>
          <w:tcPr>
            <w:tcW w:w="2534" w:type="dxa"/>
            <w:noWrap w:val="0"/>
            <w:vAlign w:val="center"/>
          </w:tcPr>
          <w:p>
            <w:pPr>
              <w:jc w:val="center"/>
              <w:rPr>
                <w:rFonts w:ascii="宋体" w:hAnsi="宋体"/>
                <w:b/>
                <w:bCs/>
                <w:color w:val="000000"/>
                <w:szCs w:val="21"/>
              </w:rPr>
            </w:pPr>
            <w:r>
              <w:rPr>
                <w:rFonts w:hint="eastAsia" w:ascii="宋体" w:hAnsi="宋体"/>
                <w:b/>
                <w:bCs/>
                <w:color w:val="000000"/>
                <w:szCs w:val="21"/>
              </w:rPr>
              <w:t>条款内容</w:t>
            </w:r>
          </w:p>
        </w:tc>
        <w:tc>
          <w:tcPr>
            <w:tcW w:w="1084" w:type="dxa"/>
            <w:noWrap w:val="0"/>
            <w:vAlign w:val="center"/>
          </w:tcPr>
          <w:p>
            <w:pPr>
              <w:jc w:val="center"/>
              <w:rPr>
                <w:rFonts w:ascii="宋体" w:hAnsi="宋体"/>
                <w:b/>
                <w:bCs/>
                <w:color w:val="000000"/>
                <w:szCs w:val="21"/>
              </w:rPr>
            </w:pPr>
            <w:r>
              <w:rPr>
                <w:rFonts w:hint="eastAsia" w:ascii="宋体" w:hAnsi="宋体"/>
                <w:b/>
                <w:bCs/>
                <w:color w:val="000000"/>
                <w:szCs w:val="21"/>
              </w:rPr>
              <w:t>是否响应</w:t>
            </w:r>
          </w:p>
        </w:tc>
        <w:tc>
          <w:tcPr>
            <w:tcW w:w="2541" w:type="dxa"/>
            <w:noWrap w:val="0"/>
            <w:vAlign w:val="center"/>
          </w:tcPr>
          <w:p>
            <w:pPr>
              <w:jc w:val="center"/>
              <w:rPr>
                <w:rFonts w:ascii="宋体" w:hAnsi="宋体"/>
                <w:b/>
                <w:bCs/>
                <w:color w:val="000000"/>
                <w:szCs w:val="21"/>
              </w:rPr>
            </w:pPr>
            <w:r>
              <w:rPr>
                <w:rFonts w:hint="eastAsia" w:ascii="宋体" w:hAnsi="宋体"/>
                <w:b/>
                <w:bCs/>
                <w:color w:val="000000"/>
                <w:szCs w:val="21"/>
              </w:rPr>
              <w:t>偏离概述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54" w:type="dxa"/>
            <w:noWrap w:val="0"/>
            <w:vAlign w:val="center"/>
          </w:tcPr>
          <w:p>
            <w:pPr>
              <w:jc w:val="center"/>
              <w:rPr>
                <w:rFonts w:ascii="宋体" w:hAnsi="宋体"/>
                <w:color w:val="000000"/>
                <w:szCs w:val="21"/>
              </w:rPr>
            </w:pPr>
            <w:r>
              <w:rPr>
                <w:rFonts w:hint="eastAsia" w:ascii="宋体" w:hAnsi="宋体"/>
                <w:color w:val="000000"/>
                <w:szCs w:val="21"/>
              </w:rPr>
              <w:t>1</w:t>
            </w:r>
          </w:p>
        </w:tc>
        <w:tc>
          <w:tcPr>
            <w:tcW w:w="1694" w:type="dxa"/>
            <w:noWrap w:val="0"/>
            <w:vAlign w:val="center"/>
          </w:tcPr>
          <w:p>
            <w:pPr>
              <w:rPr>
                <w:rFonts w:ascii="宋体" w:hAnsi="宋体"/>
                <w:color w:val="000000"/>
                <w:szCs w:val="21"/>
              </w:rPr>
            </w:pPr>
          </w:p>
        </w:tc>
        <w:tc>
          <w:tcPr>
            <w:tcW w:w="2534" w:type="dxa"/>
            <w:noWrap w:val="0"/>
            <w:vAlign w:val="center"/>
          </w:tcPr>
          <w:p>
            <w:pPr>
              <w:pStyle w:val="105"/>
              <w:keepNext w:val="0"/>
              <w:adjustRightInd/>
              <w:spacing w:before="0" w:after="0" w:line="240" w:lineRule="auto"/>
              <w:textAlignment w:val="auto"/>
              <w:rPr>
                <w:rFonts w:ascii="宋体" w:hAnsi="宋体"/>
                <w:snapToGrid/>
                <w:color w:val="000000"/>
                <w:spacing w:val="0"/>
                <w:kern w:val="2"/>
                <w:sz w:val="21"/>
                <w:szCs w:val="21"/>
                <w:lang w:val="en-US" w:eastAsia="zh-CN"/>
              </w:rPr>
            </w:pPr>
          </w:p>
        </w:tc>
        <w:tc>
          <w:tcPr>
            <w:tcW w:w="1084" w:type="dxa"/>
            <w:noWrap w:val="0"/>
            <w:vAlign w:val="center"/>
          </w:tcPr>
          <w:p>
            <w:pPr>
              <w:pStyle w:val="105"/>
              <w:keepNext w:val="0"/>
              <w:adjustRightInd/>
              <w:spacing w:before="0" w:after="0" w:line="240" w:lineRule="auto"/>
              <w:textAlignment w:val="auto"/>
              <w:rPr>
                <w:rFonts w:ascii="宋体" w:hAnsi="宋体"/>
                <w:snapToGrid/>
                <w:color w:val="000000"/>
                <w:spacing w:val="0"/>
                <w:kern w:val="2"/>
                <w:sz w:val="21"/>
                <w:szCs w:val="21"/>
                <w:lang w:val="en-US" w:eastAsia="zh-CN"/>
              </w:rPr>
            </w:pPr>
          </w:p>
        </w:tc>
        <w:tc>
          <w:tcPr>
            <w:tcW w:w="2541" w:type="dxa"/>
            <w:noWrap w:val="0"/>
            <w:vAlign w:val="center"/>
          </w:tcPr>
          <w:p>
            <w:pPr>
              <w:ind w:right="-35"/>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54" w:type="dxa"/>
            <w:noWrap w:val="0"/>
            <w:vAlign w:val="center"/>
          </w:tcPr>
          <w:p>
            <w:pPr>
              <w:jc w:val="center"/>
              <w:rPr>
                <w:rFonts w:ascii="宋体" w:hAnsi="宋体"/>
                <w:color w:val="000000"/>
                <w:szCs w:val="21"/>
              </w:rPr>
            </w:pPr>
            <w:r>
              <w:rPr>
                <w:rFonts w:hint="eastAsia" w:ascii="宋体" w:hAnsi="宋体"/>
                <w:color w:val="000000"/>
                <w:szCs w:val="21"/>
              </w:rPr>
              <w:t>2</w:t>
            </w:r>
          </w:p>
        </w:tc>
        <w:tc>
          <w:tcPr>
            <w:tcW w:w="1694" w:type="dxa"/>
            <w:noWrap w:val="0"/>
            <w:vAlign w:val="center"/>
          </w:tcPr>
          <w:p>
            <w:pPr>
              <w:rPr>
                <w:rFonts w:ascii="宋体" w:hAnsi="宋体"/>
                <w:color w:val="000000"/>
                <w:szCs w:val="21"/>
              </w:rPr>
            </w:pPr>
          </w:p>
        </w:tc>
        <w:tc>
          <w:tcPr>
            <w:tcW w:w="2534" w:type="dxa"/>
            <w:noWrap w:val="0"/>
            <w:vAlign w:val="center"/>
          </w:tcPr>
          <w:p>
            <w:pPr>
              <w:pStyle w:val="105"/>
              <w:keepNext w:val="0"/>
              <w:adjustRightInd/>
              <w:spacing w:before="0" w:after="0" w:line="240" w:lineRule="auto"/>
              <w:textAlignment w:val="auto"/>
              <w:rPr>
                <w:rFonts w:ascii="宋体" w:hAnsi="宋体"/>
                <w:snapToGrid/>
                <w:color w:val="000000"/>
                <w:spacing w:val="0"/>
                <w:kern w:val="2"/>
                <w:sz w:val="21"/>
                <w:szCs w:val="21"/>
                <w:lang w:val="en-US" w:eastAsia="zh-CN"/>
              </w:rPr>
            </w:pPr>
          </w:p>
        </w:tc>
        <w:tc>
          <w:tcPr>
            <w:tcW w:w="1084" w:type="dxa"/>
            <w:noWrap w:val="0"/>
            <w:vAlign w:val="center"/>
          </w:tcPr>
          <w:p>
            <w:pPr>
              <w:pStyle w:val="105"/>
              <w:keepNext w:val="0"/>
              <w:adjustRightInd/>
              <w:spacing w:before="0" w:after="0" w:line="240" w:lineRule="auto"/>
              <w:textAlignment w:val="auto"/>
              <w:rPr>
                <w:rFonts w:ascii="宋体" w:hAnsi="宋体"/>
                <w:snapToGrid/>
                <w:color w:val="000000"/>
                <w:spacing w:val="0"/>
                <w:kern w:val="2"/>
                <w:sz w:val="21"/>
                <w:szCs w:val="21"/>
                <w:lang w:val="en-US" w:eastAsia="zh-CN"/>
              </w:rPr>
            </w:pPr>
          </w:p>
        </w:tc>
        <w:tc>
          <w:tcPr>
            <w:tcW w:w="2541" w:type="dxa"/>
            <w:noWrap w:val="0"/>
            <w:vAlign w:val="center"/>
          </w:tcPr>
          <w:p>
            <w:pPr>
              <w:ind w:right="-35"/>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54" w:type="dxa"/>
            <w:noWrap w:val="0"/>
            <w:vAlign w:val="center"/>
          </w:tcPr>
          <w:p>
            <w:pPr>
              <w:jc w:val="center"/>
              <w:rPr>
                <w:rFonts w:ascii="宋体" w:hAnsi="宋体"/>
                <w:color w:val="000000"/>
                <w:szCs w:val="21"/>
              </w:rPr>
            </w:pPr>
            <w:r>
              <w:rPr>
                <w:rFonts w:hint="eastAsia" w:ascii="宋体" w:hAnsi="宋体"/>
                <w:color w:val="000000"/>
                <w:szCs w:val="21"/>
              </w:rPr>
              <w:t>3</w:t>
            </w:r>
          </w:p>
        </w:tc>
        <w:tc>
          <w:tcPr>
            <w:tcW w:w="1694" w:type="dxa"/>
            <w:noWrap w:val="0"/>
            <w:vAlign w:val="center"/>
          </w:tcPr>
          <w:p>
            <w:pPr>
              <w:rPr>
                <w:rFonts w:ascii="宋体" w:hAnsi="宋体"/>
                <w:color w:val="000000"/>
                <w:szCs w:val="21"/>
              </w:rPr>
            </w:pPr>
          </w:p>
        </w:tc>
        <w:tc>
          <w:tcPr>
            <w:tcW w:w="2534" w:type="dxa"/>
            <w:noWrap w:val="0"/>
            <w:vAlign w:val="center"/>
          </w:tcPr>
          <w:p>
            <w:pPr>
              <w:jc w:val="center"/>
              <w:rPr>
                <w:rFonts w:ascii="宋体" w:hAnsi="宋体"/>
                <w:color w:val="000000"/>
                <w:szCs w:val="21"/>
              </w:rPr>
            </w:pPr>
          </w:p>
        </w:tc>
        <w:tc>
          <w:tcPr>
            <w:tcW w:w="1084" w:type="dxa"/>
            <w:noWrap w:val="0"/>
            <w:vAlign w:val="center"/>
          </w:tcPr>
          <w:p>
            <w:pPr>
              <w:jc w:val="center"/>
              <w:rPr>
                <w:rFonts w:ascii="宋体" w:hAnsi="宋体"/>
                <w:color w:val="000000"/>
                <w:szCs w:val="21"/>
              </w:rPr>
            </w:pPr>
          </w:p>
        </w:tc>
        <w:tc>
          <w:tcPr>
            <w:tcW w:w="2541" w:type="dxa"/>
            <w:noWrap w:val="0"/>
            <w:vAlign w:val="center"/>
          </w:tcPr>
          <w:p>
            <w:pPr>
              <w:ind w:right="-35"/>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54" w:type="dxa"/>
            <w:noWrap w:val="0"/>
            <w:vAlign w:val="center"/>
          </w:tcPr>
          <w:p>
            <w:pPr>
              <w:rPr>
                <w:rFonts w:ascii="宋体" w:hAnsi="宋体"/>
                <w:color w:val="000000"/>
                <w:szCs w:val="21"/>
              </w:rPr>
            </w:pPr>
            <w:r>
              <w:rPr>
                <w:rFonts w:hint="eastAsia" w:ascii="宋体" w:hAnsi="宋体"/>
                <w:color w:val="000000"/>
                <w:szCs w:val="21"/>
              </w:rPr>
              <w:t xml:space="preserve">  4</w:t>
            </w:r>
          </w:p>
        </w:tc>
        <w:tc>
          <w:tcPr>
            <w:tcW w:w="1694" w:type="dxa"/>
            <w:noWrap w:val="0"/>
            <w:vAlign w:val="center"/>
          </w:tcPr>
          <w:p>
            <w:pPr>
              <w:rPr>
                <w:rFonts w:ascii="宋体" w:hAnsi="宋体"/>
                <w:color w:val="000000"/>
                <w:szCs w:val="21"/>
              </w:rPr>
            </w:pPr>
          </w:p>
        </w:tc>
        <w:tc>
          <w:tcPr>
            <w:tcW w:w="2534" w:type="dxa"/>
            <w:noWrap w:val="0"/>
            <w:vAlign w:val="center"/>
          </w:tcPr>
          <w:p>
            <w:pPr>
              <w:jc w:val="center"/>
              <w:rPr>
                <w:rFonts w:ascii="宋体" w:hAnsi="宋体"/>
                <w:color w:val="000000"/>
                <w:szCs w:val="21"/>
              </w:rPr>
            </w:pPr>
          </w:p>
        </w:tc>
        <w:tc>
          <w:tcPr>
            <w:tcW w:w="1084" w:type="dxa"/>
            <w:noWrap w:val="0"/>
            <w:vAlign w:val="center"/>
          </w:tcPr>
          <w:p>
            <w:pPr>
              <w:jc w:val="center"/>
              <w:rPr>
                <w:rFonts w:ascii="宋体" w:hAnsi="宋体"/>
                <w:color w:val="000000"/>
                <w:szCs w:val="21"/>
              </w:rPr>
            </w:pPr>
          </w:p>
        </w:tc>
        <w:tc>
          <w:tcPr>
            <w:tcW w:w="2541" w:type="dxa"/>
            <w:noWrap w:val="0"/>
            <w:vAlign w:val="center"/>
          </w:tcPr>
          <w:p>
            <w:pPr>
              <w:ind w:right="-35"/>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754" w:type="dxa"/>
            <w:noWrap w:val="0"/>
            <w:vAlign w:val="center"/>
          </w:tcPr>
          <w:p>
            <w:pPr>
              <w:jc w:val="center"/>
              <w:rPr>
                <w:rFonts w:ascii="宋体" w:hAnsi="宋体"/>
                <w:color w:val="000000"/>
                <w:szCs w:val="21"/>
              </w:rPr>
            </w:pPr>
            <w:r>
              <w:rPr>
                <w:rFonts w:hint="eastAsia" w:ascii="宋体" w:hAnsi="宋体"/>
                <w:color w:val="000000"/>
                <w:szCs w:val="21"/>
              </w:rPr>
              <w:t>5</w:t>
            </w:r>
          </w:p>
        </w:tc>
        <w:tc>
          <w:tcPr>
            <w:tcW w:w="1694" w:type="dxa"/>
            <w:noWrap w:val="0"/>
            <w:vAlign w:val="center"/>
          </w:tcPr>
          <w:p>
            <w:pPr>
              <w:rPr>
                <w:rFonts w:ascii="宋体" w:hAnsi="宋体"/>
                <w:i/>
                <w:iCs/>
                <w:color w:val="000000"/>
                <w:szCs w:val="21"/>
              </w:rPr>
            </w:pPr>
          </w:p>
        </w:tc>
        <w:tc>
          <w:tcPr>
            <w:tcW w:w="2534" w:type="dxa"/>
            <w:noWrap w:val="0"/>
            <w:vAlign w:val="center"/>
          </w:tcPr>
          <w:p>
            <w:pPr>
              <w:jc w:val="center"/>
              <w:rPr>
                <w:rFonts w:ascii="宋体" w:hAnsi="宋体"/>
                <w:color w:val="000000"/>
                <w:szCs w:val="21"/>
              </w:rPr>
            </w:pPr>
          </w:p>
        </w:tc>
        <w:tc>
          <w:tcPr>
            <w:tcW w:w="1084" w:type="dxa"/>
            <w:noWrap w:val="0"/>
            <w:vAlign w:val="center"/>
          </w:tcPr>
          <w:p>
            <w:pPr>
              <w:jc w:val="center"/>
              <w:rPr>
                <w:rFonts w:ascii="宋体" w:hAnsi="宋体"/>
                <w:color w:val="000000"/>
                <w:szCs w:val="21"/>
              </w:rPr>
            </w:pPr>
          </w:p>
        </w:tc>
        <w:tc>
          <w:tcPr>
            <w:tcW w:w="2541" w:type="dxa"/>
            <w:noWrap w:val="0"/>
            <w:vAlign w:val="center"/>
          </w:tcPr>
          <w:p>
            <w:pPr>
              <w:ind w:right="-35"/>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54" w:type="dxa"/>
            <w:noWrap w:val="0"/>
            <w:vAlign w:val="center"/>
          </w:tcPr>
          <w:p>
            <w:pPr>
              <w:jc w:val="center"/>
              <w:rPr>
                <w:rFonts w:ascii="宋体" w:hAnsi="宋体"/>
                <w:color w:val="000000"/>
                <w:szCs w:val="21"/>
              </w:rPr>
            </w:pPr>
            <w:r>
              <w:rPr>
                <w:rFonts w:hint="eastAsia" w:ascii="宋体" w:hAnsi="宋体"/>
                <w:color w:val="000000"/>
                <w:szCs w:val="21"/>
              </w:rPr>
              <w:t>6</w:t>
            </w:r>
          </w:p>
        </w:tc>
        <w:tc>
          <w:tcPr>
            <w:tcW w:w="1694" w:type="dxa"/>
            <w:noWrap w:val="0"/>
            <w:vAlign w:val="center"/>
          </w:tcPr>
          <w:p>
            <w:pPr>
              <w:rPr>
                <w:rFonts w:ascii="宋体" w:hAnsi="宋体"/>
                <w:color w:val="000000"/>
                <w:szCs w:val="21"/>
              </w:rPr>
            </w:pPr>
          </w:p>
        </w:tc>
        <w:tc>
          <w:tcPr>
            <w:tcW w:w="2534" w:type="dxa"/>
            <w:noWrap w:val="0"/>
            <w:vAlign w:val="center"/>
          </w:tcPr>
          <w:p>
            <w:pPr>
              <w:jc w:val="center"/>
              <w:rPr>
                <w:rFonts w:ascii="宋体" w:hAnsi="宋体"/>
                <w:color w:val="000000"/>
                <w:szCs w:val="21"/>
              </w:rPr>
            </w:pPr>
          </w:p>
        </w:tc>
        <w:tc>
          <w:tcPr>
            <w:tcW w:w="1084" w:type="dxa"/>
            <w:noWrap w:val="0"/>
            <w:vAlign w:val="center"/>
          </w:tcPr>
          <w:p>
            <w:pPr>
              <w:jc w:val="center"/>
              <w:rPr>
                <w:rFonts w:ascii="宋体" w:hAnsi="宋体"/>
                <w:color w:val="000000"/>
                <w:szCs w:val="21"/>
              </w:rPr>
            </w:pPr>
          </w:p>
        </w:tc>
        <w:tc>
          <w:tcPr>
            <w:tcW w:w="2541" w:type="dxa"/>
            <w:noWrap w:val="0"/>
            <w:vAlign w:val="center"/>
          </w:tcPr>
          <w:p>
            <w:pPr>
              <w:ind w:right="-35"/>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54" w:type="dxa"/>
            <w:noWrap w:val="0"/>
            <w:vAlign w:val="center"/>
          </w:tcPr>
          <w:p>
            <w:pPr>
              <w:jc w:val="center"/>
              <w:rPr>
                <w:rFonts w:ascii="宋体" w:hAnsi="宋体"/>
                <w:color w:val="000000"/>
                <w:szCs w:val="21"/>
              </w:rPr>
            </w:pPr>
            <w:r>
              <w:rPr>
                <w:rFonts w:hint="eastAsia" w:ascii="宋体" w:hAnsi="宋体"/>
                <w:color w:val="000000"/>
                <w:szCs w:val="21"/>
              </w:rPr>
              <w:t>7</w:t>
            </w:r>
          </w:p>
        </w:tc>
        <w:tc>
          <w:tcPr>
            <w:tcW w:w="1694" w:type="dxa"/>
            <w:noWrap w:val="0"/>
            <w:vAlign w:val="center"/>
          </w:tcPr>
          <w:p>
            <w:pPr>
              <w:rPr>
                <w:rFonts w:ascii="宋体" w:hAnsi="宋体"/>
                <w:color w:val="000000"/>
                <w:szCs w:val="21"/>
              </w:rPr>
            </w:pPr>
          </w:p>
        </w:tc>
        <w:tc>
          <w:tcPr>
            <w:tcW w:w="2534" w:type="dxa"/>
            <w:noWrap w:val="0"/>
            <w:vAlign w:val="center"/>
          </w:tcPr>
          <w:p>
            <w:pPr>
              <w:jc w:val="center"/>
              <w:rPr>
                <w:rFonts w:ascii="宋体" w:hAnsi="宋体"/>
                <w:color w:val="000000"/>
                <w:szCs w:val="21"/>
              </w:rPr>
            </w:pPr>
          </w:p>
        </w:tc>
        <w:tc>
          <w:tcPr>
            <w:tcW w:w="1084" w:type="dxa"/>
            <w:noWrap w:val="0"/>
            <w:vAlign w:val="center"/>
          </w:tcPr>
          <w:p>
            <w:pPr>
              <w:jc w:val="center"/>
              <w:rPr>
                <w:rFonts w:ascii="宋体" w:hAnsi="宋体"/>
                <w:color w:val="000000"/>
                <w:szCs w:val="21"/>
              </w:rPr>
            </w:pPr>
          </w:p>
        </w:tc>
        <w:tc>
          <w:tcPr>
            <w:tcW w:w="2541" w:type="dxa"/>
            <w:noWrap w:val="0"/>
            <w:vAlign w:val="center"/>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54" w:type="dxa"/>
            <w:noWrap w:val="0"/>
            <w:vAlign w:val="center"/>
          </w:tcPr>
          <w:p>
            <w:pPr>
              <w:jc w:val="center"/>
              <w:rPr>
                <w:rFonts w:ascii="宋体" w:hAnsi="宋体"/>
                <w:color w:val="000000"/>
                <w:szCs w:val="21"/>
              </w:rPr>
            </w:pPr>
            <w:r>
              <w:rPr>
                <w:rFonts w:hint="eastAsia" w:ascii="宋体" w:hAnsi="宋体"/>
                <w:color w:val="000000"/>
                <w:szCs w:val="21"/>
              </w:rPr>
              <w:t>8</w:t>
            </w:r>
          </w:p>
        </w:tc>
        <w:tc>
          <w:tcPr>
            <w:tcW w:w="1694" w:type="dxa"/>
            <w:noWrap w:val="0"/>
            <w:vAlign w:val="center"/>
          </w:tcPr>
          <w:p>
            <w:pPr>
              <w:rPr>
                <w:rFonts w:ascii="宋体" w:hAnsi="宋体"/>
                <w:color w:val="000000"/>
                <w:szCs w:val="21"/>
              </w:rPr>
            </w:pPr>
          </w:p>
        </w:tc>
        <w:tc>
          <w:tcPr>
            <w:tcW w:w="2534" w:type="dxa"/>
            <w:noWrap w:val="0"/>
            <w:vAlign w:val="center"/>
          </w:tcPr>
          <w:p>
            <w:pPr>
              <w:jc w:val="center"/>
              <w:rPr>
                <w:rFonts w:ascii="宋体" w:hAnsi="宋体"/>
                <w:color w:val="000000"/>
                <w:szCs w:val="21"/>
              </w:rPr>
            </w:pPr>
          </w:p>
        </w:tc>
        <w:tc>
          <w:tcPr>
            <w:tcW w:w="1084" w:type="dxa"/>
            <w:noWrap w:val="0"/>
            <w:vAlign w:val="center"/>
          </w:tcPr>
          <w:p>
            <w:pPr>
              <w:jc w:val="center"/>
              <w:rPr>
                <w:rFonts w:ascii="宋体" w:hAnsi="宋体"/>
                <w:color w:val="000000"/>
                <w:szCs w:val="21"/>
              </w:rPr>
            </w:pPr>
          </w:p>
        </w:tc>
        <w:tc>
          <w:tcPr>
            <w:tcW w:w="2541" w:type="dxa"/>
            <w:noWrap w:val="0"/>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54" w:type="dxa"/>
            <w:noWrap w:val="0"/>
            <w:vAlign w:val="center"/>
          </w:tcPr>
          <w:p>
            <w:pPr>
              <w:jc w:val="center"/>
              <w:rPr>
                <w:rFonts w:ascii="宋体" w:hAnsi="宋体"/>
                <w:color w:val="000000"/>
                <w:szCs w:val="21"/>
              </w:rPr>
            </w:pPr>
            <w:r>
              <w:rPr>
                <w:rFonts w:hint="eastAsia" w:ascii="宋体" w:hAnsi="宋体"/>
                <w:color w:val="000000"/>
                <w:szCs w:val="21"/>
              </w:rPr>
              <w:t>9</w:t>
            </w:r>
          </w:p>
        </w:tc>
        <w:tc>
          <w:tcPr>
            <w:tcW w:w="1694" w:type="dxa"/>
            <w:noWrap w:val="0"/>
            <w:vAlign w:val="center"/>
          </w:tcPr>
          <w:p>
            <w:pPr>
              <w:rPr>
                <w:rFonts w:ascii="宋体" w:hAnsi="宋体"/>
                <w:color w:val="000000"/>
                <w:szCs w:val="21"/>
              </w:rPr>
            </w:pPr>
          </w:p>
        </w:tc>
        <w:tc>
          <w:tcPr>
            <w:tcW w:w="2534" w:type="dxa"/>
            <w:noWrap w:val="0"/>
            <w:vAlign w:val="center"/>
          </w:tcPr>
          <w:p>
            <w:pPr>
              <w:jc w:val="center"/>
              <w:rPr>
                <w:rFonts w:ascii="宋体" w:hAnsi="宋体"/>
                <w:color w:val="000000"/>
                <w:szCs w:val="21"/>
              </w:rPr>
            </w:pPr>
          </w:p>
        </w:tc>
        <w:tc>
          <w:tcPr>
            <w:tcW w:w="1084" w:type="dxa"/>
            <w:noWrap w:val="0"/>
            <w:vAlign w:val="center"/>
          </w:tcPr>
          <w:p>
            <w:pPr>
              <w:jc w:val="center"/>
              <w:rPr>
                <w:rFonts w:ascii="宋体" w:hAnsi="宋体"/>
                <w:color w:val="000000"/>
                <w:szCs w:val="21"/>
              </w:rPr>
            </w:pPr>
          </w:p>
        </w:tc>
        <w:tc>
          <w:tcPr>
            <w:tcW w:w="2541" w:type="dxa"/>
            <w:noWrap w:val="0"/>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754" w:type="dxa"/>
            <w:noWrap w:val="0"/>
            <w:vAlign w:val="center"/>
          </w:tcPr>
          <w:p>
            <w:pPr>
              <w:jc w:val="center"/>
              <w:rPr>
                <w:rFonts w:ascii="宋体" w:hAnsi="宋体"/>
                <w:color w:val="000000"/>
                <w:szCs w:val="21"/>
              </w:rPr>
            </w:pPr>
            <w:r>
              <w:rPr>
                <w:rFonts w:hint="eastAsia" w:ascii="宋体" w:hAnsi="宋体"/>
                <w:color w:val="000000"/>
                <w:szCs w:val="21"/>
              </w:rPr>
              <w:t>10</w:t>
            </w:r>
          </w:p>
        </w:tc>
        <w:tc>
          <w:tcPr>
            <w:tcW w:w="1694" w:type="dxa"/>
            <w:noWrap w:val="0"/>
            <w:vAlign w:val="center"/>
          </w:tcPr>
          <w:p>
            <w:pPr>
              <w:rPr>
                <w:rFonts w:ascii="宋体" w:hAnsi="宋体"/>
                <w:color w:val="000000"/>
                <w:szCs w:val="21"/>
              </w:rPr>
            </w:pPr>
          </w:p>
        </w:tc>
        <w:tc>
          <w:tcPr>
            <w:tcW w:w="2534" w:type="dxa"/>
            <w:noWrap w:val="0"/>
            <w:vAlign w:val="center"/>
          </w:tcPr>
          <w:p>
            <w:pPr>
              <w:jc w:val="center"/>
              <w:rPr>
                <w:rFonts w:ascii="宋体" w:hAnsi="宋体"/>
                <w:color w:val="000000"/>
                <w:szCs w:val="21"/>
              </w:rPr>
            </w:pPr>
          </w:p>
        </w:tc>
        <w:tc>
          <w:tcPr>
            <w:tcW w:w="1084" w:type="dxa"/>
            <w:noWrap w:val="0"/>
            <w:vAlign w:val="center"/>
          </w:tcPr>
          <w:p>
            <w:pPr>
              <w:jc w:val="center"/>
              <w:rPr>
                <w:rFonts w:ascii="宋体" w:hAnsi="宋体"/>
                <w:color w:val="000000"/>
                <w:szCs w:val="21"/>
              </w:rPr>
            </w:pPr>
          </w:p>
        </w:tc>
        <w:tc>
          <w:tcPr>
            <w:tcW w:w="2541" w:type="dxa"/>
            <w:noWrap w:val="0"/>
            <w:vAlign w:val="center"/>
          </w:tcPr>
          <w:p>
            <w:pPr>
              <w:jc w:val="center"/>
              <w:rPr>
                <w:rFonts w:ascii="宋体" w:hAnsi="宋体"/>
                <w:color w:val="000000"/>
                <w:szCs w:val="21"/>
              </w:rPr>
            </w:pPr>
          </w:p>
        </w:tc>
      </w:tr>
    </w:tbl>
    <w:p>
      <w:pPr>
        <w:spacing w:line="0" w:lineRule="atLeast"/>
        <w:ind w:left="708" w:hanging="707" w:hangingChars="337"/>
        <w:rPr>
          <w:rFonts w:hint="eastAsia" w:ascii="宋体" w:hAnsi="宋体"/>
          <w:color w:val="000000"/>
          <w:szCs w:val="21"/>
        </w:rPr>
      </w:pPr>
    </w:p>
    <w:p>
      <w:pPr>
        <w:spacing w:line="0" w:lineRule="atLeast"/>
        <w:ind w:left="708" w:hanging="707" w:hangingChars="337"/>
        <w:rPr>
          <w:rFonts w:ascii="宋体" w:hAnsi="宋体"/>
          <w:color w:val="000000"/>
          <w:szCs w:val="21"/>
        </w:rPr>
      </w:pPr>
      <w:r>
        <w:rPr>
          <w:rFonts w:hint="eastAsia" w:ascii="宋体" w:hAnsi="宋体"/>
          <w:color w:val="000000"/>
          <w:szCs w:val="21"/>
        </w:rPr>
        <w:t>注：</w:t>
      </w:r>
    </w:p>
    <w:p>
      <w:pPr>
        <w:spacing w:line="0" w:lineRule="atLeast"/>
        <w:ind w:left="525" w:leftChars="100" w:hanging="315" w:hangingChars="150"/>
        <w:rPr>
          <w:rFonts w:ascii="宋体" w:hAnsi="宋体"/>
          <w:color w:val="000000"/>
          <w:szCs w:val="21"/>
        </w:rPr>
      </w:pPr>
      <w:r>
        <w:rPr>
          <w:rFonts w:hint="eastAsia" w:ascii="宋体" w:hAnsi="宋体"/>
          <w:color w:val="000000"/>
          <w:szCs w:val="21"/>
        </w:rPr>
        <w:t>1、投标人必须对应招标文件第二部分《项目内容及需求》中“2.4商务要求”等内容逐条响应。</w:t>
      </w:r>
    </w:p>
    <w:p>
      <w:pPr>
        <w:spacing w:line="0" w:lineRule="atLeast"/>
        <w:ind w:left="525" w:leftChars="100" w:hanging="315" w:hangingChars="150"/>
        <w:rPr>
          <w:rFonts w:ascii="宋体" w:hAnsi="宋体"/>
          <w:color w:val="000000"/>
          <w:szCs w:val="21"/>
        </w:rPr>
      </w:pPr>
      <w:r>
        <w:rPr>
          <w:rFonts w:hint="eastAsia" w:ascii="宋体" w:hAnsi="宋体"/>
          <w:color w:val="000000"/>
          <w:szCs w:val="21"/>
          <w:lang w:val="en-GB"/>
        </w:rPr>
        <w:t>2、</w:t>
      </w:r>
      <w:r>
        <w:rPr>
          <w:rFonts w:hint="eastAsia" w:ascii="宋体" w:hAnsi="宋体"/>
          <w:color w:val="000000"/>
          <w:szCs w:val="21"/>
        </w:rPr>
        <w:t>投标人的响应内容应具体、明确；含糊不清、不确切或伪造、变造证明材料的，按照不完全响应或者完全不响应处理。构成提供虚假材料的，依法移送有关监管部门查处。</w:t>
      </w:r>
    </w:p>
    <w:p>
      <w:pPr>
        <w:spacing w:line="0" w:lineRule="atLeast"/>
        <w:ind w:left="525" w:leftChars="100" w:hanging="315" w:hangingChars="150"/>
        <w:rPr>
          <w:rFonts w:ascii="宋体" w:hAnsi="宋体"/>
          <w:color w:val="000000"/>
          <w:szCs w:val="21"/>
          <w:lang w:val="en-GB"/>
        </w:rPr>
      </w:pPr>
      <w:r>
        <w:rPr>
          <w:rFonts w:hint="eastAsia" w:ascii="宋体" w:hAnsi="宋体"/>
          <w:color w:val="000000"/>
          <w:szCs w:val="21"/>
        </w:rPr>
        <w:t>3、</w:t>
      </w:r>
      <w:r>
        <w:rPr>
          <w:rFonts w:hint="eastAsia" w:ascii="宋体" w:hAnsi="宋体"/>
          <w:color w:val="000000"/>
          <w:szCs w:val="21"/>
          <w:lang w:val="en-GB"/>
        </w:rPr>
        <w:t>请在“偏离概述”栏内扼要说明偏离情况，如无偏离则不需列明。</w:t>
      </w:r>
    </w:p>
    <w:p>
      <w:pPr>
        <w:spacing w:line="480" w:lineRule="exact"/>
        <w:ind w:left="4599" w:leftChars="2190"/>
        <w:rPr>
          <w:rFonts w:ascii="宋体"/>
          <w:color w:val="000000"/>
          <w:sz w:val="24"/>
        </w:rPr>
      </w:pPr>
    </w:p>
    <w:p>
      <w:pPr>
        <w:spacing w:line="480" w:lineRule="exact"/>
        <w:ind w:left="4599" w:leftChars="2190"/>
        <w:rPr>
          <w:rFonts w:ascii="宋体"/>
          <w:color w:val="000000"/>
          <w:sz w:val="24"/>
        </w:rPr>
      </w:pPr>
      <w:r>
        <w:rPr>
          <w:rFonts w:hint="eastAsia" w:ascii="宋体"/>
          <w:color w:val="000000"/>
          <w:sz w:val="24"/>
        </w:rPr>
        <w:t>投标人（公章）：</w:t>
      </w:r>
    </w:p>
    <w:p>
      <w:pPr>
        <w:spacing w:line="480" w:lineRule="exact"/>
        <w:ind w:left="4599" w:leftChars="2190"/>
        <w:rPr>
          <w:rFonts w:ascii="宋体"/>
          <w:color w:val="000000"/>
          <w:sz w:val="24"/>
        </w:rPr>
      </w:pPr>
      <w:r>
        <w:rPr>
          <w:rFonts w:hint="eastAsia" w:ascii="宋体"/>
          <w:color w:val="000000"/>
          <w:sz w:val="24"/>
        </w:rPr>
        <w:t>投标人地址：</w:t>
      </w:r>
    </w:p>
    <w:p>
      <w:pPr>
        <w:spacing w:line="480" w:lineRule="exact"/>
        <w:ind w:left="4599" w:leftChars="2190"/>
        <w:rPr>
          <w:rFonts w:ascii="宋体"/>
          <w:color w:val="000000"/>
          <w:sz w:val="24"/>
        </w:rPr>
      </w:pPr>
      <w:r>
        <w:rPr>
          <w:rFonts w:hint="eastAsia" w:ascii="宋体"/>
          <w:color w:val="000000"/>
          <w:sz w:val="24"/>
        </w:rPr>
        <w:t>法定代表人或代理人姓名（签名）：</w:t>
      </w:r>
    </w:p>
    <w:p>
      <w:pPr>
        <w:spacing w:line="480" w:lineRule="exact"/>
        <w:ind w:left="4599" w:leftChars="2190"/>
        <w:rPr>
          <w:rFonts w:ascii="宋体"/>
          <w:color w:val="000000"/>
          <w:sz w:val="24"/>
        </w:rPr>
      </w:pPr>
      <w:r>
        <w:rPr>
          <w:rFonts w:hint="eastAsia" w:ascii="宋体"/>
          <w:color w:val="000000"/>
          <w:sz w:val="24"/>
        </w:rPr>
        <w:t>日    期：</w:t>
      </w:r>
    </w:p>
    <w:p>
      <w:pPr>
        <w:spacing w:line="560" w:lineRule="exact"/>
        <w:rPr>
          <w:rFonts w:ascii="宋体" w:hAnsi="宋体"/>
          <w:b/>
          <w:color w:val="000000"/>
          <w:sz w:val="24"/>
        </w:rPr>
      </w:pPr>
    </w:p>
    <w:p>
      <w:pPr>
        <w:pStyle w:val="2"/>
        <w:ind w:left="0" w:leftChars="0" w:firstLine="0" w:firstLineChars="0"/>
        <w:rPr>
          <w:rFonts w:hint="default" w:ascii="宋体" w:hAnsi="宋体"/>
          <w:b w:val="0"/>
          <w:color w:val="000000"/>
          <w:sz w:val="23"/>
          <w:szCs w:val="23"/>
          <w:lang w:val="en-US" w:eastAsia="zh-CN"/>
        </w:rPr>
      </w:pPr>
    </w:p>
    <w:p>
      <w:pPr>
        <w:pStyle w:val="2"/>
        <w:rPr>
          <w:rFonts w:ascii="宋体" w:hAnsi="宋体"/>
          <w:b w:val="0"/>
          <w:color w:val="000000"/>
          <w:sz w:val="23"/>
          <w:szCs w:val="23"/>
        </w:rPr>
      </w:pPr>
    </w:p>
    <w:p>
      <w:pPr>
        <w:pStyle w:val="2"/>
        <w:rPr>
          <w:rFonts w:ascii="宋体" w:hAnsi="宋体"/>
          <w:b w:val="0"/>
          <w:color w:val="000000"/>
          <w:sz w:val="23"/>
          <w:szCs w:val="23"/>
        </w:rPr>
      </w:pPr>
    </w:p>
    <w:p>
      <w:pPr>
        <w:pStyle w:val="2"/>
        <w:ind w:left="0" w:leftChars="0" w:firstLine="0" w:firstLineChars="0"/>
        <w:rPr>
          <w:rFonts w:hint="default" w:ascii="宋体" w:hAnsi="宋体"/>
          <w:b/>
          <w:bCs/>
          <w:color w:val="000000"/>
          <w:sz w:val="24"/>
          <w:szCs w:val="24"/>
          <w:lang w:val="en-US" w:eastAsia="zh-CN"/>
        </w:rPr>
      </w:pPr>
      <w:r>
        <w:rPr>
          <w:rFonts w:hint="eastAsia" w:ascii="宋体" w:hAnsi="宋体"/>
          <w:b/>
          <w:bCs/>
          <w:color w:val="000000"/>
          <w:sz w:val="24"/>
          <w:szCs w:val="24"/>
          <w:lang w:val="en-US" w:eastAsia="zh-CN"/>
        </w:rPr>
        <w:t>6.4.2 详细的商务文件</w:t>
      </w:r>
    </w:p>
    <w:p>
      <w:pPr>
        <w:spacing w:line="360" w:lineRule="auto"/>
        <w:ind w:firstLine="480" w:firstLineChars="200"/>
        <w:rPr>
          <w:rFonts w:ascii="宋体" w:hAnsi="宋体"/>
          <w:color w:val="000000"/>
          <w:sz w:val="24"/>
        </w:rPr>
      </w:pPr>
      <w:r>
        <w:rPr>
          <w:rFonts w:hint="eastAsia" w:ascii="宋体" w:hAnsi="宋体"/>
          <w:color w:val="000000"/>
          <w:sz w:val="24"/>
        </w:rPr>
        <w:t>投标人应对照《项目内容及需求》中的 “2.4商务要求” 及《商务评分表》，逐一提供响应本项目的商务文件：</w:t>
      </w:r>
    </w:p>
    <w:p>
      <w:pPr>
        <w:numPr>
          <w:ilvl w:val="0"/>
          <w:numId w:val="33"/>
        </w:numPr>
        <w:tabs>
          <w:tab w:val="clear" w:pos="851"/>
        </w:tabs>
        <w:spacing w:line="360" w:lineRule="auto"/>
        <w:ind w:left="1276" w:hanging="850"/>
        <w:rPr>
          <w:rFonts w:hint="eastAsia" w:ascii="宋体" w:hAnsi="宋体"/>
          <w:color w:val="000000"/>
          <w:sz w:val="24"/>
        </w:rPr>
      </w:pPr>
      <w:r>
        <w:rPr>
          <w:rFonts w:hint="eastAsia" w:ascii="宋体" w:hAnsi="宋体"/>
          <w:color w:val="000000"/>
          <w:sz w:val="24"/>
          <w:lang w:val="en-US" w:eastAsia="zh-CN"/>
        </w:rPr>
        <w:t>商务响应程度</w:t>
      </w:r>
    </w:p>
    <w:p>
      <w:pPr>
        <w:numPr>
          <w:ilvl w:val="0"/>
          <w:numId w:val="33"/>
        </w:numPr>
        <w:tabs>
          <w:tab w:val="clear" w:pos="851"/>
        </w:tabs>
        <w:spacing w:line="360" w:lineRule="auto"/>
        <w:ind w:left="1276" w:hanging="850"/>
        <w:rPr>
          <w:rFonts w:hint="eastAsia" w:ascii="宋体" w:hAnsi="宋体"/>
          <w:color w:val="000000"/>
          <w:sz w:val="24"/>
        </w:rPr>
      </w:pPr>
      <w:r>
        <w:rPr>
          <w:rFonts w:hint="eastAsia" w:ascii="宋体" w:hAnsi="宋体"/>
          <w:color w:val="000000"/>
          <w:sz w:val="24"/>
        </w:rPr>
        <w:t>同类项目业绩。</w:t>
      </w:r>
    </w:p>
    <w:p>
      <w:pPr>
        <w:numPr>
          <w:ilvl w:val="0"/>
          <w:numId w:val="33"/>
        </w:numPr>
        <w:tabs>
          <w:tab w:val="clear" w:pos="851"/>
        </w:tabs>
        <w:spacing w:line="360" w:lineRule="auto"/>
        <w:ind w:left="1276" w:hanging="850"/>
        <w:rPr>
          <w:rFonts w:hint="eastAsia" w:ascii="宋体" w:hAnsi="宋体"/>
          <w:color w:val="000000"/>
          <w:sz w:val="24"/>
        </w:rPr>
      </w:pPr>
      <w:r>
        <w:rPr>
          <w:rFonts w:hint="eastAsia" w:ascii="宋体" w:hAnsi="宋体"/>
          <w:color w:val="000000"/>
          <w:sz w:val="24"/>
        </w:rPr>
        <w:t>投标人信誉。</w:t>
      </w:r>
    </w:p>
    <w:p>
      <w:pPr>
        <w:numPr>
          <w:ilvl w:val="0"/>
          <w:numId w:val="33"/>
        </w:numPr>
        <w:tabs>
          <w:tab w:val="clear" w:pos="851"/>
        </w:tabs>
        <w:spacing w:line="360" w:lineRule="auto"/>
        <w:ind w:left="1276" w:hanging="850"/>
        <w:rPr>
          <w:rFonts w:hint="eastAsia" w:ascii="宋体" w:hAnsi="宋体"/>
          <w:color w:val="000000"/>
          <w:sz w:val="24"/>
        </w:rPr>
      </w:pPr>
      <w:r>
        <w:rPr>
          <w:rFonts w:hint="eastAsia" w:ascii="宋体" w:hAnsi="宋体"/>
          <w:color w:val="000000"/>
          <w:sz w:val="24"/>
        </w:rPr>
        <w:t>纳税信用等级。</w:t>
      </w:r>
    </w:p>
    <w:p>
      <w:pPr>
        <w:numPr>
          <w:ilvl w:val="0"/>
          <w:numId w:val="33"/>
        </w:numPr>
        <w:tabs>
          <w:tab w:val="clear" w:pos="851"/>
        </w:tabs>
        <w:spacing w:line="360" w:lineRule="auto"/>
        <w:ind w:left="1276" w:hanging="850"/>
        <w:rPr>
          <w:rFonts w:ascii="宋体" w:hAnsi="宋体"/>
          <w:color w:val="000000"/>
          <w:sz w:val="24"/>
        </w:rPr>
      </w:pPr>
      <w:r>
        <w:rPr>
          <w:rFonts w:hint="eastAsia" w:ascii="宋体" w:hAnsi="宋体"/>
          <w:color w:val="000000"/>
          <w:sz w:val="24"/>
        </w:rPr>
        <w:t>其他商务文件。</w:t>
      </w:r>
    </w:p>
    <w:p>
      <w:pPr>
        <w:topLinePunct/>
        <w:spacing w:after="180"/>
        <w:ind w:firstLine="1265" w:firstLineChars="450"/>
        <w:rPr>
          <w:rFonts w:hint="eastAsia" w:ascii="宋体" w:hAnsi="宋体"/>
          <w:b/>
          <w:color w:val="000000"/>
          <w:sz w:val="28"/>
          <w:szCs w:val="28"/>
        </w:rPr>
      </w:pPr>
      <w:r>
        <w:rPr>
          <w:rFonts w:hint="eastAsia" w:ascii="宋体" w:hAnsi="宋体"/>
          <w:b/>
          <w:color w:val="000000"/>
          <w:sz w:val="28"/>
          <w:szCs w:val="28"/>
          <w:u w:val="single"/>
        </w:rPr>
        <w:t>注：以上所有文件均需加盖投标人公章</w:t>
      </w:r>
      <w:r>
        <w:rPr>
          <w:rFonts w:hint="eastAsia" w:ascii="宋体" w:hAnsi="宋体"/>
          <w:b/>
          <w:color w:val="000000"/>
          <w:sz w:val="28"/>
          <w:szCs w:val="28"/>
        </w:rPr>
        <w:t>。</w:t>
      </w:r>
    </w:p>
    <w:p>
      <w:pPr>
        <w:pStyle w:val="2"/>
        <w:rPr>
          <w:rFonts w:ascii="宋体" w:hAnsi="宋体"/>
          <w:b w:val="0"/>
          <w:color w:val="000000"/>
          <w:sz w:val="23"/>
          <w:szCs w:val="23"/>
        </w:rPr>
      </w:pPr>
    </w:p>
    <w:p>
      <w:pPr>
        <w:pStyle w:val="2"/>
        <w:rPr>
          <w:rFonts w:ascii="宋体" w:hAnsi="宋体"/>
          <w:b w:val="0"/>
          <w:color w:val="000000"/>
          <w:sz w:val="23"/>
          <w:szCs w:val="23"/>
        </w:rPr>
      </w:pPr>
    </w:p>
    <w:p>
      <w:pPr>
        <w:pStyle w:val="2"/>
        <w:rPr>
          <w:rFonts w:ascii="宋体" w:hAnsi="宋体"/>
          <w:b w:val="0"/>
          <w:color w:val="000000"/>
          <w:sz w:val="23"/>
          <w:szCs w:val="23"/>
        </w:rPr>
      </w:pPr>
    </w:p>
    <w:p>
      <w:pPr>
        <w:pStyle w:val="2"/>
        <w:rPr>
          <w:rFonts w:ascii="宋体" w:hAnsi="宋体"/>
          <w:b w:val="0"/>
          <w:color w:val="000000"/>
          <w:sz w:val="23"/>
          <w:szCs w:val="23"/>
        </w:rPr>
      </w:pPr>
    </w:p>
    <w:p>
      <w:pPr>
        <w:pStyle w:val="2"/>
        <w:rPr>
          <w:rFonts w:ascii="宋体" w:hAnsi="宋体"/>
          <w:b w:val="0"/>
          <w:color w:val="000000"/>
          <w:sz w:val="23"/>
          <w:szCs w:val="23"/>
        </w:rPr>
      </w:pPr>
    </w:p>
    <w:p>
      <w:pPr>
        <w:pStyle w:val="2"/>
        <w:rPr>
          <w:rFonts w:ascii="宋体" w:hAnsi="宋体"/>
          <w:b w:val="0"/>
          <w:color w:val="000000"/>
          <w:sz w:val="23"/>
          <w:szCs w:val="23"/>
        </w:rPr>
      </w:pPr>
    </w:p>
    <w:p>
      <w:pPr>
        <w:pStyle w:val="2"/>
        <w:rPr>
          <w:rFonts w:ascii="宋体" w:hAnsi="宋体"/>
          <w:b w:val="0"/>
          <w:color w:val="000000"/>
          <w:sz w:val="23"/>
          <w:szCs w:val="23"/>
        </w:rPr>
      </w:pPr>
    </w:p>
    <w:p>
      <w:pPr>
        <w:pStyle w:val="2"/>
        <w:rPr>
          <w:rFonts w:ascii="宋体" w:hAnsi="宋体"/>
          <w:b w:val="0"/>
          <w:color w:val="000000"/>
          <w:sz w:val="23"/>
          <w:szCs w:val="23"/>
        </w:rPr>
      </w:pPr>
    </w:p>
    <w:p>
      <w:pPr>
        <w:pStyle w:val="2"/>
        <w:rPr>
          <w:rFonts w:ascii="宋体" w:hAnsi="宋体"/>
          <w:b w:val="0"/>
          <w:color w:val="000000"/>
          <w:sz w:val="23"/>
          <w:szCs w:val="23"/>
        </w:rPr>
      </w:pPr>
    </w:p>
    <w:p>
      <w:pPr>
        <w:pStyle w:val="2"/>
        <w:rPr>
          <w:rFonts w:ascii="宋体" w:hAnsi="宋体"/>
          <w:b w:val="0"/>
          <w:color w:val="000000"/>
          <w:sz w:val="23"/>
          <w:szCs w:val="23"/>
        </w:rPr>
      </w:pPr>
    </w:p>
    <w:p>
      <w:pPr>
        <w:pStyle w:val="2"/>
        <w:rPr>
          <w:rFonts w:ascii="宋体" w:hAnsi="宋体"/>
          <w:b w:val="0"/>
          <w:color w:val="000000"/>
          <w:sz w:val="23"/>
          <w:szCs w:val="23"/>
        </w:rPr>
      </w:pPr>
    </w:p>
    <w:p>
      <w:pPr>
        <w:pStyle w:val="2"/>
        <w:rPr>
          <w:rFonts w:ascii="宋体" w:hAnsi="宋体"/>
          <w:b w:val="0"/>
          <w:color w:val="000000"/>
          <w:sz w:val="23"/>
          <w:szCs w:val="23"/>
        </w:rPr>
      </w:pPr>
    </w:p>
    <w:p>
      <w:pPr>
        <w:pStyle w:val="2"/>
        <w:rPr>
          <w:rFonts w:ascii="宋体" w:hAnsi="宋体"/>
          <w:b w:val="0"/>
          <w:color w:val="000000"/>
          <w:sz w:val="23"/>
          <w:szCs w:val="23"/>
        </w:rPr>
      </w:pPr>
    </w:p>
    <w:p>
      <w:pPr>
        <w:pStyle w:val="2"/>
        <w:rPr>
          <w:rFonts w:ascii="宋体" w:hAnsi="宋体"/>
          <w:b w:val="0"/>
          <w:color w:val="000000"/>
          <w:sz w:val="23"/>
          <w:szCs w:val="23"/>
        </w:rPr>
      </w:pPr>
    </w:p>
    <w:p>
      <w:pPr>
        <w:pStyle w:val="2"/>
        <w:rPr>
          <w:rFonts w:ascii="宋体" w:hAnsi="宋体"/>
          <w:b w:val="0"/>
          <w:color w:val="000000"/>
          <w:sz w:val="23"/>
          <w:szCs w:val="23"/>
        </w:rPr>
      </w:pPr>
    </w:p>
    <w:p>
      <w:pPr>
        <w:pStyle w:val="2"/>
        <w:rPr>
          <w:rFonts w:ascii="宋体" w:hAnsi="宋体"/>
          <w:b w:val="0"/>
          <w:color w:val="000000"/>
          <w:sz w:val="23"/>
          <w:szCs w:val="23"/>
        </w:rPr>
      </w:pPr>
    </w:p>
    <w:p>
      <w:pPr>
        <w:pStyle w:val="2"/>
        <w:rPr>
          <w:rFonts w:ascii="宋体" w:hAnsi="宋体"/>
          <w:b w:val="0"/>
          <w:color w:val="000000"/>
          <w:sz w:val="23"/>
          <w:szCs w:val="23"/>
        </w:rPr>
      </w:pPr>
    </w:p>
    <w:p>
      <w:pPr>
        <w:pStyle w:val="2"/>
        <w:rPr>
          <w:rFonts w:ascii="宋体" w:hAnsi="宋体"/>
          <w:b w:val="0"/>
          <w:color w:val="000000"/>
          <w:sz w:val="23"/>
          <w:szCs w:val="23"/>
        </w:rPr>
      </w:pPr>
    </w:p>
    <w:p>
      <w:pPr>
        <w:pStyle w:val="2"/>
        <w:rPr>
          <w:rFonts w:ascii="宋体" w:hAnsi="宋体"/>
          <w:b w:val="0"/>
          <w:color w:val="000000"/>
          <w:sz w:val="23"/>
          <w:szCs w:val="23"/>
        </w:rPr>
      </w:pPr>
    </w:p>
    <w:p>
      <w:pPr>
        <w:pStyle w:val="2"/>
        <w:rPr>
          <w:rFonts w:ascii="宋体" w:hAnsi="宋体"/>
          <w:b w:val="0"/>
          <w:color w:val="000000"/>
          <w:sz w:val="23"/>
          <w:szCs w:val="23"/>
        </w:rPr>
      </w:pPr>
    </w:p>
    <w:p>
      <w:pPr>
        <w:pStyle w:val="2"/>
        <w:rPr>
          <w:rFonts w:ascii="宋体" w:hAnsi="宋体"/>
          <w:b w:val="0"/>
          <w:color w:val="000000"/>
          <w:sz w:val="23"/>
          <w:szCs w:val="23"/>
        </w:rPr>
      </w:pPr>
    </w:p>
    <w:p>
      <w:pPr>
        <w:pStyle w:val="2"/>
        <w:rPr>
          <w:rFonts w:ascii="宋体" w:hAnsi="宋体"/>
          <w:b w:val="0"/>
          <w:color w:val="000000"/>
          <w:sz w:val="23"/>
          <w:szCs w:val="23"/>
        </w:rPr>
      </w:pPr>
    </w:p>
    <w:p>
      <w:pPr>
        <w:pStyle w:val="2"/>
        <w:rPr>
          <w:rFonts w:ascii="宋体" w:hAnsi="宋体"/>
          <w:b w:val="0"/>
          <w:color w:val="000000"/>
          <w:sz w:val="23"/>
          <w:szCs w:val="23"/>
        </w:rPr>
      </w:pPr>
    </w:p>
    <w:p>
      <w:pPr>
        <w:pStyle w:val="2"/>
        <w:rPr>
          <w:rFonts w:ascii="宋体" w:hAnsi="宋体"/>
          <w:b w:val="0"/>
          <w:color w:val="000000"/>
          <w:sz w:val="23"/>
          <w:szCs w:val="23"/>
        </w:rPr>
      </w:pPr>
    </w:p>
    <w:p>
      <w:pPr>
        <w:pStyle w:val="2"/>
        <w:rPr>
          <w:rFonts w:ascii="宋体" w:hAnsi="宋体"/>
          <w:b w:val="0"/>
          <w:color w:val="000000"/>
          <w:sz w:val="23"/>
          <w:szCs w:val="23"/>
        </w:rPr>
      </w:pPr>
    </w:p>
    <w:p>
      <w:pPr>
        <w:pStyle w:val="2"/>
        <w:rPr>
          <w:rFonts w:ascii="宋体" w:hAnsi="宋体"/>
          <w:b w:val="0"/>
          <w:color w:val="000000"/>
          <w:sz w:val="23"/>
          <w:szCs w:val="23"/>
        </w:rPr>
      </w:pPr>
    </w:p>
    <w:p>
      <w:pPr>
        <w:pStyle w:val="2"/>
        <w:rPr>
          <w:rFonts w:ascii="宋体" w:hAnsi="宋体"/>
          <w:b w:val="0"/>
          <w:color w:val="000000"/>
          <w:sz w:val="23"/>
          <w:szCs w:val="23"/>
        </w:rPr>
      </w:pPr>
    </w:p>
    <w:p>
      <w:pPr>
        <w:pStyle w:val="2"/>
        <w:rPr>
          <w:rFonts w:ascii="宋体" w:hAnsi="宋体"/>
          <w:b w:val="0"/>
          <w:color w:val="000000"/>
          <w:sz w:val="23"/>
          <w:szCs w:val="23"/>
        </w:rPr>
      </w:pPr>
    </w:p>
    <w:p>
      <w:pPr>
        <w:pStyle w:val="2"/>
        <w:rPr>
          <w:rFonts w:ascii="宋体" w:hAnsi="宋体"/>
          <w:b w:val="0"/>
          <w:color w:val="000000"/>
          <w:sz w:val="23"/>
          <w:szCs w:val="23"/>
        </w:rPr>
      </w:pPr>
    </w:p>
    <w:p>
      <w:pPr>
        <w:pStyle w:val="2"/>
        <w:rPr>
          <w:rFonts w:ascii="宋体" w:hAnsi="宋体"/>
          <w:b w:val="0"/>
          <w:color w:val="000000"/>
          <w:sz w:val="23"/>
          <w:szCs w:val="23"/>
        </w:rPr>
      </w:pPr>
    </w:p>
    <w:p>
      <w:pPr>
        <w:pStyle w:val="2"/>
        <w:rPr>
          <w:rFonts w:ascii="宋体" w:hAnsi="宋体"/>
          <w:b w:val="0"/>
          <w:color w:val="000000"/>
          <w:sz w:val="23"/>
          <w:szCs w:val="23"/>
        </w:rPr>
      </w:pPr>
    </w:p>
    <w:p>
      <w:pPr>
        <w:pStyle w:val="2"/>
        <w:rPr>
          <w:rFonts w:ascii="宋体" w:hAnsi="宋体"/>
          <w:b w:val="0"/>
          <w:color w:val="000000"/>
          <w:sz w:val="23"/>
          <w:szCs w:val="23"/>
        </w:rPr>
      </w:pPr>
    </w:p>
    <w:p>
      <w:pPr>
        <w:adjustRightInd w:val="0"/>
        <w:snapToGrid w:val="0"/>
        <w:ind w:left="420"/>
        <w:rPr>
          <w:rFonts w:ascii="宋体" w:hAnsi="宋体"/>
          <w:b/>
          <w:color w:val="000000"/>
          <w:sz w:val="28"/>
          <w:szCs w:val="28"/>
        </w:rPr>
      </w:pPr>
      <w:r>
        <w:rPr>
          <w:rFonts w:hint="eastAsia" w:ascii="宋体" w:hAnsi="宋体"/>
          <w:b/>
          <w:color w:val="000000"/>
          <w:sz w:val="28"/>
          <w:szCs w:val="28"/>
        </w:rPr>
        <w:t>附表：业绩一览表</w:t>
      </w:r>
    </w:p>
    <w:p>
      <w:pPr>
        <w:widowControl/>
        <w:rPr>
          <w:rFonts w:ascii="宋体" w:hAnsi="宋体"/>
          <w:color w:val="000000"/>
          <w:sz w:val="24"/>
        </w:rPr>
      </w:pP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6"/>
        <w:gridCol w:w="1514"/>
        <w:gridCol w:w="2146"/>
        <w:gridCol w:w="3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1316" w:type="dxa"/>
            <w:tcBorders>
              <w:top w:val="single" w:color="auto" w:sz="4" w:space="0"/>
              <w:left w:val="single" w:color="auto" w:sz="4" w:space="0"/>
              <w:bottom w:val="single" w:color="auto" w:sz="4" w:space="0"/>
              <w:right w:val="single" w:color="auto" w:sz="4" w:space="0"/>
            </w:tcBorders>
            <w:shd w:val="clear" w:color="auto" w:fill="C0C0C0"/>
            <w:noWrap w:val="0"/>
            <w:vAlign w:val="center"/>
          </w:tcPr>
          <w:p>
            <w:pPr>
              <w:jc w:val="center"/>
              <w:rPr>
                <w:rFonts w:ascii="宋体" w:hAnsi="宋体"/>
                <w:b/>
                <w:color w:val="000000"/>
                <w:sz w:val="24"/>
              </w:rPr>
            </w:pPr>
            <w:r>
              <w:rPr>
                <w:rFonts w:hint="eastAsia" w:ascii="宋体" w:hAnsi="宋体"/>
                <w:b/>
                <w:color w:val="000000"/>
                <w:sz w:val="24"/>
              </w:rPr>
              <w:t>序号</w:t>
            </w:r>
          </w:p>
        </w:tc>
        <w:tc>
          <w:tcPr>
            <w:tcW w:w="1514" w:type="dxa"/>
            <w:tcBorders>
              <w:top w:val="single" w:color="auto" w:sz="4" w:space="0"/>
              <w:left w:val="single" w:color="auto" w:sz="4" w:space="0"/>
              <w:bottom w:val="single" w:color="auto" w:sz="4" w:space="0"/>
              <w:right w:val="single" w:color="auto" w:sz="4" w:space="0"/>
            </w:tcBorders>
            <w:shd w:val="clear" w:color="auto" w:fill="C0C0C0"/>
            <w:noWrap w:val="0"/>
            <w:vAlign w:val="center"/>
          </w:tcPr>
          <w:p>
            <w:pPr>
              <w:jc w:val="center"/>
              <w:rPr>
                <w:rFonts w:ascii="宋体" w:hAnsi="宋体"/>
                <w:b/>
                <w:color w:val="000000"/>
                <w:sz w:val="24"/>
              </w:rPr>
            </w:pPr>
            <w:r>
              <w:rPr>
                <w:rFonts w:hint="eastAsia" w:ascii="宋体" w:hAnsi="宋体"/>
                <w:b/>
                <w:color w:val="000000"/>
                <w:sz w:val="24"/>
              </w:rPr>
              <w:t>项目名称</w:t>
            </w:r>
          </w:p>
        </w:tc>
        <w:tc>
          <w:tcPr>
            <w:tcW w:w="2146" w:type="dxa"/>
            <w:tcBorders>
              <w:top w:val="single" w:color="auto" w:sz="4" w:space="0"/>
              <w:left w:val="single" w:color="auto" w:sz="4" w:space="0"/>
              <w:bottom w:val="single" w:color="auto" w:sz="4" w:space="0"/>
              <w:right w:val="single" w:color="auto" w:sz="4" w:space="0"/>
            </w:tcBorders>
            <w:shd w:val="clear" w:color="auto" w:fill="C0C0C0"/>
            <w:noWrap w:val="0"/>
            <w:vAlign w:val="center"/>
          </w:tcPr>
          <w:p>
            <w:pPr>
              <w:jc w:val="center"/>
              <w:rPr>
                <w:rFonts w:hint="eastAsia" w:ascii="宋体" w:hAnsi="宋体"/>
                <w:b/>
                <w:color w:val="000000"/>
                <w:sz w:val="24"/>
              </w:rPr>
            </w:pPr>
            <w:r>
              <w:rPr>
                <w:rFonts w:hint="eastAsia" w:ascii="宋体" w:hAnsi="宋体"/>
                <w:b/>
                <w:color w:val="000000"/>
                <w:sz w:val="24"/>
              </w:rPr>
              <w:t>合同签订时间</w:t>
            </w:r>
          </w:p>
        </w:tc>
        <w:tc>
          <w:tcPr>
            <w:tcW w:w="3043" w:type="dxa"/>
            <w:tcBorders>
              <w:top w:val="single" w:color="auto" w:sz="4" w:space="0"/>
              <w:left w:val="single" w:color="auto" w:sz="4" w:space="0"/>
              <w:bottom w:val="single" w:color="auto" w:sz="4" w:space="0"/>
              <w:right w:val="single" w:color="auto" w:sz="4" w:space="0"/>
            </w:tcBorders>
            <w:shd w:val="clear" w:color="auto" w:fill="C0C0C0"/>
            <w:noWrap w:val="0"/>
            <w:vAlign w:val="center"/>
          </w:tcPr>
          <w:p>
            <w:pPr>
              <w:jc w:val="center"/>
              <w:rPr>
                <w:rFonts w:ascii="宋体" w:hAnsi="宋体"/>
                <w:b/>
                <w:color w:val="000000"/>
                <w:sz w:val="24"/>
              </w:rPr>
            </w:pPr>
            <w:r>
              <w:rPr>
                <w:rFonts w:hint="eastAsia" w:ascii="宋体" w:hAnsi="宋体"/>
                <w:b/>
                <w:color w:val="000000"/>
                <w:sz w:val="24"/>
              </w:rPr>
              <w:t>合同甲方及联系方式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131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4"/>
              </w:rPr>
            </w:pPr>
            <w:r>
              <w:rPr>
                <w:rFonts w:hint="eastAsia" w:ascii="宋体" w:hAnsi="宋体"/>
                <w:color w:val="000000"/>
                <w:sz w:val="24"/>
              </w:rPr>
              <w:t>1</w:t>
            </w:r>
          </w:p>
        </w:tc>
        <w:tc>
          <w:tcPr>
            <w:tcW w:w="151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4"/>
              </w:rPr>
            </w:pPr>
          </w:p>
        </w:tc>
        <w:tc>
          <w:tcPr>
            <w:tcW w:w="214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4"/>
              </w:rPr>
            </w:pPr>
          </w:p>
        </w:tc>
        <w:tc>
          <w:tcPr>
            <w:tcW w:w="304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131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4"/>
              </w:rPr>
            </w:pPr>
            <w:r>
              <w:rPr>
                <w:rFonts w:hint="eastAsia" w:ascii="宋体" w:hAnsi="宋体"/>
                <w:color w:val="000000"/>
                <w:sz w:val="24"/>
              </w:rPr>
              <w:t>2</w:t>
            </w:r>
          </w:p>
        </w:tc>
        <w:tc>
          <w:tcPr>
            <w:tcW w:w="151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4"/>
              </w:rPr>
            </w:pPr>
          </w:p>
        </w:tc>
        <w:tc>
          <w:tcPr>
            <w:tcW w:w="214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4"/>
              </w:rPr>
            </w:pPr>
          </w:p>
        </w:tc>
        <w:tc>
          <w:tcPr>
            <w:tcW w:w="304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131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4"/>
              </w:rPr>
            </w:pPr>
            <w:r>
              <w:rPr>
                <w:rFonts w:hint="eastAsia" w:ascii="宋体" w:hAnsi="宋体"/>
                <w:color w:val="000000"/>
                <w:sz w:val="24"/>
              </w:rPr>
              <w:t>3</w:t>
            </w:r>
          </w:p>
        </w:tc>
        <w:tc>
          <w:tcPr>
            <w:tcW w:w="151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4"/>
              </w:rPr>
            </w:pPr>
          </w:p>
        </w:tc>
        <w:tc>
          <w:tcPr>
            <w:tcW w:w="214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4"/>
              </w:rPr>
            </w:pPr>
          </w:p>
        </w:tc>
        <w:tc>
          <w:tcPr>
            <w:tcW w:w="304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131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4"/>
              </w:rPr>
            </w:pPr>
            <w:r>
              <w:rPr>
                <w:rFonts w:ascii="宋体" w:hAnsi="宋体"/>
                <w:color w:val="000000"/>
                <w:sz w:val="24"/>
              </w:rPr>
              <w:t>……</w:t>
            </w:r>
          </w:p>
        </w:tc>
        <w:tc>
          <w:tcPr>
            <w:tcW w:w="151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4"/>
              </w:rPr>
            </w:pPr>
          </w:p>
        </w:tc>
        <w:tc>
          <w:tcPr>
            <w:tcW w:w="214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4"/>
              </w:rPr>
            </w:pPr>
          </w:p>
        </w:tc>
        <w:tc>
          <w:tcPr>
            <w:tcW w:w="304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4"/>
              </w:rPr>
            </w:pPr>
          </w:p>
        </w:tc>
      </w:tr>
    </w:tbl>
    <w:p>
      <w:pPr>
        <w:spacing w:line="0" w:lineRule="atLeast"/>
        <w:ind w:left="708" w:hanging="707" w:hangingChars="337"/>
        <w:rPr>
          <w:rFonts w:hint="eastAsia" w:ascii="宋体" w:hAnsi="宋体"/>
          <w:color w:val="000000"/>
          <w:szCs w:val="21"/>
        </w:rPr>
      </w:pPr>
    </w:p>
    <w:p>
      <w:pPr>
        <w:adjustRightInd w:val="0"/>
        <w:snapToGrid w:val="0"/>
        <w:rPr>
          <w:rFonts w:hint="eastAsia" w:ascii="宋体" w:hAnsi="宋体"/>
          <w:color w:val="000000"/>
          <w:sz w:val="24"/>
          <w:lang w:val="en-US" w:eastAsia="zh-CN"/>
        </w:rPr>
      </w:pPr>
      <w:r>
        <w:rPr>
          <w:rFonts w:hint="eastAsia" w:ascii="宋体" w:hAnsi="宋体"/>
          <w:color w:val="000000"/>
          <w:sz w:val="24"/>
        </w:rPr>
        <w:t xml:space="preserve"> </w:t>
      </w:r>
      <w:r>
        <w:rPr>
          <w:rFonts w:hint="eastAsia" w:ascii="宋体" w:hAnsi="宋体"/>
          <w:color w:val="000000"/>
          <w:sz w:val="24"/>
          <w:lang w:val="en-US" w:eastAsia="zh-CN"/>
        </w:rPr>
        <w:t>注：每个业绩都必须同时提供以下加盖投标人公章的业绩证明材料，缺少任何一份材料，都作为无效业绩处理。</w:t>
      </w:r>
    </w:p>
    <w:p>
      <w:pPr>
        <w:numPr>
          <w:ilvl w:val="0"/>
          <w:numId w:val="34"/>
        </w:numPr>
        <w:adjustRightInd w:val="0"/>
        <w:snapToGrid w:val="0"/>
        <w:rPr>
          <w:rFonts w:hint="eastAsia" w:ascii="宋体" w:hAnsi="宋体"/>
          <w:color w:val="000000"/>
          <w:sz w:val="24"/>
          <w:szCs w:val="24"/>
          <w:lang w:eastAsia="zh-CN"/>
        </w:rPr>
      </w:pPr>
      <w:r>
        <w:rPr>
          <w:rFonts w:hint="eastAsia" w:ascii="宋体" w:hAnsi="宋体"/>
          <w:color w:val="000000"/>
          <w:sz w:val="24"/>
          <w:lang w:val="en-US" w:eastAsia="zh-CN"/>
        </w:rPr>
        <w:t>合同关键页</w:t>
      </w:r>
      <w:r>
        <w:rPr>
          <w:rFonts w:hint="eastAsia" w:ascii="宋体" w:hAnsi="宋体"/>
          <w:color w:val="000000"/>
          <w:sz w:val="24"/>
          <w:szCs w:val="24"/>
        </w:rPr>
        <w:t>（关键页包括能够获知甲乙双方名称、合同标的页面及签字盖章页）复印件</w:t>
      </w:r>
      <w:r>
        <w:rPr>
          <w:rFonts w:hint="eastAsia" w:ascii="宋体" w:hAnsi="宋体"/>
          <w:color w:val="000000"/>
          <w:sz w:val="24"/>
          <w:szCs w:val="24"/>
          <w:lang w:eastAsia="zh-CN"/>
        </w:rPr>
        <w:t>（</w:t>
      </w:r>
      <w:r>
        <w:rPr>
          <w:rFonts w:hint="eastAsia" w:ascii="宋体" w:hAnsi="宋体"/>
          <w:color w:val="000000"/>
          <w:sz w:val="24"/>
          <w:szCs w:val="24"/>
          <w:lang w:val="en-US" w:eastAsia="zh-CN"/>
        </w:rPr>
        <w:t>合同上没有标明金额的，须提供由用户单位或使用部门出具且盖有其公章的书面的合同金额或结算金额证明原件</w:t>
      </w:r>
      <w:r>
        <w:rPr>
          <w:rFonts w:hint="eastAsia" w:ascii="宋体" w:hAnsi="宋体"/>
          <w:color w:val="000000"/>
          <w:sz w:val="24"/>
          <w:szCs w:val="24"/>
          <w:lang w:eastAsia="zh-CN"/>
        </w:rPr>
        <w:t>）。</w:t>
      </w:r>
    </w:p>
    <w:p>
      <w:pPr>
        <w:pStyle w:val="2"/>
        <w:numPr>
          <w:ilvl w:val="0"/>
          <w:numId w:val="0"/>
        </w:numPr>
        <w:rPr>
          <w:rFonts w:hint="default"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（2）对应的验收报告复印件或用户证明原件（验收报告必须盖有用户单位或验收部门公章，无验收报告的，须提供用户单位或使用部门出具的且盖有其公章的完成用户证明原件）。</w:t>
      </w:r>
    </w:p>
    <w:p>
      <w:pPr>
        <w:spacing w:line="480" w:lineRule="exact"/>
        <w:rPr>
          <w:rFonts w:ascii="宋体" w:hAnsi="宋体"/>
          <w:color w:val="000000"/>
          <w:szCs w:val="21"/>
        </w:rPr>
      </w:pPr>
    </w:p>
    <w:p>
      <w:pPr>
        <w:spacing w:line="480" w:lineRule="exact"/>
        <w:ind w:left="4599" w:leftChars="2190"/>
        <w:rPr>
          <w:rFonts w:ascii="宋体"/>
          <w:color w:val="000000"/>
          <w:sz w:val="24"/>
        </w:rPr>
      </w:pPr>
      <w:r>
        <w:rPr>
          <w:rFonts w:hint="eastAsia" w:ascii="宋体"/>
          <w:color w:val="000000"/>
          <w:sz w:val="24"/>
        </w:rPr>
        <w:t>投标人（公章）：</w:t>
      </w:r>
    </w:p>
    <w:p>
      <w:pPr>
        <w:spacing w:line="480" w:lineRule="exact"/>
        <w:ind w:left="4599" w:leftChars="2190"/>
        <w:rPr>
          <w:rFonts w:ascii="宋体"/>
          <w:color w:val="000000"/>
          <w:sz w:val="24"/>
        </w:rPr>
      </w:pPr>
      <w:r>
        <w:rPr>
          <w:rFonts w:hint="eastAsia" w:ascii="宋体"/>
          <w:color w:val="000000"/>
          <w:sz w:val="24"/>
        </w:rPr>
        <w:t>投标人地址：</w:t>
      </w:r>
    </w:p>
    <w:p>
      <w:pPr>
        <w:spacing w:line="480" w:lineRule="exact"/>
        <w:ind w:left="4599" w:leftChars="2190"/>
        <w:rPr>
          <w:rFonts w:ascii="宋体"/>
          <w:color w:val="000000"/>
          <w:sz w:val="24"/>
        </w:rPr>
      </w:pPr>
      <w:r>
        <w:rPr>
          <w:rFonts w:hint="eastAsia" w:ascii="宋体"/>
          <w:color w:val="000000"/>
          <w:sz w:val="24"/>
        </w:rPr>
        <w:t>法定代表人或代理人姓名（签名）：</w:t>
      </w:r>
    </w:p>
    <w:p>
      <w:pPr>
        <w:spacing w:line="480" w:lineRule="exact"/>
        <w:ind w:left="4599" w:leftChars="2190"/>
        <w:rPr>
          <w:rFonts w:ascii="宋体"/>
          <w:color w:val="000000"/>
          <w:sz w:val="24"/>
        </w:rPr>
      </w:pPr>
      <w:r>
        <w:rPr>
          <w:rFonts w:hint="eastAsia" w:ascii="宋体"/>
          <w:color w:val="000000"/>
          <w:sz w:val="24"/>
        </w:rPr>
        <w:t>日    期：</w:t>
      </w:r>
    </w:p>
    <w:p>
      <w:pPr>
        <w:pStyle w:val="2"/>
        <w:rPr>
          <w:rFonts w:ascii="宋体" w:hAnsi="宋体"/>
          <w:b w:val="0"/>
          <w:color w:val="000000"/>
          <w:sz w:val="23"/>
          <w:szCs w:val="23"/>
        </w:rPr>
      </w:pPr>
    </w:p>
    <w:p>
      <w:pPr>
        <w:pStyle w:val="2"/>
        <w:rPr>
          <w:rFonts w:ascii="宋体" w:hAnsi="宋体"/>
          <w:b w:val="0"/>
          <w:color w:val="000000"/>
          <w:sz w:val="23"/>
          <w:szCs w:val="23"/>
        </w:rPr>
      </w:pPr>
    </w:p>
    <w:p>
      <w:pPr>
        <w:pStyle w:val="2"/>
        <w:rPr>
          <w:rFonts w:ascii="宋体" w:hAnsi="宋体"/>
          <w:b w:val="0"/>
          <w:color w:val="000000"/>
          <w:sz w:val="23"/>
          <w:szCs w:val="23"/>
        </w:rPr>
      </w:pPr>
    </w:p>
    <w:p>
      <w:pPr>
        <w:pStyle w:val="2"/>
        <w:rPr>
          <w:rFonts w:ascii="宋体" w:hAnsi="宋体"/>
          <w:b w:val="0"/>
          <w:color w:val="000000"/>
          <w:sz w:val="23"/>
          <w:szCs w:val="23"/>
        </w:rPr>
      </w:pPr>
    </w:p>
    <w:p>
      <w:pPr>
        <w:pStyle w:val="2"/>
        <w:rPr>
          <w:rFonts w:ascii="宋体" w:hAnsi="宋体"/>
          <w:b w:val="0"/>
          <w:color w:val="000000"/>
          <w:sz w:val="23"/>
          <w:szCs w:val="23"/>
        </w:rPr>
      </w:pPr>
    </w:p>
    <w:p>
      <w:pPr>
        <w:pStyle w:val="2"/>
        <w:rPr>
          <w:rFonts w:ascii="宋体" w:hAnsi="宋体"/>
          <w:b w:val="0"/>
          <w:color w:val="000000"/>
          <w:sz w:val="23"/>
          <w:szCs w:val="23"/>
        </w:rPr>
      </w:pPr>
    </w:p>
    <w:p>
      <w:pPr>
        <w:pStyle w:val="2"/>
        <w:rPr>
          <w:rFonts w:ascii="宋体" w:hAnsi="宋体"/>
          <w:b w:val="0"/>
          <w:color w:val="000000"/>
          <w:sz w:val="23"/>
          <w:szCs w:val="23"/>
        </w:rPr>
      </w:pPr>
    </w:p>
    <w:p>
      <w:pPr>
        <w:pStyle w:val="2"/>
      </w:pPr>
    </w:p>
    <w:p>
      <w:pPr>
        <w:pStyle w:val="5"/>
        <w:numPr>
          <w:ilvl w:val="0"/>
          <w:numId w:val="0"/>
        </w:numPr>
        <w:spacing w:before="0" w:after="0" w:line="400" w:lineRule="exact"/>
        <w:ind w:leftChars="0"/>
        <w:rPr>
          <w:rFonts w:ascii="宋体" w:hAnsi="宋体"/>
          <w:b w:val="0"/>
          <w:color w:val="000000"/>
          <w:sz w:val="23"/>
          <w:szCs w:val="23"/>
        </w:rPr>
      </w:pPr>
    </w:p>
    <w:p>
      <w:pPr>
        <w:rPr>
          <w:rFonts w:ascii="宋体" w:hAnsi="宋体"/>
          <w:b w:val="0"/>
          <w:color w:val="000000"/>
          <w:sz w:val="23"/>
          <w:szCs w:val="23"/>
        </w:rPr>
      </w:pPr>
    </w:p>
    <w:p>
      <w:pPr>
        <w:pStyle w:val="2"/>
        <w:rPr>
          <w:rFonts w:ascii="宋体" w:hAnsi="宋体"/>
          <w:b w:val="0"/>
          <w:color w:val="000000"/>
          <w:sz w:val="23"/>
          <w:szCs w:val="23"/>
        </w:rPr>
      </w:pPr>
    </w:p>
    <w:p>
      <w:pPr>
        <w:pStyle w:val="2"/>
        <w:ind w:left="0" w:leftChars="0" w:firstLine="0" w:firstLineChars="0"/>
        <w:rPr>
          <w:rFonts w:ascii="宋体" w:hAnsi="宋体"/>
          <w:b w:val="0"/>
          <w:color w:val="000000"/>
          <w:sz w:val="23"/>
          <w:szCs w:val="23"/>
        </w:rPr>
      </w:pPr>
    </w:p>
    <w:p>
      <w:pPr>
        <w:pStyle w:val="5"/>
        <w:bidi w:val="0"/>
        <w:rPr>
          <w:rFonts w:hint="eastAsia"/>
          <w:lang w:val="en-US" w:eastAsia="zh-CN"/>
        </w:rPr>
      </w:pPr>
      <w:bookmarkStart w:id="47" w:name="_Toc7659"/>
      <w:r>
        <w:rPr>
          <w:rFonts w:hint="eastAsia"/>
          <w:lang w:val="en-US" w:eastAsia="zh-CN"/>
        </w:rPr>
        <w:t>6.5承诺书</w:t>
      </w:r>
      <w:bookmarkEnd w:id="42"/>
      <w:bookmarkEnd w:id="47"/>
    </w:p>
    <w:p>
      <w:pPr>
        <w:widowControl/>
        <w:rPr>
          <w:rFonts w:ascii="宋体" w:hAnsi="宋体"/>
          <w:color w:val="000000"/>
          <w:sz w:val="23"/>
          <w:szCs w:val="23"/>
        </w:rPr>
      </w:pPr>
    </w:p>
    <w:p>
      <w:pPr>
        <w:ind w:firstLine="460" w:firstLineChars="200"/>
        <w:rPr>
          <w:rFonts w:ascii="宋体"/>
          <w:color w:val="000000"/>
          <w:sz w:val="23"/>
          <w:szCs w:val="23"/>
        </w:rPr>
      </w:pPr>
      <w:r>
        <w:rPr>
          <w:rFonts w:hint="eastAsia" w:ascii="宋体"/>
          <w:color w:val="000000"/>
          <w:sz w:val="23"/>
          <w:szCs w:val="23"/>
        </w:rPr>
        <w:t>投标人应详细说明在合同履行过程中的服务及相关承诺，如服务优惠、项目进度、质量保证、培训、售后维护、跟踪及有关费用负担等，格式自定，但内容必须清晰。</w:t>
      </w:r>
    </w:p>
    <w:p>
      <w:pPr>
        <w:tabs>
          <w:tab w:val="left" w:pos="676"/>
          <w:tab w:val="left" w:pos="2330"/>
          <w:tab w:val="left" w:pos="9230"/>
        </w:tabs>
        <w:autoSpaceDE w:val="0"/>
        <w:autoSpaceDN w:val="0"/>
        <w:adjustRightInd w:val="0"/>
        <w:rPr>
          <w:rFonts w:ascii="宋体"/>
          <w:color w:val="000000"/>
          <w:sz w:val="23"/>
          <w:szCs w:val="23"/>
        </w:rPr>
      </w:pPr>
    </w:p>
    <w:p>
      <w:pPr>
        <w:spacing w:line="480" w:lineRule="exact"/>
        <w:ind w:left="4599" w:leftChars="2190"/>
        <w:rPr>
          <w:rFonts w:ascii="宋体"/>
          <w:color w:val="000000"/>
          <w:sz w:val="23"/>
          <w:szCs w:val="23"/>
        </w:rPr>
      </w:pPr>
      <w:r>
        <w:rPr>
          <w:rFonts w:hint="eastAsia" w:ascii="宋体"/>
          <w:color w:val="000000"/>
          <w:sz w:val="23"/>
          <w:szCs w:val="23"/>
        </w:rPr>
        <w:t>投标人（公章）：</w:t>
      </w:r>
    </w:p>
    <w:p>
      <w:pPr>
        <w:spacing w:line="480" w:lineRule="exact"/>
        <w:ind w:left="4599" w:leftChars="2190"/>
        <w:rPr>
          <w:rFonts w:ascii="宋体"/>
          <w:color w:val="000000"/>
          <w:sz w:val="23"/>
          <w:szCs w:val="23"/>
        </w:rPr>
      </w:pPr>
      <w:r>
        <w:rPr>
          <w:rFonts w:hint="eastAsia" w:ascii="宋体"/>
          <w:color w:val="000000"/>
          <w:sz w:val="23"/>
          <w:szCs w:val="23"/>
        </w:rPr>
        <w:t>投标人地址：</w:t>
      </w:r>
    </w:p>
    <w:p>
      <w:pPr>
        <w:spacing w:line="480" w:lineRule="exact"/>
        <w:ind w:left="4599" w:leftChars="2190"/>
        <w:rPr>
          <w:rFonts w:ascii="宋体"/>
          <w:color w:val="000000"/>
          <w:sz w:val="23"/>
          <w:szCs w:val="23"/>
        </w:rPr>
      </w:pPr>
      <w:r>
        <w:rPr>
          <w:rFonts w:hint="eastAsia" w:ascii="宋体"/>
          <w:color w:val="000000"/>
          <w:sz w:val="23"/>
          <w:szCs w:val="23"/>
        </w:rPr>
        <w:t>法人或代理人姓名（签名）：</w:t>
      </w:r>
    </w:p>
    <w:p>
      <w:pPr>
        <w:spacing w:line="480" w:lineRule="exact"/>
        <w:ind w:left="4599" w:leftChars="2190"/>
        <w:rPr>
          <w:rFonts w:ascii="宋体"/>
          <w:color w:val="000000"/>
          <w:sz w:val="23"/>
          <w:szCs w:val="23"/>
        </w:rPr>
      </w:pPr>
      <w:r>
        <w:rPr>
          <w:rFonts w:hint="eastAsia" w:ascii="宋体"/>
          <w:color w:val="000000"/>
          <w:sz w:val="23"/>
          <w:szCs w:val="23"/>
        </w:rPr>
        <w:t>日    期：</w:t>
      </w:r>
    </w:p>
    <w:p>
      <w:pPr>
        <w:spacing w:line="480" w:lineRule="exact"/>
        <w:ind w:left="4599" w:leftChars="2190"/>
        <w:rPr>
          <w:rFonts w:ascii="宋体"/>
          <w:color w:val="000000"/>
          <w:sz w:val="23"/>
          <w:szCs w:val="23"/>
        </w:rPr>
      </w:pPr>
    </w:p>
    <w:p>
      <w:pPr>
        <w:spacing w:line="480" w:lineRule="exact"/>
        <w:ind w:left="4599" w:leftChars="2190"/>
        <w:rPr>
          <w:rFonts w:ascii="宋体"/>
          <w:color w:val="000000"/>
          <w:sz w:val="23"/>
          <w:szCs w:val="23"/>
        </w:rPr>
      </w:pPr>
      <w:r>
        <w:rPr>
          <w:rFonts w:ascii="宋体"/>
          <w:color w:val="000000"/>
          <w:sz w:val="23"/>
          <w:szCs w:val="23"/>
        </w:rPr>
        <w:br w:type="page"/>
      </w:r>
    </w:p>
    <w:p>
      <w:pPr>
        <w:pStyle w:val="5"/>
        <w:bidi w:val="0"/>
        <w:rPr>
          <w:rFonts w:hint="eastAsia"/>
          <w:lang w:val="en-US" w:eastAsia="zh-CN"/>
        </w:rPr>
      </w:pPr>
      <w:bookmarkStart w:id="48" w:name="_Toc23159"/>
      <w:r>
        <w:rPr>
          <w:rFonts w:hint="eastAsia"/>
          <w:lang w:val="en-US" w:eastAsia="zh-CN"/>
        </w:rPr>
        <w:t>6.6 投标资格文件</w:t>
      </w:r>
      <w:bookmarkEnd w:id="48"/>
    </w:p>
    <w:p>
      <w:pPr>
        <w:pStyle w:val="2"/>
        <w:ind w:left="0" w:leftChars="0" w:firstLine="0" w:firstLineChars="0"/>
        <w:rPr>
          <w:rFonts w:hint="default" w:ascii="宋体" w:hAnsi="宋体"/>
          <w:b/>
          <w:bCs/>
          <w:color w:val="000000"/>
          <w:sz w:val="24"/>
          <w:szCs w:val="24"/>
          <w:lang w:val="en-US" w:eastAsia="zh-CN"/>
        </w:rPr>
      </w:pPr>
      <w:r>
        <w:rPr>
          <w:rFonts w:hint="eastAsia" w:ascii="宋体" w:hAnsi="宋体"/>
          <w:b/>
          <w:bCs/>
          <w:color w:val="000000"/>
          <w:sz w:val="24"/>
          <w:szCs w:val="24"/>
          <w:lang w:val="en-US" w:eastAsia="zh-CN"/>
        </w:rPr>
        <w:t>6.6.1 关于资格文件的声明</w:t>
      </w:r>
    </w:p>
    <w:p>
      <w:pPr>
        <w:spacing w:line="420" w:lineRule="exact"/>
        <w:rPr>
          <w:rFonts w:ascii="宋体" w:hAnsi="宋体"/>
          <w:color w:val="000000"/>
          <w:sz w:val="24"/>
        </w:rPr>
      </w:pPr>
      <w:r>
        <w:rPr>
          <w:rFonts w:hint="eastAsia" w:ascii="宋体" w:hAnsi="宋体"/>
          <w:color w:val="000000"/>
          <w:sz w:val="24"/>
        </w:rPr>
        <w:t>致：</w:t>
      </w:r>
      <w:r>
        <w:rPr>
          <w:rFonts w:hint="eastAsia" w:ascii="宋体" w:hAnsi="宋体"/>
          <w:color w:val="000000"/>
          <w:sz w:val="24"/>
          <w:u w:val="single"/>
        </w:rPr>
        <w:t xml:space="preserve">  广东财经大学  </w:t>
      </w:r>
    </w:p>
    <w:p>
      <w:pPr>
        <w:spacing w:line="420" w:lineRule="exact"/>
        <w:ind w:firstLine="480" w:firstLineChars="200"/>
        <w:rPr>
          <w:rFonts w:ascii="宋体" w:hAnsi="宋体"/>
          <w:color w:val="000000"/>
          <w:sz w:val="24"/>
        </w:rPr>
      </w:pPr>
      <w:r>
        <w:rPr>
          <w:rFonts w:hint="eastAsia" w:ascii="宋体" w:hAnsi="宋体"/>
          <w:color w:val="000000"/>
          <w:sz w:val="24"/>
        </w:rPr>
        <w:t>本签字人愿意参</w:t>
      </w:r>
      <w:r>
        <w:rPr>
          <w:rFonts w:hint="eastAsia" w:ascii="宋体" w:hAnsi="宋体"/>
          <w:b/>
          <w:color w:val="000000"/>
          <w:sz w:val="24"/>
          <w:u w:val="single"/>
        </w:rPr>
        <w:t xml:space="preserve">        （填写采购项目名称及项目编号 ）</w:t>
      </w:r>
      <w:r>
        <w:rPr>
          <w:rFonts w:hint="eastAsia" w:ascii="宋体" w:hAnsi="宋体"/>
          <w:color w:val="000000"/>
          <w:sz w:val="24"/>
        </w:rPr>
        <w:t>的投标，提供招标文件中规定的货物及服务，并承诺所递交的资格文件以及有关澄清、补充说明是准确的、真实的、有效的。</w:t>
      </w:r>
    </w:p>
    <w:p>
      <w:pPr>
        <w:spacing w:line="420" w:lineRule="exact"/>
        <w:ind w:firstLine="480" w:firstLineChars="200"/>
        <w:rPr>
          <w:rFonts w:ascii="宋体" w:hAnsi="宋体"/>
          <w:color w:val="000000"/>
          <w:sz w:val="24"/>
        </w:rPr>
      </w:pPr>
      <w:r>
        <w:rPr>
          <w:rFonts w:hint="eastAsia" w:ascii="宋体" w:hAnsi="宋体"/>
          <w:color w:val="000000"/>
          <w:sz w:val="24"/>
        </w:rPr>
        <w:t>特此声明。</w:t>
      </w:r>
    </w:p>
    <w:p>
      <w:pPr>
        <w:spacing w:line="420" w:lineRule="exact"/>
        <w:ind w:firstLine="560" w:firstLineChars="200"/>
        <w:rPr>
          <w:rFonts w:ascii="宋体" w:hAnsi="宋体"/>
          <w:color w:val="000000"/>
          <w:sz w:val="28"/>
          <w:szCs w:val="28"/>
        </w:rPr>
      </w:pPr>
    </w:p>
    <w:p>
      <w:pPr>
        <w:spacing w:line="420" w:lineRule="exact"/>
        <w:ind w:left="4599" w:leftChars="2190"/>
        <w:rPr>
          <w:rFonts w:ascii="宋体"/>
          <w:color w:val="000000"/>
          <w:sz w:val="24"/>
        </w:rPr>
      </w:pPr>
      <w:r>
        <w:rPr>
          <w:rFonts w:hint="eastAsia" w:ascii="宋体"/>
          <w:color w:val="000000"/>
          <w:sz w:val="24"/>
        </w:rPr>
        <w:t>投标人（公章）：</w:t>
      </w:r>
    </w:p>
    <w:p>
      <w:pPr>
        <w:spacing w:line="420" w:lineRule="exact"/>
        <w:ind w:left="4599" w:leftChars="2190"/>
        <w:rPr>
          <w:rFonts w:ascii="宋体"/>
          <w:color w:val="000000"/>
          <w:sz w:val="24"/>
        </w:rPr>
      </w:pPr>
      <w:r>
        <w:rPr>
          <w:rFonts w:hint="eastAsia" w:ascii="宋体"/>
          <w:color w:val="000000"/>
          <w:sz w:val="24"/>
        </w:rPr>
        <w:t>投标人地址：</w:t>
      </w:r>
    </w:p>
    <w:p>
      <w:pPr>
        <w:spacing w:line="420" w:lineRule="exact"/>
        <w:ind w:left="4599" w:leftChars="2190"/>
        <w:rPr>
          <w:rFonts w:ascii="宋体"/>
          <w:color w:val="000000"/>
          <w:sz w:val="24"/>
        </w:rPr>
      </w:pPr>
      <w:r>
        <w:rPr>
          <w:rFonts w:hint="eastAsia" w:ascii="宋体"/>
          <w:color w:val="000000"/>
          <w:sz w:val="24"/>
        </w:rPr>
        <w:t>法定代表人或代理人姓名（签名）：</w:t>
      </w:r>
    </w:p>
    <w:p>
      <w:pPr>
        <w:spacing w:line="420" w:lineRule="exact"/>
        <w:ind w:left="4599" w:leftChars="2190"/>
        <w:rPr>
          <w:rFonts w:ascii="宋体"/>
          <w:color w:val="000000"/>
          <w:sz w:val="24"/>
        </w:rPr>
      </w:pPr>
      <w:r>
        <w:rPr>
          <w:rFonts w:hint="eastAsia" w:ascii="宋体"/>
          <w:color w:val="000000"/>
          <w:sz w:val="24"/>
        </w:rPr>
        <w:t>日    期：</w:t>
      </w:r>
    </w:p>
    <w:p>
      <w:pPr>
        <w:pStyle w:val="2"/>
        <w:ind w:left="0" w:leftChars="0" w:firstLine="0" w:firstLineChars="0"/>
        <w:rPr>
          <w:rFonts w:hint="eastAsia" w:ascii="宋体" w:hAnsi="宋体"/>
          <w:b/>
          <w:bCs/>
          <w:color w:val="000000"/>
          <w:sz w:val="28"/>
          <w:szCs w:val="28"/>
          <w:lang w:val="en-US" w:eastAsia="zh-CN"/>
        </w:rPr>
      </w:pPr>
    </w:p>
    <w:p>
      <w:pPr>
        <w:pStyle w:val="2"/>
        <w:ind w:left="0" w:leftChars="0" w:firstLine="0" w:firstLineChars="0"/>
        <w:rPr>
          <w:rFonts w:hint="eastAsia" w:ascii="宋体" w:hAnsi="宋体"/>
          <w:b/>
          <w:bCs/>
          <w:color w:val="000000"/>
          <w:sz w:val="28"/>
          <w:szCs w:val="28"/>
          <w:lang w:val="en-US" w:eastAsia="zh-CN"/>
        </w:rPr>
      </w:pPr>
    </w:p>
    <w:p>
      <w:pPr>
        <w:pStyle w:val="2"/>
        <w:ind w:left="0" w:leftChars="0" w:firstLine="0" w:firstLineChars="0"/>
        <w:rPr>
          <w:rFonts w:hint="eastAsia" w:ascii="宋体" w:hAnsi="宋体"/>
          <w:b/>
          <w:bCs/>
          <w:color w:val="000000"/>
          <w:sz w:val="28"/>
          <w:szCs w:val="28"/>
          <w:lang w:val="en-US" w:eastAsia="zh-CN"/>
        </w:rPr>
      </w:pPr>
    </w:p>
    <w:p>
      <w:pPr>
        <w:pStyle w:val="2"/>
        <w:ind w:left="0" w:leftChars="0" w:firstLine="0" w:firstLineChars="0"/>
        <w:rPr>
          <w:rFonts w:hint="eastAsia" w:ascii="宋体" w:hAnsi="宋体"/>
          <w:b/>
          <w:bCs/>
          <w:color w:val="000000"/>
          <w:sz w:val="28"/>
          <w:szCs w:val="28"/>
          <w:lang w:val="en-US" w:eastAsia="zh-CN"/>
        </w:rPr>
      </w:pPr>
    </w:p>
    <w:p>
      <w:pPr>
        <w:pStyle w:val="2"/>
        <w:ind w:left="0" w:leftChars="0" w:firstLine="0" w:firstLineChars="0"/>
        <w:rPr>
          <w:rFonts w:hint="eastAsia" w:ascii="宋体" w:hAnsi="宋体"/>
          <w:b/>
          <w:bCs/>
          <w:color w:val="000000"/>
          <w:sz w:val="28"/>
          <w:szCs w:val="28"/>
          <w:lang w:val="en-US" w:eastAsia="zh-CN"/>
        </w:rPr>
      </w:pPr>
    </w:p>
    <w:p>
      <w:pPr>
        <w:pStyle w:val="2"/>
        <w:ind w:left="0" w:leftChars="0" w:firstLine="0" w:firstLineChars="0"/>
        <w:rPr>
          <w:rFonts w:hint="eastAsia" w:ascii="宋体" w:hAnsi="宋体"/>
          <w:b/>
          <w:bCs/>
          <w:color w:val="000000"/>
          <w:sz w:val="28"/>
          <w:szCs w:val="28"/>
          <w:lang w:val="en-US" w:eastAsia="zh-CN"/>
        </w:rPr>
      </w:pPr>
    </w:p>
    <w:p>
      <w:pPr>
        <w:pStyle w:val="2"/>
        <w:ind w:left="0" w:leftChars="0" w:firstLine="0" w:firstLineChars="0"/>
        <w:rPr>
          <w:rFonts w:hint="eastAsia" w:ascii="宋体" w:hAnsi="宋体"/>
          <w:b/>
          <w:bCs/>
          <w:color w:val="000000"/>
          <w:sz w:val="28"/>
          <w:szCs w:val="28"/>
          <w:lang w:val="en-US" w:eastAsia="zh-CN"/>
        </w:rPr>
      </w:pPr>
    </w:p>
    <w:p>
      <w:pPr>
        <w:pStyle w:val="2"/>
        <w:ind w:left="0" w:leftChars="0" w:firstLine="0" w:firstLineChars="0"/>
        <w:rPr>
          <w:rFonts w:hint="eastAsia" w:ascii="宋体" w:hAnsi="宋体"/>
          <w:b/>
          <w:bCs/>
          <w:color w:val="000000"/>
          <w:sz w:val="28"/>
          <w:szCs w:val="28"/>
          <w:lang w:val="en-US" w:eastAsia="zh-CN"/>
        </w:rPr>
      </w:pPr>
    </w:p>
    <w:p>
      <w:pPr>
        <w:pStyle w:val="2"/>
        <w:ind w:left="0" w:leftChars="0" w:firstLine="0" w:firstLineChars="0"/>
        <w:rPr>
          <w:rFonts w:hint="eastAsia" w:ascii="宋体" w:hAnsi="宋体"/>
          <w:b/>
          <w:bCs/>
          <w:color w:val="000000"/>
          <w:sz w:val="28"/>
          <w:szCs w:val="28"/>
          <w:lang w:val="en-US" w:eastAsia="zh-CN"/>
        </w:rPr>
      </w:pPr>
    </w:p>
    <w:p>
      <w:pPr>
        <w:pStyle w:val="2"/>
        <w:ind w:left="0" w:leftChars="0" w:firstLine="0" w:firstLineChars="0"/>
        <w:rPr>
          <w:rFonts w:hint="eastAsia" w:ascii="宋体" w:hAnsi="宋体"/>
          <w:b/>
          <w:bCs/>
          <w:color w:val="000000"/>
          <w:sz w:val="28"/>
          <w:szCs w:val="28"/>
          <w:lang w:val="en-US" w:eastAsia="zh-CN"/>
        </w:rPr>
      </w:pPr>
    </w:p>
    <w:p>
      <w:pPr>
        <w:pStyle w:val="2"/>
        <w:ind w:left="0" w:leftChars="0" w:firstLine="0" w:firstLineChars="0"/>
        <w:rPr>
          <w:rFonts w:hint="eastAsia" w:ascii="宋体" w:hAnsi="宋体"/>
          <w:b/>
          <w:bCs/>
          <w:color w:val="000000"/>
          <w:sz w:val="28"/>
          <w:szCs w:val="28"/>
          <w:lang w:val="en-US" w:eastAsia="zh-CN"/>
        </w:rPr>
      </w:pPr>
    </w:p>
    <w:p>
      <w:pPr>
        <w:pStyle w:val="2"/>
        <w:ind w:left="0" w:leftChars="0" w:firstLine="0" w:firstLineChars="0"/>
        <w:rPr>
          <w:rFonts w:hint="eastAsia" w:ascii="宋体" w:hAnsi="宋体"/>
          <w:b/>
          <w:bCs/>
          <w:color w:val="000000"/>
          <w:sz w:val="28"/>
          <w:szCs w:val="28"/>
          <w:lang w:val="en-US" w:eastAsia="zh-CN"/>
        </w:rPr>
      </w:pPr>
    </w:p>
    <w:p>
      <w:pPr>
        <w:pStyle w:val="2"/>
        <w:ind w:left="0" w:leftChars="0" w:firstLine="0" w:firstLineChars="0"/>
        <w:rPr>
          <w:rFonts w:hint="eastAsia" w:ascii="宋体" w:hAnsi="宋体"/>
          <w:b/>
          <w:bCs/>
          <w:color w:val="000000"/>
          <w:sz w:val="28"/>
          <w:szCs w:val="28"/>
          <w:lang w:val="en-US" w:eastAsia="zh-CN"/>
        </w:rPr>
      </w:pPr>
    </w:p>
    <w:p>
      <w:pPr>
        <w:pStyle w:val="2"/>
        <w:ind w:left="0" w:leftChars="0" w:firstLine="0" w:firstLineChars="0"/>
        <w:rPr>
          <w:rFonts w:hint="eastAsia" w:ascii="宋体" w:hAnsi="宋体"/>
          <w:b/>
          <w:bCs/>
          <w:color w:val="000000"/>
          <w:sz w:val="28"/>
          <w:szCs w:val="28"/>
          <w:lang w:val="en-US" w:eastAsia="zh-CN"/>
        </w:rPr>
      </w:pPr>
    </w:p>
    <w:p>
      <w:pPr>
        <w:pStyle w:val="2"/>
        <w:ind w:left="0" w:leftChars="0" w:firstLine="0" w:firstLineChars="0"/>
        <w:rPr>
          <w:rFonts w:hint="eastAsia" w:ascii="宋体" w:hAnsi="宋体"/>
          <w:b/>
          <w:bCs/>
          <w:color w:val="000000"/>
          <w:sz w:val="24"/>
          <w:szCs w:val="24"/>
          <w:lang w:val="en-US" w:eastAsia="zh-CN"/>
        </w:rPr>
      </w:pPr>
      <w:r>
        <w:rPr>
          <w:rFonts w:hint="eastAsia" w:ascii="宋体" w:hAnsi="宋体"/>
          <w:b/>
          <w:bCs/>
          <w:color w:val="000000"/>
          <w:sz w:val="24"/>
          <w:szCs w:val="24"/>
          <w:lang w:val="en-US" w:eastAsia="zh-CN"/>
        </w:rPr>
        <w:t>6.6.2 资格文件</w:t>
      </w:r>
    </w:p>
    <w:p>
      <w:pPr>
        <w:widowControl/>
        <w:rPr>
          <w:rFonts w:ascii="宋体" w:hAnsi="宋体"/>
          <w:color w:val="000000"/>
          <w:sz w:val="23"/>
          <w:szCs w:val="23"/>
        </w:rPr>
      </w:pPr>
    </w:p>
    <w:p>
      <w:pPr>
        <w:spacing w:line="420" w:lineRule="exact"/>
        <w:ind w:firstLine="460" w:firstLineChars="200"/>
        <w:rPr>
          <w:rFonts w:ascii="宋体" w:hAnsi="宋体"/>
          <w:color w:val="000000"/>
          <w:sz w:val="23"/>
          <w:szCs w:val="23"/>
        </w:rPr>
      </w:pPr>
      <w:r>
        <w:rPr>
          <w:rFonts w:hint="eastAsia" w:ascii="宋体"/>
          <w:color w:val="000000"/>
          <w:sz w:val="23"/>
          <w:szCs w:val="23"/>
        </w:rPr>
        <w:t>投标人应对照招标文件要求，详细地提供资格响应文件，包括但不限于下列文件：</w:t>
      </w:r>
    </w:p>
    <w:p>
      <w:pPr>
        <w:widowControl/>
        <w:numPr>
          <w:ilvl w:val="0"/>
          <w:numId w:val="35"/>
        </w:numPr>
        <w:spacing w:line="360" w:lineRule="auto"/>
        <w:rPr>
          <w:rFonts w:ascii="宋体" w:hAnsi="宋体"/>
          <w:color w:val="000000"/>
          <w:sz w:val="23"/>
          <w:szCs w:val="23"/>
        </w:rPr>
      </w:pPr>
      <w:r>
        <w:rPr>
          <w:rFonts w:hint="eastAsia" w:ascii="宋体"/>
          <w:color w:val="000000"/>
          <w:sz w:val="23"/>
          <w:szCs w:val="23"/>
        </w:rPr>
        <w:t>合格投标人资格证明文件。</w:t>
      </w:r>
    </w:p>
    <w:p>
      <w:pPr>
        <w:widowControl/>
        <w:numPr>
          <w:ilvl w:val="0"/>
          <w:numId w:val="35"/>
        </w:numPr>
        <w:spacing w:line="360" w:lineRule="auto"/>
        <w:rPr>
          <w:rFonts w:ascii="宋体"/>
          <w:color w:val="000000"/>
          <w:sz w:val="23"/>
          <w:szCs w:val="23"/>
        </w:rPr>
      </w:pPr>
      <w:r>
        <w:rPr>
          <w:rFonts w:hint="eastAsia" w:ascii="宋体" w:hAnsi="宋体"/>
          <w:color w:val="000000"/>
          <w:sz w:val="23"/>
          <w:szCs w:val="23"/>
        </w:rPr>
        <w:t>法定代表人证明书、授权委托书。</w:t>
      </w:r>
    </w:p>
    <w:p>
      <w:pPr>
        <w:widowControl/>
        <w:numPr>
          <w:ilvl w:val="0"/>
          <w:numId w:val="35"/>
        </w:numPr>
        <w:spacing w:line="360" w:lineRule="auto"/>
        <w:rPr>
          <w:rFonts w:ascii="宋体" w:hAnsi="宋体"/>
          <w:color w:val="000000"/>
          <w:sz w:val="23"/>
          <w:szCs w:val="23"/>
        </w:rPr>
      </w:pPr>
      <w:r>
        <w:rPr>
          <w:rFonts w:hint="eastAsia" w:ascii="宋体" w:hAnsi="宋体"/>
          <w:color w:val="000000"/>
          <w:sz w:val="23"/>
          <w:szCs w:val="23"/>
        </w:rPr>
        <w:t>投标人认为有必要提供的其他</w:t>
      </w:r>
      <w:r>
        <w:rPr>
          <w:rFonts w:hint="eastAsia" w:ascii="宋体"/>
          <w:color w:val="000000"/>
          <w:sz w:val="23"/>
          <w:szCs w:val="23"/>
        </w:rPr>
        <w:t>资质证书、</w:t>
      </w:r>
      <w:r>
        <w:rPr>
          <w:rFonts w:hint="eastAsia" w:ascii="宋体" w:hAnsi="宋体"/>
          <w:color w:val="000000"/>
          <w:sz w:val="23"/>
          <w:szCs w:val="23"/>
        </w:rPr>
        <w:t>材料。</w:t>
      </w:r>
    </w:p>
    <w:p>
      <w:pPr>
        <w:topLinePunct/>
        <w:spacing w:line="360" w:lineRule="auto"/>
        <w:ind w:firstLine="240"/>
        <w:rPr>
          <w:rFonts w:ascii="宋体" w:hAnsi="宋体"/>
          <w:color w:val="000000"/>
          <w:sz w:val="23"/>
          <w:szCs w:val="23"/>
        </w:rPr>
      </w:pPr>
    </w:p>
    <w:p>
      <w:pPr>
        <w:topLinePunct/>
        <w:spacing w:line="420" w:lineRule="exact"/>
        <w:ind w:firstLine="240"/>
        <w:jc w:val="center"/>
        <w:rPr>
          <w:rFonts w:ascii="宋体" w:hAnsi="宋体"/>
          <w:color w:val="000000"/>
          <w:sz w:val="23"/>
          <w:szCs w:val="23"/>
        </w:rPr>
      </w:pPr>
      <w:r>
        <w:rPr>
          <w:rFonts w:hint="eastAsia" w:ascii="宋体" w:hAnsi="宋体"/>
          <w:color w:val="000000"/>
          <w:sz w:val="23"/>
          <w:szCs w:val="23"/>
          <w:u w:val="single"/>
        </w:rPr>
        <w:t>注：以上所有复印件均需加盖投标人的公章</w:t>
      </w:r>
      <w:r>
        <w:rPr>
          <w:rFonts w:hint="eastAsia" w:ascii="宋体" w:hAnsi="宋体"/>
          <w:color w:val="000000"/>
          <w:sz w:val="23"/>
          <w:szCs w:val="23"/>
        </w:rPr>
        <w:t>。</w:t>
      </w:r>
    </w:p>
    <w:p>
      <w:pPr>
        <w:topLinePunct/>
        <w:spacing w:after="180"/>
        <w:ind w:firstLine="240"/>
        <w:jc w:val="center"/>
        <w:rPr>
          <w:rFonts w:ascii="宋体" w:hAnsi="宋体"/>
          <w:color w:val="000000"/>
          <w:sz w:val="23"/>
          <w:szCs w:val="23"/>
          <w:u w:val="single"/>
        </w:rPr>
      </w:pPr>
    </w:p>
    <w:p>
      <w:pPr>
        <w:spacing w:line="420" w:lineRule="exact"/>
        <w:ind w:left="4599" w:leftChars="2190"/>
        <w:rPr>
          <w:rFonts w:ascii="宋体"/>
          <w:color w:val="000000"/>
          <w:sz w:val="23"/>
          <w:szCs w:val="23"/>
        </w:rPr>
      </w:pPr>
      <w:r>
        <w:rPr>
          <w:rFonts w:hint="eastAsia" w:ascii="宋体"/>
          <w:color w:val="000000"/>
          <w:sz w:val="23"/>
          <w:szCs w:val="23"/>
        </w:rPr>
        <w:t>投标人（公章）：</w:t>
      </w:r>
    </w:p>
    <w:p>
      <w:pPr>
        <w:spacing w:line="420" w:lineRule="exact"/>
        <w:ind w:left="4599" w:leftChars="2190"/>
        <w:rPr>
          <w:rFonts w:ascii="宋体"/>
          <w:color w:val="000000"/>
          <w:sz w:val="23"/>
          <w:szCs w:val="23"/>
        </w:rPr>
      </w:pPr>
      <w:r>
        <w:rPr>
          <w:rFonts w:hint="eastAsia" w:ascii="宋体"/>
          <w:color w:val="000000"/>
          <w:sz w:val="23"/>
          <w:szCs w:val="23"/>
        </w:rPr>
        <w:t>投标人地址：</w:t>
      </w:r>
    </w:p>
    <w:p>
      <w:pPr>
        <w:spacing w:line="420" w:lineRule="exact"/>
        <w:ind w:left="4599" w:leftChars="2190"/>
        <w:rPr>
          <w:rFonts w:ascii="宋体"/>
          <w:color w:val="000000"/>
          <w:sz w:val="23"/>
          <w:szCs w:val="23"/>
        </w:rPr>
      </w:pPr>
      <w:r>
        <w:rPr>
          <w:rFonts w:hint="eastAsia" w:ascii="宋体"/>
          <w:color w:val="000000"/>
          <w:sz w:val="23"/>
          <w:szCs w:val="23"/>
        </w:rPr>
        <w:t>法人或代理人姓名（签名）：</w:t>
      </w:r>
    </w:p>
    <w:p>
      <w:pPr>
        <w:spacing w:line="420" w:lineRule="exact"/>
        <w:ind w:left="4599" w:leftChars="2190"/>
        <w:rPr>
          <w:rFonts w:ascii="宋体"/>
          <w:color w:val="000000"/>
          <w:sz w:val="23"/>
          <w:szCs w:val="23"/>
        </w:rPr>
      </w:pPr>
      <w:r>
        <w:rPr>
          <w:rFonts w:hint="eastAsia" w:ascii="宋体"/>
          <w:color w:val="000000"/>
          <w:sz w:val="23"/>
          <w:szCs w:val="23"/>
        </w:rPr>
        <w:t>日    期：</w:t>
      </w:r>
    </w:p>
    <w:p>
      <w:pPr>
        <w:spacing w:line="420" w:lineRule="exact"/>
        <w:rPr>
          <w:color w:val="000000"/>
          <w:sz w:val="23"/>
          <w:szCs w:val="23"/>
        </w:rPr>
      </w:pPr>
      <w:r>
        <w:rPr>
          <w:color w:val="000000"/>
          <w:sz w:val="23"/>
          <w:szCs w:val="23"/>
        </w:rPr>
        <w:br w:type="page"/>
      </w:r>
    </w:p>
    <w:p>
      <w:pPr>
        <w:pStyle w:val="5"/>
        <w:bidi w:val="0"/>
        <w:rPr>
          <w:rFonts w:hint="default"/>
          <w:lang w:val="en-US" w:eastAsia="zh-CN"/>
        </w:rPr>
      </w:pPr>
      <w:bookmarkStart w:id="49" w:name="_Toc26504"/>
      <w:r>
        <w:rPr>
          <w:rFonts w:hint="eastAsia"/>
          <w:lang w:val="en-US" w:eastAsia="zh-CN"/>
        </w:rPr>
        <w:t>6.6 声明</w:t>
      </w:r>
    </w:p>
    <w:p>
      <w:pPr>
        <w:jc w:val="center"/>
        <w:rPr>
          <w:rFonts w:hint="eastAsia" w:ascii="宋体" w:hAnsi="宋体" w:cs="Times New Roman"/>
          <w:b/>
          <w:sz w:val="36"/>
          <w:szCs w:val="36"/>
          <w:lang w:val="en-US" w:eastAsia="zh-CN"/>
        </w:rPr>
      </w:pPr>
    </w:p>
    <w:p>
      <w:pPr>
        <w:jc w:val="center"/>
        <w:rPr>
          <w:rFonts w:hint="eastAsia" w:ascii="宋体" w:hAnsi="宋体" w:cs="Times New Roman"/>
          <w:b/>
          <w:sz w:val="36"/>
          <w:szCs w:val="36"/>
          <w:lang w:val="en-US" w:eastAsia="zh-CN"/>
        </w:rPr>
      </w:pPr>
      <w:r>
        <w:rPr>
          <w:rFonts w:hint="eastAsia" w:ascii="宋体" w:hAnsi="宋体" w:cs="Times New Roman"/>
          <w:b/>
          <w:sz w:val="36"/>
          <w:szCs w:val="36"/>
          <w:lang w:val="en-US" w:eastAsia="zh-CN"/>
        </w:rPr>
        <w:t>声   明</w:t>
      </w:r>
    </w:p>
    <w:p>
      <w:pPr>
        <w:pStyle w:val="2"/>
        <w:ind w:left="0" w:leftChars="0" w:firstLine="0" w:firstLineChars="0"/>
        <w:jc w:val="left"/>
        <w:rPr>
          <w:rFonts w:hint="default"/>
          <w:b w:val="0"/>
          <w:bCs w:val="0"/>
          <w:sz w:val="28"/>
          <w:szCs w:val="28"/>
          <w:lang w:val="en-US" w:eastAsia="zh-CN"/>
        </w:rPr>
      </w:pPr>
    </w:p>
    <w:p>
      <w:pPr>
        <w:pStyle w:val="2"/>
        <w:keepNext w:val="0"/>
        <w:keepLines w:val="0"/>
        <w:pageBreakBefore w:val="0"/>
        <w:widowControl w:val="0"/>
        <w:kinsoku/>
        <w:wordWrap/>
        <w:overflowPunct/>
        <w:topLinePunct w:val="0"/>
        <w:autoSpaceDE/>
        <w:autoSpaceDN/>
        <w:bidi w:val="0"/>
        <w:adjustRightInd/>
        <w:snapToGrid/>
        <w:spacing w:line="480" w:lineRule="auto"/>
        <w:ind w:left="0" w:leftChars="0" w:firstLine="480" w:firstLineChars="200"/>
        <w:jc w:val="left"/>
        <w:textAlignment w:val="auto"/>
        <w:rPr>
          <w:rFonts w:hint="eastAsia" w:ascii="宋体" w:hAnsi="宋体" w:eastAsia="宋体" w:cs="Times New Roman"/>
          <w:sz w:val="24"/>
          <w:szCs w:val="24"/>
          <w:lang w:val="en-US" w:eastAsia="zh-CN" w:bidi="ar-SA"/>
        </w:rPr>
      </w:pPr>
      <w:r>
        <w:rPr>
          <w:rFonts w:hint="default" w:ascii="宋体" w:hAnsi="宋体" w:eastAsia="宋体" w:cs="Times New Roman"/>
          <w:sz w:val="24"/>
          <w:szCs w:val="24"/>
          <w:lang w:val="en-US" w:eastAsia="zh-CN" w:bidi="ar-SA"/>
        </w:rPr>
        <w:t>我</w:t>
      </w:r>
      <w:r>
        <w:rPr>
          <w:rFonts w:hint="eastAsia" w:ascii="宋体" w:hAnsi="宋体" w:eastAsia="宋体" w:cs="Times New Roman"/>
          <w:sz w:val="24"/>
          <w:szCs w:val="24"/>
          <w:lang w:val="en-US" w:eastAsia="zh-CN" w:bidi="ar-SA"/>
        </w:rPr>
        <w:t>司</w:t>
      </w:r>
      <w:r>
        <w:rPr>
          <w:rFonts w:hint="default" w:ascii="宋体" w:hAnsi="宋体" w:eastAsia="宋体" w:cs="Times New Roman"/>
          <w:sz w:val="24"/>
          <w:szCs w:val="24"/>
          <w:lang w:val="en-US" w:eastAsia="zh-CN" w:bidi="ar-SA"/>
        </w:rPr>
        <w:t>已知悉并清楚理解</w:t>
      </w:r>
      <w:r>
        <w:rPr>
          <w:rFonts w:hint="eastAsia" w:ascii="宋体" w:hAnsi="宋体" w:eastAsia="宋体" w:cs="Times New Roman"/>
          <w:sz w:val="24"/>
          <w:szCs w:val="24"/>
          <w:lang w:val="en-US" w:eastAsia="zh-CN" w:bidi="ar-SA"/>
        </w:rPr>
        <w:t>本次</w:t>
      </w:r>
      <w:r>
        <w:rPr>
          <w:rFonts w:hint="default" w:ascii="宋体" w:hAnsi="宋体" w:eastAsia="宋体" w:cs="Times New Roman"/>
          <w:sz w:val="24"/>
          <w:szCs w:val="24"/>
          <w:lang w:val="en-US" w:eastAsia="zh-CN" w:bidi="ar-SA"/>
        </w:rPr>
        <w:t>采购的全部内容，对本次采购作出实质性响应。</w:t>
      </w:r>
      <w:r>
        <w:rPr>
          <w:rFonts w:hint="eastAsia" w:ascii="宋体" w:hAnsi="宋体" w:eastAsia="宋体" w:cs="Times New Roman"/>
          <w:sz w:val="24"/>
          <w:szCs w:val="24"/>
          <w:lang w:val="en-US" w:eastAsia="zh-CN" w:bidi="ar-SA"/>
        </w:rPr>
        <w:t>同时我司声明：同时我司完全符合《政府采购法》第二十二条规定的条件，且非联合体投标。如若我司不符合上述声明，则贵校有权随时无条件解除双方之间合同，且一切责任均由我司全力承担。</w:t>
      </w:r>
    </w:p>
    <w:p>
      <w:pPr>
        <w:pStyle w:val="2"/>
        <w:ind w:left="0" w:leftChars="0" w:firstLine="480" w:firstLineChars="200"/>
        <w:jc w:val="left"/>
        <w:rPr>
          <w:rFonts w:hint="eastAsia" w:ascii="宋体" w:hAnsi="宋体" w:eastAsia="宋体" w:cs="Times New Roman"/>
          <w:sz w:val="24"/>
          <w:szCs w:val="24"/>
          <w:lang w:val="en-US" w:eastAsia="zh-CN" w:bidi="ar-SA"/>
        </w:rPr>
      </w:pPr>
    </w:p>
    <w:p>
      <w:pPr>
        <w:spacing w:line="500" w:lineRule="exact"/>
        <w:ind w:left="4599" w:leftChars="2190"/>
        <w:rPr>
          <w:rFonts w:ascii="宋体"/>
          <w:color w:val="000000"/>
          <w:sz w:val="23"/>
          <w:szCs w:val="23"/>
        </w:rPr>
      </w:pPr>
      <w:r>
        <w:rPr>
          <w:rFonts w:hint="eastAsia" w:ascii="宋体" w:hAnsi="宋体" w:eastAsia="宋体" w:cs="Times New Roman"/>
          <w:sz w:val="24"/>
          <w:szCs w:val="24"/>
          <w:lang w:val="en-US" w:eastAsia="zh-CN" w:bidi="ar-SA"/>
        </w:rPr>
        <w:t xml:space="preserve">                                             </w:t>
      </w:r>
      <w:r>
        <w:rPr>
          <w:rFonts w:hint="eastAsia" w:ascii="宋体"/>
          <w:color w:val="000000"/>
          <w:sz w:val="23"/>
          <w:szCs w:val="23"/>
        </w:rPr>
        <w:t>投标人（公章）：</w:t>
      </w:r>
    </w:p>
    <w:p>
      <w:pPr>
        <w:spacing w:line="500" w:lineRule="exact"/>
        <w:ind w:left="4599" w:leftChars="2190"/>
        <w:rPr>
          <w:rFonts w:ascii="宋体"/>
          <w:color w:val="000000"/>
          <w:sz w:val="23"/>
          <w:szCs w:val="23"/>
        </w:rPr>
      </w:pPr>
      <w:r>
        <w:rPr>
          <w:rFonts w:hint="eastAsia" w:ascii="宋体"/>
          <w:color w:val="000000"/>
          <w:sz w:val="23"/>
          <w:szCs w:val="23"/>
        </w:rPr>
        <w:t>投标人地址：</w:t>
      </w:r>
    </w:p>
    <w:p>
      <w:pPr>
        <w:spacing w:line="500" w:lineRule="exact"/>
        <w:ind w:left="4599" w:leftChars="2190"/>
        <w:rPr>
          <w:rFonts w:ascii="宋体"/>
          <w:color w:val="000000"/>
          <w:sz w:val="23"/>
          <w:szCs w:val="23"/>
        </w:rPr>
      </w:pPr>
      <w:r>
        <w:rPr>
          <w:rFonts w:hint="eastAsia" w:ascii="宋体"/>
          <w:color w:val="000000"/>
          <w:sz w:val="23"/>
          <w:szCs w:val="23"/>
        </w:rPr>
        <w:t>法定代表人姓名（签名）：</w:t>
      </w:r>
    </w:p>
    <w:p>
      <w:pPr>
        <w:spacing w:line="500" w:lineRule="exact"/>
        <w:ind w:left="4599" w:leftChars="2190"/>
        <w:rPr>
          <w:rFonts w:ascii="宋体"/>
          <w:color w:val="000000"/>
          <w:sz w:val="23"/>
          <w:szCs w:val="23"/>
        </w:rPr>
      </w:pPr>
      <w:r>
        <w:rPr>
          <w:rFonts w:hint="eastAsia" w:ascii="宋体"/>
          <w:color w:val="000000"/>
          <w:sz w:val="23"/>
          <w:szCs w:val="23"/>
        </w:rPr>
        <w:t>日    期：</w:t>
      </w:r>
    </w:p>
    <w:p>
      <w:pPr>
        <w:pStyle w:val="2"/>
        <w:keepNext w:val="0"/>
        <w:keepLines w:val="0"/>
        <w:pageBreakBefore w:val="0"/>
        <w:widowControl w:val="0"/>
        <w:kinsoku/>
        <w:wordWrap/>
        <w:overflowPunct/>
        <w:topLinePunct w:val="0"/>
        <w:autoSpaceDE/>
        <w:autoSpaceDN/>
        <w:bidi w:val="0"/>
        <w:adjustRightInd/>
        <w:snapToGrid/>
        <w:spacing w:line="480" w:lineRule="auto"/>
        <w:ind w:left="0" w:leftChars="0" w:firstLine="480" w:firstLineChars="200"/>
        <w:jc w:val="left"/>
        <w:textAlignment w:val="auto"/>
        <w:rPr>
          <w:rFonts w:hint="default" w:ascii="宋体" w:hAnsi="宋体" w:eastAsia="宋体" w:cs="Times New Roman"/>
          <w:sz w:val="24"/>
          <w:szCs w:val="24"/>
          <w:lang w:val="en-US" w:eastAsia="zh-CN" w:bidi="ar-SA"/>
        </w:rPr>
      </w:pPr>
    </w:p>
    <w:p>
      <w:pPr>
        <w:rPr>
          <w:rFonts w:hint="default"/>
          <w:lang w:val="en-US" w:eastAsia="zh-CN"/>
        </w:rPr>
      </w:pPr>
    </w:p>
    <w:p>
      <w:pPr>
        <w:pStyle w:val="5"/>
        <w:bidi w:val="0"/>
        <w:rPr>
          <w:rFonts w:hint="eastAsia"/>
          <w:lang w:val="en-US" w:eastAsia="zh-CN"/>
        </w:rPr>
      </w:pPr>
    </w:p>
    <w:p>
      <w:pPr>
        <w:pStyle w:val="5"/>
        <w:bidi w:val="0"/>
        <w:rPr>
          <w:rFonts w:hint="eastAsia"/>
          <w:lang w:val="en-US" w:eastAsia="zh-CN"/>
        </w:rPr>
      </w:pPr>
    </w:p>
    <w:p>
      <w:pPr>
        <w:pStyle w:val="5"/>
        <w:bidi w:val="0"/>
        <w:rPr>
          <w:rFonts w:hint="eastAsia"/>
          <w:lang w:val="en-US" w:eastAsia="zh-CN"/>
        </w:rPr>
      </w:pPr>
    </w:p>
    <w:p>
      <w:pPr>
        <w:pStyle w:val="5"/>
        <w:bidi w:val="0"/>
        <w:rPr>
          <w:rFonts w:hint="eastAsia"/>
          <w:lang w:val="en-US" w:eastAsia="zh-CN"/>
        </w:rPr>
      </w:pPr>
    </w:p>
    <w:p>
      <w:pPr>
        <w:pStyle w:val="5"/>
        <w:bidi w:val="0"/>
        <w:rPr>
          <w:rFonts w:hint="eastAsia"/>
          <w:lang w:val="en-US" w:eastAsia="zh-CN"/>
        </w:rPr>
      </w:pPr>
    </w:p>
    <w:p>
      <w:pPr>
        <w:rPr>
          <w:rFonts w:hint="eastAsia"/>
          <w:lang w:val="en-US" w:eastAsia="zh-CN"/>
        </w:rPr>
      </w:pPr>
      <w:r>
        <w:rPr>
          <w:rFonts w:hint="eastAsia"/>
          <w:color w:val="000000"/>
          <w:sz w:val="23"/>
          <w:szCs w:val="23"/>
        </w:rPr>
        <w:t>（注：本证明书为</w:t>
      </w:r>
      <w:r>
        <w:rPr>
          <w:rFonts w:hint="eastAsia"/>
          <w:b/>
          <w:bCs/>
          <w:color w:val="000000"/>
          <w:sz w:val="23"/>
          <w:szCs w:val="23"/>
          <w:u w:val="single"/>
        </w:rPr>
        <w:t>必要文件(不得改变格式)</w:t>
      </w:r>
      <w:r>
        <w:rPr>
          <w:rFonts w:hint="eastAsia"/>
          <w:color w:val="000000"/>
          <w:sz w:val="23"/>
          <w:szCs w:val="23"/>
        </w:rPr>
        <w:t>，必须</w:t>
      </w:r>
      <w:r>
        <w:rPr>
          <w:rFonts w:hint="eastAsia"/>
          <w:b/>
          <w:bCs/>
          <w:color w:val="000000"/>
          <w:sz w:val="23"/>
          <w:szCs w:val="23"/>
          <w:u w:val="single"/>
        </w:rPr>
        <w:t>加盖投标人公章</w:t>
      </w:r>
      <w:r>
        <w:rPr>
          <w:rFonts w:hint="eastAsia"/>
          <w:color w:val="000000"/>
          <w:sz w:val="23"/>
          <w:szCs w:val="23"/>
        </w:rPr>
        <w:t>，必须有法定代表人</w:t>
      </w:r>
      <w:r>
        <w:rPr>
          <w:rFonts w:hint="eastAsia"/>
          <w:b/>
          <w:bCs/>
          <w:color w:val="000000"/>
          <w:sz w:val="23"/>
          <w:szCs w:val="23"/>
          <w:u w:val="single"/>
        </w:rPr>
        <w:t>亲笔签名</w:t>
      </w:r>
      <w:r>
        <w:rPr>
          <w:rFonts w:hint="eastAsia"/>
          <w:color w:val="000000"/>
          <w:sz w:val="23"/>
          <w:szCs w:val="23"/>
        </w:rPr>
        <w:t>，否则，作无效处理）</w:t>
      </w:r>
    </w:p>
    <w:p>
      <w:pPr>
        <w:pStyle w:val="5"/>
        <w:bidi w:val="0"/>
        <w:rPr>
          <w:rFonts w:hint="eastAsia"/>
          <w:lang w:val="en-US" w:eastAsia="zh-CN"/>
        </w:rPr>
      </w:pPr>
    </w:p>
    <w:p>
      <w:pPr>
        <w:pStyle w:val="5"/>
        <w:bidi w:val="0"/>
        <w:rPr>
          <w:rFonts w:hint="eastAsia"/>
          <w:lang w:val="en-US" w:eastAsia="zh-CN"/>
        </w:rPr>
      </w:pPr>
      <w:r>
        <w:rPr>
          <w:rFonts w:hint="eastAsia"/>
          <w:lang w:val="en-US" w:eastAsia="zh-CN"/>
        </w:rPr>
        <w:t>6.7法定代表人证明书</w:t>
      </w:r>
      <w:bookmarkEnd w:id="49"/>
    </w:p>
    <w:p>
      <w:pPr>
        <w:adjustRightInd w:val="0"/>
        <w:snapToGrid w:val="0"/>
        <w:rPr>
          <w:rFonts w:ascii="宋体" w:hAnsi="宋体"/>
          <w:color w:val="000000"/>
          <w:kern w:val="0"/>
          <w:sz w:val="23"/>
          <w:szCs w:val="23"/>
        </w:rPr>
      </w:pPr>
    </w:p>
    <w:p>
      <w:pPr>
        <w:spacing w:line="500" w:lineRule="exact"/>
        <w:ind w:firstLine="460" w:firstLineChars="200"/>
        <w:rPr>
          <w:rFonts w:ascii="宋体" w:hAnsi="宋体"/>
          <w:color w:val="000000"/>
          <w:sz w:val="23"/>
          <w:szCs w:val="23"/>
        </w:rPr>
      </w:pPr>
      <w:r>
        <w:rPr>
          <w:rFonts w:hint="eastAsia" w:ascii="宋体" w:hAnsi="宋体"/>
          <w:color w:val="000000"/>
          <w:sz w:val="23"/>
          <w:szCs w:val="23"/>
          <w:u w:val="single"/>
        </w:rPr>
        <w:t>（法定代表人姓名）</w:t>
      </w:r>
      <w:r>
        <w:rPr>
          <w:rFonts w:hint="eastAsia" w:ascii="宋体" w:hAnsi="宋体"/>
          <w:color w:val="000000"/>
          <w:sz w:val="23"/>
          <w:szCs w:val="23"/>
        </w:rPr>
        <w:t>同志，</w:t>
      </w:r>
      <w:r>
        <w:rPr>
          <w:rFonts w:hint="eastAsia" w:ascii="宋体" w:hAnsi="宋体"/>
          <w:color w:val="000000"/>
          <w:sz w:val="23"/>
          <w:szCs w:val="23"/>
          <w:u w:val="single"/>
        </w:rPr>
        <w:t>( 身份证号码： )</w:t>
      </w:r>
      <w:r>
        <w:rPr>
          <w:rFonts w:hint="eastAsia" w:ascii="宋体" w:hAnsi="宋体"/>
          <w:color w:val="000000"/>
          <w:sz w:val="23"/>
          <w:szCs w:val="23"/>
        </w:rPr>
        <w:t>现任我单位</w:t>
      </w:r>
      <w:r>
        <w:rPr>
          <w:rFonts w:hint="eastAsia" w:ascii="宋体" w:hAnsi="宋体"/>
          <w:color w:val="000000"/>
          <w:sz w:val="23"/>
          <w:szCs w:val="23"/>
          <w:u w:val="single"/>
        </w:rPr>
        <w:t xml:space="preserve"> （投标人名称、职务） </w:t>
      </w:r>
      <w:r>
        <w:rPr>
          <w:rFonts w:hint="eastAsia" w:ascii="宋体" w:hAnsi="宋体"/>
          <w:color w:val="000000"/>
          <w:sz w:val="23"/>
          <w:szCs w:val="23"/>
        </w:rPr>
        <w:t>，为法定代表人，特此证明。</w:t>
      </w:r>
    </w:p>
    <w:p>
      <w:pPr>
        <w:spacing w:line="500" w:lineRule="exact"/>
        <w:ind w:firstLine="460" w:firstLineChars="200"/>
        <w:rPr>
          <w:rFonts w:ascii="宋体" w:hAnsi="宋体"/>
          <w:color w:val="000000"/>
          <w:sz w:val="23"/>
          <w:szCs w:val="23"/>
          <w:u w:val="single"/>
        </w:rPr>
      </w:pPr>
      <w:r>
        <w:rPr>
          <w:rFonts w:hint="eastAsia" w:ascii="宋体" w:hAnsi="宋体"/>
          <w:color w:val="000000"/>
          <w:sz w:val="23"/>
          <w:szCs w:val="23"/>
        </w:rPr>
        <w:t>企业法人营业执照号码：</w:t>
      </w:r>
    </w:p>
    <w:p>
      <w:pPr>
        <w:spacing w:line="500" w:lineRule="exact"/>
        <w:ind w:firstLine="460" w:firstLineChars="200"/>
        <w:rPr>
          <w:rFonts w:ascii="宋体" w:hAnsi="宋体"/>
          <w:color w:val="000000"/>
          <w:sz w:val="23"/>
          <w:szCs w:val="23"/>
          <w:u w:val="single"/>
        </w:rPr>
      </w:pPr>
      <w:r>
        <w:rPr>
          <w:rFonts w:hint="eastAsia" w:ascii="宋体" w:hAnsi="宋体"/>
          <w:color w:val="000000"/>
          <w:sz w:val="23"/>
          <w:szCs w:val="23"/>
        </w:rPr>
        <w:t>组织机构代码：</w:t>
      </w:r>
    </w:p>
    <w:p>
      <w:pPr>
        <w:spacing w:line="500" w:lineRule="exact"/>
        <w:ind w:firstLine="460" w:firstLineChars="200"/>
        <w:rPr>
          <w:rFonts w:ascii="宋体" w:hAnsi="宋体"/>
          <w:color w:val="000000"/>
          <w:sz w:val="23"/>
          <w:szCs w:val="23"/>
          <w:u w:val="single"/>
        </w:rPr>
      </w:pPr>
      <w:r>
        <w:rPr>
          <w:rFonts w:hint="eastAsia" w:ascii="宋体" w:hAnsi="宋体"/>
          <w:color w:val="000000"/>
          <w:sz w:val="23"/>
          <w:szCs w:val="23"/>
        </w:rPr>
        <w:t>经 济 性  质：</w:t>
      </w:r>
    </w:p>
    <w:p>
      <w:pPr>
        <w:spacing w:line="500" w:lineRule="exact"/>
        <w:ind w:firstLine="460" w:firstLineChars="200"/>
        <w:rPr>
          <w:rFonts w:ascii="宋体" w:hAnsi="宋体"/>
          <w:color w:val="000000"/>
          <w:sz w:val="23"/>
          <w:szCs w:val="23"/>
        </w:rPr>
      </w:pPr>
      <w:r>
        <w:rPr>
          <w:rFonts w:hint="eastAsia" w:ascii="宋体" w:hAnsi="宋体"/>
          <w:color w:val="000000"/>
          <w:sz w:val="23"/>
          <w:szCs w:val="23"/>
        </w:rPr>
        <w:t>成立日期：</w:t>
      </w:r>
    </w:p>
    <w:p>
      <w:pPr>
        <w:spacing w:line="500" w:lineRule="exact"/>
        <w:ind w:firstLine="460" w:firstLineChars="200"/>
        <w:rPr>
          <w:rFonts w:ascii="宋体" w:hAnsi="宋体"/>
          <w:color w:val="000000"/>
          <w:sz w:val="23"/>
          <w:szCs w:val="23"/>
        </w:rPr>
      </w:pPr>
    </w:p>
    <w:tbl>
      <w:tblPr>
        <w:tblStyle w:val="43"/>
        <w:tblW w:w="5610" w:type="dxa"/>
        <w:tblInd w:w="2076"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5610"/>
      </w:tblGrid>
      <w:tr>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2627" w:hRule="atLeast"/>
        </w:trPr>
        <w:tc>
          <w:tcPr>
            <w:tcW w:w="5610" w:type="dxa"/>
          </w:tcPr>
          <w:p>
            <w:pPr>
              <w:spacing w:line="500" w:lineRule="exact"/>
              <w:rPr>
                <w:rFonts w:ascii="宋体" w:hAnsi="宋体"/>
                <w:color w:val="000000"/>
                <w:sz w:val="23"/>
                <w:szCs w:val="23"/>
              </w:rPr>
            </w:pPr>
            <w:r>
              <w:rPr>
                <w:rFonts w:hint="eastAsia" w:ascii="宋体" w:hAnsi="宋体"/>
                <w:color w:val="000000"/>
                <w:sz w:val="23"/>
                <w:szCs w:val="23"/>
              </w:rPr>
              <w:t>附法定代表人身份证复印件</w:t>
            </w:r>
          </w:p>
          <w:p>
            <w:pPr>
              <w:spacing w:line="500" w:lineRule="exact"/>
              <w:rPr>
                <w:rFonts w:ascii="宋体" w:hAnsi="宋体"/>
                <w:color w:val="000000"/>
                <w:sz w:val="23"/>
                <w:szCs w:val="23"/>
              </w:rPr>
            </w:pPr>
          </w:p>
        </w:tc>
      </w:tr>
    </w:tbl>
    <w:p>
      <w:pPr>
        <w:adjustRightInd w:val="0"/>
        <w:snapToGrid w:val="0"/>
        <w:spacing w:line="500" w:lineRule="exact"/>
        <w:rPr>
          <w:rFonts w:ascii="宋体" w:hAnsi="宋体"/>
          <w:color w:val="000000"/>
          <w:sz w:val="23"/>
          <w:szCs w:val="23"/>
        </w:rPr>
      </w:pPr>
    </w:p>
    <w:p>
      <w:pPr>
        <w:spacing w:line="500" w:lineRule="exact"/>
        <w:ind w:left="4599" w:leftChars="2190"/>
        <w:rPr>
          <w:rFonts w:ascii="宋体"/>
          <w:color w:val="000000"/>
          <w:sz w:val="23"/>
          <w:szCs w:val="23"/>
        </w:rPr>
      </w:pPr>
      <w:r>
        <w:rPr>
          <w:rFonts w:hint="eastAsia" w:ascii="宋体"/>
          <w:color w:val="000000"/>
          <w:sz w:val="23"/>
          <w:szCs w:val="23"/>
        </w:rPr>
        <w:t>投标人（公章）：</w:t>
      </w:r>
    </w:p>
    <w:p>
      <w:pPr>
        <w:spacing w:line="500" w:lineRule="exact"/>
        <w:ind w:left="4599" w:leftChars="2190"/>
        <w:rPr>
          <w:rFonts w:ascii="宋体"/>
          <w:color w:val="000000"/>
          <w:sz w:val="23"/>
          <w:szCs w:val="23"/>
        </w:rPr>
      </w:pPr>
      <w:r>
        <w:rPr>
          <w:rFonts w:hint="eastAsia" w:ascii="宋体"/>
          <w:color w:val="000000"/>
          <w:sz w:val="23"/>
          <w:szCs w:val="23"/>
        </w:rPr>
        <w:t>投标人地址：</w:t>
      </w:r>
    </w:p>
    <w:p>
      <w:pPr>
        <w:spacing w:line="500" w:lineRule="exact"/>
        <w:ind w:left="4599" w:leftChars="2190"/>
        <w:rPr>
          <w:rFonts w:ascii="宋体"/>
          <w:color w:val="000000"/>
          <w:sz w:val="23"/>
          <w:szCs w:val="23"/>
        </w:rPr>
      </w:pPr>
      <w:r>
        <w:rPr>
          <w:rFonts w:hint="eastAsia" w:ascii="宋体"/>
          <w:color w:val="000000"/>
          <w:sz w:val="23"/>
          <w:szCs w:val="23"/>
        </w:rPr>
        <w:t>法定代表人姓名（签名）：</w:t>
      </w:r>
    </w:p>
    <w:p>
      <w:pPr>
        <w:spacing w:line="500" w:lineRule="exact"/>
        <w:ind w:left="4599" w:leftChars="2190"/>
        <w:rPr>
          <w:rFonts w:ascii="宋体"/>
          <w:color w:val="000000"/>
          <w:sz w:val="23"/>
          <w:szCs w:val="23"/>
        </w:rPr>
      </w:pPr>
      <w:r>
        <w:rPr>
          <w:rFonts w:hint="eastAsia" w:ascii="宋体"/>
          <w:color w:val="000000"/>
          <w:sz w:val="23"/>
          <w:szCs w:val="23"/>
        </w:rPr>
        <w:t>日    期：</w:t>
      </w:r>
    </w:p>
    <w:p>
      <w:pPr>
        <w:spacing w:line="500" w:lineRule="exact"/>
        <w:ind w:left="4599" w:leftChars="2190"/>
        <w:rPr>
          <w:rFonts w:ascii="宋体"/>
          <w:color w:val="000000"/>
          <w:sz w:val="23"/>
          <w:szCs w:val="23"/>
        </w:rPr>
      </w:pPr>
    </w:p>
    <w:p>
      <w:pPr>
        <w:spacing w:line="500" w:lineRule="exact"/>
        <w:ind w:left="4599" w:leftChars="2190"/>
        <w:rPr>
          <w:rFonts w:ascii="宋体"/>
          <w:color w:val="000000"/>
          <w:sz w:val="23"/>
          <w:szCs w:val="23"/>
        </w:rPr>
      </w:pPr>
    </w:p>
    <w:p>
      <w:pPr>
        <w:spacing w:line="500" w:lineRule="exact"/>
        <w:ind w:left="4599" w:leftChars="2190"/>
        <w:rPr>
          <w:rFonts w:ascii="宋体"/>
          <w:color w:val="000000"/>
          <w:sz w:val="23"/>
          <w:szCs w:val="23"/>
        </w:rPr>
      </w:pPr>
    </w:p>
    <w:p>
      <w:pPr>
        <w:spacing w:line="500" w:lineRule="exact"/>
        <w:ind w:left="4599" w:leftChars="2190"/>
        <w:rPr>
          <w:rFonts w:ascii="宋体"/>
          <w:color w:val="000000"/>
          <w:sz w:val="23"/>
          <w:szCs w:val="23"/>
        </w:rPr>
      </w:pPr>
    </w:p>
    <w:p>
      <w:pPr>
        <w:rPr>
          <w:color w:val="000000"/>
          <w:sz w:val="23"/>
          <w:szCs w:val="23"/>
        </w:rPr>
      </w:pPr>
      <w:r>
        <w:rPr>
          <w:rFonts w:hint="eastAsia"/>
          <w:color w:val="000000"/>
          <w:sz w:val="23"/>
          <w:szCs w:val="23"/>
        </w:rPr>
        <w:t>（注：本证明书为</w:t>
      </w:r>
      <w:r>
        <w:rPr>
          <w:rFonts w:hint="eastAsia"/>
          <w:b/>
          <w:bCs/>
          <w:color w:val="000000"/>
          <w:sz w:val="23"/>
          <w:szCs w:val="23"/>
          <w:u w:val="single"/>
        </w:rPr>
        <w:t>必要文件(不得改变格式)</w:t>
      </w:r>
      <w:r>
        <w:rPr>
          <w:rFonts w:hint="eastAsia"/>
          <w:color w:val="000000"/>
          <w:sz w:val="23"/>
          <w:szCs w:val="23"/>
        </w:rPr>
        <w:t>，必须</w:t>
      </w:r>
      <w:r>
        <w:rPr>
          <w:rFonts w:hint="eastAsia"/>
          <w:b/>
          <w:bCs/>
          <w:color w:val="000000"/>
          <w:sz w:val="23"/>
          <w:szCs w:val="23"/>
          <w:u w:val="single"/>
        </w:rPr>
        <w:t>加盖投标人公章</w:t>
      </w:r>
      <w:r>
        <w:rPr>
          <w:rFonts w:hint="eastAsia"/>
          <w:color w:val="000000"/>
          <w:sz w:val="23"/>
          <w:szCs w:val="23"/>
        </w:rPr>
        <w:t>，必须有法定代表人</w:t>
      </w:r>
      <w:r>
        <w:rPr>
          <w:rFonts w:hint="eastAsia"/>
          <w:b/>
          <w:bCs/>
          <w:color w:val="000000"/>
          <w:sz w:val="23"/>
          <w:szCs w:val="23"/>
          <w:u w:val="single"/>
        </w:rPr>
        <w:t>亲笔签名</w:t>
      </w:r>
      <w:r>
        <w:rPr>
          <w:rFonts w:hint="eastAsia"/>
          <w:color w:val="000000"/>
          <w:sz w:val="23"/>
          <w:szCs w:val="23"/>
        </w:rPr>
        <w:t>，否则，作无效处理）</w:t>
      </w:r>
    </w:p>
    <w:p>
      <w:pPr>
        <w:spacing w:line="500" w:lineRule="exact"/>
        <w:ind w:left="4599" w:leftChars="2190"/>
        <w:rPr>
          <w:rFonts w:ascii="宋体"/>
          <w:color w:val="000000"/>
          <w:sz w:val="23"/>
          <w:szCs w:val="23"/>
        </w:rPr>
      </w:pPr>
    </w:p>
    <w:p>
      <w:pPr>
        <w:rPr>
          <w:color w:val="000000"/>
          <w:sz w:val="23"/>
          <w:szCs w:val="23"/>
        </w:rPr>
      </w:pPr>
      <w:r>
        <w:rPr>
          <w:color w:val="000000"/>
          <w:sz w:val="23"/>
          <w:szCs w:val="23"/>
        </w:rPr>
        <w:br w:type="page"/>
      </w:r>
    </w:p>
    <w:p>
      <w:pPr>
        <w:pStyle w:val="5"/>
        <w:bidi w:val="0"/>
        <w:rPr>
          <w:rFonts w:hint="eastAsia" w:ascii="Arial" w:hAnsi="Arial"/>
          <w:lang w:val="en-US" w:eastAsia="zh-CN"/>
        </w:rPr>
      </w:pPr>
      <w:bookmarkStart w:id="50" w:name="_Toc20519"/>
      <w:r>
        <w:rPr>
          <w:rFonts w:hint="eastAsia" w:ascii="Arial" w:hAnsi="Arial"/>
          <w:lang w:val="en-US" w:eastAsia="zh-CN"/>
        </w:rPr>
        <w:t>6.8 授权委托书</w:t>
      </w:r>
      <w:bookmarkEnd w:id="50"/>
    </w:p>
    <w:p>
      <w:pPr>
        <w:adjustRightInd w:val="0"/>
        <w:snapToGrid w:val="0"/>
        <w:rPr>
          <w:rFonts w:ascii="宋体" w:hAnsi="宋体"/>
          <w:color w:val="000000"/>
          <w:kern w:val="0"/>
          <w:sz w:val="23"/>
          <w:szCs w:val="23"/>
        </w:rPr>
      </w:pPr>
    </w:p>
    <w:p>
      <w:pPr>
        <w:pStyle w:val="24"/>
        <w:spacing w:line="500" w:lineRule="exact"/>
        <w:rPr>
          <w:rFonts w:hAnsi="宋体"/>
          <w:b/>
          <w:bCs/>
          <w:color w:val="000000"/>
          <w:sz w:val="23"/>
          <w:szCs w:val="23"/>
        </w:rPr>
      </w:pPr>
      <w:r>
        <w:rPr>
          <w:rFonts w:hint="eastAsia" w:hAnsi="宋体"/>
          <w:b/>
          <w:bCs/>
          <w:color w:val="000000"/>
          <w:sz w:val="23"/>
          <w:szCs w:val="23"/>
        </w:rPr>
        <w:t>致:广东财经大学</w:t>
      </w:r>
    </w:p>
    <w:p>
      <w:pPr>
        <w:spacing w:line="500" w:lineRule="exact"/>
        <w:ind w:firstLine="588" w:firstLineChars="256"/>
        <w:rPr>
          <w:rFonts w:ascii="宋体" w:hAnsi="宋体"/>
          <w:sz w:val="23"/>
          <w:szCs w:val="23"/>
        </w:rPr>
      </w:pPr>
      <w:r>
        <w:rPr>
          <w:rFonts w:hint="eastAsia" w:ascii="宋体" w:hAnsi="宋体"/>
          <w:sz w:val="23"/>
          <w:szCs w:val="23"/>
        </w:rPr>
        <w:t>本授权书声明：</w:t>
      </w:r>
      <w:r>
        <w:rPr>
          <w:rFonts w:hint="eastAsia" w:ascii="宋体" w:hAnsi="宋体"/>
          <w:sz w:val="23"/>
          <w:szCs w:val="23"/>
          <w:u w:val="single"/>
        </w:rPr>
        <w:t xml:space="preserve"> （法定代表人姓名） </w:t>
      </w:r>
      <w:r>
        <w:rPr>
          <w:rFonts w:hint="eastAsia" w:ascii="宋体" w:hAnsi="宋体"/>
          <w:sz w:val="23"/>
          <w:szCs w:val="23"/>
        </w:rPr>
        <w:t>是注册于（国家或地区）的 （投标人名称）的法定代表人，现任职务。在</w:t>
      </w:r>
      <w:r>
        <w:rPr>
          <w:rFonts w:hint="eastAsia" w:ascii="宋体" w:hAnsi="宋体"/>
          <w:sz w:val="23"/>
          <w:szCs w:val="23"/>
          <w:u w:val="single"/>
        </w:rPr>
        <w:t xml:space="preserve">               采购项目（</w:t>
      </w:r>
      <w:r>
        <w:rPr>
          <w:rFonts w:hint="eastAsia" w:ascii="宋体" w:hAnsi="宋体"/>
          <w:sz w:val="23"/>
          <w:szCs w:val="23"/>
        </w:rPr>
        <w:t>项目编号为：</w:t>
      </w:r>
      <w:r>
        <w:rPr>
          <w:rFonts w:hint="eastAsia" w:ascii="宋体" w:hAnsi="宋体"/>
          <w:sz w:val="23"/>
          <w:szCs w:val="23"/>
          <w:u w:val="single"/>
        </w:rPr>
        <w:t xml:space="preserve">      ）</w:t>
      </w:r>
      <w:r>
        <w:rPr>
          <w:rFonts w:hint="eastAsia" w:ascii="宋体" w:hAnsi="宋体"/>
          <w:sz w:val="23"/>
          <w:szCs w:val="23"/>
        </w:rPr>
        <w:t>的投标，现授权（姓名、职务）作为我公司的全权代理人，以我方的名义处理一切与之有关的事宜。</w:t>
      </w:r>
    </w:p>
    <w:p>
      <w:pPr>
        <w:spacing w:line="500" w:lineRule="exact"/>
        <w:rPr>
          <w:rFonts w:ascii="宋体" w:hAnsi="宋体"/>
          <w:sz w:val="23"/>
          <w:szCs w:val="23"/>
        </w:rPr>
      </w:pPr>
    </w:p>
    <w:p>
      <w:pPr>
        <w:spacing w:line="500" w:lineRule="exact"/>
        <w:ind w:firstLine="441" w:firstLineChars="192"/>
        <w:rPr>
          <w:rFonts w:ascii="宋体" w:hAnsi="宋体"/>
          <w:color w:val="000000"/>
          <w:sz w:val="23"/>
          <w:szCs w:val="23"/>
        </w:rPr>
      </w:pPr>
      <w:r>
        <w:rPr>
          <w:rFonts w:hint="eastAsia" w:ascii="宋体" w:hAnsi="宋体"/>
          <w:sz w:val="23"/>
          <w:szCs w:val="23"/>
        </w:rPr>
        <w:t>本授权书于年月日签字生效，</w:t>
      </w:r>
      <w:r>
        <w:rPr>
          <w:rFonts w:hint="eastAsia" w:ascii="宋体" w:hAnsi="宋体"/>
          <w:color w:val="000000"/>
          <w:sz w:val="23"/>
          <w:szCs w:val="23"/>
        </w:rPr>
        <w:t>有效期至年月日。</w:t>
      </w:r>
    </w:p>
    <w:tbl>
      <w:tblPr>
        <w:tblStyle w:val="43"/>
        <w:tblpPr w:leftFromText="180" w:rightFromText="180" w:vertAnchor="text" w:horzAnchor="page" w:tblpXSpec="center" w:tblpY="370"/>
        <w:tblW w:w="5610" w:type="dxa"/>
        <w:tblInd w:w="0"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5610"/>
      </w:tblGrid>
      <w:tr>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2627" w:hRule="atLeast"/>
        </w:trPr>
        <w:tc>
          <w:tcPr>
            <w:tcW w:w="5610" w:type="dxa"/>
          </w:tcPr>
          <w:p>
            <w:pPr>
              <w:spacing w:line="500" w:lineRule="exact"/>
              <w:rPr>
                <w:rFonts w:ascii="宋体" w:hAnsi="宋体"/>
                <w:color w:val="000000"/>
                <w:sz w:val="23"/>
                <w:szCs w:val="23"/>
              </w:rPr>
            </w:pPr>
            <w:r>
              <w:rPr>
                <w:rFonts w:hint="eastAsia" w:ascii="宋体" w:hAnsi="宋体"/>
                <w:color w:val="000000"/>
                <w:sz w:val="23"/>
                <w:szCs w:val="23"/>
              </w:rPr>
              <w:t>附被授权人身份证复印件</w:t>
            </w:r>
          </w:p>
          <w:p>
            <w:pPr>
              <w:spacing w:line="500" w:lineRule="exact"/>
              <w:rPr>
                <w:rFonts w:ascii="宋体" w:hAnsi="宋体"/>
                <w:color w:val="000000"/>
                <w:sz w:val="23"/>
                <w:szCs w:val="23"/>
              </w:rPr>
            </w:pPr>
          </w:p>
        </w:tc>
      </w:tr>
    </w:tbl>
    <w:p>
      <w:pPr>
        <w:spacing w:line="500" w:lineRule="exact"/>
        <w:ind w:firstLine="460" w:firstLineChars="200"/>
        <w:rPr>
          <w:rFonts w:ascii="宋体" w:hAnsi="宋体"/>
          <w:color w:val="000000"/>
          <w:sz w:val="23"/>
          <w:szCs w:val="23"/>
        </w:rPr>
      </w:pPr>
    </w:p>
    <w:p>
      <w:pPr>
        <w:spacing w:line="500" w:lineRule="exact"/>
        <w:ind w:firstLine="4025" w:firstLineChars="1750"/>
        <w:jc w:val="left"/>
        <w:rPr>
          <w:rFonts w:ascii="宋体" w:hAnsi="宋体"/>
          <w:color w:val="000000"/>
          <w:sz w:val="23"/>
          <w:szCs w:val="23"/>
        </w:rPr>
      </w:pPr>
    </w:p>
    <w:p>
      <w:pPr>
        <w:spacing w:line="500" w:lineRule="exact"/>
        <w:ind w:firstLine="4025" w:firstLineChars="1750"/>
        <w:jc w:val="left"/>
        <w:rPr>
          <w:rFonts w:ascii="宋体" w:hAnsi="宋体"/>
          <w:color w:val="000000"/>
          <w:sz w:val="23"/>
          <w:szCs w:val="23"/>
        </w:rPr>
      </w:pPr>
    </w:p>
    <w:p>
      <w:pPr>
        <w:spacing w:line="500" w:lineRule="exact"/>
        <w:ind w:firstLine="4025" w:firstLineChars="1750"/>
        <w:jc w:val="left"/>
        <w:rPr>
          <w:rFonts w:ascii="宋体" w:hAnsi="宋体"/>
          <w:color w:val="000000"/>
          <w:sz w:val="23"/>
          <w:szCs w:val="23"/>
        </w:rPr>
      </w:pPr>
    </w:p>
    <w:p>
      <w:pPr>
        <w:spacing w:line="500" w:lineRule="exact"/>
        <w:ind w:firstLine="4025" w:firstLineChars="1750"/>
        <w:jc w:val="left"/>
        <w:rPr>
          <w:rFonts w:ascii="宋体" w:hAnsi="宋体"/>
          <w:color w:val="000000"/>
          <w:sz w:val="23"/>
          <w:szCs w:val="23"/>
        </w:rPr>
      </w:pPr>
    </w:p>
    <w:p>
      <w:pPr>
        <w:spacing w:line="500" w:lineRule="exact"/>
        <w:ind w:firstLine="4025" w:firstLineChars="1750"/>
        <w:jc w:val="left"/>
        <w:rPr>
          <w:rFonts w:ascii="宋体" w:hAnsi="宋体"/>
          <w:color w:val="000000"/>
          <w:sz w:val="23"/>
          <w:szCs w:val="23"/>
        </w:rPr>
      </w:pPr>
    </w:p>
    <w:p>
      <w:pPr>
        <w:spacing w:line="500" w:lineRule="exact"/>
        <w:ind w:firstLine="4025" w:firstLineChars="1750"/>
        <w:jc w:val="left"/>
        <w:rPr>
          <w:rFonts w:ascii="宋体" w:hAnsi="宋体"/>
          <w:color w:val="000000"/>
          <w:sz w:val="23"/>
          <w:szCs w:val="23"/>
        </w:rPr>
      </w:pPr>
    </w:p>
    <w:p>
      <w:pPr>
        <w:spacing w:line="500" w:lineRule="exact"/>
        <w:ind w:firstLine="4025" w:firstLineChars="1750"/>
        <w:rPr>
          <w:rFonts w:ascii="宋体" w:hAnsi="宋体"/>
          <w:color w:val="000000"/>
          <w:sz w:val="23"/>
          <w:szCs w:val="23"/>
        </w:rPr>
      </w:pPr>
      <w:r>
        <w:rPr>
          <w:rFonts w:hint="eastAsia" w:ascii="宋体" w:hAnsi="宋体"/>
          <w:color w:val="000000"/>
          <w:sz w:val="23"/>
          <w:szCs w:val="23"/>
        </w:rPr>
        <w:t>投标人（公章）：</w:t>
      </w:r>
    </w:p>
    <w:p>
      <w:pPr>
        <w:spacing w:line="500" w:lineRule="exact"/>
        <w:ind w:firstLine="4025" w:firstLineChars="1750"/>
        <w:rPr>
          <w:rFonts w:ascii="宋体" w:hAnsi="宋体"/>
          <w:color w:val="000000"/>
          <w:sz w:val="23"/>
          <w:szCs w:val="23"/>
        </w:rPr>
      </w:pPr>
      <w:r>
        <w:rPr>
          <w:rFonts w:hint="eastAsia" w:ascii="宋体" w:hAnsi="宋体"/>
          <w:color w:val="000000"/>
          <w:sz w:val="23"/>
          <w:szCs w:val="23"/>
        </w:rPr>
        <w:t>地        址：</w:t>
      </w:r>
    </w:p>
    <w:p>
      <w:pPr>
        <w:spacing w:line="500" w:lineRule="exact"/>
        <w:ind w:firstLine="4025" w:firstLineChars="1750"/>
        <w:rPr>
          <w:rFonts w:ascii="宋体" w:hAnsi="宋体"/>
          <w:color w:val="000000"/>
          <w:sz w:val="23"/>
          <w:szCs w:val="23"/>
        </w:rPr>
      </w:pPr>
      <w:r>
        <w:rPr>
          <w:rFonts w:hint="eastAsia" w:ascii="宋体" w:hAnsi="宋体"/>
          <w:color w:val="000000"/>
          <w:sz w:val="23"/>
          <w:szCs w:val="23"/>
        </w:rPr>
        <w:t>法定代表人（签名）：</w:t>
      </w:r>
    </w:p>
    <w:p>
      <w:pPr>
        <w:spacing w:line="500" w:lineRule="exact"/>
        <w:ind w:firstLine="4025" w:firstLineChars="1750"/>
        <w:rPr>
          <w:rFonts w:ascii="宋体" w:hAnsi="宋体"/>
          <w:color w:val="000000"/>
          <w:sz w:val="23"/>
          <w:szCs w:val="23"/>
        </w:rPr>
      </w:pPr>
      <w:r>
        <w:rPr>
          <w:rFonts w:hint="eastAsia" w:ascii="宋体" w:hAnsi="宋体"/>
          <w:color w:val="000000"/>
          <w:sz w:val="23"/>
          <w:szCs w:val="23"/>
        </w:rPr>
        <w:t>职        务：</w:t>
      </w:r>
      <w:bookmarkStart w:id="51" w:name="OLE_LINK1"/>
    </w:p>
    <w:p>
      <w:pPr>
        <w:spacing w:line="500" w:lineRule="exact"/>
        <w:ind w:firstLine="4025" w:firstLineChars="1750"/>
        <w:rPr>
          <w:rFonts w:ascii="宋体" w:hAnsi="宋体"/>
          <w:color w:val="000000"/>
          <w:sz w:val="23"/>
          <w:szCs w:val="23"/>
        </w:rPr>
      </w:pPr>
      <w:r>
        <w:rPr>
          <w:rFonts w:hint="eastAsia" w:ascii="宋体" w:hAnsi="宋体"/>
          <w:color w:val="000000"/>
          <w:sz w:val="23"/>
          <w:szCs w:val="23"/>
        </w:rPr>
        <w:t>代理人</w:t>
      </w:r>
      <w:bookmarkEnd w:id="51"/>
      <w:r>
        <w:rPr>
          <w:rFonts w:hint="eastAsia" w:ascii="宋体" w:hAnsi="宋体"/>
          <w:color w:val="000000"/>
          <w:sz w:val="23"/>
          <w:szCs w:val="23"/>
        </w:rPr>
        <w:t>（签名）：</w:t>
      </w:r>
    </w:p>
    <w:p>
      <w:pPr>
        <w:spacing w:line="500" w:lineRule="exact"/>
        <w:ind w:firstLine="4025" w:firstLineChars="1750"/>
        <w:rPr>
          <w:rFonts w:ascii="宋体" w:hAnsi="宋体"/>
          <w:color w:val="000000"/>
          <w:sz w:val="23"/>
          <w:szCs w:val="23"/>
        </w:rPr>
      </w:pPr>
      <w:r>
        <w:rPr>
          <w:rFonts w:hint="eastAsia" w:ascii="宋体" w:hAnsi="宋体"/>
          <w:color w:val="000000"/>
          <w:sz w:val="23"/>
          <w:szCs w:val="23"/>
        </w:rPr>
        <w:t>职       务：</w:t>
      </w:r>
    </w:p>
    <w:p>
      <w:pPr>
        <w:spacing w:line="500" w:lineRule="exact"/>
        <w:ind w:firstLine="4025" w:firstLineChars="1750"/>
        <w:rPr>
          <w:rFonts w:ascii="宋体" w:hAnsi="宋体"/>
          <w:color w:val="000000"/>
          <w:sz w:val="23"/>
          <w:szCs w:val="23"/>
        </w:rPr>
      </w:pPr>
    </w:p>
    <w:p>
      <w:pPr>
        <w:rPr>
          <w:rFonts w:ascii="宋体" w:hAnsi="宋体"/>
          <w:color w:val="000000"/>
          <w:sz w:val="23"/>
          <w:szCs w:val="23"/>
        </w:rPr>
      </w:pPr>
      <w:r>
        <w:rPr>
          <w:rFonts w:hint="eastAsia"/>
          <w:color w:val="000000"/>
          <w:sz w:val="23"/>
          <w:szCs w:val="23"/>
        </w:rPr>
        <w:t>（注：法定代表人为投标人代表并亲自签署投标文件的可不提交，否则，本委托书为</w:t>
      </w:r>
      <w:r>
        <w:rPr>
          <w:rFonts w:hint="eastAsia"/>
          <w:b/>
          <w:bCs/>
          <w:color w:val="000000"/>
          <w:sz w:val="23"/>
          <w:szCs w:val="23"/>
          <w:u w:val="single"/>
        </w:rPr>
        <w:t>必要文件（不得改变格式）</w:t>
      </w:r>
      <w:r>
        <w:rPr>
          <w:rFonts w:hint="eastAsia"/>
          <w:color w:val="000000"/>
          <w:sz w:val="23"/>
          <w:szCs w:val="23"/>
        </w:rPr>
        <w:t>，必须</w:t>
      </w:r>
      <w:r>
        <w:rPr>
          <w:rFonts w:hint="eastAsia"/>
          <w:b/>
          <w:bCs/>
          <w:color w:val="000000"/>
          <w:sz w:val="23"/>
          <w:szCs w:val="23"/>
          <w:u w:val="single"/>
        </w:rPr>
        <w:t>加盖投标人公章</w:t>
      </w:r>
      <w:r>
        <w:rPr>
          <w:rFonts w:hint="eastAsia"/>
          <w:b/>
          <w:bCs/>
          <w:color w:val="000000"/>
          <w:sz w:val="23"/>
          <w:szCs w:val="23"/>
        </w:rPr>
        <w:t>，</w:t>
      </w:r>
      <w:r>
        <w:rPr>
          <w:rFonts w:hint="eastAsia"/>
          <w:color w:val="000000"/>
          <w:sz w:val="23"/>
          <w:szCs w:val="23"/>
        </w:rPr>
        <w:t>必须有法定代表人和代理人的</w:t>
      </w:r>
      <w:r>
        <w:rPr>
          <w:rFonts w:hint="eastAsia"/>
          <w:b/>
          <w:bCs/>
          <w:color w:val="000000"/>
          <w:sz w:val="23"/>
          <w:szCs w:val="23"/>
          <w:u w:val="single"/>
        </w:rPr>
        <w:t>亲笔签名</w:t>
      </w:r>
      <w:r>
        <w:rPr>
          <w:rFonts w:hint="eastAsia"/>
          <w:b/>
          <w:bCs/>
          <w:color w:val="000000"/>
          <w:sz w:val="23"/>
          <w:szCs w:val="23"/>
        </w:rPr>
        <w:t>，</w:t>
      </w:r>
      <w:r>
        <w:rPr>
          <w:rFonts w:hint="eastAsia"/>
          <w:color w:val="000000"/>
          <w:sz w:val="23"/>
          <w:szCs w:val="23"/>
        </w:rPr>
        <w:t>且有效期不得短于投标截止日或开标日，否则，作无效投标处理）</w:t>
      </w:r>
    </w:p>
    <w:p>
      <w:pPr>
        <w:rPr>
          <w:rFonts w:ascii="宋体" w:hAnsi="宋体"/>
          <w:color w:val="000000"/>
          <w:sz w:val="23"/>
          <w:szCs w:val="23"/>
        </w:rPr>
      </w:pPr>
    </w:p>
    <w:p>
      <w:pPr>
        <w:outlineLvl w:val="0"/>
        <w:rPr>
          <w:rFonts w:ascii="宋体" w:hAnsi="宋体"/>
          <w:bCs/>
          <w:color w:val="000000"/>
          <w:sz w:val="23"/>
          <w:szCs w:val="23"/>
        </w:rPr>
      </w:pPr>
      <w:r>
        <w:rPr>
          <w:rFonts w:ascii="宋体" w:hAnsi="宋体"/>
          <w:color w:val="000000"/>
          <w:sz w:val="23"/>
          <w:szCs w:val="23"/>
        </w:rPr>
        <w:br w:type="page"/>
      </w:r>
    </w:p>
    <w:p>
      <w:pPr>
        <w:pStyle w:val="5"/>
        <w:bidi w:val="0"/>
        <w:rPr>
          <w:rFonts w:hint="eastAsia"/>
          <w:lang w:val="en-US" w:eastAsia="zh-CN"/>
        </w:rPr>
      </w:pPr>
      <w:bookmarkStart w:id="52" w:name="_Toc59630618"/>
      <w:bookmarkStart w:id="53" w:name="_Toc295727245"/>
      <w:bookmarkStart w:id="54" w:name="_Toc7944"/>
      <w:r>
        <w:rPr>
          <w:rFonts w:hint="eastAsia"/>
          <w:lang w:val="en-US" w:eastAsia="zh-CN"/>
        </w:rPr>
        <w:t>6.9 投标文件自查清单（仅供提示）</w:t>
      </w:r>
      <w:bookmarkEnd w:id="52"/>
      <w:bookmarkEnd w:id="53"/>
      <w:bookmarkEnd w:id="54"/>
    </w:p>
    <w:p>
      <w:pPr>
        <w:rPr>
          <w:color w:val="000000"/>
        </w:rPr>
      </w:pPr>
    </w:p>
    <w:p>
      <w:pPr>
        <w:rPr>
          <w:rFonts w:ascii="宋体" w:hAnsi="宋体"/>
          <w:color w:val="000000"/>
          <w:sz w:val="24"/>
        </w:rPr>
      </w:pPr>
      <w:r>
        <w:rPr>
          <w:rFonts w:hint="eastAsia" w:ascii="宋体" w:hAnsi="宋体"/>
          <w:color w:val="000000"/>
          <w:sz w:val="28"/>
          <w:szCs w:val="28"/>
        </w:rPr>
        <w:t xml:space="preserve">  </w:t>
      </w:r>
      <w:r>
        <w:rPr>
          <w:rFonts w:hint="eastAsia" w:ascii="宋体" w:hAnsi="宋体"/>
          <w:color w:val="000000"/>
          <w:sz w:val="24"/>
        </w:rPr>
        <w:t xml:space="preserve">  投标人应自行检查投标文件的编制、装订、签署等情况，确保所递交的投标文件资料满足招标文件要求，避免投标文件无效。</w:t>
      </w:r>
    </w:p>
    <w:p>
      <w:pPr>
        <w:rPr>
          <w:color w:val="000000"/>
          <w:sz w:val="24"/>
        </w:rPr>
      </w:pPr>
    </w:p>
    <w:p>
      <w:pPr>
        <w:numPr>
          <w:ilvl w:val="0"/>
          <w:numId w:val="36"/>
        </w:numPr>
        <w:rPr>
          <w:rFonts w:ascii="宋体" w:hAnsi="宋体"/>
          <w:b/>
          <w:color w:val="000000"/>
          <w:sz w:val="24"/>
        </w:rPr>
      </w:pPr>
      <w:r>
        <w:rPr>
          <w:rFonts w:hint="eastAsia" w:ascii="宋体" w:hAnsi="宋体"/>
          <w:b/>
          <w:color w:val="000000"/>
          <w:sz w:val="24"/>
        </w:rPr>
        <w:t>资格性资料</w:t>
      </w:r>
    </w:p>
    <w:p>
      <w:pPr>
        <w:rPr>
          <w:rFonts w:ascii="宋体" w:hAnsi="宋体"/>
          <w:color w:val="000000"/>
          <w:sz w:val="24"/>
        </w:rPr>
      </w:pPr>
      <w:r>
        <w:rPr>
          <w:rFonts w:hint="eastAsia" w:ascii="宋体" w:hAnsi="宋体"/>
          <w:color w:val="000000"/>
          <w:sz w:val="24"/>
        </w:rPr>
        <w:t>对照《资格性审查表》逐项核对应提交资格证明文件</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3060"/>
        <w:gridCol w:w="2683"/>
        <w:gridCol w:w="25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8" w:type="dxa"/>
            <w:shd w:val="clear" w:color="auto" w:fill="C0C0C0"/>
            <w:noWrap w:val="0"/>
            <w:vAlign w:val="center"/>
          </w:tcPr>
          <w:p>
            <w:pPr>
              <w:jc w:val="center"/>
              <w:rPr>
                <w:rFonts w:ascii="宋体" w:hAnsi="宋体"/>
                <w:color w:val="000000"/>
                <w:sz w:val="24"/>
              </w:rPr>
            </w:pPr>
            <w:r>
              <w:rPr>
                <w:rFonts w:hint="eastAsia" w:ascii="宋体" w:hAnsi="宋体"/>
                <w:color w:val="000000"/>
                <w:sz w:val="24"/>
              </w:rPr>
              <w:t>序号</w:t>
            </w:r>
          </w:p>
        </w:tc>
        <w:tc>
          <w:tcPr>
            <w:tcW w:w="3060" w:type="dxa"/>
            <w:shd w:val="clear" w:color="auto" w:fill="C0C0C0"/>
            <w:noWrap w:val="0"/>
            <w:vAlign w:val="center"/>
          </w:tcPr>
          <w:p>
            <w:pPr>
              <w:jc w:val="center"/>
              <w:rPr>
                <w:rFonts w:ascii="宋体" w:hAnsi="宋体"/>
                <w:color w:val="000000"/>
                <w:sz w:val="24"/>
              </w:rPr>
            </w:pPr>
            <w:r>
              <w:rPr>
                <w:rFonts w:hint="eastAsia" w:ascii="宋体" w:hAnsi="宋体"/>
                <w:color w:val="000000"/>
                <w:sz w:val="24"/>
              </w:rPr>
              <w:t>供应商资格要求</w:t>
            </w:r>
          </w:p>
        </w:tc>
        <w:tc>
          <w:tcPr>
            <w:tcW w:w="2683" w:type="dxa"/>
            <w:shd w:val="clear" w:color="auto" w:fill="C0C0C0"/>
            <w:noWrap w:val="0"/>
            <w:vAlign w:val="center"/>
          </w:tcPr>
          <w:p>
            <w:pPr>
              <w:jc w:val="center"/>
              <w:rPr>
                <w:rFonts w:ascii="宋体" w:hAnsi="宋体"/>
                <w:color w:val="000000"/>
                <w:sz w:val="24"/>
              </w:rPr>
            </w:pPr>
            <w:r>
              <w:rPr>
                <w:rFonts w:hint="eastAsia" w:ascii="宋体" w:hAnsi="宋体"/>
                <w:color w:val="000000"/>
                <w:sz w:val="24"/>
              </w:rPr>
              <w:t>提交的证明文件</w:t>
            </w:r>
          </w:p>
        </w:tc>
        <w:tc>
          <w:tcPr>
            <w:tcW w:w="2537" w:type="dxa"/>
            <w:shd w:val="clear" w:color="auto" w:fill="C0C0C0"/>
            <w:noWrap w:val="0"/>
            <w:vAlign w:val="center"/>
          </w:tcPr>
          <w:p>
            <w:pPr>
              <w:jc w:val="center"/>
              <w:rPr>
                <w:rFonts w:ascii="宋体" w:hAnsi="宋体"/>
                <w:color w:val="000000"/>
                <w:sz w:val="24"/>
              </w:rPr>
            </w:pPr>
            <w:r>
              <w:rPr>
                <w:rFonts w:hint="eastAsia" w:ascii="宋体" w:hAnsi="宋体"/>
                <w:color w:val="000000"/>
                <w:sz w:val="24"/>
              </w:rPr>
              <w:t>见投标文件第（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8" w:type="dxa"/>
            <w:noWrap w:val="0"/>
            <w:vAlign w:val="top"/>
          </w:tcPr>
          <w:p>
            <w:pPr>
              <w:rPr>
                <w:rFonts w:ascii="宋体" w:hAnsi="宋体"/>
                <w:color w:val="000000"/>
                <w:sz w:val="24"/>
              </w:rPr>
            </w:pPr>
          </w:p>
        </w:tc>
        <w:tc>
          <w:tcPr>
            <w:tcW w:w="3060" w:type="dxa"/>
            <w:noWrap w:val="0"/>
            <w:vAlign w:val="top"/>
          </w:tcPr>
          <w:p>
            <w:pPr>
              <w:rPr>
                <w:rFonts w:ascii="宋体" w:hAnsi="宋体"/>
                <w:color w:val="000000"/>
                <w:sz w:val="24"/>
              </w:rPr>
            </w:pPr>
          </w:p>
        </w:tc>
        <w:tc>
          <w:tcPr>
            <w:tcW w:w="2683" w:type="dxa"/>
            <w:noWrap w:val="0"/>
            <w:vAlign w:val="top"/>
          </w:tcPr>
          <w:p>
            <w:pPr>
              <w:rPr>
                <w:rFonts w:ascii="宋体" w:hAnsi="宋体"/>
                <w:color w:val="000000"/>
                <w:sz w:val="24"/>
              </w:rPr>
            </w:pPr>
          </w:p>
        </w:tc>
        <w:tc>
          <w:tcPr>
            <w:tcW w:w="2537" w:type="dxa"/>
            <w:noWrap w:val="0"/>
            <w:vAlign w:val="top"/>
          </w:tcPr>
          <w:p>
            <w:pP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8" w:type="dxa"/>
            <w:noWrap w:val="0"/>
            <w:vAlign w:val="top"/>
          </w:tcPr>
          <w:p>
            <w:pPr>
              <w:rPr>
                <w:rFonts w:ascii="宋体" w:hAnsi="宋体"/>
                <w:color w:val="000000"/>
                <w:sz w:val="24"/>
              </w:rPr>
            </w:pPr>
          </w:p>
        </w:tc>
        <w:tc>
          <w:tcPr>
            <w:tcW w:w="3060" w:type="dxa"/>
            <w:noWrap w:val="0"/>
            <w:vAlign w:val="top"/>
          </w:tcPr>
          <w:p>
            <w:pPr>
              <w:rPr>
                <w:rFonts w:ascii="宋体" w:hAnsi="宋体"/>
                <w:color w:val="000000"/>
                <w:sz w:val="24"/>
              </w:rPr>
            </w:pPr>
          </w:p>
        </w:tc>
        <w:tc>
          <w:tcPr>
            <w:tcW w:w="2683" w:type="dxa"/>
            <w:noWrap w:val="0"/>
            <w:vAlign w:val="top"/>
          </w:tcPr>
          <w:p>
            <w:pPr>
              <w:rPr>
                <w:rFonts w:ascii="宋体" w:hAnsi="宋体"/>
                <w:color w:val="000000"/>
                <w:sz w:val="24"/>
              </w:rPr>
            </w:pPr>
          </w:p>
        </w:tc>
        <w:tc>
          <w:tcPr>
            <w:tcW w:w="2537" w:type="dxa"/>
            <w:noWrap w:val="0"/>
            <w:vAlign w:val="top"/>
          </w:tcPr>
          <w:p>
            <w:pP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8" w:type="dxa"/>
            <w:noWrap w:val="0"/>
            <w:vAlign w:val="top"/>
          </w:tcPr>
          <w:p>
            <w:pPr>
              <w:rPr>
                <w:rFonts w:ascii="宋体" w:hAnsi="宋体"/>
                <w:color w:val="000000"/>
                <w:sz w:val="24"/>
              </w:rPr>
            </w:pPr>
          </w:p>
        </w:tc>
        <w:tc>
          <w:tcPr>
            <w:tcW w:w="3060" w:type="dxa"/>
            <w:noWrap w:val="0"/>
            <w:vAlign w:val="top"/>
          </w:tcPr>
          <w:p>
            <w:pPr>
              <w:rPr>
                <w:rFonts w:ascii="宋体" w:hAnsi="宋体"/>
                <w:color w:val="000000"/>
                <w:sz w:val="24"/>
              </w:rPr>
            </w:pPr>
          </w:p>
        </w:tc>
        <w:tc>
          <w:tcPr>
            <w:tcW w:w="2683" w:type="dxa"/>
            <w:noWrap w:val="0"/>
            <w:vAlign w:val="top"/>
          </w:tcPr>
          <w:p>
            <w:pPr>
              <w:rPr>
                <w:rFonts w:ascii="宋体" w:hAnsi="宋体"/>
                <w:color w:val="000000"/>
                <w:sz w:val="24"/>
              </w:rPr>
            </w:pPr>
          </w:p>
        </w:tc>
        <w:tc>
          <w:tcPr>
            <w:tcW w:w="2537" w:type="dxa"/>
            <w:noWrap w:val="0"/>
            <w:vAlign w:val="top"/>
          </w:tcPr>
          <w:p>
            <w:pPr>
              <w:rPr>
                <w:rFonts w:ascii="宋体" w:hAnsi="宋体"/>
                <w:color w:val="000000"/>
                <w:sz w:val="24"/>
              </w:rPr>
            </w:pPr>
          </w:p>
        </w:tc>
      </w:tr>
    </w:tbl>
    <w:p>
      <w:pPr>
        <w:rPr>
          <w:rFonts w:ascii="宋体" w:hAnsi="宋体"/>
          <w:color w:val="000000"/>
          <w:sz w:val="24"/>
        </w:rPr>
      </w:pPr>
    </w:p>
    <w:p>
      <w:pPr>
        <w:numPr>
          <w:ilvl w:val="0"/>
          <w:numId w:val="36"/>
        </w:numPr>
        <w:rPr>
          <w:rFonts w:ascii="宋体" w:hAnsi="宋体"/>
          <w:b/>
          <w:color w:val="000000"/>
          <w:sz w:val="24"/>
        </w:rPr>
      </w:pPr>
      <w:r>
        <w:rPr>
          <w:rFonts w:hint="eastAsia" w:ascii="宋体" w:hAnsi="宋体"/>
          <w:b/>
          <w:color w:val="000000"/>
          <w:sz w:val="24"/>
        </w:rPr>
        <w:t>符合性审资料</w:t>
      </w:r>
    </w:p>
    <w:p>
      <w:pPr>
        <w:rPr>
          <w:rFonts w:ascii="宋体" w:hAnsi="宋体"/>
          <w:color w:val="000000"/>
          <w:sz w:val="24"/>
        </w:rPr>
      </w:pPr>
      <w:r>
        <w:rPr>
          <w:rFonts w:hint="eastAsia" w:ascii="宋体" w:hAnsi="宋体"/>
          <w:color w:val="000000"/>
          <w:sz w:val="24"/>
        </w:rPr>
        <w:t>对照《符合性审查表》逐项核对投标文件的符合性（含招标文件的★号条款）</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3060"/>
        <w:gridCol w:w="2683"/>
        <w:gridCol w:w="25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8" w:type="dxa"/>
            <w:shd w:val="clear" w:color="auto" w:fill="C0C0C0"/>
            <w:noWrap w:val="0"/>
            <w:vAlign w:val="center"/>
          </w:tcPr>
          <w:p>
            <w:pPr>
              <w:jc w:val="center"/>
              <w:rPr>
                <w:rFonts w:ascii="宋体" w:hAnsi="宋体"/>
                <w:color w:val="000000"/>
                <w:sz w:val="24"/>
              </w:rPr>
            </w:pPr>
            <w:r>
              <w:rPr>
                <w:rFonts w:hint="eastAsia" w:ascii="宋体" w:hAnsi="宋体"/>
                <w:color w:val="000000"/>
                <w:sz w:val="24"/>
              </w:rPr>
              <w:t>序号</w:t>
            </w:r>
          </w:p>
        </w:tc>
        <w:tc>
          <w:tcPr>
            <w:tcW w:w="3060" w:type="dxa"/>
            <w:shd w:val="clear" w:color="auto" w:fill="C0C0C0"/>
            <w:noWrap w:val="0"/>
            <w:vAlign w:val="center"/>
          </w:tcPr>
          <w:p>
            <w:pPr>
              <w:jc w:val="center"/>
              <w:rPr>
                <w:rFonts w:ascii="宋体" w:hAnsi="宋体"/>
                <w:color w:val="000000"/>
                <w:sz w:val="24"/>
              </w:rPr>
            </w:pPr>
            <w:r>
              <w:rPr>
                <w:rFonts w:hint="eastAsia" w:ascii="宋体" w:hAnsi="宋体"/>
                <w:color w:val="000000"/>
                <w:sz w:val="24"/>
              </w:rPr>
              <w:t>符合性审查条款</w:t>
            </w:r>
          </w:p>
        </w:tc>
        <w:tc>
          <w:tcPr>
            <w:tcW w:w="2683" w:type="dxa"/>
            <w:shd w:val="clear" w:color="auto" w:fill="C0C0C0"/>
            <w:noWrap w:val="0"/>
            <w:vAlign w:val="center"/>
          </w:tcPr>
          <w:p>
            <w:pPr>
              <w:jc w:val="center"/>
              <w:rPr>
                <w:rFonts w:ascii="宋体" w:hAnsi="宋体"/>
                <w:color w:val="000000"/>
                <w:sz w:val="24"/>
              </w:rPr>
            </w:pPr>
            <w:r>
              <w:rPr>
                <w:rFonts w:hint="eastAsia" w:ascii="宋体" w:hAnsi="宋体"/>
                <w:color w:val="000000"/>
                <w:sz w:val="24"/>
              </w:rPr>
              <w:t>是否符合</w:t>
            </w:r>
          </w:p>
        </w:tc>
        <w:tc>
          <w:tcPr>
            <w:tcW w:w="2537" w:type="dxa"/>
            <w:shd w:val="clear" w:color="auto" w:fill="C0C0C0"/>
            <w:noWrap w:val="0"/>
            <w:vAlign w:val="center"/>
          </w:tcPr>
          <w:p>
            <w:pPr>
              <w:jc w:val="center"/>
              <w:rPr>
                <w:rFonts w:ascii="宋体" w:hAnsi="宋体"/>
                <w:color w:val="000000"/>
                <w:sz w:val="24"/>
              </w:rPr>
            </w:pPr>
            <w:r>
              <w:rPr>
                <w:rFonts w:hint="eastAsia" w:ascii="宋体" w:hAnsi="宋体"/>
                <w:color w:val="000000"/>
                <w:sz w:val="24"/>
              </w:rPr>
              <w:t>见投标文件第（ ）页</w:t>
            </w:r>
          </w:p>
          <w:p>
            <w:pPr>
              <w:jc w:val="center"/>
              <w:rPr>
                <w:rFonts w:ascii="宋体" w:hAnsi="宋体"/>
                <w:color w:val="000000"/>
                <w:sz w:val="24"/>
              </w:rPr>
            </w:pPr>
            <w:r>
              <w:rPr>
                <w:rFonts w:hint="eastAsia" w:ascii="宋体" w:hAnsi="宋体"/>
                <w:color w:val="000000"/>
                <w:sz w:val="24"/>
              </w:rPr>
              <w:t>（如有）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8" w:type="dxa"/>
            <w:noWrap w:val="0"/>
            <w:vAlign w:val="top"/>
          </w:tcPr>
          <w:p>
            <w:pPr>
              <w:rPr>
                <w:rFonts w:ascii="宋体" w:hAnsi="宋体"/>
                <w:color w:val="000000"/>
                <w:sz w:val="24"/>
              </w:rPr>
            </w:pPr>
          </w:p>
        </w:tc>
        <w:tc>
          <w:tcPr>
            <w:tcW w:w="3060" w:type="dxa"/>
            <w:noWrap w:val="0"/>
            <w:vAlign w:val="top"/>
          </w:tcPr>
          <w:p>
            <w:pPr>
              <w:rPr>
                <w:rFonts w:ascii="宋体" w:hAnsi="宋体"/>
                <w:color w:val="000000"/>
                <w:sz w:val="24"/>
              </w:rPr>
            </w:pPr>
          </w:p>
        </w:tc>
        <w:tc>
          <w:tcPr>
            <w:tcW w:w="2683" w:type="dxa"/>
            <w:noWrap w:val="0"/>
            <w:vAlign w:val="top"/>
          </w:tcPr>
          <w:p>
            <w:pPr>
              <w:rPr>
                <w:rFonts w:ascii="宋体" w:hAnsi="宋体"/>
                <w:color w:val="000000"/>
                <w:sz w:val="24"/>
              </w:rPr>
            </w:pPr>
          </w:p>
        </w:tc>
        <w:tc>
          <w:tcPr>
            <w:tcW w:w="2537" w:type="dxa"/>
            <w:noWrap w:val="0"/>
            <w:vAlign w:val="top"/>
          </w:tcPr>
          <w:p>
            <w:pP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8" w:type="dxa"/>
            <w:noWrap w:val="0"/>
            <w:vAlign w:val="top"/>
          </w:tcPr>
          <w:p>
            <w:pPr>
              <w:rPr>
                <w:rFonts w:ascii="宋体" w:hAnsi="宋体"/>
                <w:color w:val="000000"/>
                <w:sz w:val="24"/>
              </w:rPr>
            </w:pPr>
          </w:p>
        </w:tc>
        <w:tc>
          <w:tcPr>
            <w:tcW w:w="3060" w:type="dxa"/>
            <w:noWrap w:val="0"/>
            <w:vAlign w:val="top"/>
          </w:tcPr>
          <w:p>
            <w:pPr>
              <w:rPr>
                <w:rFonts w:ascii="宋体" w:hAnsi="宋体"/>
                <w:color w:val="000000"/>
                <w:sz w:val="24"/>
              </w:rPr>
            </w:pPr>
          </w:p>
        </w:tc>
        <w:tc>
          <w:tcPr>
            <w:tcW w:w="2683" w:type="dxa"/>
            <w:noWrap w:val="0"/>
            <w:vAlign w:val="top"/>
          </w:tcPr>
          <w:p>
            <w:pPr>
              <w:rPr>
                <w:rFonts w:ascii="宋体" w:hAnsi="宋体"/>
                <w:color w:val="000000"/>
                <w:sz w:val="24"/>
              </w:rPr>
            </w:pPr>
          </w:p>
        </w:tc>
        <w:tc>
          <w:tcPr>
            <w:tcW w:w="2537" w:type="dxa"/>
            <w:noWrap w:val="0"/>
            <w:vAlign w:val="top"/>
          </w:tcPr>
          <w:p>
            <w:pP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8" w:type="dxa"/>
            <w:noWrap w:val="0"/>
            <w:vAlign w:val="top"/>
          </w:tcPr>
          <w:p>
            <w:pPr>
              <w:rPr>
                <w:rFonts w:ascii="宋体" w:hAnsi="宋体"/>
                <w:color w:val="000000"/>
                <w:sz w:val="24"/>
              </w:rPr>
            </w:pPr>
          </w:p>
        </w:tc>
        <w:tc>
          <w:tcPr>
            <w:tcW w:w="3060" w:type="dxa"/>
            <w:noWrap w:val="0"/>
            <w:vAlign w:val="top"/>
          </w:tcPr>
          <w:p>
            <w:pPr>
              <w:rPr>
                <w:rFonts w:ascii="宋体" w:hAnsi="宋体"/>
                <w:color w:val="000000"/>
                <w:sz w:val="24"/>
              </w:rPr>
            </w:pPr>
          </w:p>
        </w:tc>
        <w:tc>
          <w:tcPr>
            <w:tcW w:w="2683" w:type="dxa"/>
            <w:noWrap w:val="0"/>
            <w:vAlign w:val="top"/>
          </w:tcPr>
          <w:p>
            <w:pPr>
              <w:rPr>
                <w:rFonts w:ascii="宋体" w:hAnsi="宋体"/>
                <w:color w:val="000000"/>
                <w:sz w:val="24"/>
              </w:rPr>
            </w:pPr>
          </w:p>
        </w:tc>
        <w:tc>
          <w:tcPr>
            <w:tcW w:w="2537" w:type="dxa"/>
            <w:noWrap w:val="0"/>
            <w:vAlign w:val="top"/>
          </w:tcPr>
          <w:p>
            <w:pPr>
              <w:rPr>
                <w:rFonts w:ascii="宋体" w:hAnsi="宋体"/>
                <w:color w:val="000000"/>
                <w:sz w:val="24"/>
              </w:rPr>
            </w:pPr>
          </w:p>
        </w:tc>
      </w:tr>
    </w:tbl>
    <w:p>
      <w:pPr>
        <w:rPr>
          <w:rFonts w:ascii="宋体" w:hAnsi="宋体"/>
          <w:color w:val="000000"/>
          <w:sz w:val="24"/>
        </w:rPr>
      </w:pPr>
    </w:p>
    <w:p>
      <w:pPr>
        <w:numPr>
          <w:ilvl w:val="0"/>
          <w:numId w:val="36"/>
        </w:numPr>
        <w:rPr>
          <w:rFonts w:ascii="宋体" w:hAnsi="宋体"/>
          <w:color w:val="000000"/>
          <w:sz w:val="24"/>
        </w:rPr>
      </w:pPr>
      <w:r>
        <w:rPr>
          <w:rFonts w:hint="eastAsia" w:ascii="宋体" w:hAnsi="宋体"/>
          <w:color w:val="000000"/>
          <w:sz w:val="24"/>
        </w:rPr>
        <w:t>《项目内容及需求》响应资料</w:t>
      </w:r>
    </w:p>
    <w:p>
      <w:pPr>
        <w:rPr>
          <w:rFonts w:ascii="宋体" w:hAnsi="宋体"/>
          <w:color w:val="000000"/>
          <w:sz w:val="24"/>
        </w:rPr>
      </w:pPr>
      <w:r>
        <w:rPr>
          <w:rFonts w:hint="eastAsia" w:ascii="宋体" w:hAnsi="宋体"/>
          <w:color w:val="000000"/>
          <w:sz w:val="24"/>
        </w:rPr>
        <w:t>对照项目需求书要求逐项核对应提交的资料</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3060"/>
        <w:gridCol w:w="2683"/>
        <w:gridCol w:w="25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8" w:type="dxa"/>
            <w:shd w:val="clear" w:color="auto" w:fill="C0C0C0"/>
            <w:noWrap w:val="0"/>
            <w:vAlign w:val="center"/>
          </w:tcPr>
          <w:p>
            <w:pPr>
              <w:jc w:val="center"/>
              <w:rPr>
                <w:rFonts w:ascii="宋体" w:hAnsi="宋体"/>
                <w:color w:val="000000"/>
                <w:sz w:val="24"/>
              </w:rPr>
            </w:pPr>
            <w:r>
              <w:rPr>
                <w:rFonts w:hint="eastAsia" w:ascii="宋体" w:hAnsi="宋体"/>
                <w:color w:val="000000"/>
                <w:sz w:val="24"/>
              </w:rPr>
              <w:t>序号</w:t>
            </w:r>
          </w:p>
        </w:tc>
        <w:tc>
          <w:tcPr>
            <w:tcW w:w="3060" w:type="dxa"/>
            <w:shd w:val="clear" w:color="auto" w:fill="C0C0C0"/>
            <w:noWrap w:val="0"/>
            <w:vAlign w:val="center"/>
          </w:tcPr>
          <w:p>
            <w:pPr>
              <w:jc w:val="center"/>
              <w:rPr>
                <w:rFonts w:ascii="宋体" w:hAnsi="宋体"/>
                <w:color w:val="000000"/>
                <w:sz w:val="24"/>
              </w:rPr>
            </w:pPr>
            <w:r>
              <w:rPr>
                <w:rFonts w:hint="eastAsia" w:ascii="宋体" w:hAnsi="宋体"/>
                <w:color w:val="000000"/>
                <w:sz w:val="24"/>
              </w:rPr>
              <w:t>用户需求书要求</w:t>
            </w:r>
          </w:p>
        </w:tc>
        <w:tc>
          <w:tcPr>
            <w:tcW w:w="2683" w:type="dxa"/>
            <w:shd w:val="clear" w:color="auto" w:fill="C0C0C0"/>
            <w:noWrap w:val="0"/>
            <w:vAlign w:val="center"/>
          </w:tcPr>
          <w:p>
            <w:pPr>
              <w:jc w:val="center"/>
              <w:rPr>
                <w:rFonts w:ascii="宋体" w:hAnsi="宋体"/>
                <w:color w:val="000000"/>
                <w:sz w:val="24"/>
              </w:rPr>
            </w:pPr>
            <w:r>
              <w:rPr>
                <w:rFonts w:hint="eastAsia" w:ascii="宋体" w:hAnsi="宋体"/>
                <w:color w:val="000000"/>
                <w:sz w:val="24"/>
              </w:rPr>
              <w:t>提交的资料</w:t>
            </w:r>
          </w:p>
        </w:tc>
        <w:tc>
          <w:tcPr>
            <w:tcW w:w="2537" w:type="dxa"/>
            <w:shd w:val="clear" w:color="auto" w:fill="C0C0C0"/>
            <w:noWrap w:val="0"/>
            <w:vAlign w:val="center"/>
          </w:tcPr>
          <w:p>
            <w:pPr>
              <w:jc w:val="center"/>
              <w:rPr>
                <w:rFonts w:ascii="宋体" w:hAnsi="宋体"/>
                <w:color w:val="000000"/>
                <w:sz w:val="24"/>
              </w:rPr>
            </w:pPr>
            <w:r>
              <w:rPr>
                <w:rFonts w:hint="eastAsia" w:ascii="宋体" w:hAnsi="宋体"/>
                <w:color w:val="000000"/>
                <w:sz w:val="24"/>
              </w:rPr>
              <w:t>见投标文件第（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8" w:type="dxa"/>
            <w:noWrap w:val="0"/>
            <w:vAlign w:val="top"/>
          </w:tcPr>
          <w:p>
            <w:pPr>
              <w:rPr>
                <w:rFonts w:ascii="宋体" w:hAnsi="宋体"/>
                <w:color w:val="000000"/>
                <w:sz w:val="24"/>
              </w:rPr>
            </w:pPr>
          </w:p>
        </w:tc>
        <w:tc>
          <w:tcPr>
            <w:tcW w:w="3060" w:type="dxa"/>
            <w:noWrap w:val="0"/>
            <w:vAlign w:val="top"/>
          </w:tcPr>
          <w:p>
            <w:pPr>
              <w:rPr>
                <w:rFonts w:ascii="宋体" w:hAnsi="宋体"/>
                <w:color w:val="000000"/>
                <w:sz w:val="24"/>
              </w:rPr>
            </w:pPr>
          </w:p>
        </w:tc>
        <w:tc>
          <w:tcPr>
            <w:tcW w:w="2683" w:type="dxa"/>
            <w:noWrap w:val="0"/>
            <w:vAlign w:val="top"/>
          </w:tcPr>
          <w:p>
            <w:pPr>
              <w:rPr>
                <w:rFonts w:ascii="宋体" w:hAnsi="宋体"/>
                <w:color w:val="000000"/>
                <w:sz w:val="24"/>
              </w:rPr>
            </w:pPr>
          </w:p>
        </w:tc>
        <w:tc>
          <w:tcPr>
            <w:tcW w:w="2537" w:type="dxa"/>
            <w:noWrap w:val="0"/>
            <w:vAlign w:val="top"/>
          </w:tcPr>
          <w:p>
            <w:pP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8" w:type="dxa"/>
            <w:noWrap w:val="0"/>
            <w:vAlign w:val="top"/>
          </w:tcPr>
          <w:p>
            <w:pPr>
              <w:rPr>
                <w:rFonts w:ascii="宋体" w:hAnsi="宋体"/>
                <w:color w:val="000000"/>
                <w:sz w:val="24"/>
              </w:rPr>
            </w:pPr>
          </w:p>
        </w:tc>
        <w:tc>
          <w:tcPr>
            <w:tcW w:w="3060" w:type="dxa"/>
            <w:noWrap w:val="0"/>
            <w:vAlign w:val="top"/>
          </w:tcPr>
          <w:p>
            <w:pPr>
              <w:rPr>
                <w:rFonts w:ascii="宋体" w:hAnsi="宋体"/>
                <w:color w:val="000000"/>
                <w:sz w:val="24"/>
              </w:rPr>
            </w:pPr>
          </w:p>
        </w:tc>
        <w:tc>
          <w:tcPr>
            <w:tcW w:w="2683" w:type="dxa"/>
            <w:noWrap w:val="0"/>
            <w:vAlign w:val="top"/>
          </w:tcPr>
          <w:p>
            <w:pPr>
              <w:rPr>
                <w:rFonts w:ascii="宋体" w:hAnsi="宋体"/>
                <w:color w:val="000000"/>
                <w:sz w:val="24"/>
              </w:rPr>
            </w:pPr>
          </w:p>
        </w:tc>
        <w:tc>
          <w:tcPr>
            <w:tcW w:w="2537" w:type="dxa"/>
            <w:noWrap w:val="0"/>
            <w:vAlign w:val="top"/>
          </w:tcPr>
          <w:p>
            <w:pP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8" w:type="dxa"/>
            <w:noWrap w:val="0"/>
            <w:vAlign w:val="top"/>
          </w:tcPr>
          <w:p>
            <w:pPr>
              <w:rPr>
                <w:rFonts w:ascii="宋体" w:hAnsi="宋体"/>
                <w:color w:val="000000"/>
                <w:sz w:val="24"/>
              </w:rPr>
            </w:pPr>
          </w:p>
        </w:tc>
        <w:tc>
          <w:tcPr>
            <w:tcW w:w="3060" w:type="dxa"/>
            <w:noWrap w:val="0"/>
            <w:vAlign w:val="top"/>
          </w:tcPr>
          <w:p>
            <w:pPr>
              <w:rPr>
                <w:rFonts w:ascii="宋体" w:hAnsi="宋体"/>
                <w:color w:val="000000"/>
                <w:sz w:val="24"/>
              </w:rPr>
            </w:pPr>
          </w:p>
        </w:tc>
        <w:tc>
          <w:tcPr>
            <w:tcW w:w="2683" w:type="dxa"/>
            <w:noWrap w:val="0"/>
            <w:vAlign w:val="top"/>
          </w:tcPr>
          <w:p>
            <w:pPr>
              <w:rPr>
                <w:rFonts w:ascii="宋体" w:hAnsi="宋体"/>
                <w:color w:val="000000"/>
                <w:sz w:val="24"/>
              </w:rPr>
            </w:pPr>
          </w:p>
        </w:tc>
        <w:tc>
          <w:tcPr>
            <w:tcW w:w="2537" w:type="dxa"/>
            <w:noWrap w:val="0"/>
            <w:vAlign w:val="top"/>
          </w:tcPr>
          <w:p>
            <w:pPr>
              <w:rPr>
                <w:rFonts w:ascii="宋体" w:hAnsi="宋体"/>
                <w:color w:val="000000"/>
                <w:sz w:val="24"/>
              </w:rPr>
            </w:pPr>
          </w:p>
        </w:tc>
      </w:tr>
    </w:tbl>
    <w:p>
      <w:pPr>
        <w:rPr>
          <w:rFonts w:ascii="宋体" w:hAnsi="宋体"/>
          <w:color w:val="000000"/>
          <w:sz w:val="24"/>
        </w:rPr>
      </w:pPr>
    </w:p>
    <w:p>
      <w:pPr>
        <w:numPr>
          <w:ilvl w:val="0"/>
          <w:numId w:val="36"/>
        </w:numPr>
        <w:rPr>
          <w:rFonts w:ascii="宋体" w:hAnsi="宋体"/>
          <w:color w:val="000000"/>
          <w:sz w:val="24"/>
        </w:rPr>
      </w:pPr>
      <w:r>
        <w:rPr>
          <w:rFonts w:hint="eastAsia" w:ascii="宋体" w:hAnsi="宋体"/>
          <w:color w:val="000000"/>
          <w:sz w:val="24"/>
        </w:rPr>
        <w:t>《技术评分表》和《商务评分表》中供评审的证明文件</w:t>
      </w:r>
    </w:p>
    <w:p>
      <w:pPr>
        <w:rPr>
          <w:rFonts w:ascii="宋体" w:hAnsi="宋体"/>
          <w:color w:val="000000"/>
          <w:sz w:val="24"/>
        </w:rPr>
      </w:pPr>
      <w:r>
        <w:rPr>
          <w:rFonts w:hint="eastAsia" w:ascii="宋体" w:hAnsi="宋体"/>
          <w:color w:val="000000"/>
          <w:sz w:val="24"/>
        </w:rPr>
        <w:t>对照技术和商务评分表中的评审要求逐项核对应提交的证明文件</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3060"/>
        <w:gridCol w:w="2683"/>
        <w:gridCol w:w="25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8" w:type="dxa"/>
            <w:shd w:val="clear" w:color="auto" w:fill="C0C0C0"/>
            <w:noWrap w:val="0"/>
            <w:vAlign w:val="center"/>
          </w:tcPr>
          <w:p>
            <w:pPr>
              <w:jc w:val="center"/>
              <w:rPr>
                <w:rFonts w:ascii="宋体" w:hAnsi="宋体"/>
                <w:color w:val="000000"/>
                <w:sz w:val="24"/>
              </w:rPr>
            </w:pPr>
            <w:r>
              <w:rPr>
                <w:rFonts w:hint="eastAsia" w:ascii="宋体" w:hAnsi="宋体"/>
                <w:color w:val="000000"/>
                <w:sz w:val="24"/>
              </w:rPr>
              <w:t>序号</w:t>
            </w:r>
          </w:p>
        </w:tc>
        <w:tc>
          <w:tcPr>
            <w:tcW w:w="3060" w:type="dxa"/>
            <w:shd w:val="clear" w:color="auto" w:fill="C0C0C0"/>
            <w:noWrap w:val="0"/>
            <w:vAlign w:val="center"/>
          </w:tcPr>
          <w:p>
            <w:pPr>
              <w:jc w:val="center"/>
              <w:rPr>
                <w:rFonts w:ascii="宋体" w:hAnsi="宋体"/>
                <w:color w:val="000000"/>
                <w:sz w:val="24"/>
              </w:rPr>
            </w:pPr>
            <w:r>
              <w:rPr>
                <w:rFonts w:hint="eastAsia" w:ascii="宋体" w:hAnsi="宋体"/>
                <w:color w:val="000000"/>
                <w:sz w:val="24"/>
              </w:rPr>
              <w:t>技术和商务评审要求</w:t>
            </w:r>
          </w:p>
        </w:tc>
        <w:tc>
          <w:tcPr>
            <w:tcW w:w="2683" w:type="dxa"/>
            <w:shd w:val="clear" w:color="auto" w:fill="C0C0C0"/>
            <w:noWrap w:val="0"/>
            <w:vAlign w:val="center"/>
          </w:tcPr>
          <w:p>
            <w:pPr>
              <w:jc w:val="center"/>
              <w:rPr>
                <w:rFonts w:ascii="宋体" w:hAnsi="宋体"/>
                <w:color w:val="000000"/>
                <w:sz w:val="24"/>
              </w:rPr>
            </w:pPr>
            <w:r>
              <w:rPr>
                <w:rFonts w:hint="eastAsia" w:ascii="宋体" w:hAnsi="宋体"/>
                <w:color w:val="000000"/>
                <w:sz w:val="24"/>
              </w:rPr>
              <w:t>提交的证明文件</w:t>
            </w:r>
          </w:p>
        </w:tc>
        <w:tc>
          <w:tcPr>
            <w:tcW w:w="2537" w:type="dxa"/>
            <w:shd w:val="clear" w:color="auto" w:fill="C0C0C0"/>
            <w:noWrap w:val="0"/>
            <w:vAlign w:val="center"/>
          </w:tcPr>
          <w:p>
            <w:pPr>
              <w:jc w:val="center"/>
              <w:rPr>
                <w:rFonts w:ascii="宋体" w:hAnsi="宋体"/>
                <w:color w:val="000000"/>
                <w:sz w:val="24"/>
              </w:rPr>
            </w:pPr>
            <w:r>
              <w:rPr>
                <w:rFonts w:hint="eastAsia" w:ascii="宋体" w:hAnsi="宋体"/>
                <w:color w:val="000000"/>
                <w:sz w:val="24"/>
              </w:rPr>
              <w:t>见投标文件第（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8" w:type="dxa"/>
            <w:noWrap w:val="0"/>
            <w:vAlign w:val="top"/>
          </w:tcPr>
          <w:p>
            <w:pPr>
              <w:rPr>
                <w:rFonts w:ascii="宋体" w:hAnsi="宋体"/>
                <w:color w:val="000000"/>
                <w:sz w:val="24"/>
              </w:rPr>
            </w:pPr>
          </w:p>
        </w:tc>
        <w:tc>
          <w:tcPr>
            <w:tcW w:w="3060" w:type="dxa"/>
            <w:noWrap w:val="0"/>
            <w:vAlign w:val="top"/>
          </w:tcPr>
          <w:p>
            <w:pPr>
              <w:rPr>
                <w:rFonts w:ascii="宋体" w:hAnsi="宋体"/>
                <w:color w:val="000000"/>
                <w:sz w:val="24"/>
              </w:rPr>
            </w:pPr>
          </w:p>
        </w:tc>
        <w:tc>
          <w:tcPr>
            <w:tcW w:w="2683" w:type="dxa"/>
            <w:noWrap w:val="0"/>
            <w:vAlign w:val="top"/>
          </w:tcPr>
          <w:p>
            <w:pPr>
              <w:rPr>
                <w:rFonts w:ascii="宋体" w:hAnsi="宋体"/>
                <w:color w:val="000000"/>
                <w:sz w:val="24"/>
              </w:rPr>
            </w:pPr>
          </w:p>
        </w:tc>
        <w:tc>
          <w:tcPr>
            <w:tcW w:w="2537" w:type="dxa"/>
            <w:noWrap w:val="0"/>
            <w:vAlign w:val="top"/>
          </w:tcPr>
          <w:p>
            <w:pP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8" w:type="dxa"/>
            <w:noWrap w:val="0"/>
            <w:vAlign w:val="top"/>
          </w:tcPr>
          <w:p>
            <w:pPr>
              <w:rPr>
                <w:rFonts w:ascii="宋体" w:hAnsi="宋体"/>
                <w:color w:val="000000"/>
                <w:sz w:val="24"/>
              </w:rPr>
            </w:pPr>
          </w:p>
        </w:tc>
        <w:tc>
          <w:tcPr>
            <w:tcW w:w="3060" w:type="dxa"/>
            <w:noWrap w:val="0"/>
            <w:vAlign w:val="top"/>
          </w:tcPr>
          <w:p>
            <w:pPr>
              <w:rPr>
                <w:rFonts w:ascii="宋体" w:hAnsi="宋体"/>
                <w:color w:val="000000"/>
                <w:sz w:val="24"/>
              </w:rPr>
            </w:pPr>
          </w:p>
        </w:tc>
        <w:tc>
          <w:tcPr>
            <w:tcW w:w="2683" w:type="dxa"/>
            <w:noWrap w:val="0"/>
            <w:vAlign w:val="top"/>
          </w:tcPr>
          <w:p>
            <w:pPr>
              <w:rPr>
                <w:rFonts w:ascii="宋体" w:hAnsi="宋体"/>
                <w:color w:val="000000"/>
                <w:sz w:val="24"/>
              </w:rPr>
            </w:pPr>
          </w:p>
        </w:tc>
        <w:tc>
          <w:tcPr>
            <w:tcW w:w="2537" w:type="dxa"/>
            <w:noWrap w:val="0"/>
            <w:vAlign w:val="top"/>
          </w:tcPr>
          <w:p>
            <w:pP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8" w:type="dxa"/>
            <w:noWrap w:val="0"/>
            <w:vAlign w:val="top"/>
          </w:tcPr>
          <w:p>
            <w:pPr>
              <w:rPr>
                <w:rFonts w:ascii="宋体" w:hAnsi="宋体"/>
                <w:color w:val="000000"/>
                <w:sz w:val="24"/>
              </w:rPr>
            </w:pPr>
          </w:p>
        </w:tc>
        <w:tc>
          <w:tcPr>
            <w:tcW w:w="3060" w:type="dxa"/>
            <w:noWrap w:val="0"/>
            <w:vAlign w:val="top"/>
          </w:tcPr>
          <w:p>
            <w:pPr>
              <w:rPr>
                <w:rFonts w:ascii="宋体" w:hAnsi="宋体"/>
                <w:color w:val="000000"/>
                <w:sz w:val="24"/>
              </w:rPr>
            </w:pPr>
          </w:p>
        </w:tc>
        <w:tc>
          <w:tcPr>
            <w:tcW w:w="2683" w:type="dxa"/>
            <w:noWrap w:val="0"/>
            <w:vAlign w:val="top"/>
          </w:tcPr>
          <w:p>
            <w:pPr>
              <w:rPr>
                <w:rFonts w:ascii="宋体" w:hAnsi="宋体"/>
                <w:color w:val="000000"/>
                <w:sz w:val="24"/>
              </w:rPr>
            </w:pPr>
          </w:p>
        </w:tc>
        <w:tc>
          <w:tcPr>
            <w:tcW w:w="2537" w:type="dxa"/>
            <w:noWrap w:val="0"/>
            <w:vAlign w:val="top"/>
          </w:tcPr>
          <w:p>
            <w:pPr>
              <w:rPr>
                <w:rFonts w:ascii="宋体" w:hAnsi="宋体"/>
                <w:color w:val="000000"/>
                <w:sz w:val="24"/>
              </w:rPr>
            </w:pPr>
          </w:p>
        </w:tc>
      </w:tr>
    </w:tbl>
    <w:p>
      <w:pPr>
        <w:rPr>
          <w:rFonts w:ascii="宋体" w:hAnsi="宋体"/>
          <w:color w:val="000000"/>
          <w:sz w:val="24"/>
        </w:rPr>
      </w:pPr>
      <w:r>
        <w:rPr>
          <w:rFonts w:hint="eastAsia" w:ascii="宋体" w:hAnsi="宋体"/>
          <w:color w:val="000000"/>
          <w:sz w:val="24"/>
        </w:rPr>
        <w:t>注：投标人应根据投标文件中的资料提交情况如实制作本清单，并对本清单的准确性负责。</w:t>
      </w:r>
    </w:p>
    <w:p>
      <w:pPr>
        <w:rPr>
          <w:sz w:val="23"/>
          <w:szCs w:val="23"/>
        </w:rPr>
      </w:pPr>
    </w:p>
    <w:sectPr>
      <w:footerReference r:id="rId15" w:type="first"/>
      <w:footerReference r:id="rId14" w:type="default"/>
      <w:pgSz w:w="11907" w:h="16840"/>
      <w:pgMar w:top="1440" w:right="1467" w:bottom="1440" w:left="1758" w:header="851" w:footer="992" w:gutter="0"/>
      <w:pgBorders>
        <w:top w:val="none" w:sz="0" w:space="0"/>
        <w:left w:val="none" w:sz="0" w:space="0"/>
        <w:bottom w:val="none" w:sz="0" w:space="0"/>
        <w:right w:val="none" w:sz="0" w:space="0"/>
      </w:pgBorders>
      <w:pgNumType w:fmt="decimal" w:chapStyle="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昆仑楷体">
    <w:altName w:val="黑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Garamond">
    <w:panose1 w:val="02020404030301010803"/>
    <w:charset w:val="00"/>
    <w:family w:val="roman"/>
    <w:pitch w:val="default"/>
    <w:sig w:usb0="00000287" w:usb1="00000000" w:usb2="00000000" w:usb3="00000000" w:csb0="0000009F" w:csb1="DFD7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swiss"/>
    <w:pitch w:val="default"/>
    <w:sig w:usb0="FFFFFFFF" w:usb1="E9FFFFFF" w:usb2="0000003F" w:usb3="00000000" w:csb0="603F01FF" w:csb1="FFFF0000"/>
  </w:font>
  <w:font w:name="MS Shell Dlg">
    <w:altName w:val="Microsoft Sans Serif"/>
    <w:panose1 w:val="020B0604020202020204"/>
    <w:charset w:val="00"/>
    <w:family w:val="swiss"/>
    <w:pitch w:val="default"/>
    <w:sig w:usb0="00000000" w:usb1="00000000" w:usb2="00000008" w:usb3="00000000" w:csb0="000101FF" w:csb1="00000000"/>
  </w:font>
  <w:font w:name="Microsoft Sans Serif">
    <w:panose1 w:val="020B0604020202020204"/>
    <w:charset w:val="00"/>
    <w:family w:val="auto"/>
    <w:pitch w:val="default"/>
    <w:sig w:usb0="E1002AFF" w:usb1="C0000002" w:usb2="00000008"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r>
      <w:rPr>
        <w:sz w:val="18"/>
      </w:rPr>
      <w:pict>
        <v:shape id="_x0000_s4115" o:spid="_x0000_s4115"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8"/>
                </w:pPr>
                <w:r>
                  <w:fldChar w:fldCharType="begin"/>
                </w:r>
                <w:r>
                  <w:instrText xml:space="preserve"> PAGE  \* MERGEFORMAT </w:instrText>
                </w:r>
                <w:r>
                  <w:fldChar w:fldCharType="separate"/>
                </w:r>
                <w:r>
                  <w:t>1</w:t>
                </w:r>
                <w:r>
                  <w:fldChar w:fldCharType="end"/>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ind w:right="360"/>
      <w:rPr>
        <w:u w:val="single"/>
      </w:rPr>
    </w:pPr>
    <w:r>
      <w:rPr>
        <w:sz w:val="18"/>
      </w:rPr>
      <w:pict>
        <v:shape id="_x0000_s4123" o:spid="_x0000_s4123"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v:imagedata o:title=""/>
          <o:lock v:ext="edit" aspectratio="f"/>
          <v:textbox inset="0mm,0mm,0mm,0mm" style="mso-fit-shape-to-text:t;">
            <w:txbxContent>
              <w:p>
                <w:pPr>
                  <w:pStyle w:val="28"/>
                </w:pPr>
                <w:r>
                  <w:fldChar w:fldCharType="begin"/>
                </w:r>
                <w:r>
                  <w:instrText xml:space="preserve"> PAGE  \* MERGEFORMAT </w:instrText>
                </w:r>
                <w:r>
                  <w:fldChar w:fldCharType="separate"/>
                </w:r>
                <w:r>
                  <w:t>17</w:t>
                </w:r>
                <w:r>
                  <w:fldChar w:fldCharType="end"/>
                </w:r>
              </w:p>
            </w:txbxContent>
          </v:textbox>
        </v:shape>
      </w:pict>
    </w:r>
  </w:p>
  <w:p>
    <w:pPr>
      <w:pStyle w:val="2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right" w:y="1"/>
      <w:rPr>
        <w:rStyle w:val="47"/>
      </w:rPr>
    </w:pPr>
    <w:r>
      <w:fldChar w:fldCharType="begin"/>
    </w:r>
    <w:r>
      <w:rPr>
        <w:rStyle w:val="47"/>
      </w:rPr>
      <w:instrText xml:space="preserve">PAGE  </w:instrText>
    </w:r>
    <w:r>
      <w:fldChar w:fldCharType="separate"/>
    </w:r>
    <w:r>
      <w:rPr>
        <w:rStyle w:val="47"/>
      </w:rPr>
      <w:t>52</w:t>
    </w:r>
    <w:r>
      <w:fldChar w:fldCharType="end"/>
    </w:r>
  </w:p>
  <w:p>
    <w:pPr>
      <w:pStyle w:val="2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ind w:right="360"/>
      <w:rPr>
        <w:u w:val="single"/>
      </w:rPr>
    </w:pPr>
    <w:r>
      <w:rPr>
        <w:sz w:val="18"/>
      </w:rPr>
      <w:pict>
        <v:shape id="_x0000_s4116" o:spid="_x0000_s4116"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28"/>
                </w:pPr>
                <w:r>
                  <w:fldChar w:fldCharType="begin"/>
                </w:r>
                <w:r>
                  <w:instrText xml:space="preserve"> PAGE  \* MERGEFORMAT </w:instrText>
                </w:r>
                <w:r>
                  <w:fldChar w:fldCharType="separate"/>
                </w:r>
                <w:r>
                  <w:t>1</w:t>
                </w:r>
                <w:r>
                  <w:fldChar w:fldCharType="end"/>
                </w:r>
              </w:p>
            </w:txbxContent>
          </v:textbox>
        </v:shape>
      </w:pict>
    </w:r>
  </w:p>
  <w:p>
    <w:pPr>
      <w:pStyle w:val="28"/>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ind w:right="360"/>
    </w:pPr>
    <w:r>
      <w:rPr>
        <w:sz w:val="18"/>
      </w:rPr>
      <w:pict>
        <v:shape id="_x0000_s4117" o:spid="_x0000_s4117"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28"/>
                </w:pPr>
                <w:r>
                  <w:fldChar w:fldCharType="begin"/>
                </w:r>
                <w:r>
                  <w:instrText xml:space="preserve"> PAGE  \* MERGEFORMAT </w:instrText>
                </w:r>
                <w:r>
                  <w:fldChar w:fldCharType="separate"/>
                </w:r>
                <w:r>
                  <w:t>3</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ind w:right="360"/>
      <w:rPr>
        <w:u w:val="single"/>
      </w:rPr>
    </w:pPr>
    <w:r>
      <w:rPr>
        <w:sz w:val="18"/>
      </w:rPr>
      <w:pict>
        <v:shape id="_x0000_s4118" o:spid="_x0000_s4118"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28"/>
                </w:pPr>
                <w:r>
                  <w:fldChar w:fldCharType="begin"/>
                </w:r>
                <w:r>
                  <w:instrText xml:space="preserve"> PAGE  \* MERGEFORMAT </w:instrText>
                </w:r>
                <w:r>
                  <w:fldChar w:fldCharType="separate"/>
                </w:r>
                <w:r>
                  <w:t>2</w:t>
                </w:r>
                <w:r>
                  <w:fldChar w:fldCharType="end"/>
                </w:r>
              </w:p>
            </w:txbxContent>
          </v:textbox>
        </v:shape>
      </w:pict>
    </w:r>
  </w:p>
  <w:p>
    <w:pPr>
      <w:pStyle w:val="28"/>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ind w:right="360"/>
      <w:rPr>
        <w:u w:val="single"/>
      </w:rPr>
    </w:pPr>
    <w:r>
      <w:rPr>
        <w:sz w:val="18"/>
      </w:rPr>
      <w:pict>
        <v:shape id="_x0000_s4119" o:spid="_x0000_s4119"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28"/>
                </w:pPr>
                <w:r>
                  <w:fldChar w:fldCharType="begin"/>
                </w:r>
                <w:r>
                  <w:instrText xml:space="preserve"> PAGE  \* MERGEFORMAT </w:instrText>
                </w:r>
                <w:r>
                  <w:fldChar w:fldCharType="separate"/>
                </w:r>
                <w:r>
                  <w:t>4</w:t>
                </w:r>
                <w:r>
                  <w:fldChar w:fldCharType="end"/>
                </w:r>
              </w:p>
            </w:txbxContent>
          </v:textbox>
        </v:shape>
      </w:pict>
    </w:r>
  </w:p>
  <w:p>
    <w:pPr>
      <w:pStyle w:val="28"/>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ind w:right="360"/>
      <w:rPr>
        <w:u w:val="single"/>
      </w:rPr>
    </w:pPr>
    <w:r>
      <w:rPr>
        <w:sz w:val="18"/>
      </w:rPr>
      <w:pict>
        <v:shape id="_x0000_s4120" o:spid="_x0000_s4120"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28"/>
                </w:pPr>
                <w:r>
                  <w:fldChar w:fldCharType="begin"/>
                </w:r>
                <w:r>
                  <w:instrText xml:space="preserve"> PAGE  \* MERGEFORMAT </w:instrText>
                </w:r>
                <w:r>
                  <w:fldChar w:fldCharType="separate"/>
                </w:r>
                <w:r>
                  <w:t>2</w:t>
                </w:r>
                <w:r>
                  <w:fldChar w:fldCharType="end"/>
                </w:r>
              </w:p>
            </w:txbxContent>
          </v:textbox>
        </v:shape>
      </w:pict>
    </w:r>
  </w:p>
  <w:p>
    <w:pPr>
      <w:pStyle w:val="28"/>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ind w:right="360"/>
      <w:rPr>
        <w:u w:val="single"/>
      </w:rPr>
    </w:pPr>
    <w:r>
      <w:rPr>
        <w:sz w:val="18"/>
      </w:rPr>
      <w:pict>
        <v:shape id="_x0000_s4121" o:spid="_x0000_s4121"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pStyle w:val="28"/>
                </w:pPr>
                <w:r>
                  <w:fldChar w:fldCharType="begin"/>
                </w:r>
                <w:r>
                  <w:instrText xml:space="preserve"> PAGE  \* MERGEFORMAT </w:instrText>
                </w:r>
                <w:r>
                  <w:fldChar w:fldCharType="separate"/>
                </w:r>
                <w:r>
                  <w:t>6</w:t>
                </w:r>
                <w:r>
                  <w:fldChar w:fldCharType="end"/>
                </w:r>
              </w:p>
            </w:txbxContent>
          </v:textbox>
        </v:shape>
      </w:pict>
    </w:r>
  </w:p>
  <w:p>
    <w:pPr>
      <w:pStyle w:val="28"/>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ind w:right="360"/>
      <w:rPr>
        <w:u w:val="single"/>
      </w:rPr>
    </w:pPr>
    <w:r>
      <w:rPr>
        <w:sz w:val="18"/>
      </w:rPr>
      <w:pict>
        <v:shape id="_x0000_s4122" o:spid="_x0000_s4122"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pPr>
                  <w:pStyle w:val="28"/>
                </w:pPr>
                <w:r>
                  <w:fldChar w:fldCharType="begin"/>
                </w:r>
                <w:r>
                  <w:instrText xml:space="preserve"> PAGE  \* MERGEFORMAT </w:instrText>
                </w:r>
                <w:r>
                  <w:fldChar w:fldCharType="separate"/>
                </w:r>
                <w:r>
                  <w:t>18</w:t>
                </w:r>
                <w:r>
                  <w:fldChar w:fldCharType="end"/>
                </w:r>
              </w:p>
            </w:txbxContent>
          </v:textbox>
        </v:shape>
      </w:pict>
    </w:r>
  </w:p>
  <w:p>
    <w:pPr>
      <w:pStyle w:val="28"/>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both"/>
    </w:pPr>
    <w:bookmarkStart w:id="55" w:name="OLE_LINK15"/>
    <w:bookmarkEnd w:id="55"/>
    <w:bookmarkStart w:id="56" w:name="OLE_LINK14"/>
    <w:bookmarkEnd w:id="56"/>
    <w:bookmarkStart w:id="57" w:name="_Hlk303930787"/>
    <w:bookmarkEnd w:id="57"/>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AC0238"/>
    <w:multiLevelType w:val="singleLevel"/>
    <w:tmpl w:val="FFAC0238"/>
    <w:lvl w:ilvl="0" w:tentative="0">
      <w:start w:val="1"/>
      <w:numFmt w:val="decimal"/>
      <w:suff w:val="space"/>
      <w:lvlText w:val="（%1）"/>
      <w:lvlJc w:val="left"/>
    </w:lvl>
  </w:abstractNum>
  <w:abstractNum w:abstractNumId="1">
    <w:nsid w:val="017106C0"/>
    <w:multiLevelType w:val="multilevel"/>
    <w:tmpl w:val="017106C0"/>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60C3090"/>
    <w:multiLevelType w:val="multilevel"/>
    <w:tmpl w:val="060C3090"/>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7C07786"/>
    <w:multiLevelType w:val="multilevel"/>
    <w:tmpl w:val="07C07786"/>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BE20F58"/>
    <w:multiLevelType w:val="multilevel"/>
    <w:tmpl w:val="0BE20F58"/>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D9C3F3C"/>
    <w:multiLevelType w:val="multilevel"/>
    <w:tmpl w:val="0D9C3F3C"/>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1C3672C9"/>
    <w:multiLevelType w:val="multilevel"/>
    <w:tmpl w:val="1C3672C9"/>
    <w:lvl w:ilvl="0" w:tentative="0">
      <w:start w:val="1"/>
      <w:numFmt w:val="japaneseCounting"/>
      <w:lvlText w:val="（%1）"/>
      <w:lvlJc w:val="left"/>
      <w:pPr>
        <w:tabs>
          <w:tab w:val="left" w:pos="720"/>
        </w:tabs>
        <w:ind w:left="720" w:hanging="720"/>
      </w:pPr>
      <w:rPr>
        <w:rFonts w:hint="default"/>
      </w:rPr>
    </w:lvl>
    <w:lvl w:ilvl="1" w:tentative="0">
      <w:start w:val="1"/>
      <w:numFmt w:val="japaneseCounting"/>
      <w:lvlText w:val="%2、"/>
      <w:lvlJc w:val="left"/>
      <w:pPr>
        <w:tabs>
          <w:tab w:val="left" w:pos="900"/>
        </w:tabs>
        <w:ind w:left="900" w:hanging="48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27132D5F"/>
    <w:multiLevelType w:val="multilevel"/>
    <w:tmpl w:val="27132D5F"/>
    <w:lvl w:ilvl="0" w:tentative="0">
      <w:start w:val="1"/>
      <w:numFmt w:val="chineseCountingThousand"/>
      <w:lvlText w:val="（%1）"/>
      <w:lvlJc w:val="left"/>
      <w:pPr>
        <w:tabs>
          <w:tab w:val="left" w:pos="851"/>
        </w:tabs>
        <w:ind w:left="1789" w:hanging="938"/>
      </w:pPr>
      <w:rPr>
        <w:rFonts w:hint="default"/>
        <w:b w:val="0"/>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2A2D37D3"/>
    <w:multiLevelType w:val="multilevel"/>
    <w:tmpl w:val="2A2D37D3"/>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2EB17B1B"/>
    <w:multiLevelType w:val="multilevel"/>
    <w:tmpl w:val="2EB17B1B"/>
    <w:lvl w:ilvl="0" w:tentative="0">
      <w:start w:val="1"/>
      <w:numFmt w:val="decimal"/>
      <w:lvlText w:val="3.1.%1"/>
      <w:lvlJc w:val="left"/>
      <w:pPr>
        <w:tabs>
          <w:tab w:val="left" w:pos="-840"/>
        </w:tabs>
        <w:ind w:left="510" w:hanging="510"/>
      </w:pPr>
      <w:rPr>
        <w:rFonts w:hint="default"/>
        <w:b/>
      </w:rPr>
    </w:lvl>
    <w:lvl w:ilvl="1" w:tentative="0">
      <w:start w:val="1"/>
      <w:numFmt w:val="decimal"/>
      <w:lvlText w:val="3.1.3.%2"/>
      <w:lvlJc w:val="left"/>
      <w:pPr>
        <w:tabs>
          <w:tab w:val="left" w:pos="-840"/>
        </w:tabs>
        <w:ind w:left="964" w:hanging="964"/>
      </w:pPr>
      <w:rPr>
        <w:rFonts w:hint="default" w:ascii="宋体" w:hAnsi="宋体" w:eastAsia="宋体"/>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2FD2490A"/>
    <w:multiLevelType w:val="multilevel"/>
    <w:tmpl w:val="2FD2490A"/>
    <w:lvl w:ilvl="0" w:tentative="0">
      <w:start w:val="1"/>
      <w:numFmt w:val="chineseCountingThousand"/>
      <w:lvlText w:val="（%1）"/>
      <w:lvlJc w:val="left"/>
      <w:pPr>
        <w:tabs>
          <w:tab w:val="left" w:pos="0"/>
        </w:tabs>
        <w:ind w:left="1247" w:hanging="887"/>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322E5BD3"/>
    <w:multiLevelType w:val="multilevel"/>
    <w:tmpl w:val="322E5BD3"/>
    <w:lvl w:ilvl="0" w:tentative="0">
      <w:start w:val="1"/>
      <w:numFmt w:val="decimal"/>
      <w:lvlText w:val="1.%1"/>
      <w:lvlJc w:val="left"/>
      <w:pPr>
        <w:tabs>
          <w:tab w:val="left" w:pos="796"/>
        </w:tabs>
        <w:ind w:left="1107" w:hanging="567"/>
      </w:pPr>
      <w:rPr>
        <w:rFonts w:hint="eastAsia" w:ascii="宋体" w:hAnsi="宋体" w:eastAsia="宋体"/>
        <w:b/>
      </w:rPr>
    </w:lvl>
    <w:lvl w:ilvl="1" w:tentative="0">
      <w:start w:val="1"/>
      <w:numFmt w:val="decimal"/>
      <w:lvlText w:val="%2、"/>
      <w:lvlJc w:val="left"/>
      <w:pPr>
        <w:tabs>
          <w:tab w:val="left" w:pos="1936"/>
        </w:tabs>
        <w:ind w:left="1936" w:hanging="720"/>
      </w:pPr>
      <w:rPr>
        <w:rFonts w:ascii="宋体" w:hAnsi="宋体" w:eastAsia="宋体" w:cs="Times New Roman"/>
      </w:rPr>
    </w:lvl>
    <w:lvl w:ilvl="2" w:tentative="0">
      <w:start w:val="1"/>
      <w:numFmt w:val="lowerRoman"/>
      <w:lvlText w:val="%3."/>
      <w:lvlJc w:val="right"/>
      <w:pPr>
        <w:tabs>
          <w:tab w:val="left" w:pos="2056"/>
        </w:tabs>
        <w:ind w:left="2056" w:hanging="420"/>
      </w:pPr>
    </w:lvl>
    <w:lvl w:ilvl="3" w:tentative="0">
      <w:start w:val="1"/>
      <w:numFmt w:val="decimal"/>
      <w:lvlText w:val="%4."/>
      <w:lvlJc w:val="left"/>
      <w:pPr>
        <w:tabs>
          <w:tab w:val="left" w:pos="2476"/>
        </w:tabs>
        <w:ind w:left="2476" w:hanging="420"/>
      </w:pPr>
    </w:lvl>
    <w:lvl w:ilvl="4" w:tentative="0">
      <w:start w:val="1"/>
      <w:numFmt w:val="lowerLetter"/>
      <w:lvlText w:val="%5)"/>
      <w:lvlJc w:val="left"/>
      <w:pPr>
        <w:tabs>
          <w:tab w:val="left" w:pos="2896"/>
        </w:tabs>
        <w:ind w:left="2896" w:hanging="420"/>
      </w:pPr>
    </w:lvl>
    <w:lvl w:ilvl="5" w:tentative="0">
      <w:start w:val="1"/>
      <w:numFmt w:val="lowerRoman"/>
      <w:lvlText w:val="%6."/>
      <w:lvlJc w:val="right"/>
      <w:pPr>
        <w:tabs>
          <w:tab w:val="left" w:pos="3316"/>
        </w:tabs>
        <w:ind w:left="3316" w:hanging="420"/>
      </w:pPr>
    </w:lvl>
    <w:lvl w:ilvl="6" w:tentative="0">
      <w:start w:val="1"/>
      <w:numFmt w:val="decimal"/>
      <w:lvlText w:val="%7."/>
      <w:lvlJc w:val="left"/>
      <w:pPr>
        <w:tabs>
          <w:tab w:val="left" w:pos="3736"/>
        </w:tabs>
        <w:ind w:left="3736" w:hanging="420"/>
      </w:pPr>
    </w:lvl>
    <w:lvl w:ilvl="7" w:tentative="0">
      <w:start w:val="1"/>
      <w:numFmt w:val="lowerLetter"/>
      <w:lvlText w:val="%8)"/>
      <w:lvlJc w:val="left"/>
      <w:pPr>
        <w:tabs>
          <w:tab w:val="left" w:pos="4156"/>
        </w:tabs>
        <w:ind w:left="4156" w:hanging="420"/>
      </w:pPr>
    </w:lvl>
    <w:lvl w:ilvl="8" w:tentative="0">
      <w:start w:val="1"/>
      <w:numFmt w:val="lowerRoman"/>
      <w:lvlText w:val="%9."/>
      <w:lvlJc w:val="right"/>
      <w:pPr>
        <w:tabs>
          <w:tab w:val="left" w:pos="4576"/>
        </w:tabs>
        <w:ind w:left="4576" w:hanging="420"/>
      </w:pPr>
    </w:lvl>
  </w:abstractNum>
  <w:abstractNum w:abstractNumId="12">
    <w:nsid w:val="32B7498F"/>
    <w:multiLevelType w:val="multilevel"/>
    <w:tmpl w:val="32B7498F"/>
    <w:lvl w:ilvl="0" w:tentative="0">
      <w:start w:val="1"/>
      <w:numFmt w:val="decimal"/>
      <w:lvlText w:val="3.3.%1"/>
      <w:lvlJc w:val="left"/>
      <w:pPr>
        <w:tabs>
          <w:tab w:val="left" w:pos="0"/>
        </w:tabs>
        <w:ind w:left="624" w:hanging="624"/>
      </w:pPr>
      <w:rPr>
        <w:rFonts w:hint="default"/>
        <w:b/>
      </w:rPr>
    </w:lvl>
    <w:lvl w:ilvl="1" w:tentative="0">
      <w:start w:val="1"/>
      <w:numFmt w:val="lowerLetter"/>
      <w:lvlText w:val="%2)"/>
      <w:lvlJc w:val="left"/>
      <w:pPr>
        <w:tabs>
          <w:tab w:val="left" w:pos="840"/>
        </w:tabs>
        <w:ind w:left="840" w:hanging="420"/>
      </w:pPr>
    </w:lvl>
    <w:lvl w:ilvl="2" w:tentative="0">
      <w:start w:val="2"/>
      <w:numFmt w:val="decimal"/>
      <w:lvlText w:val="（%3）"/>
      <w:lvlJc w:val="left"/>
      <w:pPr>
        <w:tabs>
          <w:tab w:val="left" w:pos="1680"/>
        </w:tabs>
        <w:ind w:left="1680" w:hanging="84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3D4A74B1"/>
    <w:multiLevelType w:val="multilevel"/>
    <w:tmpl w:val="3D4A74B1"/>
    <w:lvl w:ilvl="0" w:tentative="0">
      <w:start w:val="1"/>
      <w:numFmt w:val="decimal"/>
      <w:lvlText w:val="4.%1"/>
      <w:lvlJc w:val="left"/>
      <w:pPr>
        <w:tabs>
          <w:tab w:val="left" w:pos="0"/>
        </w:tabs>
        <w:ind w:left="510" w:hanging="510"/>
      </w:pPr>
      <w:rPr>
        <w:rFonts w:hint="eastAsia"/>
        <w:b/>
        <w:i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3F4459B0"/>
    <w:multiLevelType w:val="multilevel"/>
    <w:tmpl w:val="3F4459B0"/>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4DA62B84"/>
    <w:multiLevelType w:val="multilevel"/>
    <w:tmpl w:val="4DA62B84"/>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4E3C0686"/>
    <w:multiLevelType w:val="multilevel"/>
    <w:tmpl w:val="4E3C0686"/>
    <w:lvl w:ilvl="0" w:tentative="0">
      <w:start w:val="1"/>
      <w:numFmt w:val="decimal"/>
      <w:lvlText w:val="3.2.%1"/>
      <w:lvlJc w:val="left"/>
      <w:pPr>
        <w:tabs>
          <w:tab w:val="left" w:pos="0"/>
        </w:tabs>
        <w:ind w:left="624" w:hanging="624"/>
      </w:pPr>
      <w:rPr>
        <w:rFonts w:hint="default"/>
        <w:b/>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4E9737CF"/>
    <w:multiLevelType w:val="multilevel"/>
    <w:tmpl w:val="4E9737CF"/>
    <w:lvl w:ilvl="0" w:tentative="0">
      <w:start w:val="1"/>
      <w:numFmt w:val="chineseCountingThousand"/>
      <w:lvlText w:val="（%1）"/>
      <w:lvlJc w:val="left"/>
      <w:pPr>
        <w:tabs>
          <w:tab w:val="left" w:pos="0"/>
        </w:tabs>
        <w:ind w:left="1247" w:hanging="887"/>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8">
    <w:nsid w:val="50701200"/>
    <w:multiLevelType w:val="multilevel"/>
    <w:tmpl w:val="50701200"/>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9">
    <w:nsid w:val="55DE69B3"/>
    <w:multiLevelType w:val="multilevel"/>
    <w:tmpl w:val="55DE69B3"/>
    <w:lvl w:ilvl="0" w:tentative="0">
      <w:start w:val="1"/>
      <w:numFmt w:val="decimal"/>
      <w:lvlText w:val="3.2.1.%1"/>
      <w:lvlJc w:val="left"/>
      <w:pPr>
        <w:tabs>
          <w:tab w:val="left" w:pos="0"/>
        </w:tabs>
        <w:ind w:left="964" w:hanging="964"/>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5E273707"/>
    <w:multiLevelType w:val="multilevel"/>
    <w:tmpl w:val="5E273707"/>
    <w:lvl w:ilvl="0" w:tentative="0">
      <w:start w:val="1"/>
      <w:numFmt w:val="chineseCountingThousand"/>
      <w:lvlText w:val="（%1）"/>
      <w:lvlJc w:val="left"/>
      <w:pPr>
        <w:tabs>
          <w:tab w:val="left" w:pos="480"/>
        </w:tabs>
        <w:ind w:left="1418" w:hanging="938"/>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5F231ADF"/>
    <w:multiLevelType w:val="multilevel"/>
    <w:tmpl w:val="5F231ADF"/>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2">
    <w:nsid w:val="62C30BB5"/>
    <w:multiLevelType w:val="multilevel"/>
    <w:tmpl w:val="62C30BB5"/>
    <w:lvl w:ilvl="0" w:tentative="0">
      <w:start w:val="1"/>
      <w:numFmt w:val="decimal"/>
      <w:lvlText w:val="3.1.2.%1"/>
      <w:lvlJc w:val="left"/>
      <w:pPr>
        <w:tabs>
          <w:tab w:val="left" w:pos="-840"/>
        </w:tabs>
        <w:ind w:left="964" w:hanging="964"/>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3">
    <w:nsid w:val="643B78AB"/>
    <w:multiLevelType w:val="multilevel"/>
    <w:tmpl w:val="643B78AB"/>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4">
    <w:nsid w:val="69180048"/>
    <w:multiLevelType w:val="multilevel"/>
    <w:tmpl w:val="69180048"/>
    <w:lvl w:ilvl="0" w:tentative="0">
      <w:start w:val="1"/>
      <w:numFmt w:val="japaneseCounting"/>
      <w:lvlText w:val="（%1）"/>
      <w:lvlJc w:val="left"/>
      <w:pPr>
        <w:tabs>
          <w:tab w:val="left" w:pos="720"/>
        </w:tabs>
        <w:ind w:left="720" w:hanging="720"/>
      </w:pPr>
      <w:rPr>
        <w:rFonts w:hint="default"/>
      </w:rPr>
    </w:lvl>
    <w:lvl w:ilvl="1" w:tentative="0">
      <w:start w:val="1"/>
      <w:numFmt w:val="japaneseCounting"/>
      <w:lvlText w:val="%2、"/>
      <w:lvlJc w:val="left"/>
      <w:pPr>
        <w:tabs>
          <w:tab w:val="left" w:pos="900"/>
        </w:tabs>
        <w:ind w:left="900" w:hanging="48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5">
    <w:nsid w:val="69B46007"/>
    <w:multiLevelType w:val="multilevel"/>
    <w:tmpl w:val="69B46007"/>
    <w:lvl w:ilvl="0" w:tentative="0">
      <w:start w:val="1"/>
      <w:numFmt w:val="chineseCountingThousand"/>
      <w:lvlText w:val="（%1）"/>
      <w:lvlJc w:val="left"/>
      <w:pPr>
        <w:tabs>
          <w:tab w:val="left" w:pos="360"/>
        </w:tabs>
        <w:ind w:left="1247" w:hanging="887"/>
      </w:pPr>
      <w:rPr>
        <w:rFonts w:hint="default"/>
        <w:b w:val="0"/>
        <w:lang w:val="en-US"/>
      </w:rPr>
    </w:lvl>
    <w:lvl w:ilvl="1" w:tentative="0">
      <w:start w:val="1"/>
      <w:numFmt w:val="lowerLetter"/>
      <w:lvlText w:val="%2)"/>
      <w:lvlJc w:val="left"/>
      <w:pPr>
        <w:tabs>
          <w:tab w:val="left" w:pos="1200"/>
        </w:tabs>
        <w:ind w:left="1200" w:hanging="420"/>
      </w:pPr>
    </w:lvl>
    <w:lvl w:ilvl="2" w:tentative="0">
      <w:start w:val="1"/>
      <w:numFmt w:val="lowerRoman"/>
      <w:lvlText w:val="%3."/>
      <w:lvlJc w:val="right"/>
      <w:pPr>
        <w:tabs>
          <w:tab w:val="left" w:pos="1620"/>
        </w:tabs>
        <w:ind w:left="1620" w:hanging="420"/>
      </w:pPr>
    </w:lvl>
    <w:lvl w:ilvl="3" w:tentative="0">
      <w:start w:val="1"/>
      <w:numFmt w:val="decimal"/>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26">
    <w:nsid w:val="6D28692F"/>
    <w:multiLevelType w:val="multilevel"/>
    <w:tmpl w:val="6D28692F"/>
    <w:lvl w:ilvl="0" w:tentative="0">
      <w:start w:val="1"/>
      <w:numFmt w:val="lowerRoman"/>
      <w:lvlText w:val="%1、"/>
      <w:lvlJc w:val="left"/>
      <w:pPr>
        <w:ind w:left="750" w:hanging="750"/>
      </w:pPr>
      <w:rPr>
        <w:rFonts w:hint="default"/>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70FE041A"/>
    <w:multiLevelType w:val="multilevel"/>
    <w:tmpl w:val="70FE041A"/>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8">
    <w:nsid w:val="71D711BE"/>
    <w:multiLevelType w:val="multilevel"/>
    <w:tmpl w:val="71D711BE"/>
    <w:lvl w:ilvl="0" w:tentative="0">
      <w:start w:val="1"/>
      <w:numFmt w:val="japaneseCounting"/>
      <w:lvlText w:val="第%1条"/>
      <w:lvlJc w:val="left"/>
      <w:pPr>
        <w:tabs>
          <w:tab w:val="left" w:pos="840"/>
        </w:tabs>
        <w:ind w:left="840" w:hanging="840"/>
      </w:pPr>
      <w:rPr>
        <w:rFonts w:hint="default"/>
      </w:rPr>
    </w:lvl>
    <w:lvl w:ilvl="1" w:tentative="0">
      <w:start w:val="1"/>
      <w:numFmt w:val="japaneseCounting"/>
      <w:lvlText w:val="%2、"/>
      <w:lvlJc w:val="left"/>
      <w:pPr>
        <w:tabs>
          <w:tab w:val="left" w:pos="900"/>
        </w:tabs>
        <w:ind w:left="900" w:hanging="48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9">
    <w:nsid w:val="79B26487"/>
    <w:multiLevelType w:val="multilevel"/>
    <w:tmpl w:val="79B26487"/>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0">
    <w:nsid w:val="7B3E5855"/>
    <w:multiLevelType w:val="multilevel"/>
    <w:tmpl w:val="7B3E5855"/>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1">
    <w:nsid w:val="7C726498"/>
    <w:multiLevelType w:val="multilevel"/>
    <w:tmpl w:val="7C726498"/>
    <w:lvl w:ilvl="0" w:tentative="0">
      <w:start w:val="1"/>
      <w:numFmt w:val="decimal"/>
      <w:lvlText w:val="6.%1"/>
      <w:lvlJc w:val="left"/>
      <w:pPr>
        <w:tabs>
          <w:tab w:val="left" w:pos="0"/>
        </w:tabs>
        <w:ind w:left="567" w:hanging="567"/>
      </w:pPr>
      <w:rPr>
        <w:rFonts w:hint="eastAsia" w:ascii="宋体" w:hAnsi="宋体" w:eastAsia="宋体"/>
        <w:b/>
        <w:i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2">
    <w:nsid w:val="7D9812D5"/>
    <w:multiLevelType w:val="multilevel"/>
    <w:tmpl w:val="7D9812D5"/>
    <w:lvl w:ilvl="0" w:tentative="0">
      <w:start w:val="1"/>
      <w:numFmt w:val="decimal"/>
      <w:lvlText w:val="1.6.%1"/>
      <w:lvlJc w:val="left"/>
      <w:pPr>
        <w:tabs>
          <w:tab w:val="left" w:pos="1361"/>
        </w:tabs>
        <w:ind w:left="1391" w:hanging="851"/>
      </w:pPr>
      <w:rPr>
        <w:rFonts w:hint="eastAsia"/>
        <w:b/>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3">
    <w:nsid w:val="7E5733C6"/>
    <w:multiLevelType w:val="multilevel"/>
    <w:tmpl w:val="7E5733C6"/>
    <w:lvl w:ilvl="0" w:tentative="0">
      <w:start w:val="1"/>
      <w:numFmt w:val="decimal"/>
      <w:lvlText w:val="3.%1"/>
      <w:lvlJc w:val="left"/>
      <w:pPr>
        <w:tabs>
          <w:tab w:val="left" w:pos="0"/>
        </w:tabs>
        <w:ind w:left="567" w:hanging="567"/>
      </w:pPr>
      <w:rPr>
        <w:rFonts w:hint="eastAsia"/>
        <w:b/>
        <w:i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6"/>
  </w:num>
  <w:num w:numId="2">
    <w:abstractNumId w:val="11"/>
  </w:num>
  <w:num w:numId="3">
    <w:abstractNumId w:val="32"/>
  </w:num>
  <w:num w:numId="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num>
  <w:num w:numId="8">
    <w:abstractNumId w:val="16"/>
  </w:num>
  <w:num w:numId="9">
    <w:abstractNumId w:val="19"/>
  </w:num>
  <w:num w:numId="10">
    <w:abstractNumId w:val="12"/>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num>
  <w:num w:numId="13">
    <w:abstractNumId w:val="1"/>
  </w:num>
  <w:num w:numId="14">
    <w:abstractNumId w:val="14"/>
  </w:num>
  <w:num w:numId="15">
    <w:abstractNumId w:val="30"/>
  </w:num>
  <w:num w:numId="16">
    <w:abstractNumId w:val="21"/>
  </w:num>
  <w:num w:numId="17">
    <w:abstractNumId w:val="23"/>
  </w:num>
  <w:num w:numId="18">
    <w:abstractNumId w:val="4"/>
  </w:num>
  <w:num w:numId="19">
    <w:abstractNumId w:val="18"/>
  </w:num>
  <w:num w:numId="20">
    <w:abstractNumId w:val="3"/>
  </w:num>
  <w:num w:numId="21">
    <w:abstractNumId w:val="29"/>
  </w:num>
  <w:num w:numId="22">
    <w:abstractNumId w:val="15"/>
  </w:num>
  <w:num w:numId="23">
    <w:abstractNumId w:val="24"/>
  </w:num>
  <w:num w:numId="24">
    <w:abstractNumId w:val="6"/>
  </w:num>
  <w:num w:numId="25">
    <w:abstractNumId w:val="5"/>
  </w:num>
  <w:num w:numId="26">
    <w:abstractNumId w:val="27"/>
  </w:num>
  <w:num w:numId="27">
    <w:abstractNumId w:val="2"/>
  </w:num>
  <w:num w:numId="2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num>
  <w:num w:numId="32">
    <w:abstractNumId w:val="20"/>
  </w:num>
  <w:num w:numId="33">
    <w:abstractNumId w:val="7"/>
  </w:num>
  <w:num w:numId="34">
    <w:abstractNumId w:val="0"/>
  </w:num>
  <w:num w:numId="35">
    <w:abstractNumId w:val="25"/>
  </w:num>
  <w:num w:numId="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DA176C"/>
    <w:rsid w:val="0000486A"/>
    <w:rsid w:val="00033F19"/>
    <w:rsid w:val="00044344"/>
    <w:rsid w:val="00065537"/>
    <w:rsid w:val="00077147"/>
    <w:rsid w:val="00097969"/>
    <w:rsid w:val="000A09B0"/>
    <w:rsid w:val="000B14EB"/>
    <w:rsid w:val="000B3CAE"/>
    <w:rsid w:val="000D2204"/>
    <w:rsid w:val="000E1F35"/>
    <w:rsid w:val="000E7DB2"/>
    <w:rsid w:val="00117EA9"/>
    <w:rsid w:val="00136DE6"/>
    <w:rsid w:val="00141B66"/>
    <w:rsid w:val="001529E6"/>
    <w:rsid w:val="00163B42"/>
    <w:rsid w:val="00167DC8"/>
    <w:rsid w:val="00183EB6"/>
    <w:rsid w:val="00184737"/>
    <w:rsid w:val="00184EC2"/>
    <w:rsid w:val="00184FD5"/>
    <w:rsid w:val="0019218B"/>
    <w:rsid w:val="00196E11"/>
    <w:rsid w:val="001B1DC8"/>
    <w:rsid w:val="001C0BD4"/>
    <w:rsid w:val="001D6E62"/>
    <w:rsid w:val="001E2EA5"/>
    <w:rsid w:val="0020631D"/>
    <w:rsid w:val="00217EA1"/>
    <w:rsid w:val="0022709E"/>
    <w:rsid w:val="00235975"/>
    <w:rsid w:val="002462DE"/>
    <w:rsid w:val="00250646"/>
    <w:rsid w:val="00254124"/>
    <w:rsid w:val="00257E5F"/>
    <w:rsid w:val="002716F6"/>
    <w:rsid w:val="00284492"/>
    <w:rsid w:val="00294CCD"/>
    <w:rsid w:val="002E613C"/>
    <w:rsid w:val="00315407"/>
    <w:rsid w:val="00326E7F"/>
    <w:rsid w:val="00331E4C"/>
    <w:rsid w:val="003469A9"/>
    <w:rsid w:val="0034732D"/>
    <w:rsid w:val="00361B01"/>
    <w:rsid w:val="003634EF"/>
    <w:rsid w:val="00364374"/>
    <w:rsid w:val="003707DD"/>
    <w:rsid w:val="00385088"/>
    <w:rsid w:val="00395504"/>
    <w:rsid w:val="003A2FFD"/>
    <w:rsid w:val="003A6294"/>
    <w:rsid w:val="003D320B"/>
    <w:rsid w:val="003E2E90"/>
    <w:rsid w:val="003E398F"/>
    <w:rsid w:val="003F03D8"/>
    <w:rsid w:val="00401F20"/>
    <w:rsid w:val="0041281A"/>
    <w:rsid w:val="00415E19"/>
    <w:rsid w:val="00422EE8"/>
    <w:rsid w:val="00423DD4"/>
    <w:rsid w:val="0045674E"/>
    <w:rsid w:val="00460A53"/>
    <w:rsid w:val="00474DC6"/>
    <w:rsid w:val="0047683E"/>
    <w:rsid w:val="00481ED0"/>
    <w:rsid w:val="004A4CCF"/>
    <w:rsid w:val="004B4B10"/>
    <w:rsid w:val="004D31D4"/>
    <w:rsid w:val="004D3E52"/>
    <w:rsid w:val="004D7CF8"/>
    <w:rsid w:val="004F1F17"/>
    <w:rsid w:val="004F4D90"/>
    <w:rsid w:val="00500E9B"/>
    <w:rsid w:val="005068A2"/>
    <w:rsid w:val="005119C5"/>
    <w:rsid w:val="00521428"/>
    <w:rsid w:val="00521C8E"/>
    <w:rsid w:val="00523262"/>
    <w:rsid w:val="0052636C"/>
    <w:rsid w:val="00533D66"/>
    <w:rsid w:val="00562DF4"/>
    <w:rsid w:val="0057016F"/>
    <w:rsid w:val="00590064"/>
    <w:rsid w:val="00591AB6"/>
    <w:rsid w:val="005B29E8"/>
    <w:rsid w:val="005D0B12"/>
    <w:rsid w:val="00603574"/>
    <w:rsid w:val="006103AD"/>
    <w:rsid w:val="00613A10"/>
    <w:rsid w:val="00622680"/>
    <w:rsid w:val="006444BB"/>
    <w:rsid w:val="00645533"/>
    <w:rsid w:val="006510FF"/>
    <w:rsid w:val="0065227A"/>
    <w:rsid w:val="00656A9A"/>
    <w:rsid w:val="006609D1"/>
    <w:rsid w:val="00664B67"/>
    <w:rsid w:val="006729C2"/>
    <w:rsid w:val="00682729"/>
    <w:rsid w:val="00694461"/>
    <w:rsid w:val="006A0618"/>
    <w:rsid w:val="006A10F9"/>
    <w:rsid w:val="006A3965"/>
    <w:rsid w:val="006B37B8"/>
    <w:rsid w:val="006C3035"/>
    <w:rsid w:val="006C48FC"/>
    <w:rsid w:val="006C73CD"/>
    <w:rsid w:val="006C77DC"/>
    <w:rsid w:val="006D611F"/>
    <w:rsid w:val="006D6700"/>
    <w:rsid w:val="006E19D5"/>
    <w:rsid w:val="006F104E"/>
    <w:rsid w:val="0070003C"/>
    <w:rsid w:val="0070213A"/>
    <w:rsid w:val="00713411"/>
    <w:rsid w:val="00717187"/>
    <w:rsid w:val="00724404"/>
    <w:rsid w:val="007314E4"/>
    <w:rsid w:val="00760705"/>
    <w:rsid w:val="00772082"/>
    <w:rsid w:val="00777BE7"/>
    <w:rsid w:val="007A31DD"/>
    <w:rsid w:val="007A5E84"/>
    <w:rsid w:val="007A64FF"/>
    <w:rsid w:val="007B6642"/>
    <w:rsid w:val="007C047E"/>
    <w:rsid w:val="007D1979"/>
    <w:rsid w:val="007E2190"/>
    <w:rsid w:val="007F654C"/>
    <w:rsid w:val="008125EE"/>
    <w:rsid w:val="008220CA"/>
    <w:rsid w:val="00827E1A"/>
    <w:rsid w:val="00832A09"/>
    <w:rsid w:val="00836CAB"/>
    <w:rsid w:val="008409A2"/>
    <w:rsid w:val="008528DD"/>
    <w:rsid w:val="00860CAD"/>
    <w:rsid w:val="00861AAD"/>
    <w:rsid w:val="00862962"/>
    <w:rsid w:val="00863E06"/>
    <w:rsid w:val="008848DB"/>
    <w:rsid w:val="00884D7D"/>
    <w:rsid w:val="00884EF3"/>
    <w:rsid w:val="00890EF0"/>
    <w:rsid w:val="00896A0E"/>
    <w:rsid w:val="008A50C4"/>
    <w:rsid w:val="008A6AC4"/>
    <w:rsid w:val="008D1414"/>
    <w:rsid w:val="008D296C"/>
    <w:rsid w:val="008D3E4C"/>
    <w:rsid w:val="00913497"/>
    <w:rsid w:val="00921D81"/>
    <w:rsid w:val="009235A7"/>
    <w:rsid w:val="0092363C"/>
    <w:rsid w:val="00923FA6"/>
    <w:rsid w:val="00942343"/>
    <w:rsid w:val="00950B96"/>
    <w:rsid w:val="00980592"/>
    <w:rsid w:val="0099025E"/>
    <w:rsid w:val="009C0CC8"/>
    <w:rsid w:val="009C23F3"/>
    <w:rsid w:val="009D118A"/>
    <w:rsid w:val="009E00B3"/>
    <w:rsid w:val="009E46DB"/>
    <w:rsid w:val="00A06348"/>
    <w:rsid w:val="00A07D07"/>
    <w:rsid w:val="00A121C5"/>
    <w:rsid w:val="00A242EC"/>
    <w:rsid w:val="00A31041"/>
    <w:rsid w:val="00A36B1D"/>
    <w:rsid w:val="00A42E97"/>
    <w:rsid w:val="00A46DFB"/>
    <w:rsid w:val="00A915D4"/>
    <w:rsid w:val="00AB779A"/>
    <w:rsid w:val="00AB79DD"/>
    <w:rsid w:val="00AB7C07"/>
    <w:rsid w:val="00AC3785"/>
    <w:rsid w:val="00AC5E5C"/>
    <w:rsid w:val="00AD12D0"/>
    <w:rsid w:val="00AF577D"/>
    <w:rsid w:val="00B11FE1"/>
    <w:rsid w:val="00B1312F"/>
    <w:rsid w:val="00B25DE6"/>
    <w:rsid w:val="00B26C16"/>
    <w:rsid w:val="00B3665E"/>
    <w:rsid w:val="00B426E2"/>
    <w:rsid w:val="00B521E2"/>
    <w:rsid w:val="00B52EC3"/>
    <w:rsid w:val="00B73E8F"/>
    <w:rsid w:val="00B75F34"/>
    <w:rsid w:val="00BB066A"/>
    <w:rsid w:val="00BC0573"/>
    <w:rsid w:val="00BC253C"/>
    <w:rsid w:val="00BC5508"/>
    <w:rsid w:val="00BC762D"/>
    <w:rsid w:val="00BE11AA"/>
    <w:rsid w:val="00BE2504"/>
    <w:rsid w:val="00BF4C77"/>
    <w:rsid w:val="00C0458A"/>
    <w:rsid w:val="00C14DBB"/>
    <w:rsid w:val="00C34D6C"/>
    <w:rsid w:val="00C36E2D"/>
    <w:rsid w:val="00C6464F"/>
    <w:rsid w:val="00C72AEF"/>
    <w:rsid w:val="00C91322"/>
    <w:rsid w:val="00CA1FB1"/>
    <w:rsid w:val="00CA2CCC"/>
    <w:rsid w:val="00CA3EEC"/>
    <w:rsid w:val="00CC4333"/>
    <w:rsid w:val="00CD103C"/>
    <w:rsid w:val="00CD4A0A"/>
    <w:rsid w:val="00CD75E2"/>
    <w:rsid w:val="00CE3606"/>
    <w:rsid w:val="00CE633A"/>
    <w:rsid w:val="00CF3002"/>
    <w:rsid w:val="00D01DB4"/>
    <w:rsid w:val="00D578D0"/>
    <w:rsid w:val="00D63126"/>
    <w:rsid w:val="00D66D81"/>
    <w:rsid w:val="00D7622D"/>
    <w:rsid w:val="00D85620"/>
    <w:rsid w:val="00D9086B"/>
    <w:rsid w:val="00DA176C"/>
    <w:rsid w:val="00DA5979"/>
    <w:rsid w:val="00DD1684"/>
    <w:rsid w:val="00DE1CF0"/>
    <w:rsid w:val="00DF011B"/>
    <w:rsid w:val="00E1687D"/>
    <w:rsid w:val="00E3420A"/>
    <w:rsid w:val="00E35E83"/>
    <w:rsid w:val="00E43EDB"/>
    <w:rsid w:val="00E44404"/>
    <w:rsid w:val="00E451E5"/>
    <w:rsid w:val="00E54F35"/>
    <w:rsid w:val="00E674CE"/>
    <w:rsid w:val="00E87247"/>
    <w:rsid w:val="00E95A19"/>
    <w:rsid w:val="00E96411"/>
    <w:rsid w:val="00EA72EE"/>
    <w:rsid w:val="00EA7AE2"/>
    <w:rsid w:val="00EB4472"/>
    <w:rsid w:val="00EC0139"/>
    <w:rsid w:val="00EC5143"/>
    <w:rsid w:val="00EC5293"/>
    <w:rsid w:val="00EE2286"/>
    <w:rsid w:val="00EE6A16"/>
    <w:rsid w:val="00EF01C8"/>
    <w:rsid w:val="00F04B4C"/>
    <w:rsid w:val="00F13750"/>
    <w:rsid w:val="00F17966"/>
    <w:rsid w:val="00F342D7"/>
    <w:rsid w:val="00F36A29"/>
    <w:rsid w:val="00F5151D"/>
    <w:rsid w:val="00F52A05"/>
    <w:rsid w:val="00F621D4"/>
    <w:rsid w:val="00F73326"/>
    <w:rsid w:val="00F83F5E"/>
    <w:rsid w:val="00F84768"/>
    <w:rsid w:val="00F85AE0"/>
    <w:rsid w:val="00F91939"/>
    <w:rsid w:val="00F91C9D"/>
    <w:rsid w:val="00FB0610"/>
    <w:rsid w:val="00FB26C2"/>
    <w:rsid w:val="00FB56FD"/>
    <w:rsid w:val="00FD3305"/>
    <w:rsid w:val="00FE65D8"/>
    <w:rsid w:val="00FF3C5E"/>
    <w:rsid w:val="0108035A"/>
    <w:rsid w:val="01DE139B"/>
    <w:rsid w:val="023A5CA6"/>
    <w:rsid w:val="037E280C"/>
    <w:rsid w:val="04013310"/>
    <w:rsid w:val="05123957"/>
    <w:rsid w:val="05F02E8B"/>
    <w:rsid w:val="06966A0D"/>
    <w:rsid w:val="06C05AF1"/>
    <w:rsid w:val="06ED4C8A"/>
    <w:rsid w:val="07402BF3"/>
    <w:rsid w:val="07DE6A9A"/>
    <w:rsid w:val="09ED154E"/>
    <w:rsid w:val="0AB90B39"/>
    <w:rsid w:val="0B74376A"/>
    <w:rsid w:val="0BB23C45"/>
    <w:rsid w:val="0BDF6B5E"/>
    <w:rsid w:val="0BFB4B3E"/>
    <w:rsid w:val="0C10126D"/>
    <w:rsid w:val="0CCC4D37"/>
    <w:rsid w:val="0CEA3DD7"/>
    <w:rsid w:val="0D933ACB"/>
    <w:rsid w:val="0E374ADB"/>
    <w:rsid w:val="0F140BE0"/>
    <w:rsid w:val="0F646F20"/>
    <w:rsid w:val="0F871FC5"/>
    <w:rsid w:val="0FB03BC1"/>
    <w:rsid w:val="10034A31"/>
    <w:rsid w:val="101D6B53"/>
    <w:rsid w:val="109F51D7"/>
    <w:rsid w:val="109F534B"/>
    <w:rsid w:val="12553EE6"/>
    <w:rsid w:val="125B5A1E"/>
    <w:rsid w:val="128B44A8"/>
    <w:rsid w:val="12B82E37"/>
    <w:rsid w:val="12ED5D11"/>
    <w:rsid w:val="132D4483"/>
    <w:rsid w:val="136E40A3"/>
    <w:rsid w:val="13783DEF"/>
    <w:rsid w:val="14676F8C"/>
    <w:rsid w:val="14953C66"/>
    <w:rsid w:val="14A56630"/>
    <w:rsid w:val="155A5C64"/>
    <w:rsid w:val="15E72011"/>
    <w:rsid w:val="16032A72"/>
    <w:rsid w:val="163F21FC"/>
    <w:rsid w:val="16B117B2"/>
    <w:rsid w:val="1740136A"/>
    <w:rsid w:val="18A017D0"/>
    <w:rsid w:val="18B40D68"/>
    <w:rsid w:val="1920603D"/>
    <w:rsid w:val="19BE75D5"/>
    <w:rsid w:val="19D156D5"/>
    <w:rsid w:val="19F438AD"/>
    <w:rsid w:val="1B1E67F9"/>
    <w:rsid w:val="1B55718B"/>
    <w:rsid w:val="1BBF01D1"/>
    <w:rsid w:val="1DDF6CDF"/>
    <w:rsid w:val="1F3E042B"/>
    <w:rsid w:val="206A5AD0"/>
    <w:rsid w:val="218B57C8"/>
    <w:rsid w:val="22040172"/>
    <w:rsid w:val="22261F52"/>
    <w:rsid w:val="227B7559"/>
    <w:rsid w:val="227D7C28"/>
    <w:rsid w:val="23C53D86"/>
    <w:rsid w:val="23F82917"/>
    <w:rsid w:val="24015D59"/>
    <w:rsid w:val="247E30D0"/>
    <w:rsid w:val="249621E5"/>
    <w:rsid w:val="249C332D"/>
    <w:rsid w:val="24BD67EB"/>
    <w:rsid w:val="24D13FDD"/>
    <w:rsid w:val="2529624F"/>
    <w:rsid w:val="26C9241A"/>
    <w:rsid w:val="26E53D16"/>
    <w:rsid w:val="273C148D"/>
    <w:rsid w:val="277D6996"/>
    <w:rsid w:val="2781206F"/>
    <w:rsid w:val="278475AC"/>
    <w:rsid w:val="280705CF"/>
    <w:rsid w:val="2853500D"/>
    <w:rsid w:val="296718CC"/>
    <w:rsid w:val="29962E3B"/>
    <w:rsid w:val="29D972DD"/>
    <w:rsid w:val="29FF63B1"/>
    <w:rsid w:val="2B87588A"/>
    <w:rsid w:val="2B920E35"/>
    <w:rsid w:val="2BAB09E5"/>
    <w:rsid w:val="2C3957F2"/>
    <w:rsid w:val="2C6132AD"/>
    <w:rsid w:val="2CC02285"/>
    <w:rsid w:val="2CFD291E"/>
    <w:rsid w:val="2D1812EA"/>
    <w:rsid w:val="2D4B53F8"/>
    <w:rsid w:val="2D6F5CAE"/>
    <w:rsid w:val="2DD7361B"/>
    <w:rsid w:val="2F341465"/>
    <w:rsid w:val="307165CD"/>
    <w:rsid w:val="316B6F01"/>
    <w:rsid w:val="31D34E77"/>
    <w:rsid w:val="327C0651"/>
    <w:rsid w:val="32F96E5D"/>
    <w:rsid w:val="33BC28F8"/>
    <w:rsid w:val="343C181D"/>
    <w:rsid w:val="34B26D5D"/>
    <w:rsid w:val="35572EC3"/>
    <w:rsid w:val="35EF391E"/>
    <w:rsid w:val="3604148F"/>
    <w:rsid w:val="36445510"/>
    <w:rsid w:val="367000B2"/>
    <w:rsid w:val="36DB7AC9"/>
    <w:rsid w:val="38A87DE8"/>
    <w:rsid w:val="38D109A9"/>
    <w:rsid w:val="38D57F98"/>
    <w:rsid w:val="38E96500"/>
    <w:rsid w:val="393850E7"/>
    <w:rsid w:val="39441E7B"/>
    <w:rsid w:val="39F504C6"/>
    <w:rsid w:val="3A223195"/>
    <w:rsid w:val="3BE36094"/>
    <w:rsid w:val="3C2B76EC"/>
    <w:rsid w:val="3C6F5F56"/>
    <w:rsid w:val="3C780677"/>
    <w:rsid w:val="3CD619A2"/>
    <w:rsid w:val="3CE40590"/>
    <w:rsid w:val="3F4003A2"/>
    <w:rsid w:val="3FDB660C"/>
    <w:rsid w:val="405555FE"/>
    <w:rsid w:val="40DE674C"/>
    <w:rsid w:val="41C20D84"/>
    <w:rsid w:val="420D6DE3"/>
    <w:rsid w:val="438038CD"/>
    <w:rsid w:val="43813BE8"/>
    <w:rsid w:val="44921407"/>
    <w:rsid w:val="44B02C63"/>
    <w:rsid w:val="45473DD6"/>
    <w:rsid w:val="45486818"/>
    <w:rsid w:val="45873B9E"/>
    <w:rsid w:val="45E9196F"/>
    <w:rsid w:val="46561836"/>
    <w:rsid w:val="469D49BC"/>
    <w:rsid w:val="46B27E3D"/>
    <w:rsid w:val="488F1B00"/>
    <w:rsid w:val="48A52518"/>
    <w:rsid w:val="49453D5E"/>
    <w:rsid w:val="49900FBF"/>
    <w:rsid w:val="4A11747C"/>
    <w:rsid w:val="4A646B06"/>
    <w:rsid w:val="4AD20F98"/>
    <w:rsid w:val="4B0E3842"/>
    <w:rsid w:val="4B74697D"/>
    <w:rsid w:val="4B8768C5"/>
    <w:rsid w:val="4BFB12E4"/>
    <w:rsid w:val="4C052251"/>
    <w:rsid w:val="4CC968F1"/>
    <w:rsid w:val="4D8D08FA"/>
    <w:rsid w:val="4DBE3EA4"/>
    <w:rsid w:val="4EAA1E75"/>
    <w:rsid w:val="501D4AA3"/>
    <w:rsid w:val="5093216D"/>
    <w:rsid w:val="50C8669D"/>
    <w:rsid w:val="51A87F20"/>
    <w:rsid w:val="51BD6549"/>
    <w:rsid w:val="51EA7325"/>
    <w:rsid w:val="527D6C7F"/>
    <w:rsid w:val="5386721B"/>
    <w:rsid w:val="54B84FF0"/>
    <w:rsid w:val="54DF3F75"/>
    <w:rsid w:val="556307CA"/>
    <w:rsid w:val="556755C3"/>
    <w:rsid w:val="55DF727A"/>
    <w:rsid w:val="55E733AF"/>
    <w:rsid w:val="570E6F6E"/>
    <w:rsid w:val="574837DE"/>
    <w:rsid w:val="57A20E46"/>
    <w:rsid w:val="587439CA"/>
    <w:rsid w:val="5967493B"/>
    <w:rsid w:val="5C0F5ECE"/>
    <w:rsid w:val="5D6C56D3"/>
    <w:rsid w:val="5E071FDA"/>
    <w:rsid w:val="5F1115F6"/>
    <w:rsid w:val="5F24373C"/>
    <w:rsid w:val="5F332C06"/>
    <w:rsid w:val="5F7432EE"/>
    <w:rsid w:val="5FBB77C9"/>
    <w:rsid w:val="5FDA72F3"/>
    <w:rsid w:val="60A55186"/>
    <w:rsid w:val="60D44CCE"/>
    <w:rsid w:val="611B0228"/>
    <w:rsid w:val="61237167"/>
    <w:rsid w:val="61A16F86"/>
    <w:rsid w:val="627D22F5"/>
    <w:rsid w:val="63B80F98"/>
    <w:rsid w:val="63D950CC"/>
    <w:rsid w:val="645B3E37"/>
    <w:rsid w:val="64CC22D6"/>
    <w:rsid w:val="657C664F"/>
    <w:rsid w:val="65CF7A1C"/>
    <w:rsid w:val="65DE16A6"/>
    <w:rsid w:val="65DE7E00"/>
    <w:rsid w:val="66D419D9"/>
    <w:rsid w:val="671A0E61"/>
    <w:rsid w:val="677B6766"/>
    <w:rsid w:val="68C05304"/>
    <w:rsid w:val="69301121"/>
    <w:rsid w:val="69514662"/>
    <w:rsid w:val="69B20D5A"/>
    <w:rsid w:val="69DE26C2"/>
    <w:rsid w:val="69E45E10"/>
    <w:rsid w:val="69F538E2"/>
    <w:rsid w:val="6A860BF5"/>
    <w:rsid w:val="6AB37683"/>
    <w:rsid w:val="6AE33467"/>
    <w:rsid w:val="6B263BAD"/>
    <w:rsid w:val="6BD94DF5"/>
    <w:rsid w:val="6DF96E93"/>
    <w:rsid w:val="6E56517D"/>
    <w:rsid w:val="6F3F11CA"/>
    <w:rsid w:val="6F7C5210"/>
    <w:rsid w:val="70172DE1"/>
    <w:rsid w:val="7021607F"/>
    <w:rsid w:val="70C61536"/>
    <w:rsid w:val="70E25D19"/>
    <w:rsid w:val="712B40AC"/>
    <w:rsid w:val="71743189"/>
    <w:rsid w:val="71D4623C"/>
    <w:rsid w:val="726657B6"/>
    <w:rsid w:val="72B703DB"/>
    <w:rsid w:val="72EC2B19"/>
    <w:rsid w:val="73EA0FA4"/>
    <w:rsid w:val="73F3733E"/>
    <w:rsid w:val="747A4D6C"/>
    <w:rsid w:val="74E7015A"/>
    <w:rsid w:val="763A00A4"/>
    <w:rsid w:val="768F6F06"/>
    <w:rsid w:val="77E12678"/>
    <w:rsid w:val="77E164E9"/>
    <w:rsid w:val="78066B35"/>
    <w:rsid w:val="7822226C"/>
    <w:rsid w:val="78454039"/>
    <w:rsid w:val="78532FAF"/>
    <w:rsid w:val="78571D34"/>
    <w:rsid w:val="788F5AFA"/>
    <w:rsid w:val="78D2638A"/>
    <w:rsid w:val="79796D50"/>
    <w:rsid w:val="79F51317"/>
    <w:rsid w:val="7B4E3F05"/>
    <w:rsid w:val="7BA40CAD"/>
    <w:rsid w:val="7BA8781C"/>
    <w:rsid w:val="7CD438A5"/>
    <w:rsid w:val="7CE34D56"/>
    <w:rsid w:val="7CF25F07"/>
    <w:rsid w:val="7E450F42"/>
    <w:rsid w:val="7E550A37"/>
    <w:rsid w:val="7F0B4762"/>
    <w:rsid w:val="7FD9535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qFormat="1" w:unhideWhenUsed="0" w:uiPriority="0"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4"/>
    <w:next w:val="1"/>
    <w:link w:val="53"/>
    <w:qFormat/>
    <w:uiPriority w:val="0"/>
    <w:pPr>
      <w:keepNext/>
      <w:keepLines/>
      <w:spacing w:before="340" w:after="330" w:line="240" w:lineRule="auto"/>
      <w:outlineLvl w:val="0"/>
    </w:pPr>
    <w:rPr>
      <w:rFonts w:ascii="Arial" w:hAnsi="Arial"/>
      <w:bCs/>
      <w:kern w:val="44"/>
      <w:sz w:val="28"/>
      <w:szCs w:val="44"/>
    </w:rPr>
  </w:style>
  <w:style w:type="paragraph" w:styleId="5">
    <w:name w:val="heading 2"/>
    <w:basedOn w:val="6"/>
    <w:next w:val="1"/>
    <w:link w:val="54"/>
    <w:qFormat/>
    <w:uiPriority w:val="0"/>
    <w:pPr>
      <w:keepNext/>
      <w:keepLines/>
      <w:spacing w:before="260" w:after="260" w:line="240" w:lineRule="atLeast"/>
      <w:jc w:val="left"/>
      <w:outlineLvl w:val="1"/>
    </w:pPr>
    <w:rPr>
      <w:rFonts w:ascii="Arial" w:hAnsi="Arial"/>
      <w:sz w:val="24"/>
    </w:rPr>
  </w:style>
  <w:style w:type="paragraph" w:styleId="6">
    <w:name w:val="heading 3"/>
    <w:basedOn w:val="1"/>
    <w:next w:val="1"/>
    <w:link w:val="57"/>
    <w:qFormat/>
    <w:uiPriority w:val="0"/>
    <w:pPr>
      <w:keepNext/>
      <w:keepLines/>
      <w:spacing w:before="260" w:after="260" w:line="416" w:lineRule="auto"/>
      <w:outlineLvl w:val="2"/>
    </w:pPr>
    <w:rPr>
      <w:b/>
      <w:bCs/>
      <w:kern w:val="0"/>
      <w:sz w:val="24"/>
      <w:szCs w:val="32"/>
    </w:rPr>
  </w:style>
  <w:style w:type="paragraph" w:styleId="7">
    <w:name w:val="heading 4"/>
    <w:basedOn w:val="1"/>
    <w:next w:val="1"/>
    <w:link w:val="58"/>
    <w:qFormat/>
    <w:uiPriority w:val="9"/>
    <w:pPr>
      <w:keepNext/>
      <w:keepLines/>
      <w:spacing w:before="280" w:after="290" w:line="376" w:lineRule="auto"/>
      <w:outlineLvl w:val="3"/>
    </w:pPr>
    <w:rPr>
      <w:rFonts w:ascii="Cambria" w:hAnsi="Cambria"/>
      <w:b/>
      <w:bCs/>
      <w:kern w:val="0"/>
      <w:sz w:val="28"/>
      <w:szCs w:val="28"/>
    </w:rPr>
  </w:style>
  <w:style w:type="paragraph" w:styleId="8">
    <w:name w:val="heading 5"/>
    <w:basedOn w:val="1"/>
    <w:next w:val="1"/>
    <w:link w:val="59"/>
    <w:qFormat/>
    <w:uiPriority w:val="0"/>
    <w:pPr>
      <w:keepNext/>
      <w:keepLines/>
      <w:widowControl/>
      <w:spacing w:before="280" w:after="290" w:line="376" w:lineRule="auto"/>
      <w:jc w:val="left"/>
      <w:outlineLvl w:val="4"/>
    </w:pPr>
    <w:rPr>
      <w:rFonts w:ascii="Calibri" w:hAnsi="Calibri"/>
      <w:b/>
      <w:bCs/>
      <w:kern w:val="0"/>
      <w:sz w:val="28"/>
      <w:szCs w:val="28"/>
    </w:rPr>
  </w:style>
  <w:style w:type="paragraph" w:styleId="9">
    <w:name w:val="heading 6"/>
    <w:basedOn w:val="1"/>
    <w:next w:val="1"/>
    <w:link w:val="60"/>
    <w:qFormat/>
    <w:uiPriority w:val="0"/>
    <w:pPr>
      <w:keepNext/>
      <w:keepLines/>
      <w:widowControl/>
      <w:spacing w:before="240" w:after="64" w:line="320" w:lineRule="auto"/>
      <w:jc w:val="left"/>
      <w:outlineLvl w:val="5"/>
    </w:pPr>
    <w:rPr>
      <w:rFonts w:ascii="Arial" w:hAnsi="Arial" w:eastAsia="黑体"/>
      <w:b/>
      <w:bCs/>
      <w:kern w:val="0"/>
      <w:sz w:val="24"/>
    </w:rPr>
  </w:style>
  <w:style w:type="paragraph" w:styleId="10">
    <w:name w:val="heading 7"/>
    <w:basedOn w:val="1"/>
    <w:next w:val="1"/>
    <w:link w:val="61"/>
    <w:qFormat/>
    <w:uiPriority w:val="0"/>
    <w:pPr>
      <w:keepNext/>
      <w:keepLines/>
      <w:widowControl/>
      <w:spacing w:before="240" w:after="64" w:line="320" w:lineRule="auto"/>
      <w:jc w:val="left"/>
      <w:outlineLvl w:val="6"/>
    </w:pPr>
    <w:rPr>
      <w:rFonts w:ascii="Calibri" w:hAnsi="Calibri"/>
      <w:b/>
      <w:bCs/>
      <w:kern w:val="0"/>
      <w:sz w:val="24"/>
    </w:rPr>
  </w:style>
  <w:style w:type="paragraph" w:styleId="11">
    <w:name w:val="heading 8"/>
    <w:basedOn w:val="1"/>
    <w:next w:val="1"/>
    <w:link w:val="62"/>
    <w:qFormat/>
    <w:uiPriority w:val="0"/>
    <w:pPr>
      <w:keepNext/>
      <w:keepLines/>
      <w:widowControl/>
      <w:spacing w:before="240" w:after="64" w:line="320" w:lineRule="auto"/>
      <w:jc w:val="left"/>
      <w:outlineLvl w:val="7"/>
    </w:pPr>
    <w:rPr>
      <w:rFonts w:ascii="Arial" w:hAnsi="Arial" w:eastAsia="黑体"/>
      <w:kern w:val="0"/>
      <w:sz w:val="24"/>
    </w:rPr>
  </w:style>
  <w:style w:type="paragraph" w:styleId="12">
    <w:name w:val="heading 9"/>
    <w:basedOn w:val="1"/>
    <w:next w:val="1"/>
    <w:link w:val="63"/>
    <w:qFormat/>
    <w:uiPriority w:val="0"/>
    <w:pPr>
      <w:keepNext/>
      <w:keepLines/>
      <w:widowControl/>
      <w:spacing w:before="240" w:after="64" w:line="320" w:lineRule="auto"/>
      <w:jc w:val="left"/>
      <w:outlineLvl w:val="8"/>
    </w:pPr>
    <w:rPr>
      <w:rFonts w:ascii="Arial" w:hAnsi="Arial" w:eastAsia="黑体"/>
      <w:kern w:val="0"/>
      <w:szCs w:val="21"/>
    </w:r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customStyle="1" w:styleId="2">
    <w:name w:val="_Style 3"/>
    <w:basedOn w:val="1"/>
    <w:qFormat/>
    <w:uiPriority w:val="0"/>
    <w:pPr>
      <w:ind w:firstLine="420" w:firstLineChars="200"/>
    </w:pPr>
    <w:rPr>
      <w:sz w:val="20"/>
    </w:rPr>
  </w:style>
  <w:style w:type="paragraph" w:styleId="4">
    <w:name w:val="Title"/>
    <w:basedOn w:val="1"/>
    <w:qFormat/>
    <w:uiPriority w:val="10"/>
    <w:pPr>
      <w:spacing w:before="240" w:beforeLines="0" w:beforeAutospacing="0" w:after="60" w:afterLines="0" w:afterAutospacing="0"/>
      <w:jc w:val="center"/>
      <w:outlineLvl w:val="0"/>
    </w:pPr>
    <w:rPr>
      <w:rFonts w:ascii="Arial" w:hAnsi="Arial"/>
      <w:b/>
      <w:sz w:val="32"/>
    </w:rPr>
  </w:style>
  <w:style w:type="paragraph" w:styleId="13">
    <w:name w:val="toc 7"/>
    <w:basedOn w:val="1"/>
    <w:next w:val="1"/>
    <w:qFormat/>
    <w:uiPriority w:val="0"/>
    <w:pPr>
      <w:ind w:left="1260"/>
      <w:jc w:val="left"/>
    </w:pPr>
    <w:rPr>
      <w:rFonts w:ascii="Calibri" w:hAnsi="Calibri" w:cs="Calibri"/>
      <w:sz w:val="18"/>
      <w:szCs w:val="18"/>
    </w:rPr>
  </w:style>
  <w:style w:type="paragraph" w:styleId="14">
    <w:name w:val="Normal Indent"/>
    <w:basedOn w:val="1"/>
    <w:link w:val="80"/>
    <w:qFormat/>
    <w:uiPriority w:val="0"/>
    <w:pPr>
      <w:ind w:firstLine="420"/>
    </w:pPr>
    <w:rPr>
      <w:rFonts w:asciiTheme="minorHAnsi" w:hAnsiTheme="minorHAnsi" w:cstheme="minorBidi"/>
      <w:szCs w:val="22"/>
    </w:rPr>
  </w:style>
  <w:style w:type="paragraph" w:styleId="15">
    <w:name w:val="Document Map"/>
    <w:basedOn w:val="1"/>
    <w:link w:val="91"/>
    <w:semiHidden/>
    <w:qFormat/>
    <w:uiPriority w:val="0"/>
    <w:pPr>
      <w:shd w:val="clear" w:color="auto" w:fill="000080"/>
    </w:pPr>
  </w:style>
  <w:style w:type="paragraph" w:styleId="16">
    <w:name w:val="annotation text"/>
    <w:basedOn w:val="1"/>
    <w:next w:val="17"/>
    <w:link w:val="69"/>
    <w:qFormat/>
    <w:uiPriority w:val="0"/>
    <w:pPr>
      <w:jc w:val="left"/>
    </w:pPr>
    <w:rPr>
      <w:rFonts w:eastAsiaTheme="minorEastAsia" w:cstheme="minorBidi"/>
      <w:sz w:val="28"/>
    </w:rPr>
  </w:style>
  <w:style w:type="paragraph" w:styleId="17">
    <w:name w:val="Balloon Text"/>
    <w:basedOn w:val="1"/>
    <w:link w:val="70"/>
    <w:semiHidden/>
    <w:qFormat/>
    <w:uiPriority w:val="0"/>
    <w:rPr>
      <w:sz w:val="28"/>
      <w:szCs w:val="18"/>
    </w:rPr>
  </w:style>
  <w:style w:type="paragraph" w:styleId="18">
    <w:name w:val="Body Text 3"/>
    <w:basedOn w:val="1"/>
    <w:link w:val="144"/>
    <w:qFormat/>
    <w:uiPriority w:val="0"/>
    <w:pPr>
      <w:spacing w:after="120"/>
    </w:pPr>
    <w:rPr>
      <w:rFonts w:ascii="Calibri" w:hAnsi="Calibri"/>
      <w:sz w:val="16"/>
      <w:szCs w:val="16"/>
    </w:rPr>
  </w:style>
  <w:style w:type="paragraph" w:styleId="19">
    <w:name w:val="Body Text"/>
    <w:basedOn w:val="1"/>
    <w:link w:val="132"/>
    <w:qFormat/>
    <w:uiPriority w:val="0"/>
    <w:pPr>
      <w:spacing w:after="120"/>
    </w:pPr>
    <w:rPr>
      <w:rFonts w:ascii="Calibri" w:hAnsi="Calibri"/>
    </w:rPr>
  </w:style>
  <w:style w:type="paragraph" w:styleId="20">
    <w:name w:val="Body Text Indent"/>
    <w:basedOn w:val="1"/>
    <w:link w:val="79"/>
    <w:qFormat/>
    <w:uiPriority w:val="0"/>
    <w:pPr>
      <w:ind w:firstLine="570"/>
    </w:pPr>
    <w:rPr>
      <w:rFonts w:ascii="宋体" w:hAnsi="宋体"/>
      <w:sz w:val="24"/>
    </w:rPr>
  </w:style>
  <w:style w:type="paragraph" w:styleId="21">
    <w:name w:val="List 2"/>
    <w:basedOn w:val="1"/>
    <w:qFormat/>
    <w:uiPriority w:val="0"/>
    <w:pPr>
      <w:autoSpaceDE w:val="0"/>
      <w:autoSpaceDN w:val="0"/>
      <w:adjustRightInd w:val="0"/>
      <w:spacing w:line="315" w:lineRule="atLeast"/>
      <w:ind w:left="100" w:leftChars="200" w:hanging="200" w:hangingChars="200"/>
      <w:jc w:val="left"/>
    </w:pPr>
    <w:rPr>
      <w:rFonts w:ascii="昆仑楷体" w:eastAsia="昆仑楷体"/>
      <w:kern w:val="0"/>
      <w:sz w:val="30"/>
      <w:szCs w:val="20"/>
    </w:rPr>
  </w:style>
  <w:style w:type="paragraph" w:styleId="22">
    <w:name w:val="toc 5"/>
    <w:basedOn w:val="1"/>
    <w:next w:val="1"/>
    <w:qFormat/>
    <w:uiPriority w:val="0"/>
    <w:pPr>
      <w:ind w:left="840"/>
      <w:jc w:val="left"/>
    </w:pPr>
    <w:rPr>
      <w:rFonts w:ascii="Calibri" w:hAnsi="Calibri" w:cs="Calibri"/>
      <w:sz w:val="18"/>
      <w:szCs w:val="18"/>
    </w:rPr>
  </w:style>
  <w:style w:type="paragraph" w:styleId="23">
    <w:name w:val="toc 3"/>
    <w:basedOn w:val="1"/>
    <w:next w:val="1"/>
    <w:qFormat/>
    <w:uiPriority w:val="39"/>
    <w:pPr>
      <w:ind w:left="840" w:leftChars="400"/>
    </w:pPr>
  </w:style>
  <w:style w:type="paragraph" w:styleId="24">
    <w:name w:val="Plain Text"/>
    <w:basedOn w:val="1"/>
    <w:link w:val="95"/>
    <w:qFormat/>
    <w:uiPriority w:val="0"/>
    <w:rPr>
      <w:rFonts w:ascii="宋体" w:hAnsi="Courier New" w:cstheme="minorBidi"/>
    </w:rPr>
  </w:style>
  <w:style w:type="paragraph" w:styleId="25">
    <w:name w:val="toc 8"/>
    <w:basedOn w:val="1"/>
    <w:next w:val="1"/>
    <w:qFormat/>
    <w:uiPriority w:val="0"/>
    <w:pPr>
      <w:ind w:left="1470"/>
      <w:jc w:val="left"/>
    </w:pPr>
    <w:rPr>
      <w:rFonts w:ascii="Calibri" w:hAnsi="Calibri" w:cs="Calibri"/>
      <w:sz w:val="18"/>
      <w:szCs w:val="18"/>
    </w:rPr>
  </w:style>
  <w:style w:type="paragraph" w:styleId="26">
    <w:name w:val="Date"/>
    <w:basedOn w:val="1"/>
    <w:next w:val="1"/>
    <w:link w:val="85"/>
    <w:qFormat/>
    <w:uiPriority w:val="0"/>
    <w:pPr>
      <w:ind w:left="100" w:leftChars="2500"/>
    </w:pPr>
    <w:rPr>
      <w:sz w:val="28"/>
    </w:rPr>
  </w:style>
  <w:style w:type="paragraph" w:styleId="27">
    <w:name w:val="Body Text Indent 2"/>
    <w:basedOn w:val="1"/>
    <w:link w:val="89"/>
    <w:qFormat/>
    <w:uiPriority w:val="0"/>
    <w:pPr>
      <w:spacing w:line="300" w:lineRule="auto"/>
      <w:ind w:firstLine="540" w:firstLineChars="225"/>
    </w:pPr>
    <w:rPr>
      <w:rFonts w:ascii="宋体" w:hAnsi="宋体"/>
      <w:color w:val="000000"/>
      <w:sz w:val="24"/>
    </w:rPr>
  </w:style>
  <w:style w:type="paragraph" w:styleId="28">
    <w:name w:val="footer"/>
    <w:basedOn w:val="1"/>
    <w:link w:val="56"/>
    <w:unhideWhenUsed/>
    <w:qFormat/>
    <w:uiPriority w:val="0"/>
    <w:pPr>
      <w:tabs>
        <w:tab w:val="center" w:pos="4153"/>
        <w:tab w:val="right" w:pos="8306"/>
      </w:tabs>
      <w:snapToGrid w:val="0"/>
      <w:jc w:val="left"/>
    </w:pPr>
    <w:rPr>
      <w:sz w:val="18"/>
      <w:szCs w:val="18"/>
    </w:rPr>
  </w:style>
  <w:style w:type="paragraph" w:styleId="29">
    <w:name w:val="header"/>
    <w:basedOn w:val="1"/>
    <w:link w:val="55"/>
    <w:unhideWhenUsed/>
    <w:qFormat/>
    <w:uiPriority w:val="0"/>
    <w:pPr>
      <w:pBdr>
        <w:bottom w:val="single" w:color="auto" w:sz="6" w:space="1"/>
      </w:pBdr>
      <w:tabs>
        <w:tab w:val="center" w:pos="4153"/>
        <w:tab w:val="right" w:pos="8306"/>
      </w:tabs>
      <w:snapToGrid w:val="0"/>
      <w:jc w:val="center"/>
    </w:pPr>
    <w:rPr>
      <w:sz w:val="18"/>
      <w:szCs w:val="18"/>
    </w:rPr>
  </w:style>
  <w:style w:type="paragraph" w:styleId="30">
    <w:name w:val="toc 1"/>
    <w:basedOn w:val="1"/>
    <w:next w:val="1"/>
    <w:qFormat/>
    <w:uiPriority w:val="39"/>
  </w:style>
  <w:style w:type="paragraph" w:styleId="31">
    <w:name w:val="toc 4"/>
    <w:basedOn w:val="1"/>
    <w:next w:val="1"/>
    <w:qFormat/>
    <w:uiPriority w:val="0"/>
    <w:pPr>
      <w:ind w:left="630"/>
      <w:jc w:val="left"/>
    </w:pPr>
    <w:rPr>
      <w:rFonts w:ascii="Calibri" w:hAnsi="Calibri" w:cs="Calibri"/>
      <w:sz w:val="18"/>
      <w:szCs w:val="18"/>
    </w:rPr>
  </w:style>
  <w:style w:type="paragraph" w:styleId="32">
    <w:name w:val="index heading"/>
    <w:basedOn w:val="1"/>
    <w:next w:val="33"/>
    <w:semiHidden/>
    <w:qFormat/>
    <w:uiPriority w:val="0"/>
    <w:rPr>
      <w:szCs w:val="20"/>
    </w:rPr>
  </w:style>
  <w:style w:type="paragraph" w:styleId="33">
    <w:name w:val="index 1"/>
    <w:basedOn w:val="1"/>
    <w:next w:val="1"/>
    <w:semiHidden/>
    <w:qFormat/>
    <w:uiPriority w:val="0"/>
  </w:style>
  <w:style w:type="paragraph" w:styleId="34">
    <w:name w:val="Subtitle"/>
    <w:basedOn w:val="1"/>
    <w:next w:val="1"/>
    <w:link w:val="87"/>
    <w:qFormat/>
    <w:uiPriority w:val="0"/>
    <w:pPr>
      <w:spacing w:before="240" w:after="60" w:line="312" w:lineRule="auto"/>
      <w:jc w:val="center"/>
      <w:outlineLvl w:val="1"/>
    </w:pPr>
    <w:rPr>
      <w:rFonts w:ascii="Cambria" w:hAnsi="Cambria"/>
      <w:b/>
      <w:bCs/>
      <w:kern w:val="28"/>
      <w:sz w:val="32"/>
      <w:szCs w:val="32"/>
    </w:rPr>
  </w:style>
  <w:style w:type="paragraph" w:styleId="35">
    <w:name w:val="footnote text"/>
    <w:basedOn w:val="1"/>
    <w:link w:val="83"/>
    <w:qFormat/>
    <w:uiPriority w:val="0"/>
    <w:pPr>
      <w:snapToGrid w:val="0"/>
      <w:jc w:val="left"/>
    </w:pPr>
    <w:rPr>
      <w:sz w:val="18"/>
      <w:szCs w:val="18"/>
    </w:rPr>
  </w:style>
  <w:style w:type="paragraph" w:styleId="36">
    <w:name w:val="toc 6"/>
    <w:basedOn w:val="1"/>
    <w:next w:val="1"/>
    <w:qFormat/>
    <w:uiPriority w:val="0"/>
    <w:pPr>
      <w:ind w:left="1050"/>
      <w:jc w:val="left"/>
    </w:pPr>
    <w:rPr>
      <w:rFonts w:ascii="Calibri" w:hAnsi="Calibri" w:cs="Calibri"/>
      <w:sz w:val="18"/>
      <w:szCs w:val="18"/>
    </w:rPr>
  </w:style>
  <w:style w:type="paragraph" w:styleId="37">
    <w:name w:val="Body Text Indent 3"/>
    <w:basedOn w:val="1"/>
    <w:link w:val="73"/>
    <w:qFormat/>
    <w:uiPriority w:val="0"/>
    <w:pPr>
      <w:snapToGrid w:val="0"/>
      <w:spacing w:after="120" w:line="360" w:lineRule="auto"/>
      <w:ind w:firstLine="1365"/>
    </w:pPr>
    <w:rPr>
      <w:rFonts w:ascii="宋体"/>
      <w:sz w:val="28"/>
      <w:szCs w:val="20"/>
    </w:rPr>
  </w:style>
  <w:style w:type="paragraph" w:styleId="38">
    <w:name w:val="toc 2"/>
    <w:basedOn w:val="1"/>
    <w:next w:val="1"/>
    <w:qFormat/>
    <w:uiPriority w:val="39"/>
    <w:pPr>
      <w:ind w:left="420" w:leftChars="200"/>
    </w:pPr>
  </w:style>
  <w:style w:type="paragraph" w:styleId="39">
    <w:name w:val="toc 9"/>
    <w:basedOn w:val="1"/>
    <w:next w:val="1"/>
    <w:qFormat/>
    <w:uiPriority w:val="0"/>
    <w:pPr>
      <w:ind w:left="1680"/>
      <w:jc w:val="left"/>
    </w:pPr>
    <w:rPr>
      <w:rFonts w:ascii="Calibri" w:hAnsi="Calibri" w:cs="Calibri"/>
      <w:sz w:val="18"/>
      <w:szCs w:val="18"/>
    </w:rPr>
  </w:style>
  <w:style w:type="paragraph" w:styleId="40">
    <w:name w:val="HTML Preformatted"/>
    <w:basedOn w:val="1"/>
    <w:link w:val="15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41">
    <w:name w:val="Normal (Web)"/>
    <w:basedOn w:val="1"/>
    <w:qFormat/>
    <w:uiPriority w:val="0"/>
    <w:pPr>
      <w:widowControl/>
      <w:spacing w:before="100" w:beforeAutospacing="1" w:after="100" w:afterAutospacing="1"/>
      <w:jc w:val="left"/>
    </w:pPr>
    <w:rPr>
      <w:rFonts w:ascii="宋体" w:hAnsi="宋体"/>
      <w:kern w:val="0"/>
      <w:sz w:val="24"/>
    </w:rPr>
  </w:style>
  <w:style w:type="paragraph" w:styleId="42">
    <w:name w:val="annotation subject"/>
    <w:basedOn w:val="16"/>
    <w:next w:val="16"/>
    <w:link w:val="75"/>
    <w:semiHidden/>
    <w:qFormat/>
    <w:uiPriority w:val="0"/>
    <w:rPr>
      <w:rFonts w:eastAsia="宋体" w:cs="Times New Roman"/>
      <w:b/>
      <w:bCs/>
      <w:sz w:val="21"/>
    </w:rPr>
  </w:style>
  <w:style w:type="table" w:styleId="44">
    <w:name w:val="Table Grid"/>
    <w:basedOn w:val="4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Strong"/>
    <w:qFormat/>
    <w:uiPriority w:val="0"/>
    <w:rPr>
      <w:b/>
      <w:bCs/>
    </w:rPr>
  </w:style>
  <w:style w:type="character" w:styleId="47">
    <w:name w:val="page number"/>
    <w:basedOn w:val="45"/>
    <w:qFormat/>
    <w:uiPriority w:val="0"/>
  </w:style>
  <w:style w:type="character" w:styleId="48">
    <w:name w:val="FollowedHyperlink"/>
    <w:qFormat/>
    <w:uiPriority w:val="0"/>
    <w:rPr>
      <w:color w:val="800080"/>
      <w:u w:val="single"/>
    </w:rPr>
  </w:style>
  <w:style w:type="character" w:styleId="49">
    <w:name w:val="Emphasis"/>
    <w:qFormat/>
    <w:uiPriority w:val="0"/>
    <w:rPr>
      <w:color w:val="CC0000"/>
    </w:rPr>
  </w:style>
  <w:style w:type="character" w:styleId="50">
    <w:name w:val="Hyperlink"/>
    <w:qFormat/>
    <w:uiPriority w:val="99"/>
    <w:rPr>
      <w:color w:val="0000FF"/>
      <w:u w:val="single"/>
    </w:rPr>
  </w:style>
  <w:style w:type="character" w:styleId="51">
    <w:name w:val="annotation reference"/>
    <w:semiHidden/>
    <w:qFormat/>
    <w:uiPriority w:val="0"/>
    <w:rPr>
      <w:sz w:val="21"/>
      <w:szCs w:val="21"/>
    </w:rPr>
  </w:style>
  <w:style w:type="character" w:styleId="52">
    <w:name w:val="footnote reference"/>
    <w:qFormat/>
    <w:uiPriority w:val="0"/>
    <w:rPr>
      <w:vertAlign w:val="superscript"/>
    </w:rPr>
  </w:style>
  <w:style w:type="character" w:customStyle="1" w:styleId="53">
    <w:name w:val="标题 1 Char"/>
    <w:basedOn w:val="45"/>
    <w:link w:val="3"/>
    <w:qFormat/>
    <w:uiPriority w:val="0"/>
    <w:rPr>
      <w:rFonts w:ascii="Arial" w:hAnsi="Arial" w:eastAsia="宋体" w:cs="Times New Roman"/>
      <w:b/>
      <w:bCs/>
      <w:kern w:val="44"/>
      <w:sz w:val="28"/>
      <w:szCs w:val="44"/>
    </w:rPr>
  </w:style>
  <w:style w:type="character" w:customStyle="1" w:styleId="54">
    <w:name w:val="标题 2 Char"/>
    <w:basedOn w:val="45"/>
    <w:link w:val="5"/>
    <w:qFormat/>
    <w:uiPriority w:val="0"/>
    <w:rPr>
      <w:rFonts w:ascii="Arial" w:hAnsi="Arial" w:eastAsia="宋体" w:cs="Times New Roman"/>
      <w:b/>
      <w:bCs/>
      <w:kern w:val="0"/>
      <w:sz w:val="24"/>
      <w:szCs w:val="32"/>
    </w:rPr>
  </w:style>
  <w:style w:type="character" w:customStyle="1" w:styleId="55">
    <w:name w:val="页眉 Char"/>
    <w:basedOn w:val="45"/>
    <w:link w:val="29"/>
    <w:qFormat/>
    <w:uiPriority w:val="0"/>
    <w:rPr>
      <w:sz w:val="18"/>
      <w:szCs w:val="18"/>
    </w:rPr>
  </w:style>
  <w:style w:type="character" w:customStyle="1" w:styleId="56">
    <w:name w:val="页脚 Char"/>
    <w:basedOn w:val="45"/>
    <w:link w:val="28"/>
    <w:qFormat/>
    <w:uiPriority w:val="0"/>
    <w:rPr>
      <w:sz w:val="18"/>
      <w:szCs w:val="18"/>
    </w:rPr>
  </w:style>
  <w:style w:type="character" w:customStyle="1" w:styleId="57">
    <w:name w:val="标题 3 Char"/>
    <w:basedOn w:val="45"/>
    <w:link w:val="6"/>
    <w:qFormat/>
    <w:uiPriority w:val="0"/>
    <w:rPr>
      <w:rFonts w:ascii="Times New Roman" w:hAnsi="Times New Roman" w:eastAsia="宋体" w:cs="Times New Roman"/>
      <w:b/>
      <w:bCs/>
      <w:kern w:val="0"/>
      <w:sz w:val="24"/>
      <w:szCs w:val="32"/>
    </w:rPr>
  </w:style>
  <w:style w:type="character" w:customStyle="1" w:styleId="58">
    <w:name w:val="标题 4 Char"/>
    <w:basedOn w:val="45"/>
    <w:link w:val="7"/>
    <w:qFormat/>
    <w:uiPriority w:val="9"/>
    <w:rPr>
      <w:rFonts w:ascii="Cambria" w:hAnsi="Cambria" w:eastAsia="宋体" w:cs="Times New Roman"/>
      <w:b/>
      <w:bCs/>
      <w:kern w:val="0"/>
      <w:sz w:val="28"/>
      <w:szCs w:val="28"/>
    </w:rPr>
  </w:style>
  <w:style w:type="character" w:customStyle="1" w:styleId="59">
    <w:name w:val="标题 5 Char"/>
    <w:basedOn w:val="45"/>
    <w:link w:val="8"/>
    <w:qFormat/>
    <w:uiPriority w:val="0"/>
    <w:rPr>
      <w:rFonts w:ascii="Calibri" w:hAnsi="Calibri" w:eastAsia="宋体" w:cs="Times New Roman"/>
      <w:b/>
      <w:bCs/>
      <w:kern w:val="0"/>
      <w:sz w:val="28"/>
      <w:szCs w:val="28"/>
    </w:rPr>
  </w:style>
  <w:style w:type="character" w:customStyle="1" w:styleId="60">
    <w:name w:val="标题 6 Char"/>
    <w:basedOn w:val="45"/>
    <w:link w:val="9"/>
    <w:qFormat/>
    <w:uiPriority w:val="0"/>
    <w:rPr>
      <w:rFonts w:ascii="Arial" w:hAnsi="Arial" w:eastAsia="黑体" w:cs="Times New Roman"/>
      <w:b/>
      <w:bCs/>
      <w:kern w:val="0"/>
      <w:sz w:val="24"/>
      <w:szCs w:val="24"/>
    </w:rPr>
  </w:style>
  <w:style w:type="character" w:customStyle="1" w:styleId="61">
    <w:name w:val="标题 7 Char"/>
    <w:basedOn w:val="45"/>
    <w:link w:val="10"/>
    <w:qFormat/>
    <w:uiPriority w:val="0"/>
    <w:rPr>
      <w:rFonts w:ascii="Calibri" w:hAnsi="Calibri" w:eastAsia="宋体" w:cs="Times New Roman"/>
      <w:b/>
      <w:bCs/>
      <w:kern w:val="0"/>
      <w:sz w:val="24"/>
      <w:szCs w:val="24"/>
    </w:rPr>
  </w:style>
  <w:style w:type="character" w:customStyle="1" w:styleId="62">
    <w:name w:val="标题 8 Char"/>
    <w:basedOn w:val="45"/>
    <w:link w:val="11"/>
    <w:qFormat/>
    <w:uiPriority w:val="0"/>
    <w:rPr>
      <w:rFonts w:ascii="Arial" w:hAnsi="Arial" w:eastAsia="黑体" w:cs="Times New Roman"/>
      <w:kern w:val="0"/>
      <w:sz w:val="24"/>
      <w:szCs w:val="24"/>
    </w:rPr>
  </w:style>
  <w:style w:type="character" w:customStyle="1" w:styleId="63">
    <w:name w:val="标题 9 Char"/>
    <w:basedOn w:val="45"/>
    <w:link w:val="12"/>
    <w:qFormat/>
    <w:uiPriority w:val="0"/>
    <w:rPr>
      <w:rFonts w:ascii="Arial" w:hAnsi="Arial" w:eastAsia="黑体" w:cs="Times New Roman"/>
      <w:kern w:val="0"/>
      <w:szCs w:val="21"/>
    </w:rPr>
  </w:style>
  <w:style w:type="character" w:customStyle="1" w:styleId="64">
    <w:name w:val="页眉 Char1"/>
    <w:semiHidden/>
    <w:qFormat/>
    <w:uiPriority w:val="99"/>
    <w:rPr>
      <w:rFonts w:ascii="Times New Roman" w:hAnsi="Times New Roman" w:eastAsia="宋体" w:cs="Times New Roman"/>
      <w:sz w:val="18"/>
      <w:szCs w:val="18"/>
    </w:rPr>
  </w:style>
  <w:style w:type="character" w:customStyle="1" w:styleId="65">
    <w:name w:val="页眉1 Char"/>
    <w:link w:val="66"/>
    <w:qFormat/>
    <w:uiPriority w:val="0"/>
    <w:rPr>
      <w:sz w:val="18"/>
      <w:szCs w:val="18"/>
    </w:rPr>
  </w:style>
  <w:style w:type="paragraph" w:customStyle="1" w:styleId="66">
    <w:name w:val="页眉1"/>
    <w:basedOn w:val="29"/>
    <w:link w:val="65"/>
    <w:qFormat/>
    <w:uiPriority w:val="0"/>
    <w:pPr>
      <w:pBdr>
        <w:bottom w:val="none" w:color="auto" w:sz="0" w:space="0"/>
      </w:pBdr>
      <w:jc w:val="both"/>
    </w:pPr>
  </w:style>
  <w:style w:type="character" w:customStyle="1" w:styleId="67">
    <w:name w:val="unnamed1"/>
    <w:basedOn w:val="45"/>
    <w:qFormat/>
    <w:uiPriority w:val="0"/>
  </w:style>
  <w:style w:type="character" w:customStyle="1" w:styleId="68">
    <w:name w:val="批注文字 Char"/>
    <w:link w:val="16"/>
    <w:qFormat/>
    <w:uiPriority w:val="0"/>
    <w:rPr>
      <w:rFonts w:ascii="Times New Roman" w:hAnsi="Times New Roman"/>
      <w:sz w:val="28"/>
      <w:szCs w:val="24"/>
    </w:rPr>
  </w:style>
  <w:style w:type="character" w:customStyle="1" w:styleId="69">
    <w:name w:val="批注文字 Char1"/>
    <w:basedOn w:val="45"/>
    <w:link w:val="16"/>
    <w:semiHidden/>
    <w:qFormat/>
    <w:uiPriority w:val="99"/>
    <w:rPr>
      <w:rFonts w:ascii="Times New Roman" w:hAnsi="Times New Roman" w:eastAsia="宋体" w:cs="Times New Roman"/>
      <w:szCs w:val="24"/>
    </w:rPr>
  </w:style>
  <w:style w:type="character" w:customStyle="1" w:styleId="70">
    <w:name w:val="批注框文本 Char"/>
    <w:basedOn w:val="45"/>
    <w:link w:val="17"/>
    <w:semiHidden/>
    <w:qFormat/>
    <w:uiPriority w:val="0"/>
    <w:rPr>
      <w:rFonts w:ascii="Times New Roman" w:hAnsi="Times New Roman" w:eastAsia="宋体" w:cs="Times New Roman"/>
      <w:sz w:val="28"/>
      <w:szCs w:val="18"/>
    </w:rPr>
  </w:style>
  <w:style w:type="character" w:customStyle="1" w:styleId="71">
    <w:name w:val="apple-converted-space"/>
    <w:qFormat/>
    <w:uiPriority w:val="99"/>
    <w:rPr>
      <w:rFonts w:cs="Times New Roman"/>
    </w:rPr>
  </w:style>
  <w:style w:type="character" w:customStyle="1" w:styleId="72">
    <w:name w:val="正文文本缩进 3 Char"/>
    <w:link w:val="37"/>
    <w:qFormat/>
    <w:uiPriority w:val="0"/>
    <w:rPr>
      <w:rFonts w:ascii="宋体" w:hAnsi="Times New Roman" w:eastAsia="宋体" w:cs="Times New Roman"/>
      <w:sz w:val="28"/>
      <w:szCs w:val="20"/>
    </w:rPr>
  </w:style>
  <w:style w:type="character" w:customStyle="1" w:styleId="73">
    <w:name w:val="正文文本缩进 3 Char1"/>
    <w:basedOn w:val="45"/>
    <w:link w:val="37"/>
    <w:semiHidden/>
    <w:qFormat/>
    <w:uiPriority w:val="99"/>
    <w:rPr>
      <w:rFonts w:ascii="Times New Roman" w:hAnsi="Times New Roman" w:eastAsia="宋体" w:cs="Times New Roman"/>
      <w:sz w:val="16"/>
      <w:szCs w:val="16"/>
    </w:rPr>
  </w:style>
  <w:style w:type="character" w:customStyle="1" w:styleId="74">
    <w:name w:val="批注主题 Char"/>
    <w:link w:val="42"/>
    <w:semiHidden/>
    <w:qFormat/>
    <w:uiPriority w:val="0"/>
    <w:rPr>
      <w:rFonts w:ascii="Times New Roman" w:hAnsi="Times New Roman" w:eastAsia="宋体" w:cs="Times New Roman"/>
      <w:b/>
      <w:bCs/>
      <w:szCs w:val="24"/>
    </w:rPr>
  </w:style>
  <w:style w:type="character" w:customStyle="1" w:styleId="75">
    <w:name w:val="批注主题 Char1"/>
    <w:basedOn w:val="69"/>
    <w:link w:val="42"/>
    <w:semiHidden/>
    <w:qFormat/>
    <w:uiPriority w:val="99"/>
    <w:rPr>
      <w:b/>
      <w:bCs/>
    </w:rPr>
  </w:style>
  <w:style w:type="character" w:customStyle="1" w:styleId="76">
    <w:name w:val="h2"/>
    <w:qFormat/>
    <w:uiPriority w:val="0"/>
    <w:rPr>
      <w:color w:val="000000"/>
      <w:sz w:val="24"/>
      <w:szCs w:val="24"/>
    </w:rPr>
  </w:style>
  <w:style w:type="character" w:customStyle="1" w:styleId="77">
    <w:name w:val="font61"/>
    <w:qFormat/>
    <w:uiPriority w:val="0"/>
    <w:rPr>
      <w:rFonts w:hint="eastAsia" w:ascii="宋体" w:hAnsi="宋体" w:eastAsia="宋体" w:cs="宋体"/>
      <w:color w:val="000000"/>
      <w:sz w:val="20"/>
      <w:szCs w:val="20"/>
      <w:u w:val="none"/>
    </w:rPr>
  </w:style>
  <w:style w:type="character" w:customStyle="1" w:styleId="78">
    <w:name w:val="正文文本缩进 Char"/>
    <w:link w:val="20"/>
    <w:qFormat/>
    <w:uiPriority w:val="0"/>
    <w:rPr>
      <w:rFonts w:ascii="宋体" w:hAnsi="宋体" w:eastAsia="宋体" w:cs="Times New Roman"/>
      <w:sz w:val="24"/>
      <w:szCs w:val="24"/>
    </w:rPr>
  </w:style>
  <w:style w:type="character" w:customStyle="1" w:styleId="79">
    <w:name w:val="正文文本缩进 Char1"/>
    <w:basedOn w:val="45"/>
    <w:link w:val="20"/>
    <w:semiHidden/>
    <w:qFormat/>
    <w:uiPriority w:val="99"/>
    <w:rPr>
      <w:rFonts w:ascii="Times New Roman" w:hAnsi="Times New Roman" w:eastAsia="宋体" w:cs="Times New Roman"/>
      <w:szCs w:val="24"/>
    </w:rPr>
  </w:style>
  <w:style w:type="character" w:customStyle="1" w:styleId="80">
    <w:name w:val="正文缩进 Char"/>
    <w:link w:val="14"/>
    <w:qFormat/>
    <w:uiPriority w:val="0"/>
    <w:rPr>
      <w:rFonts w:eastAsia="宋体"/>
    </w:rPr>
  </w:style>
  <w:style w:type="character" w:customStyle="1" w:styleId="81">
    <w:name w:val="纯文本 Char1"/>
    <w:semiHidden/>
    <w:qFormat/>
    <w:uiPriority w:val="99"/>
    <w:rPr>
      <w:rFonts w:ascii="宋体" w:hAnsi="Courier New" w:eastAsia="宋体" w:cs="Courier New"/>
      <w:szCs w:val="21"/>
    </w:rPr>
  </w:style>
  <w:style w:type="character" w:customStyle="1" w:styleId="82">
    <w:name w:val="脚注文本 Char"/>
    <w:link w:val="35"/>
    <w:qFormat/>
    <w:uiPriority w:val="0"/>
    <w:rPr>
      <w:rFonts w:ascii="Times New Roman" w:hAnsi="Times New Roman" w:eastAsia="宋体" w:cs="Times New Roman"/>
      <w:sz w:val="18"/>
      <w:szCs w:val="18"/>
    </w:rPr>
  </w:style>
  <w:style w:type="character" w:customStyle="1" w:styleId="83">
    <w:name w:val="脚注文本 Char1"/>
    <w:basedOn w:val="45"/>
    <w:link w:val="35"/>
    <w:semiHidden/>
    <w:qFormat/>
    <w:uiPriority w:val="99"/>
    <w:rPr>
      <w:rFonts w:ascii="Times New Roman" w:hAnsi="Times New Roman" w:eastAsia="宋体" w:cs="Times New Roman"/>
      <w:sz w:val="18"/>
      <w:szCs w:val="18"/>
    </w:rPr>
  </w:style>
  <w:style w:type="character" w:customStyle="1" w:styleId="84">
    <w:name w:val="日期 Char"/>
    <w:link w:val="26"/>
    <w:qFormat/>
    <w:uiPriority w:val="0"/>
    <w:rPr>
      <w:rFonts w:ascii="Times New Roman" w:hAnsi="Times New Roman" w:eastAsia="宋体" w:cs="Times New Roman"/>
      <w:sz w:val="28"/>
      <w:szCs w:val="24"/>
    </w:rPr>
  </w:style>
  <w:style w:type="character" w:customStyle="1" w:styleId="85">
    <w:name w:val="日期 Char1"/>
    <w:basedOn w:val="45"/>
    <w:link w:val="26"/>
    <w:semiHidden/>
    <w:qFormat/>
    <w:uiPriority w:val="99"/>
    <w:rPr>
      <w:rFonts w:ascii="Times New Roman" w:hAnsi="Times New Roman" w:eastAsia="宋体" w:cs="Times New Roman"/>
      <w:szCs w:val="24"/>
    </w:rPr>
  </w:style>
  <w:style w:type="character" w:customStyle="1" w:styleId="86">
    <w:name w:val="副标题 Char"/>
    <w:link w:val="34"/>
    <w:qFormat/>
    <w:uiPriority w:val="0"/>
    <w:rPr>
      <w:rFonts w:ascii="Cambria" w:hAnsi="Cambria" w:eastAsia="宋体" w:cs="Times New Roman"/>
      <w:b/>
      <w:bCs/>
      <w:kern w:val="28"/>
      <w:sz w:val="32"/>
      <w:szCs w:val="32"/>
    </w:rPr>
  </w:style>
  <w:style w:type="character" w:customStyle="1" w:styleId="87">
    <w:name w:val="副标题 Char1"/>
    <w:basedOn w:val="45"/>
    <w:link w:val="34"/>
    <w:qFormat/>
    <w:uiPriority w:val="11"/>
    <w:rPr>
      <w:rFonts w:eastAsia="宋体" w:asciiTheme="majorHAnsi" w:hAnsiTheme="majorHAnsi" w:cstheme="majorBidi"/>
      <w:b/>
      <w:bCs/>
      <w:kern w:val="28"/>
      <w:sz w:val="32"/>
      <w:szCs w:val="32"/>
    </w:rPr>
  </w:style>
  <w:style w:type="character" w:customStyle="1" w:styleId="88">
    <w:name w:val="正文文本缩进 2 Char"/>
    <w:link w:val="27"/>
    <w:qFormat/>
    <w:uiPriority w:val="0"/>
    <w:rPr>
      <w:rFonts w:ascii="宋体" w:hAnsi="宋体" w:eastAsia="宋体" w:cs="Times New Roman"/>
      <w:color w:val="000000"/>
      <w:sz w:val="24"/>
      <w:szCs w:val="24"/>
    </w:rPr>
  </w:style>
  <w:style w:type="character" w:customStyle="1" w:styleId="89">
    <w:name w:val="正文文本缩进 2 Char1"/>
    <w:basedOn w:val="45"/>
    <w:link w:val="27"/>
    <w:semiHidden/>
    <w:qFormat/>
    <w:uiPriority w:val="99"/>
    <w:rPr>
      <w:rFonts w:ascii="Times New Roman" w:hAnsi="Times New Roman" w:eastAsia="宋体" w:cs="Times New Roman"/>
      <w:szCs w:val="24"/>
    </w:rPr>
  </w:style>
  <w:style w:type="character" w:customStyle="1" w:styleId="90">
    <w:name w:val="文档结构图 Char"/>
    <w:link w:val="15"/>
    <w:semiHidden/>
    <w:qFormat/>
    <w:uiPriority w:val="0"/>
    <w:rPr>
      <w:rFonts w:ascii="Times New Roman" w:hAnsi="Times New Roman" w:eastAsia="宋体" w:cs="Times New Roman"/>
      <w:szCs w:val="24"/>
      <w:shd w:val="clear" w:color="auto" w:fill="000080"/>
    </w:rPr>
  </w:style>
  <w:style w:type="character" w:customStyle="1" w:styleId="91">
    <w:name w:val="文档结构图 Char1"/>
    <w:basedOn w:val="45"/>
    <w:link w:val="15"/>
    <w:semiHidden/>
    <w:qFormat/>
    <w:uiPriority w:val="99"/>
    <w:rPr>
      <w:rFonts w:ascii="宋体" w:hAnsi="Times New Roman" w:eastAsia="宋体" w:cs="Times New Roman"/>
      <w:sz w:val="18"/>
      <w:szCs w:val="18"/>
    </w:rPr>
  </w:style>
  <w:style w:type="character" w:customStyle="1" w:styleId="92">
    <w:name w:val="列出段落 Char"/>
    <w:link w:val="93"/>
    <w:qFormat/>
    <w:locked/>
    <w:uiPriority w:val="99"/>
    <w:rPr>
      <w:rFonts w:ascii="Times New Roman" w:hAnsi="Times New Roman"/>
      <w:szCs w:val="24"/>
    </w:rPr>
  </w:style>
  <w:style w:type="paragraph" w:styleId="93">
    <w:name w:val="List Paragraph"/>
    <w:basedOn w:val="1"/>
    <w:link w:val="92"/>
    <w:qFormat/>
    <w:uiPriority w:val="99"/>
    <w:pPr>
      <w:ind w:firstLine="420" w:firstLineChars="200"/>
    </w:pPr>
    <w:rPr>
      <w:rFonts w:eastAsiaTheme="minorEastAsia" w:cstheme="minorBidi"/>
    </w:rPr>
  </w:style>
  <w:style w:type="character" w:customStyle="1" w:styleId="94">
    <w:name w:val="纯文本 Char"/>
    <w:link w:val="24"/>
    <w:qFormat/>
    <w:uiPriority w:val="0"/>
    <w:rPr>
      <w:rFonts w:ascii="宋体" w:hAnsi="Courier New" w:eastAsia="宋体"/>
      <w:szCs w:val="24"/>
    </w:rPr>
  </w:style>
  <w:style w:type="character" w:customStyle="1" w:styleId="95">
    <w:name w:val="纯文本 Char2"/>
    <w:basedOn w:val="45"/>
    <w:link w:val="24"/>
    <w:semiHidden/>
    <w:qFormat/>
    <w:uiPriority w:val="99"/>
    <w:rPr>
      <w:rFonts w:ascii="宋体" w:hAnsi="Courier New" w:eastAsia="宋体" w:cs="Courier New"/>
      <w:szCs w:val="21"/>
    </w:rPr>
  </w:style>
  <w:style w:type="character" w:customStyle="1" w:styleId="96">
    <w:name w:val="font101"/>
    <w:qFormat/>
    <w:uiPriority w:val="0"/>
    <w:rPr>
      <w:rFonts w:hint="eastAsia" w:ascii="黑体" w:hAnsi="宋体" w:eastAsia="黑体" w:cs="黑体"/>
      <w:color w:val="000000"/>
      <w:sz w:val="20"/>
      <w:szCs w:val="20"/>
      <w:u w:val="none"/>
    </w:rPr>
  </w:style>
  <w:style w:type="paragraph" w:customStyle="1" w:styleId="97">
    <w:name w:val="1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98">
    <w:name w:val="1 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99">
    <w:name w:val="1"/>
    <w:basedOn w:val="1"/>
    <w:qFormat/>
    <w:uiPriority w:val="0"/>
    <w:pPr>
      <w:widowControl/>
      <w:spacing w:after="160" w:line="240" w:lineRule="exact"/>
      <w:jc w:val="left"/>
    </w:pPr>
    <w:rPr>
      <w:rFonts w:ascii="Verdana" w:hAnsi="Verdana"/>
      <w:kern w:val="0"/>
      <w:szCs w:val="20"/>
      <w:lang w:eastAsia="en-US"/>
    </w:rPr>
  </w:style>
  <w:style w:type="paragraph" w:customStyle="1" w:styleId="100">
    <w:name w:val="_Style 1"/>
    <w:basedOn w:val="1"/>
    <w:qFormat/>
    <w:uiPriority w:val="99"/>
    <w:pPr>
      <w:ind w:firstLine="420" w:firstLineChars="200"/>
    </w:pPr>
  </w:style>
  <w:style w:type="paragraph" w:customStyle="1" w:styleId="101">
    <w:name w:val="1 Char"/>
    <w:basedOn w:val="1"/>
    <w:qFormat/>
    <w:uiPriority w:val="0"/>
    <w:pPr>
      <w:widowControl/>
      <w:spacing w:after="160" w:line="240" w:lineRule="exact"/>
      <w:jc w:val="left"/>
    </w:pPr>
    <w:rPr>
      <w:rFonts w:ascii="Verdana" w:hAnsi="Verdana"/>
      <w:kern w:val="0"/>
      <w:szCs w:val="20"/>
      <w:lang w:eastAsia="en-US"/>
    </w:rPr>
  </w:style>
  <w:style w:type="paragraph" w:customStyle="1" w:styleId="102">
    <w:name w:val="Char"/>
    <w:basedOn w:val="1"/>
    <w:qFormat/>
    <w:uiPriority w:val="0"/>
    <w:pPr>
      <w:tabs>
        <w:tab w:val="left" w:pos="0"/>
      </w:tabs>
      <w:ind w:left="964" w:hanging="964"/>
    </w:pPr>
    <w:rPr>
      <w:sz w:val="24"/>
    </w:rPr>
  </w:style>
  <w:style w:type="paragraph" w:customStyle="1" w:styleId="103">
    <w:name w:val="Char1 Char Char Char Char Char Char1"/>
    <w:basedOn w:val="1"/>
    <w:qFormat/>
    <w:uiPriority w:val="0"/>
    <w:pPr>
      <w:widowControl/>
      <w:spacing w:after="160" w:line="240" w:lineRule="exact"/>
      <w:jc w:val="left"/>
    </w:pPr>
    <w:rPr>
      <w:rFonts w:ascii="Verdana" w:hAnsi="Verdana"/>
      <w:kern w:val="0"/>
      <w:szCs w:val="20"/>
      <w:lang w:eastAsia="en-US"/>
    </w:rPr>
  </w:style>
  <w:style w:type="paragraph" w:customStyle="1" w:styleId="104">
    <w:name w:val="Char Char Char Char"/>
    <w:basedOn w:val="1"/>
    <w:qFormat/>
    <w:uiPriority w:val="0"/>
    <w:rPr>
      <w:szCs w:val="20"/>
    </w:rPr>
  </w:style>
  <w:style w:type="paragraph" w:customStyle="1" w:styleId="105">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106">
    <w:name w:val="样式3"/>
    <w:basedOn w:val="1"/>
    <w:qFormat/>
    <w:uiPriority w:val="0"/>
    <w:pPr>
      <w:widowControl/>
      <w:spacing w:after="160" w:line="240" w:lineRule="exact"/>
      <w:jc w:val="left"/>
    </w:pPr>
    <w:rPr>
      <w:rFonts w:ascii="Verdana" w:hAnsi="Verdana"/>
      <w:b/>
      <w:kern w:val="0"/>
      <w:sz w:val="24"/>
      <w:lang w:eastAsia="en-US"/>
    </w:rPr>
  </w:style>
  <w:style w:type="paragraph" w:customStyle="1" w:styleId="107">
    <w:name w:val="1 Char Char Char Char Char Char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108">
    <w:name w:val="1 Char Char Char Char Char Char Char Char Char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109">
    <w:name w:val="样式2"/>
    <w:basedOn w:val="1"/>
    <w:qFormat/>
    <w:uiPriority w:val="0"/>
    <w:rPr>
      <w:b/>
      <w:sz w:val="24"/>
    </w:rPr>
  </w:style>
  <w:style w:type="paragraph" w:customStyle="1" w:styleId="110">
    <w:name w:val="修订1"/>
    <w:unhideWhenUsed/>
    <w:qFormat/>
    <w:uiPriority w:val="99"/>
    <w:rPr>
      <w:rFonts w:ascii="Times New Roman" w:hAnsi="Times New Roman" w:eastAsia="宋体" w:cs="Times New Roman"/>
      <w:kern w:val="2"/>
      <w:sz w:val="21"/>
      <w:szCs w:val="24"/>
      <w:lang w:val="en-US" w:eastAsia="zh-CN" w:bidi="ar-SA"/>
    </w:rPr>
  </w:style>
  <w:style w:type="paragraph" w:customStyle="1" w:styleId="111">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12">
    <w:name w:val="Char Char Char"/>
    <w:basedOn w:val="1"/>
    <w:qFormat/>
    <w:uiPriority w:val="0"/>
    <w:rPr>
      <w:rFonts w:ascii="宋体" w:hAnsi="宋体"/>
      <w:b/>
      <w:sz w:val="28"/>
      <w:szCs w:val="28"/>
    </w:rPr>
  </w:style>
  <w:style w:type="paragraph" w:customStyle="1" w:styleId="113">
    <w:name w:val="列出段落1"/>
    <w:basedOn w:val="1"/>
    <w:qFormat/>
    <w:uiPriority w:val="0"/>
    <w:pPr>
      <w:ind w:firstLine="420" w:firstLineChars="200"/>
    </w:pPr>
    <w:rPr>
      <w:rFonts w:ascii="Calibri" w:hAnsi="Calibri"/>
      <w:szCs w:val="21"/>
    </w:rPr>
  </w:style>
  <w:style w:type="paragraph" w:customStyle="1" w:styleId="114">
    <w:name w:val="Char1 Char Char Char"/>
    <w:basedOn w:val="1"/>
    <w:qFormat/>
    <w:uiPriority w:val="0"/>
    <w:pPr>
      <w:ind w:left="420" w:hanging="420"/>
    </w:pPr>
    <w:rPr>
      <w:sz w:val="24"/>
    </w:rPr>
  </w:style>
  <w:style w:type="paragraph" w:customStyle="1" w:styleId="115">
    <w:name w:val="无间隔1"/>
    <w:link w:val="116"/>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116">
    <w:name w:val="No Spacing Char"/>
    <w:basedOn w:val="45"/>
    <w:link w:val="115"/>
    <w:qFormat/>
    <w:locked/>
    <w:uiPriority w:val="0"/>
    <w:rPr>
      <w:rFonts w:ascii="Times New Roman" w:hAnsi="Times New Roman" w:eastAsia="宋体" w:cs="Times New Roman"/>
      <w:szCs w:val="21"/>
    </w:rPr>
  </w:style>
  <w:style w:type="paragraph" w:customStyle="1" w:styleId="117">
    <w:name w:val="p0"/>
    <w:basedOn w:val="1"/>
    <w:qFormat/>
    <w:uiPriority w:val="0"/>
    <w:pPr>
      <w:widowControl/>
    </w:pPr>
    <w:rPr>
      <w:rFonts w:ascii="Calibri" w:hAnsi="Calibri"/>
      <w:kern w:val="0"/>
      <w:szCs w:val="21"/>
    </w:rPr>
  </w:style>
  <w:style w:type="character" w:customStyle="1" w:styleId="118">
    <w:name w:val="Char Char22"/>
    <w:qFormat/>
    <w:uiPriority w:val="0"/>
    <w:rPr>
      <w:rFonts w:ascii="Times New Roman" w:hAnsi="Times New Roman"/>
      <w:b/>
      <w:bCs/>
      <w:sz w:val="24"/>
      <w:szCs w:val="24"/>
    </w:rPr>
  </w:style>
  <w:style w:type="character" w:customStyle="1" w:styleId="119">
    <w:name w:val="Char Char21"/>
    <w:qFormat/>
    <w:uiPriority w:val="0"/>
    <w:rPr>
      <w:rFonts w:ascii="Arial" w:hAnsi="Arial" w:eastAsia="黑体"/>
      <w:b/>
      <w:bCs/>
      <w:kern w:val="2"/>
      <w:sz w:val="32"/>
      <w:szCs w:val="32"/>
    </w:rPr>
  </w:style>
  <w:style w:type="character" w:customStyle="1" w:styleId="120">
    <w:name w:val="Char Char20"/>
    <w:qFormat/>
    <w:uiPriority w:val="0"/>
    <w:rPr>
      <w:rFonts w:ascii="楷体_GB2312" w:hAnsi="宋体" w:eastAsia="楷体_GB2312"/>
      <w:b/>
      <w:bCs/>
      <w:kern w:val="2"/>
      <w:sz w:val="32"/>
      <w:szCs w:val="24"/>
    </w:rPr>
  </w:style>
  <w:style w:type="character" w:customStyle="1" w:styleId="121">
    <w:name w:val="Char Char19"/>
    <w:qFormat/>
    <w:uiPriority w:val="0"/>
    <w:rPr>
      <w:rFonts w:ascii="Arial" w:hAnsi="Arial" w:eastAsia="黑体"/>
      <w:b/>
      <w:bCs/>
      <w:sz w:val="28"/>
      <w:szCs w:val="28"/>
    </w:rPr>
  </w:style>
  <w:style w:type="character" w:customStyle="1" w:styleId="122">
    <w:name w:val="Char Char13"/>
    <w:qFormat/>
    <w:uiPriority w:val="0"/>
    <w:rPr>
      <w:rFonts w:ascii="Times New Roman" w:hAnsi="Times New Roman"/>
      <w:kern w:val="2"/>
      <w:sz w:val="18"/>
      <w:szCs w:val="18"/>
    </w:rPr>
  </w:style>
  <w:style w:type="character" w:customStyle="1" w:styleId="123">
    <w:name w:val="Char Char12"/>
    <w:qFormat/>
    <w:uiPriority w:val="0"/>
    <w:rPr>
      <w:rFonts w:ascii="Times New Roman" w:hAnsi="Times New Roman"/>
      <w:kern w:val="2"/>
      <w:sz w:val="18"/>
      <w:szCs w:val="18"/>
    </w:rPr>
  </w:style>
  <w:style w:type="character" w:customStyle="1" w:styleId="124">
    <w:name w:val="f141"/>
    <w:qFormat/>
    <w:uiPriority w:val="0"/>
    <w:rPr>
      <w:sz w:val="21"/>
      <w:szCs w:val="21"/>
    </w:rPr>
  </w:style>
  <w:style w:type="character" w:customStyle="1" w:styleId="125">
    <w:name w:val="p141"/>
    <w:qFormat/>
    <w:uiPriority w:val="0"/>
    <w:rPr>
      <w:sz w:val="21"/>
      <w:szCs w:val="21"/>
    </w:rPr>
  </w:style>
  <w:style w:type="character" w:customStyle="1" w:styleId="126">
    <w:name w:val="Char Char2"/>
    <w:qFormat/>
    <w:locked/>
    <w:uiPriority w:val="0"/>
    <w:rPr>
      <w:sz w:val="18"/>
    </w:rPr>
  </w:style>
  <w:style w:type="character" w:customStyle="1" w:styleId="127">
    <w:name w:val="s10pv000000"/>
    <w:qFormat/>
    <w:uiPriority w:val="0"/>
  </w:style>
  <w:style w:type="character" w:customStyle="1" w:styleId="128">
    <w:name w:val="普通文字 Char Char1"/>
    <w:qFormat/>
    <w:uiPriority w:val="0"/>
    <w:rPr>
      <w:rFonts w:ascii="宋体" w:hAnsi="Courier New" w:cs="Courier New"/>
      <w:szCs w:val="21"/>
    </w:rPr>
  </w:style>
  <w:style w:type="character" w:customStyle="1" w:styleId="129">
    <w:name w:val="Char Char11"/>
    <w:qFormat/>
    <w:uiPriority w:val="0"/>
    <w:rPr>
      <w:szCs w:val="24"/>
    </w:rPr>
  </w:style>
  <w:style w:type="paragraph" w:customStyle="1" w:styleId="130">
    <w:name w:val="样式 标题 4 + 段前: 5 磅 段后: 5 磅 行距: 单倍行距"/>
    <w:basedOn w:val="7"/>
    <w:qFormat/>
    <w:uiPriority w:val="0"/>
    <w:pPr>
      <w:tabs>
        <w:tab w:val="left" w:pos="1680"/>
      </w:tabs>
      <w:adjustRightInd w:val="0"/>
      <w:spacing w:before="100" w:after="100" w:line="240" w:lineRule="auto"/>
      <w:ind w:left="1680" w:hanging="420"/>
      <w:jc w:val="left"/>
      <w:textAlignment w:val="baseline"/>
    </w:pPr>
    <w:rPr>
      <w:rFonts w:ascii="Arial" w:hAnsi="Arial" w:eastAsia="黑体"/>
      <w:bCs w:val="0"/>
      <w:szCs w:val="20"/>
    </w:rPr>
  </w:style>
  <w:style w:type="paragraph" w:customStyle="1" w:styleId="131">
    <w:name w:val="基准标题"/>
    <w:basedOn w:val="19"/>
    <w:next w:val="19"/>
    <w:qFormat/>
    <w:uiPriority w:val="0"/>
    <w:pPr>
      <w:keepNext/>
      <w:keepLines/>
      <w:widowControl/>
      <w:spacing w:after="0" w:line="240" w:lineRule="atLeast"/>
      <w:jc w:val="left"/>
    </w:pPr>
    <w:rPr>
      <w:rFonts w:ascii="Garamond" w:hAnsi="Garamond"/>
      <w:kern w:val="20"/>
      <w:sz w:val="22"/>
      <w:szCs w:val="20"/>
      <w:lang w:bidi="he-IL"/>
    </w:rPr>
  </w:style>
  <w:style w:type="character" w:customStyle="1" w:styleId="132">
    <w:name w:val="正文文本 Char"/>
    <w:basedOn w:val="45"/>
    <w:link w:val="19"/>
    <w:qFormat/>
    <w:uiPriority w:val="0"/>
    <w:rPr>
      <w:rFonts w:ascii="Calibri" w:hAnsi="Calibri" w:eastAsia="宋体" w:cs="Times New Roman"/>
      <w:szCs w:val="24"/>
    </w:rPr>
  </w:style>
  <w:style w:type="paragraph" w:customStyle="1" w:styleId="133">
    <w:name w:val="表格"/>
    <w:basedOn w:val="1"/>
    <w:qFormat/>
    <w:uiPriority w:val="0"/>
    <w:pPr>
      <w:spacing w:line="420" w:lineRule="exact"/>
      <w:ind w:left="84" w:leftChars="40"/>
      <w:jc w:val="center"/>
    </w:pPr>
    <w:rPr>
      <w:rFonts w:ascii="宋体" w:hAnsi="宋体"/>
      <w:bCs/>
      <w:spacing w:val="-12"/>
    </w:rPr>
  </w:style>
  <w:style w:type="paragraph" w:customStyle="1" w:styleId="134">
    <w:name w:val="font6"/>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135">
    <w:name w:val="样式4"/>
    <w:basedOn w:val="1"/>
    <w:qFormat/>
    <w:uiPriority w:val="0"/>
    <w:pPr>
      <w:tabs>
        <w:tab w:val="left" w:pos="2328"/>
      </w:tabs>
      <w:ind w:left="2328" w:hanging="708"/>
    </w:pPr>
  </w:style>
  <w:style w:type="paragraph" w:customStyle="1" w:styleId="136">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37">
    <w:name w:val="3 Char"/>
    <w:basedOn w:val="1"/>
    <w:qFormat/>
    <w:uiPriority w:val="0"/>
    <w:pPr>
      <w:widowControl/>
      <w:spacing w:line="400" w:lineRule="exact"/>
      <w:jc w:val="center"/>
    </w:pPr>
    <w:rPr>
      <w:rFonts w:ascii="Verdana" w:hAnsi="Verdana"/>
      <w:kern w:val="0"/>
      <w:szCs w:val="20"/>
      <w:lang w:eastAsia="en-US"/>
    </w:rPr>
  </w:style>
  <w:style w:type="paragraph" w:customStyle="1" w:styleId="138">
    <w:name w:val="样式 标题 2 + 宋体 五号 非加粗 黑色"/>
    <w:basedOn w:val="5"/>
    <w:qFormat/>
    <w:uiPriority w:val="0"/>
    <w:pPr>
      <w:tabs>
        <w:tab w:val="left" w:pos="840"/>
      </w:tabs>
      <w:adjustRightInd w:val="0"/>
      <w:spacing w:line="416" w:lineRule="atLeast"/>
      <w:ind w:left="840" w:hanging="420"/>
      <w:jc w:val="left"/>
      <w:textAlignment w:val="baseline"/>
    </w:pPr>
    <w:rPr>
      <w:rFonts w:ascii="宋体" w:hAnsi="宋体"/>
      <w:b w:val="0"/>
      <w:bCs w:val="0"/>
      <w:color w:val="000000"/>
      <w:sz w:val="21"/>
      <w:szCs w:val="20"/>
    </w:rPr>
  </w:style>
  <w:style w:type="paragraph" w:customStyle="1" w:styleId="139">
    <w:name w:val="xl29"/>
    <w:basedOn w:val="1"/>
    <w:qFormat/>
    <w:uiPriority w:val="0"/>
    <w:pPr>
      <w:widowControl/>
      <w:spacing w:before="100" w:beforeAutospacing="1" w:after="100" w:afterAutospacing="1"/>
      <w:jc w:val="center"/>
    </w:pPr>
    <w:rPr>
      <w:rFonts w:ascii="宋体" w:hAnsi="宋体"/>
      <w:kern w:val="0"/>
      <w:sz w:val="28"/>
      <w:szCs w:val="28"/>
    </w:rPr>
  </w:style>
  <w:style w:type="character" w:customStyle="1" w:styleId="140">
    <w:name w:val="Char Char10"/>
    <w:qFormat/>
    <w:uiPriority w:val="0"/>
    <w:rPr>
      <w:rFonts w:ascii="Times New Roman" w:hAnsi="Times New Roman"/>
      <w:kern w:val="2"/>
      <w:sz w:val="24"/>
      <w:szCs w:val="24"/>
    </w:rPr>
  </w:style>
  <w:style w:type="paragraph" w:customStyle="1" w:styleId="141">
    <w:name w:val="设计方案"/>
    <w:basedOn w:val="1"/>
    <w:qFormat/>
    <w:uiPriority w:val="0"/>
    <w:pPr>
      <w:widowControl/>
      <w:tabs>
        <w:tab w:val="left" w:pos="425"/>
      </w:tabs>
      <w:spacing w:after="160" w:line="240" w:lineRule="exact"/>
      <w:ind w:left="425" w:hanging="425"/>
      <w:jc w:val="left"/>
    </w:pPr>
    <w:rPr>
      <w:rFonts w:ascii="Verdana" w:hAnsi="Verdana"/>
      <w:kern w:val="0"/>
      <w:szCs w:val="20"/>
      <w:lang w:eastAsia="en-US"/>
    </w:rPr>
  </w:style>
  <w:style w:type="paragraph" w:customStyle="1" w:styleId="142">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143">
    <w:name w:val="样式1"/>
    <w:basedOn w:val="1"/>
    <w:qFormat/>
    <w:uiPriority w:val="0"/>
    <w:pPr>
      <w:tabs>
        <w:tab w:val="left" w:pos="425"/>
        <w:tab w:val="left" w:pos="709"/>
      </w:tabs>
      <w:adjustRightInd w:val="0"/>
      <w:ind w:left="425" w:hanging="425"/>
      <w:textAlignment w:val="baseline"/>
    </w:pPr>
    <w:rPr>
      <w:rFonts w:ascii="宋体" w:hAnsi="宋体"/>
      <w:kern w:val="0"/>
      <w:szCs w:val="20"/>
    </w:rPr>
  </w:style>
  <w:style w:type="character" w:customStyle="1" w:styleId="144">
    <w:name w:val="正文文本 3 Char"/>
    <w:basedOn w:val="45"/>
    <w:link w:val="18"/>
    <w:qFormat/>
    <w:uiPriority w:val="0"/>
    <w:rPr>
      <w:rFonts w:ascii="Calibri" w:hAnsi="Calibri" w:eastAsia="宋体" w:cs="Times New Roman"/>
      <w:sz w:val="16"/>
      <w:szCs w:val="16"/>
    </w:rPr>
  </w:style>
  <w:style w:type="paragraph" w:customStyle="1" w:styleId="145">
    <w:name w:val="head"/>
    <w:basedOn w:val="1"/>
    <w:qFormat/>
    <w:uiPriority w:val="0"/>
    <w:pPr>
      <w:widowControl/>
      <w:spacing w:before="100" w:beforeAutospacing="1" w:after="100" w:afterAutospacing="1"/>
      <w:jc w:val="center"/>
    </w:pPr>
    <w:rPr>
      <w:rFonts w:hint="eastAsia" w:ascii="黑体" w:hAnsi="宋体" w:eastAsia="黑体"/>
      <w:b/>
      <w:bCs/>
      <w:kern w:val="0"/>
      <w:sz w:val="28"/>
      <w:szCs w:val="28"/>
    </w:rPr>
  </w:style>
  <w:style w:type="paragraph" w:customStyle="1" w:styleId="146">
    <w:name w:val="默认段落字体 Para Char Char Char Char"/>
    <w:basedOn w:val="1"/>
    <w:qFormat/>
    <w:uiPriority w:val="0"/>
    <w:rPr>
      <w:szCs w:val="20"/>
    </w:rPr>
  </w:style>
  <w:style w:type="paragraph" w:customStyle="1" w:styleId="147">
    <w:name w:val="font0"/>
    <w:basedOn w:val="1"/>
    <w:qFormat/>
    <w:uiPriority w:val="0"/>
    <w:pPr>
      <w:widowControl/>
      <w:spacing w:before="100" w:beforeAutospacing="1" w:after="100" w:afterAutospacing="1"/>
      <w:jc w:val="left"/>
    </w:pPr>
    <w:rPr>
      <w:rFonts w:hint="eastAsia" w:ascii="宋体" w:hAnsi="宋体"/>
      <w:kern w:val="0"/>
      <w:sz w:val="24"/>
    </w:rPr>
  </w:style>
  <w:style w:type="character" w:customStyle="1" w:styleId="148">
    <w:name w:val="Char Char6"/>
    <w:qFormat/>
    <w:uiPriority w:val="0"/>
    <w:rPr>
      <w:rFonts w:ascii="Times New Roman" w:hAnsi="Times New Roman"/>
      <w:kern w:val="2"/>
      <w:sz w:val="21"/>
      <w:shd w:val="clear" w:color="auto" w:fill="000080"/>
    </w:rPr>
  </w:style>
  <w:style w:type="paragraph" w:customStyle="1" w:styleId="149">
    <w:name w:val="Char Char Char Char Char Char Char"/>
    <w:basedOn w:val="1"/>
    <w:qFormat/>
    <w:uiPriority w:val="0"/>
    <w:rPr>
      <w:rFonts w:ascii="Tahoma" w:hAnsi="Tahoma" w:cs="Tahoma"/>
      <w:sz w:val="30"/>
      <w:szCs w:val="30"/>
    </w:rPr>
  </w:style>
  <w:style w:type="paragraph" w:customStyle="1" w:styleId="150">
    <w:name w:val="样式 标题 3h3H3sect1.2.3 + 五号 段前: 6 磅 段后: 6 磅 行距: 单倍行距"/>
    <w:basedOn w:val="6"/>
    <w:qFormat/>
    <w:uiPriority w:val="0"/>
    <w:pPr>
      <w:tabs>
        <w:tab w:val="left" w:pos="1260"/>
      </w:tabs>
      <w:adjustRightInd w:val="0"/>
      <w:spacing w:before="120" w:after="120" w:line="240" w:lineRule="auto"/>
      <w:ind w:left="1260" w:hanging="420"/>
      <w:jc w:val="left"/>
      <w:textAlignment w:val="baseline"/>
    </w:pPr>
    <w:rPr>
      <w:bCs w:val="0"/>
      <w:sz w:val="21"/>
      <w:szCs w:val="20"/>
    </w:rPr>
  </w:style>
  <w:style w:type="character" w:customStyle="1" w:styleId="151">
    <w:name w:val="Char Char4"/>
    <w:qFormat/>
    <w:uiPriority w:val="0"/>
    <w:rPr>
      <w:rFonts w:ascii="Times New Roman" w:hAnsi="Times New Roman"/>
      <w:kern w:val="2"/>
      <w:sz w:val="24"/>
      <w:szCs w:val="24"/>
    </w:rPr>
  </w:style>
  <w:style w:type="character" w:customStyle="1" w:styleId="152">
    <w:name w:val="Char Char3"/>
    <w:qFormat/>
    <w:uiPriority w:val="0"/>
    <w:rPr>
      <w:rFonts w:ascii="宋体" w:hAnsi="Times New Roman"/>
      <w:sz w:val="21"/>
    </w:rPr>
  </w:style>
  <w:style w:type="character" w:customStyle="1" w:styleId="153">
    <w:name w:val="HTML 预设格式 Char"/>
    <w:basedOn w:val="45"/>
    <w:link w:val="40"/>
    <w:qFormat/>
    <w:uiPriority w:val="0"/>
    <w:rPr>
      <w:rFonts w:ascii="黑体" w:hAnsi="Courier New" w:eastAsia="黑体" w:cs="Courier New"/>
      <w:kern w:val="0"/>
      <w:sz w:val="20"/>
      <w:szCs w:val="20"/>
    </w:rPr>
  </w:style>
  <w:style w:type="character" w:customStyle="1" w:styleId="154">
    <w:name w:val="Char Char"/>
    <w:qFormat/>
    <w:uiPriority w:val="0"/>
    <w:rPr>
      <w:rFonts w:ascii="Times New Roman" w:hAnsi="Times New Roman"/>
      <w:kern w:val="2"/>
      <w:sz w:val="16"/>
      <w:szCs w:val="16"/>
    </w:rPr>
  </w:style>
  <w:style w:type="paragraph" w:customStyle="1" w:styleId="155">
    <w:name w:val="Char1"/>
    <w:basedOn w:val="1"/>
    <w:qFormat/>
    <w:uiPriority w:val="0"/>
    <w:pPr>
      <w:widowControl/>
      <w:spacing w:after="160" w:line="240" w:lineRule="exact"/>
      <w:jc w:val="left"/>
    </w:pPr>
    <w:rPr>
      <w:sz w:val="24"/>
    </w:rPr>
  </w:style>
  <w:style w:type="paragraph" w:customStyle="1" w:styleId="156">
    <w:name w:val="默认段落字体 Para Char"/>
    <w:basedOn w:val="1"/>
    <w:qFormat/>
    <w:uiPriority w:val="0"/>
  </w:style>
  <w:style w:type="paragraph" w:customStyle="1" w:styleId="157">
    <w:name w:val="Char1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158">
    <w:name w:val="TOC 标题1"/>
    <w:basedOn w:val="3"/>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5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60">
    <w:name w:val="普通(网站)1"/>
    <w:basedOn w:val="1"/>
    <w:qFormat/>
    <w:uiPriority w:val="0"/>
    <w:pPr>
      <w:widowControl/>
      <w:spacing w:before="100" w:beforeAutospacing="1" w:after="100" w:afterAutospacing="1"/>
      <w:jc w:val="left"/>
    </w:pPr>
    <w:rPr>
      <w:rFonts w:ascii="宋体" w:hAnsi="宋体"/>
      <w:kern w:val="0"/>
      <w:sz w:val="24"/>
    </w:rPr>
  </w:style>
  <w:style w:type="paragraph" w:customStyle="1" w:styleId="161">
    <w:name w:val="Char Char2 Char"/>
    <w:basedOn w:val="1"/>
    <w:qFormat/>
    <w:uiPriority w:val="0"/>
    <w:rPr>
      <w:rFonts w:ascii="宋体" w:hAnsi="宋体"/>
      <w:b/>
      <w:sz w:val="28"/>
      <w:szCs w:val="28"/>
    </w:rPr>
  </w:style>
  <w:style w:type="character" w:customStyle="1" w:styleId="162">
    <w:name w:val="Char Char7"/>
    <w:qFormat/>
    <w:uiPriority w:val="0"/>
    <w:rPr>
      <w:rFonts w:ascii="Times New Roman" w:hAnsi="Times New Roman"/>
      <w:kern w:val="2"/>
      <w:sz w:val="21"/>
      <w:szCs w:val="21"/>
    </w:rPr>
  </w:style>
  <w:style w:type="paragraph" w:customStyle="1" w:styleId="163">
    <w:name w:val="Char2"/>
    <w:basedOn w:val="1"/>
    <w:qFormat/>
    <w:uiPriority w:val="0"/>
    <w:pPr>
      <w:widowControl/>
      <w:spacing w:after="160" w:line="240" w:lineRule="exact"/>
      <w:jc w:val="left"/>
    </w:pPr>
    <w:rPr>
      <w:szCs w:val="20"/>
    </w:rPr>
  </w:style>
  <w:style w:type="paragraph" w:customStyle="1" w:styleId="164">
    <w:name w:val="a"/>
    <w:basedOn w:val="1"/>
    <w:qFormat/>
    <w:uiPriority w:val="0"/>
    <w:pPr>
      <w:widowControl/>
      <w:spacing w:before="100" w:beforeAutospacing="1" w:after="100" w:afterAutospacing="1"/>
      <w:jc w:val="left"/>
    </w:pPr>
    <w:rPr>
      <w:rFonts w:ascii="宋体" w:hAnsi="宋体" w:cs="宋体"/>
      <w:kern w:val="0"/>
      <w:sz w:val="24"/>
    </w:rPr>
  </w:style>
  <w:style w:type="character" w:customStyle="1" w:styleId="165">
    <w:name w:val="明显参考1"/>
    <w:qFormat/>
    <w:uiPriority w:val="0"/>
    <w:rPr>
      <w:b/>
      <w:bCs/>
      <w:smallCaps/>
      <w:color w:val="C0504D"/>
      <w:spacing w:val="5"/>
      <w:u w:val="single"/>
    </w:rPr>
  </w:style>
  <w:style w:type="character" w:customStyle="1" w:styleId="166">
    <w:name w:val="Comment Text Char"/>
    <w:basedOn w:val="45"/>
    <w:qFormat/>
    <w:locked/>
    <w:uiPriority w:val="0"/>
    <w:rPr>
      <w:rFonts w:ascii="Times New Roman" w:hAnsi="Times New Roman" w:cs="Times New Roman"/>
      <w:kern w:val="2"/>
      <w:sz w:val="24"/>
      <w:szCs w:val="24"/>
    </w:rPr>
  </w:style>
  <w:style w:type="paragraph" w:customStyle="1" w:styleId="167">
    <w:name w:val="列出段落2"/>
    <w:basedOn w:val="1"/>
    <w:qFormat/>
    <w:uiPriority w:val="0"/>
    <w:pPr>
      <w:ind w:firstLine="420" w:firstLineChars="200"/>
    </w:pPr>
    <w:rPr>
      <w:rFonts w:ascii="Calibri" w:hAnsi="Calibri"/>
      <w:szCs w:val="22"/>
    </w:rPr>
  </w:style>
  <w:style w:type="paragraph" w:customStyle="1" w:styleId="168">
    <w:name w:val="正文 A"/>
    <w:qFormat/>
    <w:uiPriority w:val="0"/>
    <w:pPr>
      <w:widowControl w:val="0"/>
      <w:pBdr>
        <w:top w:val="none" w:color="auto" w:sz="0" w:space="0"/>
        <w:left w:val="none" w:color="auto" w:sz="0" w:space="0"/>
        <w:bottom w:val="none" w:color="auto" w:sz="0" w:space="0"/>
        <w:right w:val="none" w:color="auto" w:sz="0" w:space="0"/>
        <w:between w:val="none" w:color="auto" w:sz="0" w:space="0"/>
      </w:pBdr>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169">
    <w:name w:val="样式5"/>
    <w:basedOn w:val="3"/>
    <w:next w:val="3"/>
    <w:qFormat/>
    <w:uiPriority w:val="0"/>
    <w:pPr>
      <w:jc w:val="center"/>
    </w:pPr>
    <w:rPr>
      <w:rFonts w:asciiTheme="minorAscii" w:hAnsiTheme="minorAscii" w:eastAsiaTheme="minorEastAsia"/>
      <w:sz w:val="28"/>
      <w:szCs w:val="30"/>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jpeg"/><Relationship Id="rId16" Type="http://schemas.openxmlformats.org/officeDocument/2006/relationships/theme" Target="theme/theme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4115" textRotate="1"/>
    <customShpInfo spid="_x0000_s4116" textRotate="1"/>
    <customShpInfo spid="_x0000_s4117" textRotate="1"/>
    <customShpInfo spid="_x0000_s4118" textRotate="1"/>
    <customShpInfo spid="_x0000_s4119" textRotate="1"/>
    <customShpInfo spid="_x0000_s4120" textRotate="1"/>
    <customShpInfo spid="_x0000_s4121" textRotate="1"/>
    <customShpInfo spid="_x0000_s4122" textRotate="1"/>
    <customShpInfo spid="_x0000_s4123"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E58D34-1C4A-48DD-BC02-C7A2DD3A4489}">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22</Pages>
  <Words>1620</Words>
  <Characters>9239</Characters>
  <Lines>76</Lines>
  <Paragraphs>21</Paragraphs>
  <TotalTime>6</TotalTime>
  <ScaleCrop>false</ScaleCrop>
  <LinksUpToDate>false</LinksUpToDate>
  <CharactersWithSpaces>10838</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2020-03-12T03:57:00Z</dcterms:created>
  <dc:creator>A</dc:creator>
  <cp:lastModifiedBy>oaadmin</cp:lastModifiedBy>
  <cp:lastPrinted>2021-07-09T06:47:00Z</cp:lastPrinted>
  <dcterms:modified xsi:type="dcterms:W3CDTF">2021-07-19T07:11:09Z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DFAD4B6BF6DF472D81BE80AEA9B88426</vt:lpwstr>
  </property>
</Properties>
</file>