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Calibri" w:eastAsia="黑体" w:cs="宋体"/>
          <w:sz w:val="32"/>
          <w:szCs w:val="32"/>
          <w:lang w:val="en-US"/>
        </w:rPr>
      </w:pPr>
      <w:r>
        <w:rPr>
          <w:rFonts w:hint="eastAsia" w:ascii="黑体" w:hAnsi="Calibri" w:eastAsia="黑体" w:cs="宋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宋体"/>
          <w:sz w:val="72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宋体"/>
          <w:sz w:val="72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宋体"/>
          <w:sz w:val="72"/>
          <w:szCs w:val="44"/>
          <w:lang w:val="en-US"/>
        </w:rPr>
      </w:pPr>
      <w:r>
        <w:rPr>
          <w:rFonts w:hint="eastAsia" w:ascii="黑体" w:hAnsi="Calibri" w:eastAsia="黑体" w:cs="宋体"/>
          <w:kern w:val="2"/>
          <w:sz w:val="72"/>
          <w:szCs w:val="44"/>
          <w:lang w:val="en-US" w:eastAsia="zh-CN" w:bidi="ar"/>
        </w:rPr>
        <w:t>采购需求确定书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pStyle w:val="9"/>
        <w:widowControl/>
        <w:rPr>
          <w:lang w:val="en-US"/>
        </w:rPr>
      </w:pPr>
    </w:p>
    <w:p>
      <w:pPr>
        <w:pStyle w:val="9"/>
        <w:widowControl/>
        <w:rPr>
          <w:lang w:val="en-US"/>
        </w:rPr>
      </w:pPr>
    </w:p>
    <w:p>
      <w:pPr>
        <w:pStyle w:val="9"/>
        <w:widowControl/>
        <w:rPr>
          <w:lang w:val="en-US"/>
        </w:rPr>
      </w:pPr>
    </w:p>
    <w:p>
      <w:pPr>
        <w:pStyle w:val="9"/>
        <w:widowControl/>
        <w:rPr>
          <w:lang w:val="en-US"/>
        </w:rPr>
      </w:pPr>
    </w:p>
    <w:p>
      <w:pPr>
        <w:pStyle w:val="9"/>
        <w:widowControl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40" w:firstLineChars="450"/>
        <w:jc w:val="both"/>
        <w:rPr>
          <w:rFonts w:hint="eastAsia" w:ascii="黑体" w:hAnsi="Calibri" w:eastAsia="黑体" w:cs="黑体"/>
          <w:sz w:val="32"/>
          <w:szCs w:val="32"/>
          <w:u w:val="single"/>
          <w:lang w:val="en-US"/>
        </w:rPr>
      </w:pPr>
      <w:r>
        <w:rPr>
          <w:rFonts w:hint="eastAsia" w:ascii="黑体" w:hAnsi="Calibri" w:eastAsia="黑体" w:cs="黑体"/>
          <w:kern w:val="2"/>
          <w:sz w:val="32"/>
          <w:szCs w:val="32"/>
          <w:lang w:val="en-US" w:eastAsia="zh-CN" w:bidi="ar"/>
        </w:rPr>
        <w:t>项目名称：</w:t>
      </w:r>
      <w:r>
        <w:rPr>
          <w:rFonts w:hint="eastAsia" w:ascii="黑体" w:hAnsi="Calibri" w:eastAsia="黑体" w:cs="黑体"/>
          <w:kern w:val="2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pStyle w:val="9"/>
        <w:widowControl/>
        <w:rPr>
          <w:rFonts w:hint="eastAsia" w:ascii="黑体" w:hAnsi="Calibri" w:eastAsia="黑体" w:cs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40" w:firstLineChars="450"/>
        <w:jc w:val="both"/>
        <w:rPr>
          <w:rFonts w:hint="eastAsia" w:ascii="黑体" w:hAnsi="Calibri" w:eastAsia="黑体" w:cs="黑体"/>
          <w:sz w:val="32"/>
          <w:szCs w:val="32"/>
          <w:u w:val="single"/>
          <w:lang w:val="en-US"/>
        </w:rPr>
      </w:pPr>
      <w:r>
        <w:rPr>
          <w:rFonts w:hint="eastAsia" w:ascii="黑体" w:hAnsi="Calibri" w:eastAsia="黑体" w:cs="黑体"/>
          <w:kern w:val="2"/>
          <w:sz w:val="32"/>
          <w:szCs w:val="32"/>
          <w:lang w:val="en-US" w:eastAsia="zh-CN" w:bidi="ar"/>
        </w:rPr>
        <w:t>编制单位：</w:t>
      </w:r>
      <w:r>
        <w:rPr>
          <w:rFonts w:hint="eastAsia" w:ascii="黑体" w:hAnsi="Calibri" w:eastAsia="黑体" w:cs="黑体"/>
          <w:kern w:val="2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pStyle w:val="9"/>
        <w:widowControl/>
        <w:rPr>
          <w:rFonts w:hint="eastAsia" w:ascii="黑体" w:hAnsi="Calibri" w:eastAsia="黑体" w:cs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40" w:firstLineChars="450"/>
        <w:jc w:val="both"/>
        <w:rPr>
          <w:rFonts w:hint="eastAsia" w:ascii="黑体" w:hAnsi="Calibri" w:eastAsia="黑体" w:cs="黑体"/>
          <w:sz w:val="32"/>
          <w:szCs w:val="32"/>
          <w:u w:val="single"/>
          <w:lang w:val="en-US"/>
        </w:rPr>
      </w:pPr>
      <w:r>
        <w:rPr>
          <w:rFonts w:hint="eastAsia" w:ascii="黑体" w:hAnsi="Calibri" w:eastAsia="黑体" w:cs="黑体"/>
          <w:kern w:val="2"/>
          <w:sz w:val="32"/>
          <w:szCs w:val="32"/>
          <w:lang w:val="en-US" w:eastAsia="zh-CN" w:bidi="ar"/>
        </w:rPr>
        <w:t>联 系 人：</w:t>
      </w:r>
      <w:r>
        <w:rPr>
          <w:rFonts w:hint="eastAsia" w:ascii="黑体" w:hAnsi="Calibri" w:eastAsia="黑体" w:cs="黑体"/>
          <w:kern w:val="2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pStyle w:val="9"/>
        <w:widowControl/>
        <w:rPr>
          <w:rFonts w:hint="eastAsia" w:ascii="黑体" w:hAnsi="Calibri" w:eastAsia="黑体" w:cs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280" w:firstLineChars="400"/>
        <w:jc w:val="both"/>
        <w:rPr>
          <w:rFonts w:hint="eastAsia" w:ascii="黑体" w:hAnsi="Calibri" w:eastAsia="黑体" w:cs="黑体"/>
          <w:sz w:val="32"/>
          <w:szCs w:val="32"/>
          <w:u w:val="single"/>
          <w:lang w:val="en-US"/>
        </w:rPr>
      </w:pPr>
      <w:r>
        <w:rPr>
          <w:rFonts w:hint="eastAsia" w:ascii="黑体" w:hAnsi="Calibri" w:eastAsia="黑体" w:cs="黑体"/>
          <w:kern w:val="2"/>
          <w:sz w:val="32"/>
          <w:szCs w:val="32"/>
          <w:lang w:val="en-US" w:eastAsia="zh-CN" w:bidi="ar"/>
        </w:rPr>
        <w:t xml:space="preserve"> 联系电话：</w:t>
      </w:r>
      <w:r>
        <w:rPr>
          <w:rFonts w:hint="eastAsia" w:ascii="黑体" w:hAnsi="Calibri" w:eastAsia="黑体" w:cs="黑体"/>
          <w:kern w:val="2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40" w:firstLineChars="450"/>
        <w:jc w:val="both"/>
        <w:rPr>
          <w:rFonts w:hint="eastAsia" w:ascii="黑体" w:hAnsi="Calibri" w:eastAsia="黑体" w:cs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40" w:firstLineChars="450"/>
        <w:jc w:val="both"/>
        <w:rPr>
          <w:rFonts w:hint="eastAsia" w:ascii="黑体" w:hAnsi="Calibri" w:eastAsia="黑体" w:cs="黑体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p>
      <w:pPr>
        <w:pStyle w:val="4"/>
        <w:widowControl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center"/>
        <w:rPr>
          <w:rFonts w:hint="eastAsia" w:ascii="黑体" w:hAnsi="Calibri" w:eastAsia="黑体" w:cs="黑体"/>
          <w:sz w:val="32"/>
          <w:szCs w:val="32"/>
          <w:lang w:val="en-US"/>
        </w:rPr>
      </w:pPr>
      <w:r>
        <w:rPr>
          <w:rFonts w:hint="eastAsia" w:ascii="黑体" w:hAnsi="Calibri" w:eastAsia="黑体" w:cs="黑体"/>
          <w:kern w:val="2"/>
          <w:sz w:val="32"/>
          <w:szCs w:val="32"/>
          <w:lang w:val="en-US" w:eastAsia="zh-CN" w:bidi="ar"/>
        </w:rPr>
        <w:t>二〇二  年  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黑体"/>
          <w:sz w:val="44"/>
          <w:szCs w:val="44"/>
          <w:lang w:val="en-US"/>
        </w:rPr>
      </w:pPr>
      <w:r>
        <w:rPr>
          <w:rFonts w:hint="eastAsia" w:ascii="黑体" w:hAnsi="Calibri" w:eastAsia="黑体" w:cs="黑体"/>
          <w:kern w:val="2"/>
          <w:sz w:val="44"/>
          <w:szCs w:val="44"/>
          <w:lang w:val="en-US" w:eastAsia="zh-CN" w:bidi="ar"/>
        </w:rPr>
        <w:t>编 制 说 明</w:t>
      </w:r>
    </w:p>
    <w:p>
      <w:pPr>
        <w:pStyle w:val="4"/>
        <w:widowControl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3" w:firstLineChars="200"/>
        <w:jc w:val="both"/>
        <w:rPr>
          <w:rFonts w:hint="eastAsia" w:ascii="仿宋" w:hAnsi="Calibri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Calibri" w:eastAsia="仿宋" w:cs="仿宋"/>
          <w:b/>
          <w:bCs/>
          <w:kern w:val="2"/>
          <w:sz w:val="32"/>
          <w:szCs w:val="32"/>
          <w:lang w:val="en-US" w:eastAsia="zh-CN" w:bidi="ar"/>
        </w:rPr>
        <w:t>一、《广东财经大学采购管理办法》（粤财大〔2022〕99号）第三十五条规定的采购项目，采购单位必须开展需求调查。采购单位可以自行组织采购需求调查、编制，也可以委托专业第三方机构调查、编制。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黑体"/>
          <w:kern w:val="2"/>
          <w:sz w:val="44"/>
          <w:szCs w:val="44"/>
          <w:lang w:val="en-US" w:eastAsia="zh-CN" w:bidi="ar"/>
        </w:rPr>
      </w:pPr>
      <w:r>
        <w:rPr>
          <w:rFonts w:hint="eastAsia" w:ascii="仿宋" w:hAnsi="Calibri" w:eastAsia="仿宋" w:cs="仿宋"/>
          <w:b/>
          <w:bCs/>
          <w:kern w:val="2"/>
          <w:sz w:val="32"/>
          <w:szCs w:val="32"/>
          <w:lang w:val="en-US" w:eastAsia="zh-CN" w:bidi="ar"/>
        </w:rPr>
        <w:t>二、采购需求的调查应当符合《财政部关于印发&lt;政府采购需求管理办法&gt;的通知》（财库〔2021〕22号）第十条、《广东省财政厅关于进一步加强政府采购需求管理工作的通知》（粤财采购函〔2023〕29号）要求、《广东财经大学采购管理办法》（粤财大〔2022〕99号）第三十四条及相关规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黑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黑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黑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黑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黑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黑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黑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黑体"/>
          <w:kern w:val="2"/>
          <w:sz w:val="44"/>
          <w:szCs w:val="44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黑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黑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黑体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黑体"/>
          <w:kern w:val="2"/>
          <w:sz w:val="44"/>
          <w:szCs w:val="44"/>
          <w:lang w:val="en-US" w:eastAsia="zh-CN" w:bidi="ar"/>
        </w:rPr>
        <w:sectPr>
          <w:pgSz w:w="11900" w:h="16840"/>
          <w:pgMar w:top="1440" w:right="1800" w:bottom="1440" w:left="1800" w:header="851" w:footer="992" w:gutter="0"/>
          <w:paperSrc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Calibri" w:eastAsia="黑体" w:cs="黑体"/>
          <w:sz w:val="44"/>
          <w:szCs w:val="44"/>
          <w:lang w:val="en-US"/>
        </w:rPr>
      </w:pPr>
      <w:r>
        <w:rPr>
          <w:rFonts w:hint="eastAsia" w:ascii="黑体" w:hAnsi="Calibri" w:eastAsia="黑体" w:cs="黑体"/>
          <w:kern w:val="2"/>
          <w:sz w:val="44"/>
          <w:szCs w:val="44"/>
          <w:lang w:val="en-US" w:eastAsia="zh-CN" w:bidi="ar"/>
        </w:rPr>
        <w:t>第一部分 采购需求调查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Calibri" w:eastAsia="黑体" w:cs="Helvetica Neue"/>
          <w:b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Calibri" w:eastAsia="黑体" w:cs="Helvetica Neue"/>
          <w:b/>
          <w:bCs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Calibri" w:eastAsia="黑体" w:cs="Helvetica Neue"/>
          <w:b/>
          <w:bCs w:val="0"/>
          <w:color w:val="000000"/>
          <w:kern w:val="0"/>
          <w:sz w:val="32"/>
          <w:szCs w:val="32"/>
          <w:lang w:val="en-US" w:eastAsia="zh-CN" w:bidi="ar"/>
        </w:rPr>
        <w:t>一、项目简介</w:t>
      </w:r>
    </w:p>
    <w:tbl>
      <w:tblPr>
        <w:tblStyle w:val="11"/>
        <w:tblW w:w="89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670"/>
        <w:gridCol w:w="1310"/>
        <w:gridCol w:w="1980"/>
        <w:gridCol w:w="19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采购项目名称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采购项目预算（投资额）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采购单位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项目类型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□100万元以上的货物、服务采购项目，400万元以上的工程采购项目。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□涉及学校公共利益、师生关注度较高、影响面较广的采购项目。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□技术复杂、专业性较强的项目，包括需定制开发的信息化建设项目等。</w:t>
            </w:r>
          </w:p>
          <w:p>
            <w:pPr>
              <w:pStyle w:val="4"/>
              <w:widowControl/>
              <w:rPr>
                <w:rFonts w:hint="eastAsia" w:ascii="仿宋" w:hAnsi="楷体_GB2312" w:eastAsia="仿宋" w:cs="仿宋"/>
                <w:b w:val="0"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楷体_GB2312" w:eastAsia="仿宋" w:cs="仿宋"/>
                <w:b w:val="0"/>
                <w:bCs w:val="0"/>
                <w:sz w:val="28"/>
                <w:szCs w:val="28"/>
                <w:bdr w:val="none" w:color="auto" w:sz="0" w:space="0"/>
              </w:rPr>
              <w:t>□单一来源采购项目。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□学校认为需要开展需求调查的其他采购项目。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b/>
                <w:bCs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b/>
                <w:bCs w:val="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调查安排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□采购单位自行调查  □委托第三方机构调查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b/>
                <w:bCs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调查方式</w:t>
            </w:r>
          </w:p>
        </w:tc>
        <w:tc>
          <w:tcPr>
            <w:tcW w:w="7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□咨询     □论证     □问卷调查     □其它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89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b/>
                <w:bCs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调查人员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Helvetica Neue"/>
          <w:bCs/>
          <w:i/>
          <w:iCs/>
          <w:color w:val="000000"/>
          <w:kern w:val="0"/>
          <w:sz w:val="24"/>
          <w:szCs w:val="22"/>
          <w:lang w:val="en-US"/>
        </w:rPr>
      </w:pPr>
      <w:r>
        <w:rPr>
          <w:rFonts w:hint="eastAsia" w:ascii="仿宋" w:hAnsi="Calibri" w:eastAsia="仿宋" w:cs="Helvetica Neue"/>
          <w:bCs/>
          <w:i/>
          <w:iCs/>
          <w:color w:val="000000"/>
          <w:kern w:val="0"/>
          <w:sz w:val="24"/>
          <w:szCs w:val="22"/>
          <w:lang w:val="en-US" w:eastAsia="zh-CN" w:bidi="ar"/>
        </w:rPr>
        <w:t>（调查人员应当为调查信息的真实性、有效性负责）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Calibri" w:eastAsia="黑体" w:cs="Helvetica Neue"/>
          <w:b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Calibri" w:eastAsia="黑体" w:cs="Helvetica Neue"/>
          <w:b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Calibri" w:eastAsia="黑体" w:cs="Helvetica Neue"/>
          <w:b/>
          <w:bCs w:val="0"/>
          <w:color w:val="000000"/>
          <w:kern w:val="0"/>
          <w:sz w:val="32"/>
          <w:szCs w:val="32"/>
          <w:lang w:val="en-US" w:eastAsia="zh-CN" w:bidi="ar"/>
        </w:rPr>
        <w:t>二、需求调查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bCs/>
          <w:i/>
          <w:iCs/>
          <w:color w:val="000000"/>
          <w:sz w:val="24"/>
          <w:szCs w:val="22"/>
          <w:lang w:val="en-US"/>
        </w:rPr>
      </w:pPr>
      <w:r>
        <w:rPr>
          <w:rFonts w:hint="eastAsia" w:ascii="仿宋" w:hAnsi="Calibri" w:eastAsia="仿宋" w:cs="Helvetica Neue"/>
          <w:b/>
          <w:bCs w:val="0"/>
          <w:color w:val="000000"/>
          <w:kern w:val="0"/>
          <w:sz w:val="32"/>
          <w:szCs w:val="32"/>
          <w:lang w:val="en-US" w:eastAsia="zh-CN" w:bidi="ar"/>
        </w:rPr>
        <w:t>（一）相关产业发展</w:t>
      </w:r>
      <w:r>
        <w:rPr>
          <w:rFonts w:hint="eastAsia" w:ascii="仿宋" w:hAnsi="Calibri" w:eastAsia="仿宋" w:cs="仿宋"/>
          <w:bCs/>
          <w:i/>
          <w:iCs/>
          <w:color w:val="000000"/>
          <w:kern w:val="2"/>
          <w:sz w:val="24"/>
          <w:szCs w:val="22"/>
          <w:lang w:val="en-US" w:eastAsia="zh-CN" w:bidi="ar"/>
        </w:rPr>
        <w:t>（调查应当选择真实、有效的信息，信息来源应当有依据且符合当前市场实际情况，不得随意编造。）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Calibri" w:eastAsia="仿宋" w:cs="仿宋"/>
          <w:sz w:val="32"/>
          <w:szCs w:val="32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1.现有产品的技术路线、工艺水平、技术水平或行业的发展历程、行业现状等：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Calibri" w:eastAsia="仿宋" w:cs="仿宋"/>
          <w:sz w:val="32"/>
          <w:szCs w:val="32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2.可能涉及的企业资质、产品资质、人员资质：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Calibri" w:eastAsia="仿宋" w:cs="仿宋"/>
          <w:sz w:val="32"/>
          <w:szCs w:val="32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3.涉及的相关标准和规范：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bCs/>
          <w:i/>
          <w:iCs/>
          <w:color w:val="000000"/>
          <w:sz w:val="24"/>
          <w:szCs w:val="22"/>
          <w:lang w:val="en-US"/>
        </w:rPr>
      </w:pPr>
      <w:r>
        <w:rPr>
          <w:rFonts w:hint="eastAsia" w:ascii="仿宋" w:hAnsi="Calibri" w:eastAsia="仿宋" w:cs="Helvetica Neue"/>
          <w:b/>
          <w:bCs w:val="0"/>
          <w:color w:val="000000"/>
          <w:kern w:val="0"/>
          <w:sz w:val="32"/>
          <w:szCs w:val="32"/>
          <w:lang w:val="en-US" w:eastAsia="zh-CN" w:bidi="ar"/>
        </w:rPr>
        <w:t>（二）市场供给</w:t>
      </w:r>
      <w:r>
        <w:rPr>
          <w:rFonts w:hint="eastAsia" w:ascii="仿宋" w:hAnsi="Calibri" w:eastAsia="仿宋" w:cs="仿宋"/>
          <w:bCs/>
          <w:i/>
          <w:iCs/>
          <w:color w:val="000000"/>
          <w:kern w:val="2"/>
          <w:sz w:val="24"/>
          <w:szCs w:val="22"/>
          <w:lang w:val="en-US" w:eastAsia="zh-CN" w:bidi="ar"/>
        </w:rPr>
        <w:t>（调查应当选择真实、有效的信息，信息来源应当有依据且符合当前市场实际情况，不得随意编造。）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Calibri" w:eastAsia="仿宋" w:cs="仿宋"/>
          <w:sz w:val="32"/>
          <w:szCs w:val="32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1.市场竞争程度：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Calibri" w:eastAsia="仿宋" w:cs="仿宋"/>
          <w:sz w:val="32"/>
          <w:szCs w:val="32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2.价格水平或价格构成：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Calibri" w:eastAsia="仿宋" w:cs="仿宋"/>
          <w:sz w:val="32"/>
          <w:szCs w:val="32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3.潜在供应商的数量、履约能力、售后服务能力：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bCs/>
          <w:i/>
          <w:iCs/>
          <w:color w:val="000000"/>
          <w:sz w:val="24"/>
          <w:szCs w:val="22"/>
          <w:lang w:val="en-US"/>
        </w:rPr>
      </w:pPr>
      <w:r>
        <w:rPr>
          <w:rFonts w:hint="eastAsia" w:ascii="仿宋" w:hAnsi="Calibri" w:eastAsia="仿宋" w:cs="Helvetica Neue"/>
          <w:b/>
          <w:bCs w:val="0"/>
          <w:color w:val="000000"/>
          <w:kern w:val="0"/>
          <w:sz w:val="32"/>
          <w:szCs w:val="32"/>
          <w:lang w:val="en-US" w:eastAsia="zh-CN" w:bidi="ar"/>
        </w:rPr>
        <w:t>（三）同类采购项目历史成交信息</w:t>
      </w:r>
      <w:r>
        <w:rPr>
          <w:rFonts w:hint="eastAsia" w:ascii="仿宋" w:hAnsi="Calibri" w:eastAsia="仿宋" w:cs="仿宋"/>
          <w:bCs/>
          <w:i/>
          <w:iCs/>
          <w:color w:val="000000"/>
          <w:kern w:val="2"/>
          <w:sz w:val="24"/>
          <w:szCs w:val="22"/>
          <w:lang w:val="en-US" w:eastAsia="zh-CN" w:bidi="ar"/>
        </w:rPr>
        <w:t>（调查应当选择真实、有效的信息，信息来源应当有依据且符合当前市场实际情况，不得随意编造。）</w:t>
      </w:r>
    </w:p>
    <w:tbl>
      <w:tblPr>
        <w:tblStyle w:val="11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204"/>
        <w:gridCol w:w="1326"/>
        <w:gridCol w:w="1243"/>
        <w:gridCol w:w="1034"/>
        <w:gridCol w:w="1139"/>
        <w:gridCol w:w="122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采购人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项目预算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中标人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中标价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中标品牌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b/>
                <w:bCs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b/>
                <w:bCs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中标型号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bCs/>
          <w:i/>
          <w:iCs/>
          <w:color w:val="000000"/>
          <w:sz w:val="24"/>
          <w:szCs w:val="22"/>
          <w:lang w:val="en-US"/>
        </w:rPr>
      </w:pPr>
      <w:r>
        <w:rPr>
          <w:rFonts w:hint="eastAsia" w:ascii="仿宋" w:hAnsi="Calibri" w:eastAsia="仿宋" w:cs="Helvetica Neue"/>
          <w:b/>
          <w:bCs w:val="0"/>
          <w:color w:val="000000"/>
          <w:kern w:val="0"/>
          <w:sz w:val="32"/>
          <w:szCs w:val="32"/>
          <w:lang w:val="en-US" w:eastAsia="zh-CN" w:bidi="ar"/>
        </w:rPr>
        <w:t>（四）后续采购情况</w:t>
      </w:r>
      <w:r>
        <w:rPr>
          <w:rFonts w:hint="eastAsia" w:ascii="仿宋" w:hAnsi="Calibri" w:eastAsia="仿宋" w:cs="仿宋"/>
          <w:bCs/>
          <w:i/>
          <w:iCs/>
          <w:color w:val="000000"/>
          <w:kern w:val="2"/>
          <w:sz w:val="24"/>
          <w:szCs w:val="22"/>
          <w:lang w:val="en-US" w:eastAsia="zh-CN" w:bidi="ar"/>
        </w:rPr>
        <w:t>（调查应当选择真实、有效的信息，信息来源应当有依据且符合当前市场实际情况，不得随意编造。）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Calibri" w:eastAsia="仿宋" w:cs="仿宋"/>
          <w:color w:val="191919"/>
          <w:sz w:val="32"/>
          <w:szCs w:val="32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1.可能涉及的运行维护</w:t>
      </w:r>
      <w:r>
        <w:rPr>
          <w:rFonts w:hint="eastAsia" w:ascii="仿宋" w:hAnsi="Calibri" w:eastAsia="仿宋" w:cs="仿宋"/>
          <w:color w:val="191919"/>
          <w:kern w:val="2"/>
          <w:sz w:val="32"/>
          <w:szCs w:val="32"/>
          <w:lang w:val="en-US" w:eastAsia="zh-CN" w:bidi="ar"/>
        </w:rPr>
        <w:t>、升级更新、备品备件、耗材等情况：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bCs/>
          <w:i/>
          <w:iCs/>
          <w:color w:val="000000"/>
          <w:sz w:val="24"/>
          <w:szCs w:val="22"/>
          <w:lang w:val="en-US"/>
        </w:rPr>
      </w:pPr>
      <w:r>
        <w:rPr>
          <w:rFonts w:hint="eastAsia" w:ascii="仿宋" w:hAnsi="Calibri" w:eastAsia="仿宋" w:cs="Helvetica Neue"/>
          <w:b/>
          <w:bCs w:val="0"/>
          <w:color w:val="000000"/>
          <w:kern w:val="0"/>
          <w:sz w:val="32"/>
          <w:szCs w:val="32"/>
          <w:lang w:val="en-US" w:eastAsia="zh-CN" w:bidi="ar"/>
        </w:rPr>
        <w:t>（五）其他情况</w:t>
      </w:r>
      <w:r>
        <w:rPr>
          <w:rFonts w:hint="eastAsia" w:ascii="仿宋" w:hAnsi="Calibri" w:eastAsia="仿宋" w:cs="仿宋"/>
          <w:bCs/>
          <w:i/>
          <w:iCs/>
          <w:color w:val="000000"/>
          <w:kern w:val="2"/>
          <w:sz w:val="24"/>
          <w:szCs w:val="22"/>
          <w:lang w:val="en-US" w:eastAsia="zh-CN" w:bidi="ar"/>
        </w:rPr>
        <w:t>（调查应当选择真实、有效的信息，信息来源应当有依据且符合当前市场实际情况，不得随意编造。）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bCs/>
          <w:i/>
          <w:iCs/>
          <w:color w:val="000000"/>
          <w:sz w:val="24"/>
          <w:szCs w:val="22"/>
          <w:lang w:val="en-US"/>
        </w:rPr>
      </w:pPr>
      <w:r>
        <w:rPr>
          <w:rFonts w:hint="eastAsia" w:ascii="仿宋" w:hAnsi="Calibri" w:eastAsia="仿宋" w:cs="Helvetica Neue"/>
          <w:b/>
          <w:bCs w:val="0"/>
          <w:color w:val="000000"/>
          <w:kern w:val="0"/>
          <w:sz w:val="32"/>
          <w:szCs w:val="32"/>
          <w:lang w:val="en-US" w:eastAsia="zh-CN" w:bidi="ar"/>
        </w:rPr>
        <w:t>（六）市场主体情况（备选）</w:t>
      </w:r>
      <w:r>
        <w:rPr>
          <w:rFonts w:hint="eastAsia" w:ascii="仿宋" w:hAnsi="Calibri" w:eastAsia="仿宋" w:cs="仿宋"/>
          <w:bCs/>
          <w:i/>
          <w:iCs/>
          <w:color w:val="000000"/>
          <w:kern w:val="2"/>
          <w:sz w:val="24"/>
          <w:szCs w:val="22"/>
          <w:lang w:val="en-US" w:eastAsia="zh-CN" w:bidi="ar"/>
        </w:rPr>
        <w:t>（调查应当选择真实、有效的信息，信息来源应当有依据且符合当前市场实际情况，不得随意编造。）</w:t>
      </w:r>
    </w:p>
    <w:tbl>
      <w:tblPr>
        <w:tblStyle w:val="11"/>
        <w:tblW w:w="92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2814"/>
        <w:gridCol w:w="2757"/>
        <w:gridCol w:w="2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  <w:jc w:val="center"/>
        </w:trPr>
        <w:tc>
          <w:tcPr>
            <w:tcW w:w="9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b/>
                <w:bCs w:val="0"/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b/>
                <w:bCs w:val="0"/>
                <w:color w:val="auto"/>
                <w:kern w:val="2"/>
                <w:sz w:val="28"/>
                <w:szCs w:val="22"/>
                <w:bdr w:val="none" w:color="auto" w:sz="0" w:space="0"/>
                <w:lang w:val="en-US" w:eastAsia="zh-CN" w:bidi="ar"/>
              </w:rPr>
              <w:t>市场主体调查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240" w:firstLineChars="100"/>
              <w:jc w:val="both"/>
              <w:rPr>
                <w:rFonts w:hint="eastAsia" w:ascii="仿宋" w:hAnsi="Calibri" w:eastAsia="仿宋" w:cs="仿宋"/>
                <w:b/>
                <w:bCs w:val="0"/>
                <w:sz w:val="28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color w:val="auto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说明：面向市场主体开展需求调查时，选择的调查对象一般不少于3个，并应当具有代表性。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0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市场主体名称</w:t>
            </w: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仿宋"/>
                <w:sz w:val="24"/>
                <w:szCs w:val="22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Calibri" w:eastAsia="仿宋" w:cs="仿宋"/>
          <w:bCs/>
          <w:i/>
          <w:iCs/>
          <w:color w:val="000000"/>
          <w:sz w:val="24"/>
          <w:szCs w:val="22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代表性市场主体的选择依据：</w:t>
      </w:r>
      <w:r>
        <w:rPr>
          <w:rFonts w:hint="eastAsia" w:ascii="仿宋" w:hAnsi="Calibri" w:eastAsia="仿宋" w:cs="仿宋"/>
          <w:bCs/>
          <w:i/>
          <w:iCs/>
          <w:color w:val="000000"/>
          <w:kern w:val="2"/>
          <w:sz w:val="24"/>
          <w:szCs w:val="22"/>
          <w:lang w:val="en-US" w:eastAsia="zh-CN" w:bidi="ar"/>
        </w:rPr>
        <w:t>（请提供选择上述市场主体开展调查的理由）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Calibri" w:eastAsia="宋体" w:cs="Helvetica Neue"/>
          <w:b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  <w:lang w:val="en-US" w:eastAsia="zh-CN" w:bidi="ar"/>
        </w:rPr>
        <w:t>三</w:t>
      </w:r>
      <w:r>
        <w:rPr>
          <w:rFonts w:hint="eastAsia" w:ascii="黑体" w:hAnsi="黑体" w:eastAsia="黑体" w:cs="黑体"/>
          <w:b/>
          <w:bCs w:val="0"/>
          <w:color w:val="000000"/>
          <w:kern w:val="0"/>
          <w:sz w:val="32"/>
          <w:szCs w:val="32"/>
          <w:lang w:val="en-US" w:eastAsia="zh-CN" w:bidi="ar"/>
        </w:rPr>
        <w:t>、风险防控措施</w:t>
      </w:r>
    </w:p>
    <w:tbl>
      <w:tblPr>
        <w:tblStyle w:val="11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665"/>
        <w:gridCol w:w="62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58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风险管控措施</w:t>
            </w:r>
          </w:p>
        </w:tc>
        <w:tc>
          <w:tcPr>
            <w:tcW w:w="62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（针对《广东财经大学采购管理办法》（粤财大〔2022〕99号）第三十五条规定的采购项目）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51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602" w:firstLineChars="20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b/>
                <w:bCs w:val="0"/>
                <w:kern w:val="2"/>
                <w:sz w:val="30"/>
                <w:szCs w:val="30"/>
                <w:bdr w:val="none" w:color="auto" w:sz="0" w:space="0"/>
                <w:lang w:val="en-US" w:eastAsia="zh-CN" w:bidi="ar"/>
              </w:rPr>
              <w:t>研究采购过程和合同履行过程中的风险，判断风险发生的环节、可能性、影响程度和管控责任，提出有针对性的处置措施和替代方案。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国家政策变化</w:t>
            </w: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可能性：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□有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影响程度：□高  □中  □低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管控责任：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处置措施和替代方案：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实施环境变化</w:t>
            </w: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可能性：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□有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影响程度：□高  □中  □低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管控责任：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处置措施和替代方案：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重大技术变化</w:t>
            </w: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可能性：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□有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影响程度：□高  □中  □低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管控责任：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处置措施和替代方案：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预算项目调整</w:t>
            </w: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可能性：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□有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影响程度：□高  □中  □低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管控责任：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处置措施和替代方案：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因项目需求及其相关评审质疑投诉影响采购进度</w:t>
            </w: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可能性：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□有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影响程度：□高  □中  □低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管控责任：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处置措施和替代方案：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因项目需求、预算等导致采购失败</w:t>
            </w: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可能性：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□有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影响程度：□高  □中  □低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管控责任：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处置措施和替代方案：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不按规定签订合同</w:t>
            </w: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可能性：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□有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影响程度：□高  □中  □低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管控责任：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处置措施和替代方案：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不按规定履行合同</w:t>
            </w: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可能性：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□有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影响程度：□高  □中  □低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管控责任：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处置措施和替代方案：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出现损害国家利益和社会公共利益情形</w:t>
            </w: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可能性：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□有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影响程度：□高  □中  □低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管控责任：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处置措施和替代方案：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其它情况</w:t>
            </w: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可能性：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仿宋"/>
                <w:sz w:val="28"/>
                <w:szCs w:val="28"/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□有</w:t>
            </w: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u w:val="single"/>
                <w:bdr w:val="none" w:color="auto" w:sz="0" w:space="0"/>
                <w:lang w:val="en-US" w:eastAsia="zh-CN" w:bidi="ar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影响程度：□高  □中  □低  □无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管控责任：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1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仿宋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处置措施和替代方案：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黑体" w:hAnsi="Calibri" w:eastAsia="黑体" w:cs="黑体"/>
          <w:kern w:val="2"/>
          <w:sz w:val="44"/>
          <w:szCs w:val="44"/>
          <w:lang w:val="en-US" w:eastAsia="zh-CN" w:bidi="ar"/>
        </w:rPr>
      </w:pPr>
      <w:r>
        <w:rPr>
          <w:rFonts w:hint="default" w:ascii="Calibri" w:hAnsi="Calibri" w:eastAsia="宋体" w:cs="Arial"/>
          <w:kern w:val="2"/>
          <w:sz w:val="21"/>
          <w:szCs w:val="22"/>
          <w:lang w:val="en-US" w:eastAsia="zh-CN" w:bidi="ar"/>
        </w:rPr>
        <w:br w:type="page"/>
      </w:r>
      <w:r>
        <w:rPr>
          <w:rFonts w:hint="eastAsia" w:ascii="Calibri" w:hAnsi="Calibri" w:eastAsia="宋体" w:cs="Arial"/>
          <w:kern w:val="2"/>
          <w:sz w:val="21"/>
          <w:szCs w:val="22"/>
          <w:lang w:val="en-US" w:eastAsia="zh-CN" w:bidi="ar"/>
        </w:rPr>
        <w:t xml:space="preserve">         </w:t>
      </w:r>
      <w:r>
        <w:rPr>
          <w:rFonts w:hint="eastAsia" w:ascii="黑体" w:hAnsi="Calibri" w:eastAsia="黑体" w:cs="黑体"/>
          <w:kern w:val="2"/>
          <w:sz w:val="44"/>
          <w:szCs w:val="44"/>
          <w:lang w:val="en-US" w:eastAsia="zh-CN" w:bidi="ar"/>
        </w:rPr>
        <w:t xml:space="preserve"> 第二部分 采购需求编制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黑体" w:hAnsi="Calibri" w:eastAsia="宋体" w:cs="Helvetica Neue"/>
          <w:b/>
          <w:bCs w:val="0"/>
          <w:color w:val="000000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720" w:right="0" w:hanging="720"/>
        <w:jc w:val="left"/>
        <w:rPr>
          <w:rFonts w:hint="eastAsia" w:ascii="黑体" w:hAnsi="Calibri" w:eastAsia="宋体" w:cs="Helvetica Neue"/>
          <w:b/>
          <w:bCs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Calibri" w:eastAsia="宋体" w:cs="Helvetica Neue"/>
          <w:b/>
          <w:bCs w:val="0"/>
          <w:color w:val="000000"/>
          <w:kern w:val="0"/>
          <w:sz w:val="32"/>
          <w:szCs w:val="32"/>
          <w:lang w:val="en-US" w:eastAsia="zh-CN" w:bidi="ar"/>
        </w:rPr>
        <w:t>采购需求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360" w:lineRule="auto"/>
        <w:ind w:left="0" w:right="0" w:firstLine="0"/>
        <w:jc w:val="both"/>
        <w:rPr>
          <w:rFonts w:hint="eastAsia" w:ascii="仿宋" w:hAnsi="Calibri" w:eastAsia="仿宋" w:cs="仿宋"/>
          <w:sz w:val="32"/>
          <w:szCs w:val="32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采购项目需实现的功能和目标：</w:t>
      </w:r>
    </w:p>
    <w:p>
      <w:pPr>
        <w:pStyle w:val="4"/>
        <w:widowControl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sz w:val="32"/>
          <w:szCs w:val="32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（二）项目属性：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sz w:val="32"/>
          <w:szCs w:val="32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 xml:space="preserve">是否适宜由中小企业提供，并专门面向中小企业采购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sz w:val="32"/>
          <w:szCs w:val="32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 xml:space="preserve">□是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sz w:val="28"/>
          <w:szCs w:val="28"/>
          <w:u w:val="single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□否，原因说明</w:t>
      </w:r>
      <w:r>
        <w:rPr>
          <w:rFonts w:hint="eastAsia" w:ascii="仿宋" w:hAnsi="Calibri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1.</w:t>
      </w:r>
      <w:r>
        <w:rPr>
          <w:rFonts w:hint="eastAsia" w:ascii="仿宋" w:hAnsi="Calibri" w:eastAsia="仿宋" w:cs="仿宋"/>
          <w:i/>
          <w:iCs/>
          <w:kern w:val="2"/>
          <w:sz w:val="28"/>
          <w:szCs w:val="28"/>
          <w:u w:val="single"/>
          <w:lang w:val="en-US" w:eastAsia="zh-CN" w:bidi="ar"/>
        </w:rPr>
        <w:t>需结合项目实际情况说明是否符合政策规定；2.原因说明材料可直接在正文中说明，也可以附件形式呈现。</w:t>
      </w:r>
      <w:r>
        <w:rPr>
          <w:rFonts w:hint="eastAsia" w:ascii="仿宋" w:hAnsi="Calibri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sz w:val="32"/>
          <w:szCs w:val="32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（三）资格条件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bCs/>
          <w:sz w:val="28"/>
          <w:szCs w:val="28"/>
          <w:lang w:val="en-US"/>
        </w:rPr>
      </w:pPr>
      <w:r>
        <w:rPr>
          <w:rFonts w:hint="eastAsia" w:ascii="仿宋" w:hAnsi="Calibri" w:eastAsia="仿宋" w:cs="仿宋"/>
          <w:bCs/>
          <w:kern w:val="2"/>
          <w:sz w:val="28"/>
          <w:szCs w:val="28"/>
          <w:lang w:val="en-US" w:eastAsia="zh-CN" w:bidi="ar"/>
        </w:rPr>
        <w:t>1.满足《中华人民共和国政府采购法》第二十二条规定；</w:t>
      </w:r>
    </w:p>
    <w:p>
      <w:pPr>
        <w:pStyle w:val="4"/>
        <w:widowControl/>
        <w:ind w:left="0" w:firstLine="480" w:firstLineChars="200"/>
        <w:rPr>
          <w:rFonts w:hint="eastAsia" w:ascii="仿宋" w:hAnsi="楷体_GB2312" w:eastAsia="仿宋" w:cs="仿宋"/>
          <w:b w:val="0"/>
          <w:bCs w:val="0"/>
          <w:i/>
          <w:iCs/>
          <w:color w:val="000000"/>
          <w:sz w:val="24"/>
          <w:szCs w:val="22"/>
          <w:lang w:val="en-US"/>
        </w:rPr>
      </w:pPr>
      <w:r>
        <w:rPr>
          <w:rFonts w:hint="eastAsia" w:ascii="仿宋" w:hAnsi="楷体_GB2312" w:eastAsia="仿宋" w:cs="仿宋"/>
          <w:b w:val="0"/>
          <w:bCs w:val="0"/>
          <w:i/>
          <w:iCs/>
          <w:color w:val="000000"/>
          <w:sz w:val="24"/>
          <w:szCs w:val="22"/>
          <w:lang w:eastAsia="zh-CN"/>
        </w:rPr>
        <w:t>（说明：根据采购需求特点提出的供应商资格条件，要与采购标的的功能、质量和供</w:t>
      </w:r>
      <w:r>
        <w:rPr>
          <w:rFonts w:hint="eastAsia" w:ascii="仿宋" w:hAnsi="楷体_GB2312" w:eastAsia="仿宋" w:cs="仿宋"/>
          <w:b w:val="0"/>
          <w:bCs w:val="0"/>
          <w:i/>
          <w:iCs/>
          <w:color w:val="000000"/>
          <w:sz w:val="22"/>
          <w:szCs w:val="22"/>
          <w:lang w:eastAsia="zh-CN"/>
        </w:rPr>
        <w:t>应</w:t>
      </w:r>
      <w:r>
        <w:rPr>
          <w:rFonts w:hint="eastAsia" w:ascii="仿宋" w:hAnsi="楷体_GB2312" w:eastAsia="仿宋" w:cs="仿宋"/>
          <w:b w:val="0"/>
          <w:bCs w:val="0"/>
          <w:i/>
          <w:iCs/>
          <w:color w:val="000000"/>
          <w:sz w:val="24"/>
          <w:szCs w:val="22"/>
          <w:lang w:eastAsia="zh-CN"/>
        </w:rPr>
        <w:t>商履约能力直接相关，且属于履行合同必需的条件，包括特定的专业资格或者技术资格、设备设施、业绩情况、专业人才及其管理能力等。</w:t>
      </w:r>
    </w:p>
    <w:p>
      <w:pPr>
        <w:pStyle w:val="4"/>
        <w:widowControl/>
        <w:ind w:left="0" w:firstLine="480" w:firstLineChars="200"/>
        <w:rPr>
          <w:rFonts w:hint="eastAsia" w:ascii="仿宋" w:hAnsi="楷体_GB2312" w:eastAsia="仿宋" w:cs="仿宋"/>
          <w:b w:val="0"/>
          <w:bCs w:val="0"/>
          <w:i/>
          <w:iCs/>
          <w:color w:val="000000"/>
          <w:sz w:val="24"/>
          <w:szCs w:val="22"/>
          <w:lang w:val="en-US"/>
        </w:rPr>
      </w:pPr>
      <w:r>
        <w:rPr>
          <w:rFonts w:hint="eastAsia" w:ascii="仿宋" w:hAnsi="楷体_GB2312" w:eastAsia="仿宋" w:cs="仿宋"/>
          <w:b w:val="0"/>
          <w:bCs w:val="0"/>
          <w:i/>
          <w:iCs/>
          <w:color w:val="000000"/>
          <w:sz w:val="24"/>
          <w:szCs w:val="22"/>
          <w:lang w:eastAsia="zh-CN"/>
        </w:rPr>
        <w:t>业绩情况作为资格条件时，要求供应商提供的同类业务合同一般不超过</w:t>
      </w:r>
      <w:r>
        <w:rPr>
          <w:rFonts w:hint="eastAsia" w:ascii="仿宋" w:hAnsi="楷体_GB2312" w:eastAsia="仿宋" w:cs="仿宋"/>
          <w:b w:val="0"/>
          <w:bCs w:val="0"/>
          <w:i/>
          <w:iCs/>
          <w:color w:val="000000"/>
          <w:sz w:val="24"/>
          <w:szCs w:val="22"/>
          <w:lang w:val="en-US"/>
        </w:rPr>
        <w:t>2</w:t>
      </w:r>
      <w:r>
        <w:rPr>
          <w:rFonts w:hint="eastAsia" w:ascii="仿宋" w:hAnsi="楷体_GB2312" w:eastAsia="仿宋" w:cs="仿宋"/>
          <w:b w:val="0"/>
          <w:bCs w:val="0"/>
          <w:i/>
          <w:iCs/>
          <w:color w:val="000000"/>
          <w:sz w:val="24"/>
          <w:szCs w:val="22"/>
          <w:lang w:eastAsia="zh-CN"/>
        </w:rPr>
        <w:t>个，并明确同类业务的具体范围。</w:t>
      </w:r>
    </w:p>
    <w:p>
      <w:pPr>
        <w:pStyle w:val="4"/>
        <w:widowControl/>
        <w:ind w:left="0" w:firstLine="480" w:firstLineChars="200"/>
        <w:rPr>
          <w:rFonts w:hint="eastAsia" w:ascii="仿宋" w:hAnsi="楷体_GB2312" w:eastAsia="仿宋" w:cs="仿宋"/>
          <w:b w:val="0"/>
          <w:bCs w:val="0"/>
          <w:i/>
          <w:iCs/>
          <w:color w:val="000000"/>
          <w:sz w:val="21"/>
          <w:szCs w:val="21"/>
          <w:lang w:val="en-US"/>
        </w:rPr>
      </w:pPr>
      <w:r>
        <w:rPr>
          <w:rFonts w:hint="eastAsia" w:ascii="仿宋" w:hAnsi="楷体_GB2312" w:eastAsia="仿宋" w:cs="仿宋"/>
          <w:b w:val="0"/>
          <w:bCs w:val="0"/>
          <w:i/>
          <w:iCs/>
          <w:color w:val="000000"/>
          <w:sz w:val="24"/>
          <w:szCs w:val="22"/>
          <w:lang w:eastAsia="zh-CN"/>
        </w:rPr>
        <w:t>涉及政府采购政策支持的创新产品采购的，不得提出同类业务合同、生产台数、使用时长等业绩要求。）</w:t>
      </w:r>
    </w:p>
    <w:p>
      <w:pPr>
        <w:keepNext w:val="0"/>
        <w:keepLines w:val="0"/>
        <w:widowControl w:val="0"/>
        <w:numPr>
          <w:ilvl w:val="0"/>
          <w:numId w:val="3"/>
        </w:numPr>
        <w:suppressLineNumbers w:val="0"/>
        <w:snapToGrid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kern w:val="2"/>
          <w:sz w:val="28"/>
          <w:szCs w:val="28"/>
          <w:lang w:val="en-US" w:eastAsia="zh-CN" w:bidi="ar"/>
        </w:rPr>
      </w:pPr>
      <w:r>
        <w:rPr>
          <w:rFonts w:hint="eastAsia" w:ascii="仿宋" w:hAnsi="Calibri" w:eastAsia="仿宋" w:cs="仿宋"/>
          <w:kern w:val="2"/>
          <w:sz w:val="28"/>
          <w:szCs w:val="28"/>
          <w:lang w:val="en-US" w:eastAsia="zh-CN" w:bidi="ar"/>
        </w:rPr>
        <w:t>其他资格要求：</w:t>
      </w:r>
    </w:p>
    <w:p>
      <w:pPr>
        <w:keepNext w:val="0"/>
        <w:keepLines w:val="0"/>
        <w:widowControl w:val="0"/>
        <w:numPr>
          <w:numId w:val="0"/>
        </w:numPr>
        <w:suppressLineNumbers w:val="0"/>
        <w:snapToGrid w:val="0"/>
        <w:spacing w:before="0" w:beforeAutospacing="0" w:after="0" w:afterAutospacing="0" w:line="360" w:lineRule="auto"/>
        <w:ind w:right="0" w:rightChars="0"/>
        <w:jc w:val="both"/>
        <w:rPr>
          <w:rFonts w:hint="eastAsia" w:ascii="仿宋" w:hAnsi="楷体_GB2312" w:eastAsia="仿宋" w:cs="仿宋"/>
          <w:b w:val="0"/>
          <w:bCs w:val="0"/>
          <w:i/>
          <w:iCs/>
          <w:color w:val="000000"/>
          <w:sz w:val="24"/>
          <w:szCs w:val="22"/>
          <w:lang w:val="en-US"/>
        </w:rPr>
      </w:pPr>
      <w:r>
        <w:rPr>
          <w:rFonts w:hint="eastAsia" w:ascii="仿宋" w:hAnsi="楷体_GB2312" w:eastAsia="仿宋" w:cs="仿宋"/>
          <w:b w:val="0"/>
          <w:bCs w:val="0"/>
          <w:i/>
          <w:iCs/>
          <w:color w:val="000000"/>
          <w:sz w:val="24"/>
          <w:szCs w:val="22"/>
          <w:lang w:eastAsia="zh-CN"/>
        </w:rPr>
        <w:t>（说明：根据采购需求特点提出的供应商资格条件，要与采购标的的功能、质量和供应商履约能力直接相关，且属于履行合同必需的条件，包括特定的专业资格或者技术资格、设备设施、业绩情况、专业人才及其管理能力等。</w:t>
      </w:r>
    </w:p>
    <w:tbl>
      <w:tblPr>
        <w:tblStyle w:val="11"/>
        <w:tblpPr w:leftFromText="180" w:rightFromText="180" w:vertAnchor="page" w:horzAnchor="page" w:tblpX="1406" w:tblpY="7566"/>
        <w:tblOverlap w:val="never"/>
        <w:tblW w:w="56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420"/>
        <w:gridCol w:w="1435"/>
        <w:gridCol w:w="1813"/>
        <w:gridCol w:w="1303"/>
        <w:gridCol w:w="1429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货物名称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政府采购品目分类编码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预算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5E6B87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5E6B87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5E6B87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5E6B87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5E6B87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5E6B87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5E6B87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5E6B87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5E6B87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5E6B87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5E6B87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5E6B87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5E6B87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5E6B87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5E6B87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5E6B87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5E6B87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Helvetica Neue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Calibri" w:eastAsia="仿宋" w:cs="Cabin-Regular"/>
                <w:color w:val="5E6B87"/>
                <w:kern w:val="0"/>
                <w:sz w:val="32"/>
                <w:szCs w:val="32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i/>
          <w:iCs/>
          <w:color w:val="000000"/>
          <w:sz w:val="24"/>
          <w:szCs w:val="22"/>
          <w:lang w:val="en-US"/>
        </w:rPr>
      </w:pPr>
      <w:r>
        <w:rPr>
          <w:rFonts w:hint="eastAsia" w:ascii="仿宋" w:hAnsi="Calibri" w:eastAsia="仿宋" w:cs="仿宋"/>
          <w:i/>
          <w:iCs/>
          <w:color w:val="000000"/>
          <w:kern w:val="2"/>
          <w:sz w:val="24"/>
          <w:szCs w:val="22"/>
          <w:lang w:val="en-US" w:eastAsia="zh-CN" w:bidi="ar"/>
        </w:rPr>
        <w:t>业绩情况作为资格条件时，要求供应商提供的同类业务合同一般不超过2个，并明确同类业务的具体范围。涉及政府采购政策支持的创新产品采购的，不得提出同类业务合同、生产台数、使用时长等业绩要求。）</w:t>
      </w:r>
    </w:p>
    <w:p>
      <w:pPr>
        <w:pStyle w:val="4"/>
        <w:widowControl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sz w:val="32"/>
          <w:szCs w:val="32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（四）采购标的汇总表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0"/>
        <w:jc w:val="left"/>
        <w:rPr>
          <w:rFonts w:hint="eastAsia" w:ascii="仿宋" w:hAnsi="Calibri" w:eastAsia="仿宋" w:cs="Helvetica Neue"/>
          <w:i/>
          <w:iCs/>
          <w:color w:val="000000"/>
          <w:kern w:val="0"/>
          <w:sz w:val="24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360" w:lineRule="auto"/>
        <w:ind w:left="0" w:right="0"/>
        <w:jc w:val="left"/>
        <w:rPr>
          <w:rFonts w:hint="eastAsia" w:ascii="仿宋" w:hAnsi="Calibri" w:eastAsia="仿宋" w:cs="Helvetica Neue"/>
          <w:i/>
          <w:iCs/>
          <w:color w:val="000000"/>
          <w:kern w:val="0"/>
          <w:sz w:val="28"/>
          <w:szCs w:val="28"/>
          <w:lang w:val="en-US"/>
        </w:rPr>
      </w:pPr>
      <w:r>
        <w:rPr>
          <w:rFonts w:hint="eastAsia" w:ascii="仿宋" w:hAnsi="Calibri" w:eastAsia="仿宋" w:cs="Helvetica Neue"/>
          <w:i/>
          <w:iCs/>
          <w:color w:val="000000"/>
          <w:kern w:val="0"/>
          <w:sz w:val="24"/>
          <w:szCs w:val="22"/>
          <w:lang w:val="en-US" w:eastAsia="zh-CN" w:bidi="ar"/>
        </w:rPr>
        <w:t>（</w:t>
      </w:r>
      <w:r>
        <w:rPr>
          <w:rFonts w:hint="eastAsia" w:ascii="仿宋" w:hAnsi="Calibri" w:eastAsia="仿宋" w:cs="Helvetica Neue"/>
          <w:iCs/>
          <w:color w:val="000000"/>
          <w:kern w:val="0"/>
          <w:sz w:val="24"/>
          <w:szCs w:val="22"/>
          <w:lang w:val="en-US" w:eastAsia="zh-CN" w:bidi="ar"/>
        </w:rPr>
        <w:t>“采购货物”应按照财政部制定的《政府采购品目分类目录》进行分类和细化，涉及采购进口产品请附有关论证和审核材料</w:t>
      </w:r>
      <w:r>
        <w:rPr>
          <w:rFonts w:hint="eastAsia" w:ascii="仿宋" w:hAnsi="Calibri" w:eastAsia="仿宋" w:cs="Helvetica Neue"/>
          <w:i/>
          <w:iCs/>
          <w:color w:val="000000"/>
          <w:kern w:val="0"/>
          <w:sz w:val="28"/>
          <w:szCs w:val="28"/>
          <w:lang w:val="en-US" w:eastAsia="zh-CN" w:bidi="ar"/>
        </w:rPr>
        <w:t>）。</w:t>
      </w:r>
    </w:p>
    <w:p>
      <w:pPr>
        <w:pStyle w:val="9"/>
        <w:widowControl/>
        <w:rPr>
          <w:rFonts w:hint="eastAsia" w:ascii="仿宋" w:hAnsi="Calibri" w:eastAsia="仿宋" w:cs="Helvetica Neue"/>
          <w:i/>
          <w:iCs/>
          <w:color w:val="000000"/>
          <w:kern w:val="0"/>
          <w:sz w:val="28"/>
          <w:szCs w:val="28"/>
          <w:lang w:val="en-US"/>
        </w:rPr>
      </w:pPr>
    </w:p>
    <w:p>
      <w:pPr>
        <w:pStyle w:val="9"/>
        <w:widowControl/>
        <w:rPr>
          <w:rFonts w:hint="eastAsia" w:ascii="仿宋" w:hAnsi="Calibri" w:eastAsia="仿宋" w:cs="Helvetica Neue"/>
          <w:i/>
          <w:iCs/>
          <w:color w:val="000000"/>
          <w:kern w:val="0"/>
          <w:sz w:val="28"/>
          <w:szCs w:val="28"/>
          <w:lang w:val="en-US"/>
        </w:rPr>
      </w:pPr>
    </w:p>
    <w:p>
      <w:pPr>
        <w:pStyle w:val="9"/>
        <w:widowControl/>
        <w:rPr>
          <w:rFonts w:hint="eastAsia" w:ascii="仿宋" w:hAnsi="Calibri" w:eastAsia="仿宋" w:cs="Helvetica Neue"/>
          <w:i/>
          <w:iCs/>
          <w:color w:val="000000"/>
          <w:kern w:val="0"/>
          <w:sz w:val="28"/>
          <w:szCs w:val="28"/>
          <w:lang w:val="en-US"/>
        </w:rPr>
      </w:pPr>
    </w:p>
    <w:p>
      <w:pPr>
        <w:pStyle w:val="9"/>
        <w:widowControl/>
        <w:rPr>
          <w:rFonts w:hint="eastAsia" w:ascii="仿宋" w:hAnsi="Calibri" w:eastAsia="仿宋" w:cs="Helvetica Neue"/>
          <w:i/>
          <w:iCs/>
          <w:color w:val="000000"/>
          <w:kern w:val="0"/>
          <w:sz w:val="28"/>
          <w:szCs w:val="28"/>
          <w:lang w:val="en-US"/>
        </w:rPr>
      </w:pPr>
    </w:p>
    <w:p>
      <w:pPr>
        <w:pStyle w:val="9"/>
        <w:widowControl/>
        <w:rPr>
          <w:rFonts w:hint="eastAsia" w:ascii="仿宋" w:hAnsi="Calibri" w:eastAsia="仿宋" w:cs="Helvetica Neue"/>
          <w:i/>
          <w:iCs/>
          <w:color w:val="000000"/>
          <w:kern w:val="0"/>
          <w:sz w:val="28"/>
          <w:szCs w:val="28"/>
          <w:lang w:val="en-US"/>
        </w:rPr>
      </w:pPr>
    </w:p>
    <w:p>
      <w:pPr>
        <w:pStyle w:val="9"/>
        <w:widowControl/>
        <w:rPr>
          <w:rFonts w:hint="eastAsia" w:ascii="仿宋" w:hAnsi="Calibri" w:eastAsia="仿宋" w:cs="Helvetica Neue"/>
          <w:i/>
          <w:iCs/>
          <w:color w:val="000000"/>
          <w:kern w:val="0"/>
          <w:sz w:val="28"/>
          <w:szCs w:val="28"/>
          <w:lang w:val="en-US"/>
        </w:rPr>
      </w:pPr>
    </w:p>
    <w:p>
      <w:pPr>
        <w:pStyle w:val="9"/>
        <w:widowControl/>
        <w:rPr>
          <w:rFonts w:hint="eastAsia" w:ascii="仿宋" w:hAnsi="Calibri" w:eastAsia="仿宋" w:cs="Helvetica Neue"/>
          <w:i/>
          <w:iCs/>
          <w:color w:val="000000"/>
          <w:kern w:val="0"/>
          <w:sz w:val="28"/>
          <w:szCs w:val="28"/>
          <w:lang w:val="en-US"/>
        </w:rPr>
      </w:pPr>
    </w:p>
    <w:p>
      <w:pPr>
        <w:pStyle w:val="9"/>
        <w:widowControl/>
        <w:rPr>
          <w:rFonts w:hint="eastAsia" w:ascii="仿宋" w:hAnsi="Calibri" w:eastAsia="仿宋" w:cs="Helvetica Neue"/>
          <w:i/>
          <w:iCs/>
          <w:color w:val="000000"/>
          <w:kern w:val="0"/>
          <w:sz w:val="28"/>
          <w:szCs w:val="28"/>
          <w:lang w:val="en-US"/>
        </w:rPr>
      </w:pPr>
    </w:p>
    <w:p>
      <w:pPr>
        <w:pStyle w:val="9"/>
        <w:widowControl/>
        <w:rPr>
          <w:rFonts w:hint="eastAsia" w:ascii="仿宋" w:hAnsi="Calibri" w:eastAsia="仿宋" w:cs="Helvetica Neue"/>
          <w:i/>
          <w:iCs/>
          <w:color w:val="000000"/>
          <w:kern w:val="0"/>
          <w:sz w:val="28"/>
          <w:szCs w:val="28"/>
          <w:lang w:val="en-US"/>
        </w:rPr>
      </w:pPr>
    </w:p>
    <w:p>
      <w:pPr>
        <w:pStyle w:val="9"/>
        <w:widowControl/>
        <w:rPr>
          <w:rFonts w:hint="eastAsia" w:ascii="仿宋" w:hAnsi="Calibri" w:eastAsia="仿宋" w:cs="Helvetica Neue"/>
          <w:i/>
          <w:iCs/>
          <w:color w:val="000000"/>
          <w:kern w:val="0"/>
          <w:sz w:val="28"/>
          <w:szCs w:val="28"/>
          <w:lang w:val="en-US"/>
        </w:rPr>
      </w:pPr>
    </w:p>
    <w:p>
      <w:pPr>
        <w:pStyle w:val="9"/>
        <w:widowControl/>
        <w:rPr>
          <w:rFonts w:hint="eastAsia" w:ascii="仿宋" w:hAnsi="Calibri" w:eastAsia="仿宋" w:cs="Helvetica Neue"/>
          <w:i/>
          <w:iCs/>
          <w:color w:val="000000"/>
          <w:kern w:val="0"/>
          <w:sz w:val="28"/>
          <w:szCs w:val="28"/>
          <w:lang w:val="en-US"/>
        </w:rPr>
      </w:pPr>
    </w:p>
    <w:p>
      <w:pPr>
        <w:rPr>
          <w:rFonts w:hint="eastAsia" w:ascii="楷体_GB2312" w:hAnsi="楷体_GB2312" w:eastAsia="黑体" w:cs="Arial"/>
          <w:b/>
          <w:bCs/>
          <w:kern w:val="2"/>
          <w:sz w:val="32"/>
          <w:szCs w:val="22"/>
          <w:lang w:val="en-US" w:eastAsia="zh-CN" w:bidi="ar"/>
        </w:rPr>
        <w:sectPr>
          <w:footerReference r:id="rId3" w:type="default"/>
          <w:pgSz w:w="11900" w:h="16840"/>
          <w:pgMar w:top="1440" w:right="1800" w:bottom="1440" w:left="1800" w:header="851" w:footer="992" w:gutter="0"/>
          <w:paperSrc/>
          <w:pgNumType w:fmt="decimal" w:start="1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sz w:val="32"/>
          <w:szCs w:val="32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（五）技术要求与商务要求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sz w:val="32"/>
          <w:szCs w:val="32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40"/>
          <w:lang w:val="en-US" w:eastAsia="zh-CN" w:bidi="ar"/>
        </w:rPr>
        <w:t>1.技术要求（包括性能、材料、结构、外观、安全或服务内容和服务标准）</w:t>
      </w: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sz w:val="28"/>
          <w:szCs w:val="28"/>
          <w:lang w:val="en-US"/>
        </w:rPr>
      </w:pPr>
      <w:r>
        <w:rPr>
          <w:rFonts w:hint="eastAsia" w:ascii="仿宋" w:hAnsi="Calibri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sz w:val="28"/>
          <w:szCs w:val="36"/>
          <w:lang w:val="en-US"/>
        </w:rPr>
      </w:pPr>
      <w:r>
        <w:rPr>
          <w:rFonts w:hint="eastAsia" w:ascii="仿宋" w:hAnsi="Calibri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                                   </w:t>
      </w:r>
      <w:r>
        <w:rPr>
          <w:rFonts w:hint="eastAsia" w:ascii="仿宋" w:hAnsi="Calibri" w:eastAsia="仿宋" w:cs="仿宋"/>
          <w:kern w:val="2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sz w:val="32"/>
          <w:szCs w:val="32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40"/>
          <w:lang w:val="en-US" w:eastAsia="zh-CN" w:bidi="ar"/>
        </w:rPr>
        <w:t>2.</w:t>
      </w: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商务要求：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sz w:val="28"/>
          <w:szCs w:val="28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1）交付时间：</w:t>
      </w:r>
      <w:r>
        <w:rPr>
          <w:rFonts w:hint="eastAsia" w:ascii="仿宋" w:hAnsi="Calibri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                     </w:t>
      </w:r>
      <w:r>
        <w:rPr>
          <w:rFonts w:hint="eastAsia" w:ascii="仿宋" w:hAnsi="Calibri" w:eastAsia="仿宋" w:cs="仿宋"/>
          <w:kern w:val="2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sz w:val="28"/>
          <w:szCs w:val="28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2）地点：</w:t>
      </w:r>
      <w:r>
        <w:rPr>
          <w:rFonts w:hint="eastAsia" w:ascii="仿宋" w:hAnsi="Calibri" w:eastAsia="仿宋" w:cs="仿宋"/>
          <w:kern w:val="2"/>
          <w:sz w:val="32"/>
          <w:szCs w:val="32"/>
          <w:u w:val="single"/>
          <w:lang w:val="en-US" w:eastAsia="zh-CN" w:bidi="ar"/>
        </w:rPr>
        <w:t xml:space="preserve"> </w:t>
      </w:r>
      <w:r>
        <w:rPr>
          <w:rFonts w:hint="eastAsia" w:ascii="仿宋" w:hAnsi="Calibri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                         </w:t>
      </w:r>
      <w:r>
        <w:rPr>
          <w:rFonts w:hint="eastAsia" w:ascii="仿宋" w:hAnsi="Calibri" w:eastAsia="仿宋" w:cs="仿宋"/>
          <w:kern w:val="2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sz w:val="28"/>
          <w:szCs w:val="28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3）付款进度和方式</w:t>
      </w:r>
      <w:r>
        <w:rPr>
          <w:rFonts w:hint="eastAsia" w:ascii="仿宋" w:hAnsi="Calibri" w:eastAsia="仿宋" w:cs="仿宋"/>
          <w:kern w:val="2"/>
          <w:sz w:val="28"/>
          <w:szCs w:val="28"/>
          <w:lang w:val="en-US" w:eastAsia="zh-CN" w:bidi="ar"/>
        </w:rPr>
        <w:t>：</w:t>
      </w:r>
      <w:r>
        <w:rPr>
          <w:rFonts w:hint="eastAsia" w:ascii="仿宋" w:hAnsi="Calibri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               </w:t>
      </w:r>
      <w:r>
        <w:rPr>
          <w:rFonts w:hint="eastAsia" w:ascii="仿宋" w:hAnsi="Calibri" w:eastAsia="仿宋" w:cs="仿宋"/>
          <w:kern w:val="2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sz w:val="28"/>
          <w:szCs w:val="28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4）包装运输</w:t>
      </w:r>
      <w:r>
        <w:rPr>
          <w:rFonts w:hint="eastAsia" w:ascii="仿宋" w:hAnsi="Calibri" w:eastAsia="仿宋" w:cs="仿宋"/>
          <w:kern w:val="2"/>
          <w:sz w:val="28"/>
          <w:szCs w:val="28"/>
          <w:lang w:val="en-US" w:eastAsia="zh-CN" w:bidi="ar"/>
        </w:rPr>
        <w:t>：</w:t>
      </w:r>
      <w:r>
        <w:rPr>
          <w:rFonts w:hint="eastAsia" w:ascii="仿宋" w:hAnsi="Calibri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                     </w:t>
      </w:r>
      <w:r>
        <w:rPr>
          <w:rFonts w:hint="eastAsia" w:ascii="仿宋" w:hAnsi="Calibri" w:eastAsia="仿宋" w:cs="仿宋"/>
          <w:kern w:val="2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sz w:val="28"/>
          <w:szCs w:val="28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5）售后服务</w:t>
      </w:r>
      <w:r>
        <w:rPr>
          <w:rFonts w:hint="eastAsia" w:ascii="仿宋" w:hAnsi="Calibri" w:eastAsia="仿宋" w:cs="仿宋"/>
          <w:kern w:val="2"/>
          <w:sz w:val="28"/>
          <w:szCs w:val="28"/>
          <w:lang w:val="en-US" w:eastAsia="zh-CN" w:bidi="ar"/>
        </w:rPr>
        <w:t>：</w:t>
      </w:r>
      <w:r>
        <w:rPr>
          <w:rFonts w:hint="eastAsia" w:ascii="仿宋" w:hAnsi="Calibri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                     </w:t>
      </w:r>
      <w:r>
        <w:rPr>
          <w:rFonts w:hint="eastAsia" w:ascii="仿宋" w:hAnsi="Calibri" w:eastAsia="仿宋" w:cs="仿宋"/>
          <w:kern w:val="2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sz w:val="28"/>
          <w:szCs w:val="28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6）保险</w:t>
      </w:r>
      <w:r>
        <w:rPr>
          <w:rFonts w:hint="eastAsia" w:ascii="仿宋" w:hAnsi="Calibri" w:eastAsia="仿宋" w:cs="仿宋"/>
          <w:kern w:val="2"/>
          <w:sz w:val="28"/>
          <w:szCs w:val="28"/>
          <w:lang w:val="en-US" w:eastAsia="zh-CN" w:bidi="ar"/>
        </w:rPr>
        <w:t>：</w:t>
      </w:r>
      <w:r>
        <w:rPr>
          <w:rFonts w:hint="eastAsia" w:ascii="仿宋" w:hAnsi="Calibri" w:eastAsia="仿宋" w:cs="仿宋"/>
          <w:kern w:val="2"/>
          <w:sz w:val="28"/>
          <w:szCs w:val="28"/>
          <w:u w:val="single"/>
          <w:lang w:val="en-US" w:eastAsia="zh-CN" w:bidi="ar"/>
        </w:rPr>
        <w:t xml:space="preserve">                                                  </w:t>
      </w:r>
      <w:r>
        <w:rPr>
          <w:rFonts w:hint="eastAsia" w:ascii="仿宋" w:hAnsi="Calibri" w:eastAsia="仿宋" w:cs="仿宋"/>
          <w:kern w:val="2"/>
          <w:sz w:val="28"/>
          <w:szCs w:val="28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仿宋" w:hAnsi="Calibri" w:eastAsia="仿宋" w:cs="仿宋"/>
          <w:i/>
          <w:iCs/>
          <w:sz w:val="24"/>
          <w:szCs w:val="22"/>
          <w:lang w:val="en-US"/>
        </w:rPr>
      </w:pPr>
      <w:r>
        <w:rPr>
          <w:rFonts w:hint="eastAsia" w:ascii="仿宋" w:hAnsi="Calibri" w:eastAsia="仿宋" w:cs="仿宋"/>
          <w:i/>
          <w:iCs/>
          <w:kern w:val="2"/>
          <w:sz w:val="24"/>
          <w:szCs w:val="22"/>
          <w:lang w:val="en-US" w:eastAsia="zh-CN" w:bidi="ar"/>
        </w:rPr>
        <w:t>（说明：采购需求应当清楚明了、表述规范、含义准确。技术要求应当客观，量化指标应当明确相应等次，有连续区间的按照区间划分等次。需由供应商提供设计方案、解决方案或者组织方案的采购项目，应当说明采购标的的功能、应用场景、目标等基本要求，并尽可能明确其中的客观、量化指标。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Calibri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720" w:right="0" w:hanging="720"/>
        <w:jc w:val="left"/>
        <w:rPr>
          <w:rFonts w:hint="eastAsia" w:ascii="黑体" w:hAnsi="Calibri" w:eastAsia="宋体" w:cs="Helvetica Neue"/>
          <w:b/>
          <w:bCs w:val="0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Calibri" w:eastAsia="宋体" w:cs="Helvetica Neue"/>
          <w:b/>
          <w:bCs w:val="0"/>
          <w:color w:val="000000"/>
          <w:kern w:val="0"/>
          <w:sz w:val="32"/>
          <w:szCs w:val="32"/>
          <w:lang w:val="en-US" w:eastAsia="zh-CN" w:bidi="ar"/>
        </w:rPr>
        <w:t>业务归口部门审核意见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sz w:val="32"/>
          <w:szCs w:val="32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审核意见</w:t>
      </w:r>
    </w:p>
    <w:p>
      <w:pPr>
        <w:pStyle w:val="9"/>
        <w:widowControl/>
        <w:rPr>
          <w:lang w:val="en-US"/>
        </w:rPr>
      </w:pPr>
      <w:r>
        <w:rPr>
          <w:lang w:val="en-US"/>
        </w:rPr>
        <w:t xml:space="preserve">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left"/>
        <w:rPr>
          <w:rFonts w:eastAsia="仿宋"/>
          <w:lang w:val="en-US"/>
        </w:rPr>
      </w:pPr>
      <w:r>
        <w:rPr>
          <w:rFonts w:hint="eastAsia" w:ascii="仿宋" w:hAnsi="Calibri" w:eastAsia="仿宋" w:cs="仿宋"/>
          <w:kern w:val="2"/>
          <w:sz w:val="21"/>
          <w:szCs w:val="32"/>
          <w:u w:val="single"/>
          <w:lang w:val="en-US" w:eastAsia="zh-CN" w:bidi="ar"/>
        </w:rPr>
        <w:t xml:space="preserve">                                                                             </w:t>
      </w:r>
    </w:p>
    <w:p>
      <w:pPr>
        <w:pStyle w:val="9"/>
        <w:widowControl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sz w:val="32"/>
          <w:szCs w:val="32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经办人（签字）及联系电话：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sz w:val="32"/>
          <w:szCs w:val="32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负责人签字：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eastAsia" w:ascii="仿宋" w:hAnsi="Calibri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仿宋" w:hAnsi="Calibri" w:eastAsia="仿宋" w:cs="仿宋"/>
          <w:sz w:val="32"/>
          <w:szCs w:val="32"/>
          <w:lang w:val="en-US"/>
        </w:rPr>
      </w:pPr>
      <w:r>
        <w:rPr>
          <w:rFonts w:hint="eastAsia" w:ascii="仿宋" w:hAnsi="Calibri" w:eastAsia="仿宋" w:cs="仿宋"/>
          <w:kern w:val="2"/>
          <w:sz w:val="32"/>
          <w:szCs w:val="32"/>
          <w:lang w:val="en-US" w:eastAsia="zh-CN" w:bidi="ar"/>
        </w:rPr>
        <w:t>单位公章：</w:t>
      </w:r>
    </w:p>
    <w:p>
      <w:pPr>
        <w:pStyle w:val="9"/>
        <w:widowControl/>
        <w:rPr>
          <w:lang w:val="en-US"/>
        </w:rPr>
      </w:pPr>
    </w:p>
    <w:p>
      <w:pPr>
        <w:pStyle w:val="9"/>
        <w:widowControl/>
        <w:rPr>
          <w:lang w:val="en-US"/>
        </w:rPr>
      </w:pPr>
      <w:r>
        <w:rPr>
          <w:lang w:val="en-US"/>
        </w:rPr>
        <w:t xml:space="preserve">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20" w:firstLineChars="200"/>
        <w:jc w:val="left"/>
        <w:rPr>
          <w:rFonts w:eastAsia="仿宋"/>
          <w:lang w:val="en-US"/>
        </w:rPr>
      </w:pPr>
      <w:r>
        <w:rPr>
          <w:rFonts w:hint="eastAsia" w:ascii="仿宋" w:hAnsi="Calibri" w:eastAsia="仿宋" w:cs="仿宋"/>
          <w:kern w:val="2"/>
          <w:sz w:val="21"/>
          <w:szCs w:val="32"/>
          <w:u w:val="single"/>
          <w:lang w:val="en-US" w:eastAsia="zh-CN" w:bidi="ar"/>
        </w:rPr>
        <w:t xml:space="preserve">                                                                            </w:t>
      </w:r>
    </w:p>
    <w:p>
      <w:pPr>
        <w:pStyle w:val="9"/>
        <w:widowControl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Calibri" w:eastAsia="仿宋" w:cs="仿宋"/>
          <w:sz w:val="32"/>
          <w:szCs w:val="32"/>
          <w:lang w:val="en-US"/>
        </w:rPr>
      </w:pP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560" w:lineRule="atLeast"/>
        <w:ind w:left="45" w:right="45" w:firstLine="640"/>
        <w:jc w:val="right"/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/>
        </w:rPr>
      </w:pP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560" w:lineRule="atLeast"/>
        <w:ind w:left="45" w:right="45" w:firstLine="640"/>
        <w:jc w:val="right"/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/>
        </w:rPr>
      </w:pP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560" w:lineRule="atLeast"/>
        <w:ind w:left="45" w:right="45" w:firstLine="640"/>
        <w:jc w:val="right"/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/>
        </w:rPr>
      </w:pP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560" w:lineRule="atLeast"/>
        <w:ind w:left="45" w:right="45" w:firstLine="640"/>
        <w:jc w:val="right"/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/>
        </w:rPr>
      </w:pP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560" w:lineRule="atLeast"/>
        <w:ind w:left="45" w:right="45" w:firstLine="640"/>
        <w:jc w:val="right"/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/>
        </w:rPr>
      </w:pP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560" w:lineRule="atLeast"/>
        <w:ind w:left="45" w:right="45" w:firstLine="640"/>
        <w:jc w:val="right"/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/>
        </w:rPr>
      </w:pP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560" w:lineRule="atLeast"/>
        <w:ind w:left="45" w:right="45" w:firstLine="640"/>
        <w:jc w:val="right"/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/>
        </w:rPr>
      </w:pP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560" w:lineRule="atLeast"/>
        <w:ind w:left="45" w:right="45" w:firstLine="640"/>
        <w:jc w:val="right"/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/>
        </w:rPr>
      </w:pPr>
    </w:p>
    <w:p>
      <w:pPr>
        <w:pStyle w:val="10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560" w:lineRule="atLeast"/>
        <w:ind w:left="45" w:right="45" w:firstLine="640"/>
        <w:jc w:val="right"/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2240" w:h="15840"/>
      <w:pgMar w:top="1440" w:right="1800" w:bottom="1440" w:left="1800" w:header="720" w:footer="720" w:gutter="0"/>
      <w:paperSrc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variable"/>
    <w:sig w:usb0="00000001" w:usb1="080E0000" w:usb2="00000000" w:usb3="00000000" w:csb0="00040000" w:csb1="00000000"/>
  </w:font>
  <w:font w:name="Helvetica Neue">
    <w:altName w:val="Times New Roman"/>
    <w:panose1 w:val="00000000000000000000"/>
    <w:charset w:val="00"/>
    <w:family w:val="auto"/>
    <w:pitch w:val="variable"/>
    <w:sig w:usb0="00000000" w:usb1="00000000" w:usb2="00000010" w:usb3="00000000" w:csb0="00000001" w:csb1="00000000"/>
  </w:font>
  <w:font w:name="Cabin-Regular">
    <w:altName w:val="Calibri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Luxi Sans">
    <w:altName w:val="Arial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altName w:val="仿宋"/>
    <w:panose1 w:val="00000000000000000000"/>
    <w:charset w:val="86"/>
    <w:family w:val="auto"/>
    <w:pitch w:val="variable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楷体_GB2312">
    <w:altName w:val="宋体"/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464F25"/>
    <w:multiLevelType w:val="singleLevel"/>
    <w:tmpl w:val="BB464F2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AADC138"/>
    <w:multiLevelType w:val="multilevel"/>
    <w:tmpl w:val="0AADC138"/>
    <w:lvl w:ilvl="0" w:tentative="0">
      <w:start w:val="1"/>
      <w:numFmt w:val="chineseCounting"/>
      <w:suff w:val="nothing"/>
      <w:lvlText w:val="（%1）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2">
    <w:nsid w:val="7ACD0485"/>
    <w:multiLevelType w:val="multilevel"/>
    <w:tmpl w:val="7ACD0485"/>
    <w:lvl w:ilvl="0" w:tentative="0">
      <w:start w:val="1"/>
      <w:numFmt w:val="japaneseCounting"/>
      <w:lvlText w:val="%1、"/>
      <w:lvlJc w:val="left"/>
      <w:pPr>
        <w:tabs>
          <w:tab w:val="left" w:pos="0"/>
        </w:tabs>
        <w:ind w:left="720" w:hanging="720"/>
      </w:p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F393A"/>
    <w:rsid w:val="03975670"/>
    <w:rsid w:val="161D5555"/>
    <w:rsid w:val="1C0A3092"/>
    <w:rsid w:val="1CAC1596"/>
    <w:rsid w:val="2012512B"/>
    <w:rsid w:val="24E23A84"/>
    <w:rsid w:val="27A45517"/>
    <w:rsid w:val="29A504DF"/>
    <w:rsid w:val="2F380E06"/>
    <w:rsid w:val="3D243E5F"/>
    <w:rsid w:val="452F393A"/>
    <w:rsid w:val="4E733831"/>
    <w:rsid w:val="62FA2BB9"/>
    <w:rsid w:val="637F55ED"/>
    <w:rsid w:val="6EA1250E"/>
    <w:rsid w:val="73B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20"/>
    <w:semiHidden/>
    <w:unhideWhenUsed/>
    <w:qFormat/>
    <w:uiPriority w:val="0"/>
    <w:pPr>
      <w:keepNext/>
      <w:keepLines w:val="0"/>
      <w:widowControl w:val="0"/>
      <w:suppressLineNumbers w:val="0"/>
      <w:spacing w:before="0" w:beforeAutospacing="0" w:after="0" w:afterAutospacing="0"/>
      <w:ind w:left="0" w:right="0"/>
      <w:jc w:val="both"/>
      <w:outlineLvl w:val="2"/>
    </w:pPr>
    <w:rPr>
      <w:rFonts w:hint="eastAsia" w:ascii="楷体_GB2312" w:hAnsi="楷体_GB2312" w:eastAsia="黑体" w:cs="Arial"/>
      <w:b/>
      <w:bCs/>
      <w:kern w:val="2"/>
      <w:sz w:val="32"/>
      <w:szCs w:val="22"/>
      <w:lang w:val="en-US" w:eastAsia="zh-CN" w:bidi="ar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next w:val="6"/>
    <w:link w:val="22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Arial"/>
      <w:kern w:val="2"/>
      <w:sz w:val="21"/>
      <w:szCs w:val="22"/>
      <w:lang w:val="en-US" w:eastAsia="zh-CN" w:bidi="ar"/>
    </w:rPr>
  </w:style>
  <w:style w:type="paragraph" w:styleId="6">
    <w:name w:val="Balloon Text"/>
    <w:basedOn w:val="1"/>
    <w:link w:val="23"/>
    <w:uiPriority w:val="0"/>
    <w:rPr>
      <w:sz w:val="18"/>
    </w:rPr>
  </w:style>
  <w:style w:type="paragraph" w:styleId="7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9"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Arial"/>
      <w:kern w:val="2"/>
      <w:sz w:val="18"/>
      <w:szCs w:val="18"/>
      <w:lang w:val="en-US" w:eastAsia="zh-CN" w:bidi="ar"/>
    </w:rPr>
  </w:style>
  <w:style w:type="paragraph" w:styleId="9">
    <w:name w:val="footnote text"/>
    <w:basedOn w:val="1"/>
    <w:link w:val="18"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Arial"/>
      <w:kern w:val="2"/>
      <w:sz w:val="18"/>
      <w:szCs w:val="18"/>
      <w:lang w:val="en-US" w:eastAsia="zh-CN" w:bidi="ar"/>
    </w:rPr>
  </w:style>
  <w:style w:type="paragraph" w:styleId="10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Arial"/>
      <w:kern w:val="0"/>
      <w:sz w:val="24"/>
      <w:szCs w:val="22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uiPriority w:val="0"/>
    <w:rPr>
      <w:color w:val="954F72"/>
      <w:u w:val="single"/>
    </w:rPr>
  </w:style>
  <w:style w:type="character" w:styleId="15">
    <w:name w:val="Hyperlink"/>
    <w:basedOn w:val="12"/>
    <w:uiPriority w:val="0"/>
    <w:rPr>
      <w:color w:val="0000FF"/>
      <w:u w:val="single"/>
    </w:rPr>
  </w:style>
  <w:style w:type="character" w:customStyle="1" w:styleId="16">
    <w:name w:val="页脚 字符"/>
    <w:basedOn w:val="12"/>
    <w:link w:val="7"/>
    <w:uiPriority w:val="0"/>
    <w:rPr>
      <w:rFonts w:hint="default" w:ascii="Calibri" w:hAnsi="Calibri" w:eastAsia="宋体" w:cs="Arial"/>
      <w:kern w:val="2"/>
      <w:sz w:val="18"/>
      <w:szCs w:val="18"/>
    </w:rPr>
  </w:style>
  <w:style w:type="character" w:customStyle="1" w:styleId="17">
    <w:name w:val="标题 1 字符"/>
    <w:basedOn w:val="12"/>
    <w:link w:val="2"/>
    <w:uiPriority w:val="0"/>
    <w:rPr>
      <w:rFonts w:hint="eastAsia" w:ascii="宋体" w:hAnsi="Calibri" w:eastAsia="宋体" w:cs="宋体"/>
      <w:b/>
      <w:bCs/>
      <w:kern w:val="44"/>
      <w:sz w:val="48"/>
      <w:szCs w:val="48"/>
    </w:rPr>
  </w:style>
  <w:style w:type="character" w:customStyle="1" w:styleId="18">
    <w:name w:val="脚注文本 字符"/>
    <w:basedOn w:val="12"/>
    <w:link w:val="9"/>
    <w:uiPriority w:val="0"/>
    <w:rPr>
      <w:rFonts w:hint="default" w:ascii="Calibri" w:hAnsi="Calibri" w:eastAsia="宋体" w:cs="Arial"/>
      <w:kern w:val="2"/>
      <w:sz w:val="18"/>
      <w:szCs w:val="18"/>
    </w:rPr>
  </w:style>
  <w:style w:type="character" w:customStyle="1" w:styleId="19">
    <w:name w:val="页眉 字符"/>
    <w:basedOn w:val="12"/>
    <w:link w:val="8"/>
    <w:uiPriority w:val="0"/>
    <w:rPr>
      <w:rFonts w:hint="default" w:ascii="Calibri" w:hAnsi="Calibri" w:eastAsia="宋体" w:cs="Arial"/>
      <w:kern w:val="2"/>
      <w:sz w:val="18"/>
      <w:szCs w:val="18"/>
    </w:rPr>
  </w:style>
  <w:style w:type="character" w:customStyle="1" w:styleId="20">
    <w:name w:val="标题 3 字符"/>
    <w:basedOn w:val="12"/>
    <w:link w:val="4"/>
    <w:uiPriority w:val="0"/>
    <w:rPr>
      <w:rFonts w:hint="eastAsia" w:ascii="楷体_GB2312" w:hAnsi="楷体_GB2312" w:eastAsia="黑体" w:cs="Arial"/>
      <w:b/>
      <w:bCs/>
      <w:kern w:val="2"/>
      <w:sz w:val="32"/>
      <w:szCs w:val="22"/>
    </w:rPr>
  </w:style>
  <w:style w:type="character" w:customStyle="1" w:styleId="21">
    <w:name w:val="标题 2 字符"/>
    <w:basedOn w:val="12"/>
    <w:link w:val="3"/>
    <w:uiPriority w:val="0"/>
    <w:rPr>
      <w:rFonts w:hint="default" w:ascii="Luxi Sans" w:hAnsi="Luxi Sans" w:eastAsia="黑体" w:cs="Arial"/>
      <w:b/>
      <w:kern w:val="2"/>
      <w:sz w:val="32"/>
      <w:szCs w:val="22"/>
    </w:rPr>
  </w:style>
  <w:style w:type="character" w:customStyle="1" w:styleId="22">
    <w:name w:val="批注文字 字符"/>
    <w:basedOn w:val="12"/>
    <w:link w:val="5"/>
    <w:uiPriority w:val="0"/>
    <w:rPr>
      <w:rFonts w:hint="default" w:ascii="Calibri" w:hAnsi="Calibri" w:eastAsia="宋体" w:cs="Arial"/>
      <w:kern w:val="2"/>
      <w:sz w:val="21"/>
      <w:szCs w:val="22"/>
    </w:rPr>
  </w:style>
  <w:style w:type="character" w:customStyle="1" w:styleId="23">
    <w:name w:val="批注框文本 字符"/>
    <w:basedOn w:val="12"/>
    <w:link w:val="6"/>
    <w:uiPriority w:val="0"/>
    <w:rPr>
      <w:rFonts w:hint="default" w:ascii="Calibri" w:hAnsi="Calibri" w:eastAsia="宋体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2023-07-03T00:22:00Z</dcterms:created>
  <dc:creator>蒋桂芹</dc:creator>
  <cp:lastModifiedBy>蒋桂芹</cp:lastModifiedBy>
  <dcterms:modified xsi:type="dcterms:W3CDTF">2023-07-03T02:41:33Z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3532A08D5527467DB9818678BBFA743F</vt:lpwstr>
  </property>
</Properties>
</file>