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3641D">
      <w:pPr>
        <w:tabs>
          <w:tab w:val="left" w:pos="360"/>
        </w:tabs>
      </w:pPr>
    </w:p>
    <w:p w14:paraId="2E58DB44">
      <w:pPr>
        <w:tabs>
          <w:tab w:val="left" w:pos="360"/>
        </w:tabs>
      </w:pPr>
    </w:p>
    <w:p w14:paraId="0C1AE2A2">
      <w:pPr>
        <w:jc w:val="center"/>
      </w:pPr>
    </w:p>
    <w:p w14:paraId="7A321BDA">
      <w:pPr>
        <w:jc w:val="center"/>
      </w:pPr>
    </w:p>
    <w:p w14:paraId="75762B54">
      <w:pPr>
        <w:jc w:val="center"/>
      </w:pPr>
    </w:p>
    <w:p w14:paraId="7BFA9FB0">
      <w:pPr>
        <w:jc w:val="center"/>
      </w:pPr>
    </w:p>
    <w:p w14:paraId="562AEEF0">
      <w:pPr>
        <w:rPr>
          <w:rFonts w:ascii="方正小标宋简体" w:hAnsi="黑体" w:eastAsia="方正小标宋简体"/>
          <w:b/>
          <w:spacing w:val="-6"/>
          <w:sz w:val="52"/>
          <w:szCs w:val="52"/>
        </w:rPr>
      </w:pPr>
      <w:r>
        <w:rPr>
          <w:rFonts w:hint="eastAsia" w:ascii="方正小标宋简体" w:hAnsi="黑体" w:eastAsia="方正小标宋简体"/>
          <w:b/>
          <w:spacing w:val="-6"/>
          <w:sz w:val="52"/>
          <w:szCs w:val="52"/>
        </w:rPr>
        <w:t>广东财经大学广州校区2026-2029年</w:t>
      </w:r>
    </w:p>
    <w:p w14:paraId="57FA6E08">
      <w:pPr>
        <w:ind w:firstLine="510" w:firstLineChars="100"/>
        <w:rPr>
          <w:rFonts w:ascii="方正小标宋简体" w:hAnsi="黑体" w:eastAsia="方正小标宋简体"/>
          <w:b/>
          <w:spacing w:val="-6"/>
          <w:sz w:val="52"/>
          <w:szCs w:val="52"/>
        </w:rPr>
      </w:pPr>
      <w:r>
        <w:rPr>
          <w:rFonts w:hint="eastAsia" w:ascii="方正小标宋简体" w:hAnsi="黑体" w:eastAsia="方正小标宋简体"/>
          <w:b/>
          <w:spacing w:val="-6"/>
          <w:sz w:val="52"/>
          <w:szCs w:val="52"/>
        </w:rPr>
        <w:t>无纸化考试合作方公开遴选项目</w:t>
      </w:r>
    </w:p>
    <w:p w14:paraId="1958F5F3">
      <w:pPr>
        <w:ind w:firstLine="422"/>
        <w:rPr>
          <w:rFonts w:ascii="黑体" w:hAnsi="宋体" w:eastAsia="黑体"/>
          <w:b/>
          <w:kern w:val="0"/>
          <w:sz w:val="28"/>
        </w:rPr>
      </w:pPr>
    </w:p>
    <w:p w14:paraId="4BC9B6EF">
      <w:pPr>
        <w:spacing w:line="1000" w:lineRule="exact"/>
        <w:ind w:firstLine="1084"/>
        <w:jc w:val="center"/>
        <w:rPr>
          <w:rFonts w:ascii="黑体" w:eastAsia="黑体"/>
          <w:b/>
          <w:sz w:val="72"/>
          <w:szCs w:val="72"/>
        </w:rPr>
      </w:pPr>
    </w:p>
    <w:p w14:paraId="17DB677D">
      <w:pPr>
        <w:spacing w:line="1000" w:lineRule="exact"/>
        <w:ind w:firstLine="3614" w:firstLineChars="500"/>
        <w:rPr>
          <w:rFonts w:ascii="黑体" w:eastAsia="黑体"/>
          <w:b/>
          <w:sz w:val="72"/>
          <w:szCs w:val="72"/>
        </w:rPr>
      </w:pPr>
      <w:r>
        <w:rPr>
          <w:rFonts w:hint="eastAsia" w:ascii="黑体" w:eastAsia="黑体"/>
          <w:b/>
          <w:sz w:val="72"/>
          <w:szCs w:val="72"/>
        </w:rPr>
        <w:t>遴</w:t>
      </w:r>
    </w:p>
    <w:p w14:paraId="553D009C">
      <w:pPr>
        <w:spacing w:line="1000" w:lineRule="exact"/>
        <w:ind w:firstLine="3614" w:firstLineChars="500"/>
        <w:rPr>
          <w:rFonts w:ascii="黑体" w:eastAsia="黑体"/>
          <w:b/>
          <w:sz w:val="72"/>
          <w:szCs w:val="72"/>
        </w:rPr>
      </w:pPr>
      <w:r>
        <w:rPr>
          <w:rFonts w:hint="eastAsia" w:ascii="黑体" w:eastAsia="黑体"/>
          <w:b/>
          <w:sz w:val="72"/>
          <w:szCs w:val="72"/>
        </w:rPr>
        <w:t>选</w:t>
      </w:r>
    </w:p>
    <w:p w14:paraId="6B1F79E4">
      <w:pPr>
        <w:spacing w:line="1000" w:lineRule="exact"/>
        <w:ind w:firstLine="3614" w:firstLineChars="500"/>
        <w:rPr>
          <w:rFonts w:ascii="黑体" w:eastAsia="黑体"/>
          <w:b/>
          <w:sz w:val="72"/>
          <w:szCs w:val="72"/>
        </w:rPr>
      </w:pPr>
      <w:r>
        <w:rPr>
          <w:rFonts w:hint="eastAsia" w:ascii="黑体" w:eastAsia="黑体"/>
          <w:b/>
          <w:sz w:val="72"/>
          <w:szCs w:val="72"/>
        </w:rPr>
        <w:t>文</w:t>
      </w:r>
    </w:p>
    <w:p w14:paraId="66378F08">
      <w:pPr>
        <w:spacing w:line="1000" w:lineRule="exact"/>
        <w:ind w:firstLine="3614" w:firstLineChars="500"/>
        <w:rPr>
          <w:rFonts w:ascii="黑体" w:eastAsia="黑体"/>
          <w:b/>
          <w:sz w:val="72"/>
          <w:szCs w:val="72"/>
        </w:rPr>
      </w:pPr>
      <w:r>
        <w:rPr>
          <w:rFonts w:hint="eastAsia" w:ascii="黑体" w:eastAsia="黑体"/>
          <w:b/>
          <w:sz w:val="72"/>
          <w:szCs w:val="72"/>
        </w:rPr>
        <w:t>件</w:t>
      </w:r>
    </w:p>
    <w:p w14:paraId="0EE56D66">
      <w:pPr>
        <w:spacing w:line="1000" w:lineRule="exact"/>
        <w:ind w:firstLine="1084"/>
        <w:jc w:val="center"/>
        <w:rPr>
          <w:rFonts w:ascii="黑体" w:eastAsia="黑体"/>
          <w:b/>
          <w:sz w:val="72"/>
          <w:szCs w:val="72"/>
        </w:rPr>
      </w:pPr>
    </w:p>
    <w:p w14:paraId="5310D19D"/>
    <w:p w14:paraId="096BF279"/>
    <w:p w14:paraId="394E8793">
      <w:pPr>
        <w:pStyle w:val="19"/>
        <w:spacing w:line="360" w:lineRule="auto"/>
        <w:ind w:left="0" w:leftChars="0" w:firstLine="480"/>
        <w:jc w:val="center"/>
        <w:rPr>
          <w:rFonts w:ascii="仿宋_GB2312" w:hAnsi="宋体" w:eastAsia="仿宋_GB2312"/>
          <w:sz w:val="32"/>
          <w:szCs w:val="32"/>
        </w:rPr>
      </w:pPr>
      <w:r>
        <w:rPr>
          <w:rFonts w:hint="eastAsia" w:ascii="仿宋_GB2312" w:hAnsi="宋体" w:eastAsia="仿宋_GB2312"/>
          <w:sz w:val="32"/>
          <w:szCs w:val="32"/>
        </w:rPr>
        <w:t xml:space="preserve">广东财经大学 </w:t>
      </w:r>
      <w:r>
        <w:rPr>
          <w:rFonts w:ascii="仿宋_GB2312" w:hAnsi="宋体" w:eastAsia="仿宋_GB2312"/>
          <w:sz w:val="32"/>
          <w:szCs w:val="32"/>
        </w:rPr>
        <w:t xml:space="preserve">      </w:t>
      </w:r>
      <w:r>
        <w:rPr>
          <w:rFonts w:hint="eastAsia" w:ascii="仿宋_GB2312" w:hAnsi="宋体" w:eastAsia="仿宋_GB2312"/>
          <w:sz w:val="32"/>
          <w:szCs w:val="32"/>
        </w:rPr>
        <w:t>编制</w:t>
      </w:r>
    </w:p>
    <w:p w14:paraId="3DD07C11">
      <w:pPr>
        <w:pStyle w:val="19"/>
        <w:spacing w:line="360" w:lineRule="auto"/>
        <w:ind w:left="0" w:leftChars="0" w:firstLine="480"/>
        <w:jc w:val="center"/>
        <w:rPr>
          <w:rFonts w:ascii="仿宋_GB2312" w:eastAsia="仿宋_GB2312"/>
          <w:sz w:val="32"/>
          <w:szCs w:val="32"/>
        </w:rPr>
        <w:sectPr>
          <w:headerReference r:id="rId3" w:type="first"/>
          <w:footerReference r:id="rId4" w:type="default"/>
          <w:footerReference r:id="rId5" w:type="even"/>
          <w:pgSz w:w="11907" w:h="16840"/>
          <w:pgMar w:top="1440" w:right="1758" w:bottom="1440" w:left="1758" w:header="851" w:footer="992" w:gutter="0"/>
          <w:pgNumType w:start="1"/>
          <w:cols w:space="720" w:num="1"/>
          <w:docGrid w:type="lines" w:linePitch="312" w:charSpace="0"/>
        </w:sectPr>
      </w:pPr>
      <w:r>
        <w:rPr>
          <w:rFonts w:hint="eastAsia" w:ascii="仿宋_GB2312" w:hAnsi="宋体" w:eastAsia="仿宋_GB2312"/>
          <w:sz w:val="32"/>
          <w:szCs w:val="32"/>
        </w:rPr>
        <w:t>2026年</w:t>
      </w:r>
      <w:r>
        <w:rPr>
          <w:rFonts w:ascii="仿宋_GB2312" w:hAnsi="宋体" w:eastAsia="仿宋_GB2312"/>
          <w:sz w:val="32"/>
          <w:szCs w:val="32"/>
        </w:rPr>
        <w:t>8</w:t>
      </w:r>
      <w:r>
        <w:rPr>
          <w:rFonts w:hint="eastAsia" w:ascii="仿宋_GB2312" w:hAnsi="宋体" w:eastAsia="仿宋_GB2312"/>
          <w:sz w:val="32"/>
          <w:szCs w:val="32"/>
        </w:rPr>
        <w:t>月</w:t>
      </w:r>
      <w:r>
        <w:rPr>
          <w:rFonts w:ascii="仿宋_GB2312" w:hAnsi="宋体" w:eastAsia="仿宋_GB2312"/>
          <w:sz w:val="32"/>
          <w:szCs w:val="32"/>
        </w:rPr>
        <w:t>27</w:t>
      </w:r>
      <w:r>
        <w:rPr>
          <w:rFonts w:hint="eastAsia" w:ascii="仿宋_GB2312" w:hAnsi="宋体" w:eastAsia="仿宋_GB2312"/>
          <w:sz w:val="32"/>
          <w:szCs w:val="32"/>
        </w:rPr>
        <w:t>日</w:t>
      </w:r>
    </w:p>
    <w:p w14:paraId="0F99B17E">
      <w:bookmarkStart w:id="0" w:name="_Toc80020622"/>
      <w:bookmarkStart w:id="1" w:name="_Toc280272729"/>
    </w:p>
    <w:p w14:paraId="0DBAD24C">
      <w:pPr>
        <w:pStyle w:val="2"/>
        <w:spacing w:before="0" w:after="0" w:line="240" w:lineRule="auto"/>
        <w:ind w:firstLine="1767" w:firstLineChars="400"/>
        <w:jc w:val="left"/>
        <w:rPr>
          <w:rFonts w:ascii="宋体" w:hAnsi="宋体" w:cs="宋体"/>
          <w:b/>
          <w:bCs w:val="0"/>
        </w:rPr>
      </w:pPr>
      <w:r>
        <w:rPr>
          <w:rFonts w:hint="eastAsia" w:ascii="宋体" w:hAnsi="宋体" w:cs="宋体"/>
          <w:b/>
          <w:bCs w:val="0"/>
        </w:rPr>
        <w:t>第一部分  项目概况及需求</w:t>
      </w:r>
      <w:bookmarkEnd w:id="0"/>
      <w:bookmarkEnd w:id="1"/>
    </w:p>
    <w:p w14:paraId="2EC4C62A">
      <w:pPr>
        <w:rPr>
          <w:rFonts w:ascii="宋体" w:hAnsi="宋体" w:cs="宋体"/>
        </w:rPr>
      </w:pPr>
    </w:p>
    <w:p w14:paraId="28B6E7B9">
      <w:pPr>
        <w:pStyle w:val="3"/>
        <w:adjustRightInd w:val="0"/>
        <w:snapToGrid w:val="0"/>
        <w:spacing w:line="360" w:lineRule="auto"/>
        <w:ind w:firstLine="482" w:firstLineChars="200"/>
        <w:rPr>
          <w:rFonts w:ascii="宋体" w:hAnsi="宋体" w:cs="宋体"/>
          <w:b/>
          <w:bCs/>
          <w:sz w:val="24"/>
        </w:rPr>
      </w:pPr>
      <w:bookmarkStart w:id="2" w:name="_Toc479604396"/>
      <w:bookmarkEnd w:id="2"/>
      <w:bookmarkStart w:id="3" w:name="_Toc80020623"/>
      <w:bookmarkStart w:id="4" w:name="_Toc298325850"/>
      <w:bookmarkStart w:id="5" w:name="OLE_LINK44"/>
      <w:r>
        <w:rPr>
          <w:rFonts w:hint="eastAsia" w:ascii="宋体" w:hAnsi="宋体" w:cs="宋体"/>
          <w:b/>
          <w:bCs/>
          <w:sz w:val="24"/>
        </w:rPr>
        <w:t>一、项目概况</w:t>
      </w:r>
      <w:bookmarkEnd w:id="3"/>
    </w:p>
    <w:p w14:paraId="19BC45A2">
      <w:pPr>
        <w:wordWrap w:val="0"/>
        <w:spacing w:line="360" w:lineRule="auto"/>
        <w:ind w:firstLine="480" w:firstLineChars="200"/>
        <w:rPr>
          <w:rFonts w:ascii="宋体" w:hAnsi="宋体" w:cs="宋体"/>
          <w:sz w:val="24"/>
        </w:rPr>
      </w:pPr>
      <w:r>
        <w:rPr>
          <w:rFonts w:hint="eastAsia" w:ascii="宋体" w:hAnsi="宋体" w:cs="宋体"/>
          <w:sz w:val="24"/>
        </w:rPr>
        <w:t>（一）</w:t>
      </w:r>
      <w:r>
        <w:rPr>
          <w:rFonts w:ascii="宋体" w:hAnsi="宋体" w:cs="宋体"/>
          <w:sz w:val="24"/>
        </w:rPr>
        <w:t>项目名称</w:t>
      </w:r>
      <w:r>
        <w:rPr>
          <w:rFonts w:hint="eastAsia" w:ascii="宋体" w:hAnsi="宋体" w:cs="宋体"/>
          <w:sz w:val="24"/>
        </w:rPr>
        <w:t>：广东财经大学广州校区2026-2029年无纸化考试合作方遴选项目</w:t>
      </w:r>
    </w:p>
    <w:p w14:paraId="67AD0A8D">
      <w:pPr>
        <w:wordWrap w:val="0"/>
        <w:spacing w:line="360" w:lineRule="auto"/>
        <w:ind w:firstLine="480" w:firstLineChars="200"/>
        <w:rPr>
          <w:rFonts w:ascii="宋体" w:hAnsi="宋体" w:cs="宋体"/>
          <w:sz w:val="24"/>
        </w:rPr>
      </w:pPr>
      <w:r>
        <w:rPr>
          <w:rFonts w:hint="eastAsia" w:ascii="宋体" w:hAnsi="宋体" w:cs="宋体"/>
          <w:sz w:val="24"/>
        </w:rPr>
        <w:t>（二）</w:t>
      </w:r>
      <w:r>
        <w:rPr>
          <w:rFonts w:ascii="宋体" w:hAnsi="宋体" w:cs="宋体"/>
          <w:sz w:val="24"/>
        </w:rPr>
        <w:t>项目背景</w:t>
      </w:r>
    </w:p>
    <w:p w14:paraId="4E3E6E1B">
      <w:pPr>
        <w:wordWrap w:val="0"/>
        <w:spacing w:line="360" w:lineRule="auto"/>
        <w:ind w:firstLine="480" w:firstLineChars="200"/>
        <w:rPr>
          <w:rFonts w:ascii="宋体" w:hAnsi="宋体" w:cs="宋体"/>
          <w:sz w:val="24"/>
        </w:rPr>
      </w:pPr>
      <w:r>
        <w:rPr>
          <w:rFonts w:ascii="宋体" w:hAnsi="宋体" w:cs="宋体"/>
          <w:sz w:val="24"/>
        </w:rPr>
        <w:t>为充分利用</w:t>
      </w:r>
      <w:r>
        <w:rPr>
          <w:rFonts w:hint="eastAsia" w:ascii="宋体" w:hAnsi="宋体" w:cs="宋体"/>
          <w:sz w:val="24"/>
        </w:rPr>
        <w:t>广州</w:t>
      </w:r>
      <w:r>
        <w:rPr>
          <w:rFonts w:ascii="宋体" w:hAnsi="宋体" w:cs="宋体"/>
          <w:sz w:val="24"/>
        </w:rPr>
        <w:t>校区教学场地、计算机机房、网络设备等现有资源，规范校区内各类</w:t>
      </w:r>
      <w:r>
        <w:rPr>
          <w:rFonts w:hint="eastAsia" w:ascii="宋体" w:hAnsi="宋体" w:cs="宋体"/>
          <w:sz w:val="24"/>
        </w:rPr>
        <w:t>无纸化考试</w:t>
      </w:r>
      <w:r>
        <w:rPr>
          <w:rFonts w:ascii="宋体" w:hAnsi="宋体" w:cs="宋体"/>
          <w:sz w:val="24"/>
        </w:rPr>
        <w:t>、社会化资格认证考试运营管理，提升考务服务、技术保障、应急处置整体水平，本着公开、公平、公正、竞争择优原则，面向社会公开遴选专业合作方。</w:t>
      </w:r>
    </w:p>
    <w:p w14:paraId="57BC1976">
      <w:pPr>
        <w:wordWrap w:val="0"/>
        <w:spacing w:line="360" w:lineRule="auto"/>
        <w:ind w:firstLine="480" w:firstLineChars="200"/>
        <w:rPr>
          <w:rFonts w:ascii="宋体" w:hAnsi="宋体" w:cs="宋体"/>
          <w:b/>
          <w:bCs/>
          <w:sz w:val="24"/>
        </w:rPr>
      </w:pPr>
      <w:r>
        <w:rPr>
          <w:rFonts w:hint="eastAsia" w:ascii="宋体" w:hAnsi="宋体" w:cs="宋体"/>
          <w:sz w:val="24"/>
        </w:rPr>
        <w:t>合作期内，</w:t>
      </w:r>
      <w:r>
        <w:rPr>
          <w:rFonts w:ascii="宋体" w:hAnsi="宋体" w:cs="宋体"/>
          <w:sz w:val="24"/>
        </w:rPr>
        <w:t>由</w:t>
      </w:r>
      <w:r>
        <w:rPr>
          <w:rFonts w:hint="eastAsia" w:ascii="宋体" w:hAnsi="宋体" w:cs="宋体"/>
          <w:sz w:val="24"/>
        </w:rPr>
        <w:t>广州</w:t>
      </w:r>
      <w:r>
        <w:rPr>
          <w:rFonts w:ascii="宋体" w:hAnsi="宋体" w:cs="宋体"/>
          <w:sz w:val="24"/>
        </w:rPr>
        <w:t>校区提供符合国家级考试标准的考场、</w:t>
      </w:r>
      <w:r>
        <w:rPr>
          <w:rFonts w:hint="eastAsia" w:ascii="宋体" w:hAnsi="宋体" w:cs="宋体"/>
          <w:sz w:val="24"/>
        </w:rPr>
        <w:t>约1700台</w:t>
      </w:r>
      <w:r>
        <w:rPr>
          <w:rFonts w:ascii="宋体" w:hAnsi="宋体" w:cs="宋体"/>
          <w:sz w:val="24"/>
        </w:rPr>
        <w:t>计算机设备、服务器、基础网络环境及现场基础安保、场地引导服务</w:t>
      </w:r>
      <w:r>
        <w:rPr>
          <w:rFonts w:hint="eastAsia" w:ascii="宋体" w:hAnsi="宋体" w:cs="宋体"/>
          <w:sz w:val="24"/>
        </w:rPr>
        <w:t>、</w:t>
      </w:r>
      <w:r>
        <w:rPr>
          <w:rFonts w:ascii="Segoe UI Emoji" w:hAnsi="Segoe UI Emoji" w:eastAsia="Segoe UI Emoji" w:cs="Segoe UI Emoji"/>
          <w:color w:val="000000"/>
          <w:sz w:val="24"/>
        </w:rPr>
        <w:t>校内考务组织、医护保障</w:t>
      </w:r>
      <w:r>
        <w:rPr>
          <w:rFonts w:ascii="宋体" w:hAnsi="宋体" w:cs="宋体"/>
          <w:sz w:val="24"/>
        </w:rPr>
        <w:t>；</w:t>
      </w:r>
      <w:r>
        <w:rPr>
          <w:rFonts w:hint="eastAsia" w:ascii="宋体" w:hAnsi="宋体" w:cs="宋体"/>
          <w:sz w:val="24"/>
        </w:rPr>
        <w:t>中选单位</w:t>
      </w:r>
      <w:r>
        <w:rPr>
          <w:rFonts w:ascii="宋体" w:hAnsi="宋体" w:cs="宋体"/>
          <w:sz w:val="24"/>
        </w:rPr>
        <w:t>负责考试项目引进、数据安全保密、突发应急处置等工作</w:t>
      </w:r>
      <w:r>
        <w:rPr>
          <w:rFonts w:hint="eastAsia" w:ascii="宋体" w:hAnsi="宋体" w:cs="宋体"/>
          <w:sz w:val="24"/>
        </w:rPr>
        <w:t>，</w:t>
      </w:r>
      <w:r>
        <w:rPr>
          <w:rFonts w:ascii="宋体" w:hAnsi="宋体" w:cs="宋体"/>
          <w:b/>
          <w:bCs/>
          <w:sz w:val="24"/>
        </w:rPr>
        <w:t>并按约定支付</w:t>
      </w:r>
      <w:r>
        <w:rPr>
          <w:rFonts w:hint="eastAsia" w:ascii="宋体" w:hAnsi="宋体" w:cs="宋体"/>
          <w:b/>
          <w:bCs/>
          <w:sz w:val="24"/>
        </w:rPr>
        <w:t>考试</w:t>
      </w:r>
      <w:r>
        <w:rPr>
          <w:rFonts w:ascii="宋体" w:hAnsi="宋体" w:cs="宋体"/>
          <w:b/>
          <w:bCs/>
          <w:sz w:val="24"/>
        </w:rPr>
        <w:t>服务费及年度保底合作费用。本项目</w:t>
      </w:r>
      <w:r>
        <w:rPr>
          <w:rFonts w:hint="eastAsia" w:ascii="宋体" w:hAnsi="宋体" w:cs="宋体"/>
          <w:b/>
          <w:bCs/>
          <w:sz w:val="24"/>
        </w:rPr>
        <w:t>考试</w:t>
      </w:r>
      <w:r>
        <w:rPr>
          <w:rFonts w:ascii="宋体" w:hAnsi="宋体" w:cs="宋体"/>
          <w:b/>
          <w:bCs/>
          <w:sz w:val="24"/>
        </w:rPr>
        <w:t>服务费单价基准价：4.5元/小时/</w:t>
      </w:r>
      <w:r>
        <w:rPr>
          <w:rFonts w:hint="eastAsia" w:ascii="宋体" w:hAnsi="宋体" w:cs="宋体"/>
          <w:b/>
          <w:bCs/>
          <w:sz w:val="24"/>
        </w:rPr>
        <w:t>报考人次</w:t>
      </w:r>
      <w:r>
        <w:rPr>
          <w:rFonts w:ascii="宋体" w:hAnsi="宋体" w:cs="宋体"/>
          <w:b/>
          <w:bCs/>
          <w:sz w:val="24"/>
        </w:rPr>
        <w:t>；年度保底总价基准价：</w:t>
      </w:r>
      <w:r>
        <w:rPr>
          <w:rFonts w:hint="eastAsia" w:ascii="宋体" w:hAnsi="宋体" w:cs="宋体"/>
          <w:b/>
          <w:bCs/>
          <w:sz w:val="24"/>
        </w:rPr>
        <w:t>7</w:t>
      </w:r>
      <w:r>
        <w:rPr>
          <w:rFonts w:ascii="宋体" w:hAnsi="宋体" w:cs="宋体"/>
          <w:b/>
          <w:bCs/>
          <w:sz w:val="24"/>
        </w:rPr>
        <w:t>0万元/年，年度保底</w:t>
      </w:r>
      <w:r>
        <w:rPr>
          <w:rFonts w:hint="eastAsia" w:ascii="宋体" w:hAnsi="宋体" w:cs="宋体"/>
          <w:b/>
          <w:bCs/>
          <w:sz w:val="24"/>
        </w:rPr>
        <w:t>总价</w:t>
      </w:r>
      <w:r>
        <w:rPr>
          <w:rFonts w:ascii="宋体" w:hAnsi="宋体" w:cs="宋体"/>
          <w:b/>
          <w:bCs/>
          <w:sz w:val="24"/>
        </w:rPr>
        <w:t>为刚性履约款项，合作期内</w:t>
      </w:r>
      <w:r>
        <w:rPr>
          <w:rFonts w:hint="eastAsia" w:ascii="宋体" w:hAnsi="宋体" w:cs="宋体"/>
          <w:b/>
          <w:bCs/>
          <w:sz w:val="24"/>
        </w:rPr>
        <w:t>每合同年度考试服务费累计未达到</w:t>
      </w:r>
      <w:r>
        <w:rPr>
          <w:rFonts w:ascii="宋体" w:hAnsi="宋体" w:cs="宋体"/>
          <w:b/>
          <w:bCs/>
          <w:sz w:val="24"/>
        </w:rPr>
        <w:t>年度保底总价</w:t>
      </w:r>
      <w:r>
        <w:rPr>
          <w:rFonts w:hint="eastAsia" w:ascii="宋体" w:hAnsi="宋体" w:cs="宋体"/>
          <w:b/>
          <w:bCs/>
          <w:sz w:val="24"/>
        </w:rPr>
        <w:t>，则中选单位</w:t>
      </w:r>
      <w:r>
        <w:rPr>
          <w:rFonts w:ascii="宋体" w:hAnsi="宋体" w:cs="宋体"/>
          <w:b/>
          <w:bCs/>
          <w:sz w:val="24"/>
        </w:rPr>
        <w:t>须足额按期缴纳。</w:t>
      </w:r>
    </w:p>
    <w:p w14:paraId="2874DDC9">
      <w:pPr>
        <w:wordWrap w:val="0"/>
        <w:spacing w:line="360" w:lineRule="auto"/>
        <w:ind w:firstLine="480" w:firstLineChars="200"/>
        <w:rPr>
          <w:rFonts w:ascii="宋体" w:hAnsi="宋体" w:cs="宋体"/>
          <w:sz w:val="24"/>
        </w:rPr>
      </w:pPr>
      <w:r>
        <w:rPr>
          <w:rFonts w:hint="eastAsia" w:ascii="宋体" w:hAnsi="宋体" w:cs="宋体"/>
          <w:sz w:val="24"/>
        </w:rPr>
        <w:t>（三）本遴选文件用户需求书中，凡标有“★”的条款均为实质性内容，响应人须作出实质性响应，负偏离或不满足其中任一项按无效响应处理；凡标有“▲”的条款均为重要内容，负偏离或不满足将扣除相应的评审分值。</w:t>
      </w:r>
    </w:p>
    <w:p w14:paraId="059A72EF">
      <w:pPr>
        <w:wordWrap w:val="0"/>
        <w:spacing w:line="360" w:lineRule="auto"/>
        <w:ind w:firstLine="480" w:firstLineChars="200"/>
        <w:rPr>
          <w:rFonts w:ascii="宋体" w:hAnsi="宋体" w:cs="宋体"/>
          <w:sz w:val="24"/>
        </w:rPr>
      </w:pPr>
      <w:r>
        <w:rPr>
          <w:rFonts w:hint="eastAsia" w:ascii="宋体" w:hAnsi="宋体" w:cs="宋体"/>
          <w:sz w:val="24"/>
        </w:rPr>
        <w:t>（四）项目评选</w:t>
      </w:r>
    </w:p>
    <w:p w14:paraId="7DB8B87F">
      <w:pPr>
        <w:wordWrap w:val="0"/>
        <w:spacing w:line="360" w:lineRule="auto"/>
        <w:ind w:firstLine="480" w:firstLineChars="200"/>
        <w:rPr>
          <w:rFonts w:ascii="宋体" w:hAnsi="宋体" w:cs="宋体"/>
          <w:sz w:val="24"/>
        </w:rPr>
      </w:pPr>
      <w:r>
        <w:rPr>
          <w:rFonts w:hint="eastAsia" w:ascii="宋体" w:hAnsi="宋体" w:cs="宋体"/>
          <w:sz w:val="24"/>
        </w:rPr>
        <w:t>评审委员会对有效响应人进行综合评分，并按照综合评分从高到低排序，排名第一的有效响应人为本项目中选单位，排名第二、第三的有效响应人作为本项目备选合作单位。当第一名放弃或不合格时，依次递补。</w:t>
      </w:r>
    </w:p>
    <w:p w14:paraId="79FF7369">
      <w:pPr>
        <w:pStyle w:val="7"/>
        <w:spacing w:line="360" w:lineRule="auto"/>
        <w:ind w:firstLine="361"/>
        <w:rPr>
          <w:rFonts w:ascii="宋体" w:hAnsi="宋体" w:cs="宋体"/>
          <w:b/>
          <w:kern w:val="2"/>
          <w:sz w:val="24"/>
          <w:szCs w:val="24"/>
        </w:rPr>
      </w:pPr>
      <w:bookmarkStart w:id="6" w:name="_Toc80020624"/>
      <w:r>
        <w:rPr>
          <w:rFonts w:hint="eastAsia" w:ascii="宋体" w:hAnsi="宋体" w:cs="宋体"/>
          <w:b/>
          <w:kern w:val="2"/>
          <w:sz w:val="24"/>
          <w:szCs w:val="24"/>
        </w:rPr>
        <w:t>二、合作内容及要求</w:t>
      </w:r>
      <w:bookmarkEnd w:id="6"/>
    </w:p>
    <w:p w14:paraId="1C818D7E">
      <w:pPr>
        <w:wordWrap w:val="0"/>
        <w:spacing w:line="360" w:lineRule="auto"/>
        <w:ind w:firstLine="480" w:firstLineChars="200"/>
        <w:rPr>
          <w:rFonts w:ascii="宋体" w:hAnsi="宋体" w:cs="宋体"/>
          <w:sz w:val="24"/>
        </w:rPr>
      </w:pPr>
      <w:r>
        <w:rPr>
          <w:rFonts w:hint="eastAsia" w:ascii="宋体" w:hAnsi="宋体" w:cs="宋体"/>
          <w:sz w:val="24"/>
        </w:rPr>
        <w:t>（一）</w:t>
      </w:r>
      <w:r>
        <w:rPr>
          <w:rFonts w:ascii="宋体" w:hAnsi="宋体" w:cs="宋体"/>
          <w:sz w:val="24"/>
        </w:rPr>
        <w:t>校方提供：</w:t>
      </w:r>
    </w:p>
    <w:p w14:paraId="45B4DD2D">
      <w:pPr>
        <w:wordWrap w:val="0"/>
        <w:spacing w:line="360" w:lineRule="auto"/>
        <w:ind w:firstLine="480" w:firstLineChars="200"/>
        <w:rPr>
          <w:rFonts w:ascii="宋体" w:hAnsi="宋体" w:cs="宋体"/>
          <w:sz w:val="24"/>
        </w:rPr>
      </w:pPr>
      <w:r>
        <w:rPr>
          <w:rFonts w:hint="eastAsia" w:ascii="宋体" w:hAnsi="宋体" w:cs="宋体"/>
          <w:sz w:val="24"/>
        </w:rPr>
        <w:t>1.提供标准化机房、候考区、考务办公室、全部计算机、服务器、交换机、空调硬件；负责硬件资产维护、考前设备调试检修、考中全流程考务需求保障、考后回收资料及保密。</w:t>
      </w:r>
    </w:p>
    <w:p w14:paraId="534EDC93">
      <w:pPr>
        <w:wordWrap w:val="0"/>
        <w:spacing w:line="360" w:lineRule="auto"/>
        <w:ind w:firstLine="480" w:firstLineChars="200"/>
        <w:rPr>
          <w:rFonts w:ascii="宋体" w:hAnsi="宋体" w:cs="宋体"/>
          <w:sz w:val="24"/>
        </w:rPr>
      </w:pPr>
      <w:r>
        <w:rPr>
          <w:rFonts w:hint="eastAsia" w:ascii="宋体" w:hAnsi="宋体" w:cs="宋体"/>
          <w:sz w:val="24"/>
        </w:rPr>
        <w:t>2. 搭建校园基础网络、独立考试隔离专网，提供固定 IP 与端口资源。</w:t>
      </w:r>
    </w:p>
    <w:p w14:paraId="50819756">
      <w:pPr>
        <w:wordWrap w:val="0"/>
        <w:spacing w:line="360" w:lineRule="auto"/>
        <w:ind w:firstLine="480" w:firstLineChars="200"/>
        <w:rPr>
          <w:rFonts w:ascii="宋体" w:hAnsi="宋体" w:cs="宋体"/>
          <w:sz w:val="24"/>
        </w:rPr>
      </w:pPr>
      <w:r>
        <w:rPr>
          <w:rFonts w:hint="eastAsia" w:ascii="宋体" w:hAnsi="宋体" w:cs="宋体"/>
          <w:sz w:val="24"/>
        </w:rPr>
        <w:t>3. 承担校内考务全流程工作：监考人员管理、考生入场核验、考场基础巡考、校内秩序管理、考场基础安保、现场应急医护、校内场地布置协调。</w:t>
      </w:r>
    </w:p>
    <w:p w14:paraId="25E4A60B">
      <w:pPr>
        <w:wordWrap w:val="0"/>
        <w:spacing w:line="360" w:lineRule="auto"/>
        <w:ind w:firstLine="480" w:firstLineChars="200"/>
        <w:rPr>
          <w:rFonts w:ascii="宋体" w:hAnsi="宋体" w:cs="宋体"/>
          <w:sz w:val="24"/>
        </w:rPr>
      </w:pPr>
      <w:r>
        <w:rPr>
          <w:rFonts w:hint="eastAsia" w:ascii="宋体" w:hAnsi="宋体" w:cs="宋体"/>
          <w:sz w:val="24"/>
        </w:rPr>
        <w:t>4. 统筹校内教学、课程考试、校园活动排期，接收合作方考试报备并审批，冲突时统一协调校内时间。</w:t>
      </w:r>
    </w:p>
    <w:p w14:paraId="3037720D">
      <w:pPr>
        <w:wordWrap w:val="0"/>
        <w:spacing w:line="360" w:lineRule="auto"/>
        <w:ind w:firstLine="480" w:firstLineChars="200"/>
        <w:rPr>
          <w:rFonts w:ascii="宋体" w:hAnsi="宋体" w:cs="宋体"/>
          <w:sz w:val="24"/>
        </w:rPr>
      </w:pPr>
      <w:r>
        <w:rPr>
          <w:rFonts w:hint="eastAsia" w:ascii="宋体" w:hAnsi="宋体" w:cs="宋体"/>
          <w:sz w:val="24"/>
        </w:rPr>
        <w:t>5.所有校外职能单位（电力、交警、城管、公安等）沟通、保障物资（应急发电车）全部由合作方统筹租赁对接。</w:t>
      </w:r>
    </w:p>
    <w:p w14:paraId="1215E5DD">
      <w:pPr>
        <w:wordWrap w:val="0"/>
        <w:spacing w:line="360" w:lineRule="auto"/>
        <w:ind w:firstLine="480" w:firstLineChars="200"/>
        <w:rPr>
          <w:rFonts w:ascii="宋体" w:hAnsi="宋体" w:cs="宋体"/>
          <w:sz w:val="24"/>
        </w:rPr>
      </w:pPr>
      <w:r>
        <w:rPr>
          <w:rFonts w:hint="eastAsia" w:ascii="宋体" w:hAnsi="宋体" w:cs="宋体"/>
          <w:sz w:val="24"/>
        </w:rPr>
        <w:t>6.考试结束清理考场、卸载考试系统、恢复机房原始环境。</w:t>
      </w:r>
    </w:p>
    <w:p w14:paraId="20980D57">
      <w:pPr>
        <w:wordWrap w:val="0"/>
        <w:spacing w:line="360" w:lineRule="auto"/>
        <w:ind w:firstLine="480" w:firstLineChars="200"/>
        <w:rPr>
          <w:rFonts w:ascii="宋体" w:hAnsi="宋体" w:cs="宋体"/>
          <w:sz w:val="24"/>
        </w:rPr>
      </w:pPr>
      <w:r>
        <w:rPr>
          <w:rFonts w:hint="eastAsia" w:ascii="宋体" w:hAnsi="宋体" w:cs="宋体"/>
          <w:sz w:val="24"/>
        </w:rPr>
        <w:t>7.编制完整应急预案，覆盖断电、断网、系统崩溃、数据泄露、考生冲突、舆情、设备故障全部场景</w:t>
      </w:r>
      <w:r>
        <w:rPr>
          <w:rFonts w:ascii="宋体" w:hAnsi="宋体" w:cs="宋体"/>
          <w:sz w:val="24"/>
        </w:rPr>
        <w:t>。</w:t>
      </w:r>
    </w:p>
    <w:p w14:paraId="631C6AB8">
      <w:pPr>
        <w:wordWrap w:val="0"/>
        <w:spacing w:line="360" w:lineRule="auto"/>
        <w:ind w:firstLine="480" w:firstLineChars="200"/>
        <w:rPr>
          <w:rFonts w:ascii="宋体" w:hAnsi="宋体" w:cs="宋体"/>
          <w:sz w:val="24"/>
        </w:rPr>
      </w:pPr>
      <w:r>
        <w:rPr>
          <w:rFonts w:hint="eastAsia" w:ascii="宋体" w:hAnsi="宋体" w:cs="宋体"/>
          <w:sz w:val="24"/>
        </w:rPr>
        <w:t>8.全周期试题、考生信息、作答、成绩数据保密管理，建立分级权限、操作日志，合同终止无留存涉密数据。</w:t>
      </w:r>
    </w:p>
    <w:p w14:paraId="19D121F4">
      <w:pPr>
        <w:wordWrap w:val="0"/>
        <w:spacing w:line="360" w:lineRule="auto"/>
        <w:ind w:firstLine="480" w:firstLineChars="200"/>
        <w:rPr>
          <w:rFonts w:ascii="宋体" w:hAnsi="宋体" w:cs="宋体"/>
          <w:sz w:val="24"/>
        </w:rPr>
      </w:pPr>
      <w:r>
        <w:rPr>
          <w:rFonts w:hint="eastAsia" w:ascii="宋体" w:hAnsi="宋体" w:cs="宋体"/>
          <w:sz w:val="24"/>
        </w:rPr>
        <w:t>（二）中选单位</w:t>
      </w:r>
      <w:r>
        <w:rPr>
          <w:rFonts w:ascii="宋体" w:hAnsi="宋体" w:cs="宋体"/>
          <w:sz w:val="24"/>
        </w:rPr>
        <w:t>负责：</w:t>
      </w:r>
    </w:p>
    <w:p w14:paraId="0E6CA905">
      <w:pPr>
        <w:wordWrap w:val="0"/>
        <w:spacing w:line="360" w:lineRule="auto"/>
        <w:ind w:firstLine="480" w:firstLineChars="200"/>
        <w:rPr>
          <w:rFonts w:ascii="宋体" w:hAnsi="宋体" w:cs="宋体"/>
          <w:sz w:val="24"/>
        </w:rPr>
      </w:pPr>
      <w:r>
        <w:rPr>
          <w:rFonts w:hint="eastAsia" w:ascii="宋体" w:hAnsi="宋体" w:cs="宋体"/>
          <w:sz w:val="24"/>
        </w:rPr>
        <w:t>1.合法合规引进各类社会化职业资格、技能等级无纸化考试项目，保证主办单位资质齐全。</w:t>
      </w:r>
    </w:p>
    <w:p w14:paraId="671F9546">
      <w:pPr>
        <w:wordWrap w:val="0"/>
        <w:spacing w:line="360" w:lineRule="auto"/>
        <w:ind w:firstLine="480" w:firstLineChars="200"/>
        <w:rPr>
          <w:rFonts w:ascii="宋体" w:hAnsi="宋体" w:cs="宋体"/>
          <w:sz w:val="24"/>
        </w:rPr>
      </w:pPr>
      <w:r>
        <w:rPr>
          <w:rFonts w:hint="eastAsia" w:ascii="宋体" w:hAnsi="宋体" w:cs="宋体"/>
          <w:sz w:val="24"/>
        </w:rPr>
        <w:t>2.考前提交完整报备材料，冲突无条件改期。</w:t>
      </w:r>
    </w:p>
    <w:p w14:paraId="7CD3FAEF">
      <w:pPr>
        <w:wordWrap w:val="0"/>
        <w:spacing w:line="360" w:lineRule="auto"/>
        <w:ind w:firstLine="480" w:firstLineChars="200"/>
        <w:rPr>
          <w:rFonts w:hint="eastAsia" w:ascii="宋体" w:hAnsi="宋体" w:cs="宋体"/>
          <w:sz w:val="24"/>
        </w:rPr>
      </w:pPr>
      <w:r>
        <w:rPr>
          <w:rFonts w:hint="eastAsia" w:ascii="宋体" w:hAnsi="宋体" w:cs="宋体"/>
          <w:sz w:val="24"/>
        </w:rPr>
        <w:t>3</w:t>
      </w:r>
      <w:r>
        <w:rPr>
          <w:rFonts w:ascii="宋体" w:hAnsi="宋体" w:cs="宋体"/>
          <w:sz w:val="24"/>
        </w:rPr>
        <w:t>.</w:t>
      </w:r>
      <w:r>
        <w:rPr>
          <w:rFonts w:hint="eastAsia" w:ascii="宋体" w:hAnsi="宋体" w:cs="宋体"/>
          <w:sz w:val="24"/>
        </w:rPr>
        <w:t>协助配合校方其他涉及考务的相关工作（如有）。</w:t>
      </w:r>
    </w:p>
    <w:p w14:paraId="2CFC5617">
      <w:pPr>
        <w:wordWrap w:val="0"/>
        <w:spacing w:line="360" w:lineRule="auto"/>
        <w:ind w:firstLine="482" w:firstLineChars="200"/>
        <w:rPr>
          <w:rFonts w:ascii="宋体" w:hAnsi="宋体" w:cs="宋体"/>
          <w:b/>
          <w:bCs/>
          <w:sz w:val="24"/>
        </w:rPr>
      </w:pPr>
      <w:r>
        <w:rPr>
          <w:rFonts w:hint="eastAsia" w:ascii="宋体" w:hAnsi="宋体" w:cs="宋体"/>
          <w:b/>
          <w:bCs/>
          <w:sz w:val="24"/>
        </w:rPr>
        <w:t>（三）合作基本原则</w:t>
      </w:r>
    </w:p>
    <w:p w14:paraId="3C05F347">
      <w:pPr>
        <w:wordWrap w:val="0"/>
        <w:spacing w:line="360" w:lineRule="auto"/>
        <w:ind w:firstLine="480" w:firstLineChars="200"/>
        <w:rPr>
          <w:rFonts w:ascii="宋体" w:hAnsi="宋体" w:cs="宋体"/>
          <w:b/>
          <w:bCs/>
          <w:sz w:val="24"/>
        </w:rPr>
      </w:pPr>
      <w:r>
        <w:rPr>
          <w:rFonts w:ascii="宋体" w:hAnsi="宋体" w:cs="宋体"/>
          <w:sz w:val="24"/>
        </w:rPr>
        <w:t>▲</w:t>
      </w:r>
      <w:r>
        <w:rPr>
          <w:rFonts w:hint="eastAsia" w:ascii="宋体" w:hAnsi="宋体" w:cs="宋体"/>
          <w:b/>
          <w:bCs/>
          <w:sz w:val="24"/>
        </w:rPr>
        <w:t>1.校内活动优先</w:t>
      </w:r>
    </w:p>
    <w:p w14:paraId="1387ECEF">
      <w:pPr>
        <w:wordWrap w:val="0"/>
        <w:spacing w:line="360" w:lineRule="auto"/>
        <w:ind w:firstLine="480" w:firstLineChars="200"/>
        <w:rPr>
          <w:rFonts w:ascii="宋体" w:hAnsi="宋体" w:cs="宋体"/>
          <w:sz w:val="24"/>
        </w:rPr>
      </w:pPr>
      <w:r>
        <w:rPr>
          <w:rFonts w:hint="eastAsia" w:ascii="宋体" w:hAnsi="宋体" w:cs="宋体"/>
          <w:sz w:val="24"/>
        </w:rPr>
        <w:t>中选单位承接的所有社会化计算机考试，时间安排必须避让学校正常教学、课程考试、招生考试、大型校园活动等。若发生时间冲突，响应人须无条件配合调整考试时间、场次，不得影响校内正常秩序。</w:t>
      </w:r>
    </w:p>
    <w:p w14:paraId="065E94EF">
      <w:pPr>
        <w:wordWrap w:val="0"/>
        <w:spacing w:line="360" w:lineRule="auto"/>
        <w:ind w:firstLine="480" w:firstLineChars="200"/>
        <w:rPr>
          <w:rFonts w:ascii="宋体" w:hAnsi="宋体" w:cs="宋体"/>
          <w:b/>
          <w:bCs/>
          <w:sz w:val="24"/>
        </w:rPr>
      </w:pPr>
      <w:r>
        <w:rPr>
          <w:rFonts w:ascii="宋体" w:hAnsi="宋体" w:cs="宋体"/>
          <w:sz w:val="24"/>
        </w:rPr>
        <w:t>▲</w:t>
      </w:r>
      <w:r>
        <w:rPr>
          <w:rFonts w:hint="eastAsia" w:ascii="宋体" w:hAnsi="宋体" w:cs="宋体"/>
          <w:b/>
          <w:bCs/>
          <w:sz w:val="24"/>
        </w:rPr>
        <w:t>2.考试提前报备制度</w:t>
      </w:r>
    </w:p>
    <w:p w14:paraId="28BBDE8D">
      <w:pPr>
        <w:wordWrap w:val="0"/>
        <w:spacing w:line="360" w:lineRule="auto"/>
        <w:ind w:firstLine="480" w:firstLineChars="200"/>
        <w:rPr>
          <w:rFonts w:ascii="宋体" w:hAnsi="宋体" w:cs="宋体"/>
          <w:sz w:val="24"/>
        </w:rPr>
      </w:pPr>
      <w:r>
        <w:rPr>
          <w:rFonts w:hint="eastAsia" w:ascii="宋体" w:hAnsi="宋体" w:cs="宋体"/>
          <w:sz w:val="24"/>
        </w:rPr>
        <w:t>中选单位计划开展的各类考试，须至少提前15天向校方相关部门提交书面报备材料，内容包含：考试名称、主办单位、考试时间、场次、考生总人数、机位使用数量、技术对接人及联系方式等。未按规定报备引发场地、时间、资源冲突的，全部责任由中选单位承担。</w:t>
      </w:r>
    </w:p>
    <w:p w14:paraId="31FFF65E">
      <w:pPr>
        <w:wordWrap w:val="0"/>
        <w:spacing w:line="360" w:lineRule="auto"/>
        <w:ind w:firstLine="482" w:firstLineChars="200"/>
        <w:rPr>
          <w:rFonts w:ascii="宋体" w:hAnsi="宋体" w:cs="宋体"/>
          <w:b/>
          <w:bCs/>
          <w:sz w:val="24"/>
        </w:rPr>
      </w:pPr>
      <w:r>
        <w:rPr>
          <w:rFonts w:hint="eastAsia" w:ascii="宋体" w:hAnsi="宋体" w:cs="宋体"/>
          <w:b/>
          <w:bCs/>
          <w:sz w:val="24"/>
        </w:rPr>
        <w:t>★3.合规保密原则</w:t>
      </w:r>
    </w:p>
    <w:p w14:paraId="5F791571">
      <w:pPr>
        <w:wordWrap w:val="0"/>
        <w:spacing w:line="360" w:lineRule="auto"/>
        <w:ind w:firstLine="480" w:firstLineChars="200"/>
        <w:rPr>
          <w:rFonts w:ascii="宋体" w:hAnsi="宋体" w:cs="宋体"/>
          <w:sz w:val="24"/>
        </w:rPr>
      </w:pPr>
      <w:r>
        <w:rPr>
          <w:rFonts w:hint="eastAsia" w:ascii="宋体" w:hAnsi="宋体" w:cs="宋体"/>
          <w:sz w:val="24"/>
        </w:rPr>
        <w:t>双方严格遵守国家网络安全、数据安全、考试保密相关法律法规，所有考试试题、考生信息、作答数据、成绩数据等均为涉密资料。</w:t>
      </w:r>
    </w:p>
    <w:p w14:paraId="6707781F">
      <w:pPr>
        <w:wordWrap w:val="0"/>
        <w:spacing w:line="360" w:lineRule="auto"/>
        <w:ind w:firstLine="482" w:firstLineChars="200"/>
        <w:rPr>
          <w:rFonts w:ascii="宋体" w:hAnsi="宋体" w:cs="宋体"/>
          <w:b/>
          <w:bCs/>
          <w:sz w:val="24"/>
        </w:rPr>
      </w:pPr>
      <w:r>
        <w:rPr>
          <w:rFonts w:hint="eastAsia" w:ascii="宋体" w:hAnsi="宋体" w:cs="宋体"/>
          <w:b/>
          <w:bCs/>
          <w:sz w:val="24"/>
        </w:rPr>
        <w:t>★4.禁止转包分包</w:t>
      </w:r>
    </w:p>
    <w:p w14:paraId="7FAB3583">
      <w:pPr>
        <w:wordWrap w:val="0"/>
        <w:spacing w:line="360" w:lineRule="auto"/>
        <w:ind w:firstLine="480" w:firstLineChars="200"/>
        <w:rPr>
          <w:rFonts w:ascii="宋体" w:hAnsi="宋体" w:cs="宋体"/>
          <w:sz w:val="24"/>
        </w:rPr>
      </w:pPr>
      <w:r>
        <w:rPr>
          <w:rFonts w:hint="eastAsia" w:ascii="宋体" w:hAnsi="宋体" w:cs="宋体"/>
          <w:sz w:val="24"/>
        </w:rPr>
        <w:t>本项目不接受联合体响应，中选单位严禁将本项目整体或部分服务转包、分包给第三方，一经发现，校方有权立即解除合同、没收履约担保并追究违约责任。</w:t>
      </w:r>
    </w:p>
    <w:p w14:paraId="449646B6">
      <w:pPr>
        <w:wordWrap w:val="0"/>
        <w:spacing w:line="360" w:lineRule="auto"/>
        <w:ind w:firstLine="482" w:firstLineChars="200"/>
        <w:rPr>
          <w:rFonts w:ascii="宋体" w:hAnsi="宋体" w:cs="宋体"/>
          <w:b/>
          <w:bCs/>
          <w:sz w:val="24"/>
        </w:rPr>
      </w:pPr>
      <w:r>
        <w:rPr>
          <w:rFonts w:hint="eastAsia" w:ascii="宋体" w:hAnsi="宋体" w:cs="宋体"/>
          <w:b/>
          <w:bCs/>
          <w:sz w:val="24"/>
        </w:rPr>
        <w:t>（四）合作期限</w:t>
      </w:r>
    </w:p>
    <w:p w14:paraId="1933A06C">
      <w:pPr>
        <w:wordWrap w:val="0"/>
        <w:spacing w:line="360" w:lineRule="auto"/>
        <w:ind w:firstLine="480" w:firstLineChars="200"/>
        <w:rPr>
          <w:rFonts w:ascii="宋体" w:hAnsi="宋体" w:cs="宋体"/>
          <w:sz w:val="24"/>
        </w:rPr>
      </w:pPr>
      <w:r>
        <w:rPr>
          <w:rFonts w:hint="eastAsia" w:ascii="宋体" w:hAnsi="宋体" w:cs="宋体"/>
          <w:sz w:val="24"/>
        </w:rPr>
        <w:t>1.合作期限：3年。</w:t>
      </w:r>
    </w:p>
    <w:p w14:paraId="1ABEC075">
      <w:pPr>
        <w:wordWrap w:val="0"/>
        <w:spacing w:line="360" w:lineRule="auto"/>
        <w:ind w:firstLine="482" w:firstLineChars="200"/>
        <w:rPr>
          <w:rFonts w:ascii="宋体" w:hAnsi="宋体" w:cs="宋体"/>
          <w:b/>
          <w:bCs/>
          <w:sz w:val="24"/>
        </w:rPr>
      </w:pPr>
      <w:r>
        <w:rPr>
          <w:rFonts w:hint="eastAsia" w:ascii="宋体" w:hAnsi="宋体" w:cs="宋体"/>
          <w:b/>
          <w:bCs/>
          <w:sz w:val="24"/>
        </w:rPr>
        <w:t>（五）双方权责与资源划分</w:t>
      </w:r>
    </w:p>
    <w:p w14:paraId="7C6A861B">
      <w:pPr>
        <w:wordWrap w:val="0"/>
        <w:spacing w:line="360" w:lineRule="auto"/>
        <w:ind w:firstLine="482" w:firstLineChars="200"/>
        <w:rPr>
          <w:rFonts w:ascii="宋体" w:hAnsi="宋体" w:cs="宋体"/>
          <w:b/>
          <w:bCs/>
          <w:sz w:val="24"/>
        </w:rPr>
      </w:pPr>
      <w:r>
        <w:rPr>
          <w:rFonts w:hint="eastAsia" w:ascii="宋体" w:hAnsi="宋体" w:cs="宋体"/>
          <w:b/>
          <w:bCs/>
          <w:sz w:val="24"/>
        </w:rPr>
        <w:t>1.校方提供资源与服务</w:t>
      </w:r>
    </w:p>
    <w:p w14:paraId="3BD4505E">
      <w:pPr>
        <w:wordWrap w:val="0"/>
        <w:spacing w:line="360" w:lineRule="auto"/>
        <w:ind w:firstLine="482" w:firstLineChars="200"/>
        <w:rPr>
          <w:rFonts w:ascii="宋体" w:hAnsi="宋体" w:cs="宋体"/>
          <w:sz w:val="24"/>
        </w:rPr>
      </w:pPr>
      <w:r>
        <w:rPr>
          <w:rFonts w:hint="eastAsia" w:ascii="宋体" w:hAnsi="宋体" w:cs="宋体"/>
          <w:b/>
          <w:bCs/>
          <w:sz w:val="24"/>
        </w:rPr>
        <w:t>（1）场地资源：</w:t>
      </w:r>
      <w:r>
        <w:rPr>
          <w:rFonts w:hint="eastAsia" w:ascii="宋体" w:hAnsi="宋体" w:cs="宋体"/>
          <w:sz w:val="24"/>
        </w:rPr>
        <w:t>提供符合国家级计算机考试标准的标准化封闭考场、候考区、考务办公室，保障考场环境整洁、空间布局符合考试要求。</w:t>
      </w:r>
    </w:p>
    <w:p w14:paraId="196C8068">
      <w:pPr>
        <w:wordWrap w:val="0"/>
        <w:spacing w:line="360" w:lineRule="auto"/>
        <w:ind w:firstLine="482" w:firstLineChars="200"/>
        <w:rPr>
          <w:rFonts w:ascii="宋体" w:hAnsi="宋体" w:cs="宋体"/>
          <w:sz w:val="24"/>
        </w:rPr>
      </w:pPr>
      <w:r>
        <w:rPr>
          <w:rFonts w:hint="eastAsia" w:ascii="宋体" w:hAnsi="宋体" w:cs="宋体"/>
          <w:b/>
          <w:bCs/>
          <w:sz w:val="24"/>
        </w:rPr>
        <w:t>（2）硬件设施：</w:t>
      </w:r>
      <w:r>
        <w:rPr>
          <w:rFonts w:hint="eastAsia" w:ascii="宋体" w:hAnsi="宋体" w:cs="宋体"/>
          <w:sz w:val="24"/>
        </w:rPr>
        <w:t>提供考试专用计算机、服务器、交换机、空调等全套硬件设备，负责硬件资产台账管理、日常基础巡检及考前整机调试。</w:t>
      </w:r>
    </w:p>
    <w:p w14:paraId="582EA3FF">
      <w:pPr>
        <w:wordWrap w:val="0"/>
        <w:spacing w:line="360" w:lineRule="auto"/>
        <w:ind w:firstLine="482" w:firstLineChars="200"/>
        <w:rPr>
          <w:rFonts w:ascii="宋体" w:hAnsi="宋体" w:cs="宋体"/>
          <w:sz w:val="24"/>
        </w:rPr>
      </w:pPr>
      <w:r>
        <w:rPr>
          <w:rFonts w:hint="eastAsia" w:ascii="宋体" w:hAnsi="宋体" w:cs="宋体"/>
          <w:b/>
          <w:bCs/>
          <w:sz w:val="24"/>
        </w:rPr>
        <w:t>（3）网络资源：</w:t>
      </w:r>
      <w:r>
        <w:rPr>
          <w:rFonts w:hint="eastAsia" w:ascii="宋体" w:hAnsi="宋体" w:cs="宋体"/>
          <w:sz w:val="24"/>
        </w:rPr>
        <w:t>搭建校园基础网络、考试专用隔离网络链路，保障基础网络主干通畅，提供固定网络端口及 IP 资源。</w:t>
      </w:r>
    </w:p>
    <w:p w14:paraId="489C9154">
      <w:pPr>
        <w:wordWrap w:val="0"/>
        <w:spacing w:line="360" w:lineRule="auto"/>
        <w:ind w:firstLine="482" w:firstLineChars="200"/>
        <w:rPr>
          <w:rFonts w:ascii="宋体" w:hAnsi="宋体" w:cs="宋体"/>
          <w:sz w:val="24"/>
        </w:rPr>
      </w:pPr>
      <w:r>
        <w:rPr>
          <w:rFonts w:hint="eastAsia" w:ascii="宋体" w:hAnsi="宋体" w:cs="宋体"/>
          <w:b/>
          <w:bCs/>
          <w:sz w:val="24"/>
        </w:rPr>
        <w:t>（4）场地配套服务：</w:t>
      </w:r>
      <w:r>
        <w:rPr>
          <w:rFonts w:ascii="宋体" w:hAnsi="宋体" w:cs="宋体"/>
          <w:sz w:val="24"/>
        </w:rPr>
        <w:t>考务</w:t>
      </w:r>
      <w:r>
        <w:rPr>
          <w:rFonts w:hint="eastAsia" w:ascii="宋体" w:hAnsi="宋体" w:cs="宋体"/>
          <w:sz w:val="24"/>
        </w:rPr>
        <w:t>全流程</w:t>
      </w:r>
      <w:r>
        <w:rPr>
          <w:rFonts w:ascii="宋体" w:hAnsi="宋体" w:cs="宋体"/>
          <w:sz w:val="24"/>
        </w:rPr>
        <w:t>组织运营</w:t>
      </w:r>
      <w:r>
        <w:rPr>
          <w:rFonts w:hint="eastAsia" w:ascii="宋体" w:hAnsi="宋体" w:cs="宋体"/>
          <w:sz w:val="24"/>
        </w:rPr>
        <w:t>、监考人员组织培训管理、提供考场基础安保、应急医疗保障、考生入场引导、公共区域秩序维护；开展考场布置、物资临时存放等工作。</w:t>
      </w:r>
    </w:p>
    <w:p w14:paraId="022EB5EF">
      <w:pPr>
        <w:wordWrap w:val="0"/>
        <w:spacing w:line="360" w:lineRule="auto"/>
        <w:ind w:firstLine="482" w:firstLineChars="200"/>
        <w:rPr>
          <w:rFonts w:ascii="宋体" w:hAnsi="宋体" w:cs="宋体"/>
          <w:sz w:val="24"/>
        </w:rPr>
      </w:pPr>
      <w:r>
        <w:rPr>
          <w:rFonts w:hint="eastAsia" w:ascii="宋体" w:hAnsi="宋体" w:cs="宋体"/>
          <w:b/>
          <w:bCs/>
          <w:sz w:val="24"/>
        </w:rPr>
        <w:t>（5）管理配合：</w:t>
      </w:r>
      <w:r>
        <w:rPr>
          <w:rFonts w:hint="eastAsia" w:ascii="宋体" w:hAnsi="宋体" w:cs="宋体"/>
          <w:sz w:val="24"/>
        </w:rPr>
        <w:t>对接校内各部门，统筹场地使用计划，组织考务工作；按规定接收响应人考试报备资料，及时反馈审批意见。</w:t>
      </w:r>
    </w:p>
    <w:p w14:paraId="255B27BE">
      <w:pPr>
        <w:wordWrap w:val="0"/>
        <w:spacing w:line="360" w:lineRule="auto"/>
        <w:ind w:firstLine="482" w:firstLineChars="200"/>
        <w:rPr>
          <w:rFonts w:ascii="宋体" w:hAnsi="宋体" w:cs="宋体"/>
          <w:sz w:val="24"/>
        </w:rPr>
      </w:pPr>
      <w:r>
        <w:rPr>
          <w:rFonts w:hint="eastAsia" w:ascii="宋体" w:hAnsi="宋体" w:cs="宋体"/>
          <w:b/>
          <w:bCs/>
          <w:sz w:val="24"/>
        </w:rPr>
        <w:t>（6）应急处理：</w:t>
      </w:r>
      <w:r>
        <w:rPr>
          <w:rFonts w:ascii="宋体" w:hAnsi="宋体" w:cs="宋体"/>
          <w:sz w:val="24"/>
        </w:rPr>
        <w:t>编制专项应急预案，覆盖：硬件故障、全网/局部网络中断、电力中断、考试系统崩溃、考试数据异常、考生突发疾病/冲突、舆情风险等全部场景。</w:t>
      </w:r>
    </w:p>
    <w:p w14:paraId="32324BF6">
      <w:pPr>
        <w:wordWrap w:val="0"/>
        <w:spacing w:line="360" w:lineRule="auto"/>
        <w:ind w:firstLine="482" w:firstLineChars="200"/>
        <w:rPr>
          <w:rFonts w:ascii="宋体" w:hAnsi="宋体" w:cs="宋体"/>
          <w:b/>
          <w:bCs/>
          <w:sz w:val="24"/>
        </w:rPr>
      </w:pPr>
      <w:r>
        <w:rPr>
          <w:rFonts w:hint="eastAsia" w:ascii="宋体" w:hAnsi="宋体" w:cs="宋体"/>
          <w:b/>
          <w:bCs/>
          <w:sz w:val="24"/>
        </w:rPr>
        <w:t>（六）中选单位服务内容与责任</w:t>
      </w:r>
    </w:p>
    <w:p w14:paraId="29E5A21C">
      <w:pPr>
        <w:wordWrap w:val="0"/>
        <w:spacing w:line="360" w:lineRule="auto"/>
        <w:ind w:firstLine="480" w:firstLineChars="200"/>
        <w:rPr>
          <w:rFonts w:ascii="宋体" w:hAnsi="宋体" w:cs="宋体"/>
          <w:sz w:val="24"/>
        </w:rPr>
      </w:pPr>
      <w:r>
        <w:rPr>
          <w:rFonts w:hint="eastAsia" w:ascii="宋体" w:hAnsi="宋体" w:cs="宋体"/>
          <w:sz w:val="24"/>
        </w:rPr>
        <w:t>中选单位</w:t>
      </w:r>
      <w:r>
        <w:rPr>
          <w:rFonts w:ascii="宋体" w:hAnsi="宋体" w:cs="宋体"/>
          <w:sz w:val="24"/>
        </w:rPr>
        <w:t>承担</w:t>
      </w:r>
      <w:r>
        <w:rPr>
          <w:rStyle w:val="37"/>
          <w:rFonts w:ascii="宋体" w:hAnsi="宋体" w:cs="宋体"/>
          <w:sz w:val="24"/>
        </w:rPr>
        <w:t>考试引进</w:t>
      </w:r>
      <w:r>
        <w:rPr>
          <w:rFonts w:ascii="宋体" w:hAnsi="宋体" w:cs="宋体"/>
          <w:sz w:val="24"/>
        </w:rPr>
        <w:t>服务：</w:t>
      </w:r>
    </w:p>
    <w:p w14:paraId="4C25CAA5">
      <w:pPr>
        <w:wordWrap w:val="0"/>
        <w:spacing w:line="360" w:lineRule="auto"/>
        <w:ind w:firstLine="480" w:firstLineChars="200"/>
        <w:rPr>
          <w:rFonts w:ascii="宋体" w:hAnsi="宋体" w:cs="宋体"/>
          <w:b/>
          <w:bCs/>
          <w:sz w:val="24"/>
        </w:rPr>
      </w:pPr>
      <w:r>
        <w:rPr>
          <w:rFonts w:ascii="宋体" w:hAnsi="宋体" w:cs="宋体"/>
          <w:sz w:val="24"/>
        </w:rPr>
        <w:t>▲</w:t>
      </w:r>
      <w:r>
        <w:rPr>
          <w:rFonts w:hint="eastAsia" w:ascii="宋体" w:hAnsi="宋体" w:cs="宋体"/>
          <w:sz w:val="24"/>
        </w:rPr>
        <w:t>1.</w:t>
      </w:r>
      <w:r>
        <w:rPr>
          <w:rFonts w:ascii="宋体" w:hAnsi="宋体" w:cs="宋体"/>
          <w:b/>
          <w:bCs/>
          <w:sz w:val="24"/>
        </w:rPr>
        <w:t>考试项目引进</w:t>
      </w:r>
    </w:p>
    <w:p w14:paraId="7CBA3DB5">
      <w:pPr>
        <w:wordWrap w:val="0"/>
        <w:spacing w:line="360" w:lineRule="auto"/>
        <w:ind w:firstLine="480" w:firstLineChars="200"/>
        <w:rPr>
          <w:rFonts w:ascii="宋体" w:hAnsi="宋体" w:cs="宋体"/>
          <w:sz w:val="24"/>
        </w:rPr>
      </w:pPr>
      <w:r>
        <w:rPr>
          <w:rFonts w:hint="eastAsia" w:ascii="宋体" w:hAnsi="宋体" w:cs="宋体"/>
          <w:sz w:val="24"/>
        </w:rPr>
        <w:t>（1）按照校方要求的承接社会化考试范围（见附件1）内容对接社会化资格认证、职业技能、行业等级等无纸化考试项目，保证考试项目合法合规、资质齐全。</w:t>
      </w:r>
    </w:p>
    <w:p w14:paraId="037AF87A">
      <w:pPr>
        <w:wordWrap w:val="0"/>
        <w:spacing w:line="360" w:lineRule="auto"/>
        <w:ind w:firstLine="480" w:firstLineChars="200"/>
        <w:rPr>
          <w:rFonts w:ascii="宋体" w:hAnsi="宋体" w:cs="宋体"/>
          <w:sz w:val="24"/>
        </w:rPr>
      </w:pPr>
      <w:r>
        <w:rPr>
          <w:rFonts w:hint="eastAsia" w:ascii="宋体" w:hAnsi="宋体" w:cs="宋体"/>
          <w:sz w:val="24"/>
        </w:rPr>
        <w:t>（2）严格执行校方报备制度，按时提交考试计划。</w:t>
      </w:r>
    </w:p>
    <w:p w14:paraId="25576238">
      <w:pPr>
        <w:wordWrap w:val="0"/>
        <w:spacing w:line="360" w:lineRule="auto"/>
        <w:ind w:firstLine="480" w:firstLineChars="200"/>
        <w:rPr>
          <w:rFonts w:hint="eastAsia" w:ascii="宋体" w:hAnsi="宋体" w:cs="宋体"/>
          <w:sz w:val="24"/>
        </w:rPr>
      </w:pPr>
      <w:r>
        <w:rPr>
          <w:rFonts w:hint="eastAsia" w:ascii="宋体" w:hAnsi="宋体" w:cs="宋体"/>
          <w:sz w:val="24"/>
        </w:rPr>
        <w:t>（3）协助配合校方其他涉及考务的相关工作（如有）。</w:t>
      </w:r>
    </w:p>
    <w:p w14:paraId="3AC0CD1E">
      <w:pPr>
        <w:pStyle w:val="3"/>
        <w:adjustRightInd w:val="0"/>
        <w:snapToGrid w:val="0"/>
        <w:spacing w:line="360" w:lineRule="auto"/>
        <w:ind w:firstLine="482" w:firstLineChars="200"/>
        <w:rPr>
          <w:rFonts w:ascii="宋体" w:hAnsi="宋体" w:cs="宋体"/>
          <w:b/>
          <w:bCs/>
          <w:sz w:val="24"/>
        </w:rPr>
      </w:pPr>
      <w:bookmarkStart w:id="7" w:name="_Toc80020625"/>
      <w:r>
        <w:rPr>
          <w:rFonts w:hint="eastAsia" w:ascii="宋体" w:hAnsi="宋体" w:cs="宋体"/>
          <w:b/>
          <w:bCs/>
          <w:sz w:val="24"/>
        </w:rPr>
        <w:t>三、商务要求</w:t>
      </w:r>
      <w:bookmarkEnd w:id="7"/>
    </w:p>
    <w:p w14:paraId="492EFE05">
      <w:pPr>
        <w:pStyle w:val="3"/>
        <w:adjustRightInd w:val="0"/>
        <w:snapToGrid w:val="0"/>
        <w:spacing w:line="360" w:lineRule="auto"/>
        <w:ind w:firstLine="480" w:firstLineChars="200"/>
        <w:rPr>
          <w:rFonts w:ascii="宋体" w:hAnsi="宋体" w:cs="宋体"/>
          <w:sz w:val="24"/>
        </w:rPr>
      </w:pPr>
      <w:r>
        <w:rPr>
          <w:rFonts w:hint="eastAsia" w:ascii="宋体" w:hAnsi="宋体" w:cs="宋体"/>
          <w:sz w:val="24"/>
        </w:rPr>
        <w:t>（一）合作地点：广东财经大学广州校区</w:t>
      </w:r>
    </w:p>
    <w:p w14:paraId="46BAB5DB">
      <w:pPr>
        <w:pStyle w:val="3"/>
        <w:adjustRightInd w:val="0"/>
        <w:snapToGrid w:val="0"/>
        <w:spacing w:line="360" w:lineRule="auto"/>
        <w:ind w:firstLine="480" w:firstLineChars="200"/>
        <w:rPr>
          <w:rFonts w:ascii="宋体" w:hAnsi="宋体" w:cs="宋体"/>
          <w:sz w:val="24"/>
        </w:rPr>
      </w:pPr>
      <w:r>
        <w:rPr>
          <w:rFonts w:ascii="宋体" w:hAnsi="宋体" w:cs="宋体"/>
          <w:sz w:val="24"/>
        </w:rPr>
        <w:t>▲</w:t>
      </w:r>
      <w:r>
        <w:rPr>
          <w:rFonts w:hint="eastAsia" w:ascii="宋体" w:hAnsi="宋体" w:cs="宋体"/>
          <w:sz w:val="24"/>
        </w:rPr>
        <w:t>（二）履约保证金</w:t>
      </w:r>
    </w:p>
    <w:p w14:paraId="0F5CFE9F">
      <w:pPr>
        <w:adjustRightInd w:val="0"/>
        <w:snapToGrid w:val="0"/>
        <w:spacing w:line="360" w:lineRule="auto"/>
        <w:ind w:firstLine="480" w:firstLineChars="200"/>
        <w:rPr>
          <w:rFonts w:ascii="宋体" w:hAnsi="宋体" w:cs="宋体"/>
          <w:bCs/>
          <w:sz w:val="24"/>
        </w:rPr>
      </w:pPr>
      <w:bookmarkStart w:id="8" w:name="_Toc26268351"/>
      <w:r>
        <w:rPr>
          <w:rFonts w:hint="eastAsia" w:ascii="宋体" w:hAnsi="宋体" w:cs="宋体"/>
          <w:bCs/>
          <w:sz w:val="24"/>
        </w:rPr>
        <w:t>中选单位</w:t>
      </w:r>
      <w:r>
        <w:rPr>
          <w:rFonts w:hint="eastAsia" w:ascii="宋体" w:hAnsi="宋体"/>
          <w:sz w:val="24"/>
        </w:rPr>
        <w:t>在签订合同后7个工作日内，以转账的方式向遴选人指定账户提交履约保证金。履约保证金款额为</w:t>
      </w:r>
      <w:r>
        <w:rPr>
          <w:rFonts w:hint="eastAsia" w:ascii="宋体" w:hAnsi="宋体"/>
          <w:b/>
          <w:bCs/>
          <w:sz w:val="24"/>
        </w:rPr>
        <w:t>伍万元整</w:t>
      </w:r>
      <w:r>
        <w:rPr>
          <w:rFonts w:hint="eastAsia" w:ascii="宋体" w:hAnsi="宋体"/>
          <w:sz w:val="24"/>
        </w:rPr>
        <w:t>。若</w:t>
      </w:r>
      <w:r>
        <w:rPr>
          <w:rFonts w:hint="eastAsia" w:ascii="宋体" w:hAnsi="宋体" w:cs="宋体"/>
          <w:sz w:val="24"/>
        </w:rPr>
        <w:t>中选单位</w:t>
      </w:r>
      <w:r>
        <w:rPr>
          <w:rFonts w:hint="eastAsia" w:ascii="宋体" w:hAnsi="宋体"/>
          <w:sz w:val="24"/>
        </w:rPr>
        <w:t>在合同期限内无违约行为或致遴选人利益受损行为的，则履约保证金在服务期满后一个月内由遴选人无息退还。有扣缴，则需要在5个工作日内补足。</w:t>
      </w:r>
    </w:p>
    <w:p w14:paraId="51AB7BFA">
      <w:pPr>
        <w:adjustRightInd w:val="0"/>
        <w:snapToGrid w:val="0"/>
        <w:spacing w:line="360" w:lineRule="auto"/>
        <w:ind w:firstLine="482" w:firstLineChars="200"/>
        <w:jc w:val="left"/>
        <w:rPr>
          <w:rFonts w:ascii="宋体" w:hAnsi="宋体" w:cs="宋体"/>
          <w:b/>
          <w:sz w:val="24"/>
        </w:rPr>
      </w:pPr>
      <w:r>
        <w:rPr>
          <w:rFonts w:hint="eastAsia" w:ascii="宋体" w:hAnsi="宋体" w:cs="宋体"/>
          <w:b/>
          <w:bCs/>
          <w:sz w:val="24"/>
        </w:rPr>
        <w:t>★</w:t>
      </w:r>
      <w:r>
        <w:rPr>
          <w:rFonts w:hint="eastAsia" w:ascii="宋体" w:hAnsi="宋体" w:cs="宋体"/>
          <w:sz w:val="24"/>
        </w:rPr>
        <w:t>（三）</w:t>
      </w:r>
      <w:r>
        <w:rPr>
          <w:rFonts w:hint="eastAsia" w:ascii="宋体" w:hAnsi="宋体" w:cs="宋体"/>
          <w:b/>
          <w:sz w:val="24"/>
        </w:rPr>
        <w:t>收费标准与支付规则</w:t>
      </w:r>
    </w:p>
    <w:p w14:paraId="40BB3FEB">
      <w:pPr>
        <w:adjustRightInd w:val="0"/>
        <w:snapToGrid w:val="0"/>
        <w:spacing w:line="360" w:lineRule="auto"/>
        <w:ind w:firstLine="482" w:firstLineChars="200"/>
        <w:jc w:val="left"/>
        <w:rPr>
          <w:rFonts w:ascii="宋体" w:hAnsi="宋体" w:cs="宋体"/>
          <w:b/>
          <w:sz w:val="24"/>
        </w:rPr>
      </w:pPr>
      <w:r>
        <w:rPr>
          <w:rFonts w:hint="eastAsia" w:ascii="宋体" w:hAnsi="宋体" w:cs="宋体"/>
          <w:b/>
          <w:sz w:val="24"/>
        </w:rPr>
        <w:t>1.考试服务费：考试服务费=报考人次×考试时长（小时）×中选单位单价（元/报考人次/小时）。</w:t>
      </w:r>
    </w:p>
    <w:p w14:paraId="1F05AEB3">
      <w:p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支付时间：每次考试结束后15个工作日内，双方进行对账，对账无误后，校方开具等额增值税发票，</w:t>
      </w:r>
      <w:r>
        <w:rPr>
          <w:rFonts w:hint="eastAsia" w:ascii="宋体" w:hAnsi="宋体" w:cs="宋体"/>
          <w:sz w:val="24"/>
        </w:rPr>
        <w:t>中选单位</w:t>
      </w:r>
      <w:r>
        <w:rPr>
          <w:rFonts w:hint="eastAsia" w:ascii="宋体" w:hAnsi="宋体" w:cs="宋体"/>
          <w:bCs/>
          <w:sz w:val="24"/>
        </w:rPr>
        <w:t>在收到发票30个工作日内将当次考试合作费用足额转账至校方账户。</w:t>
      </w:r>
    </w:p>
    <w:p w14:paraId="5ABD10E3">
      <w:p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2.年度保底合作费用：中选单位年保底总价，为刚性履约费用。</w:t>
      </w:r>
    </w:p>
    <w:p w14:paraId="1A49862F">
      <w:p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支付时间：合同年度为合同签订周年日起算12个月，每年10月1日前，合作双方对上一合同年度合作情况对账，响应人支付金额未达到上一年度保底合作费用的，须在10个工作日内将差额足额转账至校方账户；</w:t>
      </w:r>
    </w:p>
    <w:p w14:paraId="1E566B5E">
      <w:pPr>
        <w:adjustRightInd w:val="0"/>
        <w:snapToGrid w:val="0"/>
        <w:spacing w:line="360" w:lineRule="auto"/>
        <w:ind w:firstLine="480" w:firstLineChars="200"/>
        <w:jc w:val="left"/>
        <w:rPr>
          <w:rFonts w:ascii="宋体" w:hAnsi="宋体" w:cs="宋体"/>
          <w:bCs/>
          <w:sz w:val="24"/>
        </w:rPr>
      </w:pPr>
      <w:r>
        <w:rPr>
          <w:rFonts w:hint="eastAsia" w:ascii="宋体" w:hAnsi="宋体" w:cs="宋体"/>
          <w:bCs/>
          <w:sz w:val="24"/>
        </w:rPr>
        <w:t>履约要求：无论当合同年度考试场次、机位使用量多少，</w:t>
      </w:r>
      <w:r>
        <w:rPr>
          <w:rFonts w:hint="eastAsia" w:ascii="宋体" w:hAnsi="宋体" w:cs="宋体"/>
          <w:sz w:val="24"/>
        </w:rPr>
        <w:t>中选单位</w:t>
      </w:r>
      <w:r>
        <w:rPr>
          <w:rFonts w:hint="eastAsia" w:ascii="宋体" w:hAnsi="宋体" w:cs="宋体"/>
          <w:bCs/>
          <w:sz w:val="24"/>
        </w:rPr>
        <w:t>必须足额缴纳保底合作费用，不得拖欠、少缴、拒缴。</w:t>
      </w:r>
    </w:p>
    <w:p w14:paraId="19D1B047">
      <w:pPr>
        <w:adjustRightInd w:val="0"/>
        <w:snapToGrid w:val="0"/>
        <w:spacing w:line="360" w:lineRule="auto"/>
        <w:ind w:firstLine="482" w:firstLineChars="200"/>
        <w:jc w:val="left"/>
        <w:rPr>
          <w:rFonts w:ascii="宋体" w:hAnsi="宋体" w:cs="宋体"/>
          <w:b/>
          <w:sz w:val="24"/>
        </w:rPr>
      </w:pPr>
      <w:r>
        <w:rPr>
          <w:rFonts w:hint="eastAsia" w:ascii="宋体" w:hAnsi="宋体" w:cs="宋体"/>
          <w:b/>
          <w:sz w:val="24"/>
        </w:rPr>
        <w:t>3.</w:t>
      </w:r>
      <w:r>
        <w:rPr>
          <w:rFonts w:ascii="宋体" w:hAnsi="宋体" w:cs="宋体"/>
          <w:b/>
          <w:sz w:val="24"/>
        </w:rPr>
        <w:t>报价倍数要求</w:t>
      </w:r>
      <w:r>
        <w:rPr>
          <w:rFonts w:hint="eastAsia" w:ascii="宋体" w:hAnsi="宋体" w:cs="宋体"/>
          <w:b/>
          <w:sz w:val="24"/>
        </w:rPr>
        <w:t>：</w:t>
      </w:r>
      <w:r>
        <w:rPr>
          <w:rFonts w:hint="eastAsia" w:ascii="宋体" w:hAnsi="宋体" w:cs="宋体"/>
          <w:sz w:val="24"/>
        </w:rPr>
        <w:t>响应人</w:t>
      </w:r>
      <w:r>
        <w:rPr>
          <w:rFonts w:ascii="宋体" w:hAnsi="宋体" w:cs="宋体"/>
          <w:sz w:val="24"/>
        </w:rPr>
        <w:t>针对机位单价、年度保底总价的报价，均须以对应基准价为基数，按照</w:t>
      </w:r>
      <w:r>
        <w:rPr>
          <w:rStyle w:val="37"/>
          <w:rFonts w:ascii="宋体" w:hAnsi="宋体" w:cs="宋体"/>
          <w:sz w:val="24"/>
        </w:rPr>
        <w:t>上浮10%的整数倍</w:t>
      </w:r>
      <w:r>
        <w:rPr>
          <w:rFonts w:ascii="宋体" w:hAnsi="宋体" w:cs="宋体"/>
          <w:sz w:val="24"/>
        </w:rPr>
        <w:t>填报；不按照本要求报价的，视为无效</w:t>
      </w:r>
      <w:r>
        <w:rPr>
          <w:rFonts w:hint="eastAsia" w:ascii="宋体" w:hAnsi="宋体" w:cs="宋体"/>
          <w:sz w:val="24"/>
        </w:rPr>
        <w:t>响应</w:t>
      </w:r>
      <w:r>
        <w:rPr>
          <w:rFonts w:ascii="宋体" w:hAnsi="宋体" w:cs="宋体"/>
          <w:sz w:val="24"/>
        </w:rPr>
        <w:t>。</w:t>
      </w:r>
      <w:bookmarkEnd w:id="8"/>
      <w:bookmarkStart w:id="9" w:name="_Toc20467"/>
    </w:p>
    <w:bookmarkEnd w:id="9"/>
    <w:p w14:paraId="3A9E30E7">
      <w:pPr>
        <w:wordWrap w:val="0"/>
        <w:spacing w:line="360" w:lineRule="auto"/>
        <w:ind w:firstLine="482" w:firstLineChars="200"/>
        <w:rPr>
          <w:rFonts w:ascii="宋体" w:hAnsi="宋体" w:cs="宋体"/>
          <w:b/>
          <w:sz w:val="24"/>
        </w:rPr>
      </w:pPr>
      <w:r>
        <w:rPr>
          <w:rFonts w:hint="eastAsia" w:ascii="宋体" w:hAnsi="宋体" w:cs="宋体"/>
          <w:b/>
          <w:bCs/>
          <w:sz w:val="24"/>
        </w:rPr>
        <w:t>★</w:t>
      </w:r>
      <w:r>
        <w:rPr>
          <w:rFonts w:hint="eastAsia" w:ascii="宋体" w:hAnsi="宋体" w:cs="宋体"/>
          <w:b/>
          <w:sz w:val="24"/>
        </w:rPr>
        <w:t>四、违约责任</w:t>
      </w:r>
    </w:p>
    <w:p w14:paraId="3AB136FA">
      <w:pPr>
        <w:wordWrap w:val="0"/>
        <w:spacing w:line="360" w:lineRule="auto"/>
        <w:ind w:firstLine="480" w:firstLineChars="200"/>
        <w:rPr>
          <w:rFonts w:ascii="宋体" w:hAnsi="宋体" w:cs="宋体"/>
          <w:bCs/>
          <w:sz w:val="24"/>
        </w:rPr>
      </w:pPr>
      <w:r>
        <w:rPr>
          <w:rFonts w:hint="eastAsia" w:ascii="宋体" w:hAnsi="宋体" w:cs="宋体"/>
          <w:bCs/>
          <w:sz w:val="24"/>
        </w:rPr>
        <w:t>出现以下情形，学校有权扣除2.5%-5%履约保证金：</w:t>
      </w:r>
    </w:p>
    <w:p w14:paraId="1CB2C065">
      <w:pPr>
        <w:wordWrap w:val="0"/>
        <w:spacing w:line="360" w:lineRule="auto"/>
        <w:ind w:firstLine="480" w:firstLineChars="200"/>
        <w:rPr>
          <w:rFonts w:ascii="宋体" w:hAnsi="宋体" w:cs="宋体"/>
          <w:bCs/>
          <w:sz w:val="24"/>
        </w:rPr>
      </w:pPr>
      <w:r>
        <w:rPr>
          <w:rFonts w:hint="eastAsia" w:ascii="宋体" w:hAnsi="宋体" w:cs="宋体"/>
          <w:bCs/>
          <w:sz w:val="24"/>
        </w:rPr>
        <w:t>1.报备违规引发冲突：未按要求报备考试，导致与校内教学、大型活动发生场地/时间冲突，每次扣除履约保证金2.5%。</w:t>
      </w:r>
    </w:p>
    <w:p w14:paraId="4471A836">
      <w:pPr>
        <w:wordWrap w:val="0"/>
        <w:spacing w:line="360" w:lineRule="auto"/>
        <w:rPr>
          <w:rFonts w:ascii="宋体" w:hAnsi="宋体" w:cs="宋体"/>
          <w:bCs/>
          <w:sz w:val="24"/>
        </w:rPr>
      </w:pPr>
    </w:p>
    <w:p w14:paraId="788EDE76">
      <w:pPr>
        <w:wordWrap w:val="0"/>
        <w:spacing w:line="360" w:lineRule="auto"/>
        <w:ind w:firstLine="480" w:firstLineChars="200"/>
        <w:rPr>
          <w:rFonts w:ascii="宋体" w:hAnsi="宋体" w:cs="宋体"/>
          <w:sz w:val="24"/>
        </w:rPr>
      </w:pPr>
    </w:p>
    <w:p w14:paraId="266C1D4C">
      <w:pPr>
        <w:wordWrap w:val="0"/>
        <w:spacing w:line="360" w:lineRule="auto"/>
        <w:ind w:firstLine="480" w:firstLineChars="200"/>
        <w:rPr>
          <w:rFonts w:ascii="宋体" w:hAnsi="宋体" w:cs="宋体"/>
          <w:sz w:val="24"/>
        </w:rPr>
      </w:pPr>
    </w:p>
    <w:p w14:paraId="429A5D99">
      <w:pPr>
        <w:wordWrap w:val="0"/>
        <w:spacing w:line="360" w:lineRule="auto"/>
        <w:ind w:firstLine="480" w:firstLineChars="200"/>
        <w:rPr>
          <w:rFonts w:ascii="宋体" w:hAnsi="宋体" w:cs="宋体"/>
          <w:sz w:val="24"/>
        </w:rPr>
      </w:pPr>
    </w:p>
    <w:p w14:paraId="69A63BD7">
      <w:pPr>
        <w:pStyle w:val="2"/>
        <w:spacing w:before="0" w:after="0" w:line="240" w:lineRule="auto"/>
        <w:ind w:firstLine="663"/>
        <w:jc w:val="center"/>
        <w:rPr>
          <w:rFonts w:ascii="宋体" w:hAnsi="宋体" w:cs="宋体"/>
          <w:b/>
          <w:bCs w:val="0"/>
        </w:rPr>
      </w:pPr>
      <w:bookmarkStart w:id="10" w:name="_Toc20990"/>
      <w:r>
        <w:rPr>
          <w:rFonts w:hint="eastAsia" w:ascii="宋体" w:hAnsi="宋体" w:cs="宋体"/>
          <w:b/>
          <w:bCs w:val="0"/>
        </w:rPr>
        <w:t>第二部分  响应人须知</w:t>
      </w:r>
      <w:bookmarkEnd w:id="10"/>
    </w:p>
    <w:p w14:paraId="1427CC13">
      <w:pPr>
        <w:spacing w:line="400" w:lineRule="exact"/>
        <w:ind w:firstLine="482" w:firstLineChars="200"/>
        <w:rPr>
          <w:rFonts w:ascii="宋体" w:hAnsi="宋体" w:cs="宋体"/>
          <w:b/>
          <w:sz w:val="24"/>
        </w:rPr>
      </w:pPr>
      <w:r>
        <w:rPr>
          <w:rFonts w:hint="eastAsia" w:ascii="宋体" w:hAnsi="宋体" w:cs="宋体"/>
          <w:b/>
          <w:sz w:val="24"/>
        </w:rPr>
        <w:t>一、响应文件的构成</w:t>
      </w:r>
    </w:p>
    <w:p w14:paraId="4F1B3B36">
      <w:pPr>
        <w:spacing w:line="400" w:lineRule="exact"/>
        <w:ind w:firstLine="460" w:firstLineChars="200"/>
        <w:rPr>
          <w:rFonts w:ascii="宋体" w:hAnsi="宋体" w:cs="宋体"/>
          <w:sz w:val="23"/>
          <w:szCs w:val="23"/>
        </w:rPr>
      </w:pPr>
      <w:r>
        <w:rPr>
          <w:rFonts w:hint="eastAsia" w:ascii="宋体" w:hAnsi="宋体" w:cs="宋体"/>
          <w:sz w:val="23"/>
          <w:szCs w:val="23"/>
        </w:rPr>
        <w:t>响应文件应符合法律法规及遴选文件的要求，至少包括下列文件：</w:t>
      </w:r>
    </w:p>
    <w:p w14:paraId="57D3668A">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1.响应函。</w:t>
      </w:r>
    </w:p>
    <w:p w14:paraId="4B7CB6EC">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2.价格文件。</w:t>
      </w:r>
    </w:p>
    <w:p w14:paraId="71D74F6A">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3.技术或服务文件。</w:t>
      </w:r>
    </w:p>
    <w:p w14:paraId="0D7726B6">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4.承诺书。</w:t>
      </w:r>
    </w:p>
    <w:p w14:paraId="7A8271E5">
      <w:pPr>
        <w:widowControl/>
        <w:spacing w:line="360" w:lineRule="auto"/>
        <w:ind w:firstLine="460" w:firstLineChars="200"/>
        <w:rPr>
          <w:rFonts w:ascii="宋体" w:hAnsi="宋体" w:cs="宋体"/>
          <w:sz w:val="23"/>
          <w:szCs w:val="23"/>
        </w:rPr>
      </w:pPr>
      <w:r>
        <w:rPr>
          <w:rFonts w:hint="eastAsia" w:ascii="宋体" w:hAnsi="宋体" w:cs="宋体"/>
          <w:sz w:val="23"/>
          <w:szCs w:val="23"/>
        </w:rPr>
        <w:t>5.响应资格文件（包括：合格响应人资格证明文件、法定代表人证明书、授权委托书、响应人认为有必要提供的其他资质证书、材料）</w:t>
      </w:r>
    </w:p>
    <w:p w14:paraId="126F32E4">
      <w:pPr>
        <w:spacing w:line="400" w:lineRule="exact"/>
        <w:ind w:firstLine="482" w:firstLineChars="200"/>
        <w:rPr>
          <w:rFonts w:ascii="宋体" w:hAnsi="宋体" w:cs="宋体"/>
          <w:b/>
          <w:sz w:val="24"/>
        </w:rPr>
      </w:pPr>
      <w:r>
        <w:rPr>
          <w:rFonts w:hint="eastAsia" w:ascii="宋体" w:hAnsi="宋体" w:cs="宋体"/>
          <w:b/>
          <w:sz w:val="24"/>
        </w:rPr>
        <w:t>二、响应文件的编制</w:t>
      </w:r>
    </w:p>
    <w:p w14:paraId="520F081A">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1.响应人在获取遴选文件后，应当按照遴选文件的要求自主编制响应文件，响应文件应当对遴选文件提出的实质性要求和条件作出明确的响应。</w:t>
      </w:r>
    </w:p>
    <w:p w14:paraId="6DB5341B">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2.响应人应采用A4纸制作响应文件，并有封面、目录、流水页码。</w:t>
      </w:r>
    </w:p>
    <w:p w14:paraId="7168F0CD">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3.响应人应完整、真实、准确的填写遴选文件中规定的所有内容，且字体清晰。由于字体模糊或内容不详或没有提供遴选文件中所要求的全部资料及数据，响应人应承担由此造成的任何后果。</w:t>
      </w:r>
    </w:p>
    <w:p w14:paraId="7A6DC76B">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4.响应人必须对响应文件所提供的全部资料的真实性承担法律责任，并无条件接受遴选人及上级相关监督管理部门等对其中任何资料进行核实的要求。</w:t>
      </w:r>
    </w:p>
    <w:p w14:paraId="4E9A018C">
      <w:pPr>
        <w:spacing w:line="400" w:lineRule="exact"/>
        <w:ind w:firstLine="482" w:firstLineChars="200"/>
        <w:rPr>
          <w:rFonts w:ascii="宋体" w:hAnsi="宋体" w:cs="宋体"/>
          <w:b/>
          <w:sz w:val="24"/>
        </w:rPr>
      </w:pPr>
      <w:r>
        <w:rPr>
          <w:rFonts w:hint="eastAsia" w:ascii="宋体" w:hAnsi="宋体" w:cs="宋体"/>
          <w:b/>
          <w:sz w:val="24"/>
        </w:rPr>
        <w:t>三、响应报价</w:t>
      </w:r>
    </w:p>
    <w:p w14:paraId="128A10C1">
      <w:pPr>
        <w:spacing w:line="360" w:lineRule="auto"/>
        <w:ind w:firstLine="460" w:firstLineChars="200"/>
        <w:rPr>
          <w:rFonts w:ascii="宋体" w:hAnsi="宋体" w:cs="宋体"/>
          <w:sz w:val="23"/>
          <w:szCs w:val="23"/>
        </w:rPr>
      </w:pPr>
      <w:r>
        <w:rPr>
          <w:rFonts w:hint="eastAsia" w:ascii="宋体" w:hAnsi="宋体" w:cs="宋体"/>
          <w:sz w:val="23"/>
          <w:szCs w:val="23"/>
        </w:rPr>
        <w:t>1.响应人应按照遴选文件规定的内容、责任范围进行报价。</w:t>
      </w:r>
    </w:p>
    <w:p w14:paraId="41E5BFE9">
      <w:pPr>
        <w:pStyle w:val="91"/>
        <w:tabs>
          <w:tab w:val="left" w:pos="425"/>
        </w:tabs>
        <w:spacing w:line="360" w:lineRule="auto"/>
        <w:ind w:firstLine="460"/>
        <w:jc w:val="left"/>
        <w:rPr>
          <w:rFonts w:ascii="宋体" w:hAnsi="宋体" w:eastAsia="宋体" w:cs="宋体"/>
          <w:sz w:val="23"/>
          <w:szCs w:val="23"/>
          <w:lang w:val="zh-CN"/>
        </w:rPr>
      </w:pPr>
      <w:r>
        <w:rPr>
          <w:rFonts w:hint="eastAsia" w:ascii="宋体" w:hAnsi="宋体" w:eastAsia="宋体" w:cs="宋体"/>
          <w:sz w:val="23"/>
          <w:szCs w:val="23"/>
        </w:rPr>
        <w:t>2.</w:t>
      </w:r>
      <w:r>
        <w:rPr>
          <w:rFonts w:hint="eastAsia" w:ascii="宋体" w:hAnsi="宋体" w:eastAsia="宋体" w:cs="宋体"/>
          <w:sz w:val="23"/>
          <w:szCs w:val="23"/>
          <w:lang w:val="zh-CN"/>
        </w:rPr>
        <w:t>响应人应按照响应报价表确定的</w:t>
      </w:r>
      <w:r>
        <w:rPr>
          <w:rFonts w:hint="eastAsia" w:ascii="宋体" w:hAnsi="宋体" w:eastAsia="宋体" w:cs="宋体"/>
          <w:sz w:val="23"/>
          <w:szCs w:val="23"/>
        </w:rPr>
        <w:t>每项基准价的基础上填报相应的价格</w:t>
      </w:r>
      <w:r>
        <w:rPr>
          <w:rFonts w:hint="eastAsia" w:ascii="宋体" w:hAnsi="宋体" w:eastAsia="宋体" w:cs="宋体"/>
          <w:sz w:val="23"/>
          <w:szCs w:val="23"/>
          <w:lang w:val="zh-CN"/>
        </w:rPr>
        <w:t>。</w:t>
      </w:r>
    </w:p>
    <w:p w14:paraId="39E47D1C">
      <w:pPr>
        <w:spacing w:line="400" w:lineRule="exact"/>
        <w:ind w:firstLine="462" w:firstLineChars="200"/>
        <w:rPr>
          <w:rFonts w:ascii="宋体" w:hAnsi="宋体" w:cs="宋体"/>
          <w:b/>
          <w:sz w:val="23"/>
          <w:szCs w:val="23"/>
        </w:rPr>
      </w:pPr>
      <w:r>
        <w:rPr>
          <w:rFonts w:hint="eastAsia" w:ascii="宋体" w:hAnsi="宋体" w:cs="宋体"/>
          <w:b/>
          <w:sz w:val="23"/>
          <w:szCs w:val="23"/>
        </w:rPr>
        <w:t>四、响应文件的装订与签署</w:t>
      </w:r>
    </w:p>
    <w:p w14:paraId="54279860">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1.响应文件一律用A4纸打印，每套响应文件应独立装订成册。</w:t>
      </w:r>
    </w:p>
    <w:p w14:paraId="46185943">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2.响应人应准备响应文件</w:t>
      </w:r>
      <w:r>
        <w:rPr>
          <w:rFonts w:hint="eastAsia" w:ascii="宋体" w:hAnsi="宋体" w:cs="宋体"/>
          <w:b/>
          <w:bCs/>
          <w:sz w:val="23"/>
          <w:szCs w:val="23"/>
        </w:rPr>
        <w:t>正本1套、副本4套</w:t>
      </w:r>
      <w:r>
        <w:rPr>
          <w:rFonts w:hint="eastAsia" w:ascii="宋体" w:hAnsi="宋体" w:cs="宋体"/>
          <w:sz w:val="23"/>
          <w:szCs w:val="23"/>
        </w:rPr>
        <w:t>，每套响应文件须清楚地标明“正本”或“副本”。一旦正本和副本不符，以正本为准。</w:t>
      </w:r>
    </w:p>
    <w:p w14:paraId="6314F177">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3.响应文件应由响应人的法定代表人或代理人在响应文件上签字。任何行间插字、涂改和增删的，必须由响应文件签字人在旁边签字确认，并加盖响应人公章。</w:t>
      </w:r>
    </w:p>
    <w:p w14:paraId="644890F6">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4.因响应文件装订质量或不可抗力事件而造成的一切后果，遴选人概不承担责任。</w:t>
      </w:r>
    </w:p>
    <w:p w14:paraId="064616FA">
      <w:pPr>
        <w:spacing w:line="400" w:lineRule="exact"/>
        <w:ind w:firstLine="482" w:firstLineChars="200"/>
        <w:rPr>
          <w:rFonts w:ascii="宋体" w:hAnsi="宋体" w:cs="宋体"/>
          <w:b/>
          <w:sz w:val="24"/>
        </w:rPr>
      </w:pPr>
      <w:r>
        <w:rPr>
          <w:rFonts w:hint="eastAsia" w:ascii="宋体" w:hAnsi="宋体" w:cs="宋体"/>
          <w:b/>
          <w:sz w:val="24"/>
        </w:rPr>
        <w:t>五、响应文件的密封</w:t>
      </w:r>
    </w:p>
    <w:p w14:paraId="28CFA94A">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1.响应人应将响应文件正本、副本装入信封或封套中，且在信封或封套上标明“正本”或“副本”字样。</w:t>
      </w:r>
    </w:p>
    <w:p w14:paraId="40A8DBC7">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2.信封或封套均应按以下要求清晰标记：</w:t>
      </w:r>
    </w:p>
    <w:tbl>
      <w:tblPr>
        <w:tblStyle w:val="34"/>
        <w:tblW w:w="765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12"/>
        <w:gridCol w:w="2172"/>
        <w:gridCol w:w="3768"/>
      </w:tblGrid>
      <w:tr w14:paraId="643663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712" w:type="dxa"/>
            <w:vAlign w:val="center"/>
          </w:tcPr>
          <w:p w14:paraId="5A673CDB">
            <w:pPr>
              <w:spacing w:line="400" w:lineRule="exact"/>
              <w:ind w:firstLine="460" w:firstLineChars="200"/>
              <w:rPr>
                <w:rFonts w:ascii="宋体" w:hAnsi="宋体" w:cs="宋体"/>
                <w:sz w:val="23"/>
                <w:szCs w:val="23"/>
              </w:rPr>
            </w:pPr>
            <w:r>
              <w:rPr>
                <w:rFonts w:hint="eastAsia" w:ascii="宋体" w:hAnsi="宋体" w:cs="宋体"/>
                <w:sz w:val="23"/>
                <w:szCs w:val="23"/>
              </w:rPr>
              <w:t>收 件 人：</w:t>
            </w:r>
          </w:p>
        </w:tc>
        <w:tc>
          <w:tcPr>
            <w:tcW w:w="5940" w:type="dxa"/>
            <w:gridSpan w:val="2"/>
            <w:vAlign w:val="center"/>
          </w:tcPr>
          <w:p w14:paraId="24B41DC0">
            <w:pPr>
              <w:spacing w:line="400" w:lineRule="exact"/>
              <w:rPr>
                <w:rFonts w:ascii="宋体" w:hAnsi="宋体" w:cs="宋体"/>
                <w:sz w:val="23"/>
                <w:szCs w:val="23"/>
                <w:u w:val="single"/>
              </w:rPr>
            </w:pPr>
            <w:r>
              <w:rPr>
                <w:rFonts w:hint="eastAsia" w:ascii="宋体" w:hAnsi="宋体" w:cs="宋体"/>
                <w:sz w:val="23"/>
                <w:szCs w:val="23"/>
                <w:u w:val="single"/>
              </w:rPr>
              <w:t>广东财经大学（地址：北门科技园B座2</w:t>
            </w:r>
            <w:r>
              <w:rPr>
                <w:rFonts w:ascii="宋体" w:hAnsi="宋体" w:cs="宋体"/>
                <w:sz w:val="23"/>
                <w:szCs w:val="23"/>
                <w:u w:val="single"/>
              </w:rPr>
              <w:t>03A</w:t>
            </w:r>
            <w:r>
              <w:rPr>
                <w:rFonts w:hint="eastAsia" w:ascii="宋体" w:hAnsi="宋体" w:cs="宋体"/>
                <w:sz w:val="23"/>
                <w:szCs w:val="23"/>
                <w:u w:val="single"/>
              </w:rPr>
              <w:t xml:space="preserve">房）    </w:t>
            </w:r>
          </w:p>
        </w:tc>
      </w:tr>
      <w:tr w14:paraId="1ADE87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1712" w:type="dxa"/>
            <w:vAlign w:val="center"/>
          </w:tcPr>
          <w:p w14:paraId="4AD97592">
            <w:pPr>
              <w:spacing w:line="400" w:lineRule="exact"/>
              <w:ind w:firstLine="460" w:firstLineChars="200"/>
              <w:rPr>
                <w:rFonts w:ascii="宋体" w:hAnsi="宋体" w:cs="宋体"/>
                <w:sz w:val="23"/>
                <w:szCs w:val="23"/>
              </w:rPr>
            </w:pPr>
            <w:r>
              <w:rPr>
                <w:rFonts w:hint="eastAsia" w:ascii="宋体" w:hAnsi="宋体" w:cs="宋体"/>
                <w:sz w:val="23"/>
                <w:szCs w:val="23"/>
              </w:rPr>
              <w:t xml:space="preserve">项目名称：                     </w:t>
            </w:r>
          </w:p>
        </w:tc>
        <w:tc>
          <w:tcPr>
            <w:tcW w:w="5940" w:type="dxa"/>
            <w:gridSpan w:val="2"/>
            <w:vAlign w:val="center"/>
          </w:tcPr>
          <w:p w14:paraId="67A44324">
            <w:pPr>
              <w:spacing w:line="400" w:lineRule="exact"/>
              <w:ind w:firstLine="460" w:firstLineChars="200"/>
              <w:rPr>
                <w:rFonts w:ascii="宋体" w:hAnsi="宋体" w:cs="宋体"/>
                <w:sz w:val="23"/>
                <w:szCs w:val="23"/>
                <w:u w:val="single"/>
              </w:rPr>
            </w:pPr>
            <w:r>
              <w:rPr>
                <w:rFonts w:hint="eastAsia" w:ascii="宋体" w:hAnsi="宋体" w:cs="宋体"/>
                <w:sz w:val="23"/>
                <w:szCs w:val="23"/>
                <w:u w:val="single"/>
              </w:rPr>
              <w:t xml:space="preserve">                               </w:t>
            </w:r>
            <w:r>
              <w:rPr>
                <w:rFonts w:hint="eastAsia" w:ascii="宋体" w:hAnsi="宋体" w:cs="宋体"/>
                <w:sz w:val="23"/>
                <w:szCs w:val="23"/>
              </w:rPr>
              <w:t>响应文件</w:t>
            </w:r>
          </w:p>
        </w:tc>
      </w:tr>
      <w:tr w14:paraId="5F617C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7652" w:type="dxa"/>
            <w:gridSpan w:val="3"/>
            <w:vAlign w:val="center"/>
          </w:tcPr>
          <w:p w14:paraId="051E1195">
            <w:pPr>
              <w:spacing w:line="400" w:lineRule="exact"/>
              <w:ind w:firstLine="460" w:firstLineChars="200"/>
              <w:jc w:val="center"/>
              <w:rPr>
                <w:rFonts w:ascii="宋体" w:hAnsi="宋体" w:cs="宋体"/>
                <w:sz w:val="23"/>
                <w:szCs w:val="23"/>
                <w:u w:val="single"/>
              </w:rPr>
            </w:pPr>
            <w:r>
              <w:rPr>
                <w:rFonts w:hint="eastAsia" w:ascii="宋体" w:hAnsi="宋体" w:cs="宋体"/>
                <w:sz w:val="23"/>
                <w:szCs w:val="23"/>
              </w:rPr>
              <w:t>在遴选拆封时间（</w:t>
            </w:r>
            <w:r>
              <w:rPr>
                <w:rFonts w:hint="eastAsia" w:ascii="宋体" w:hAnsi="宋体" w:cs="宋体"/>
                <w:sz w:val="23"/>
                <w:szCs w:val="23"/>
                <w:u w:val="single"/>
              </w:rPr>
              <w:t xml:space="preserve">     年   月  日   时）</w:t>
            </w:r>
            <w:r>
              <w:rPr>
                <w:rFonts w:hint="eastAsia" w:ascii="宋体" w:hAnsi="宋体" w:cs="宋体"/>
                <w:sz w:val="23"/>
                <w:szCs w:val="23"/>
              </w:rPr>
              <w:t>前 不得启封  （公章）</w:t>
            </w:r>
          </w:p>
        </w:tc>
      </w:tr>
      <w:tr w14:paraId="4D36BF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3884" w:type="dxa"/>
            <w:gridSpan w:val="2"/>
            <w:vAlign w:val="center"/>
          </w:tcPr>
          <w:p w14:paraId="52596674">
            <w:pPr>
              <w:spacing w:line="400" w:lineRule="exact"/>
              <w:ind w:firstLine="460" w:firstLineChars="200"/>
              <w:rPr>
                <w:rFonts w:ascii="宋体" w:hAnsi="宋体" w:cs="宋体"/>
                <w:sz w:val="23"/>
                <w:szCs w:val="23"/>
                <w:u w:val="single"/>
              </w:rPr>
            </w:pPr>
            <w:r>
              <w:rPr>
                <w:rFonts w:hint="eastAsia" w:ascii="宋体" w:hAnsi="宋体" w:cs="宋体"/>
                <w:sz w:val="23"/>
                <w:szCs w:val="23"/>
              </w:rPr>
              <w:t>响应人代表姓名：</w:t>
            </w:r>
            <w:r>
              <w:rPr>
                <w:rFonts w:hint="eastAsia" w:ascii="宋体" w:hAnsi="宋体" w:cs="宋体"/>
                <w:sz w:val="23"/>
                <w:szCs w:val="23"/>
                <w:u w:val="single"/>
              </w:rPr>
              <w:t xml:space="preserve">            </w:t>
            </w:r>
            <w:r>
              <w:rPr>
                <w:rFonts w:hint="eastAsia" w:ascii="宋体" w:hAnsi="宋体" w:cs="宋体"/>
                <w:sz w:val="23"/>
                <w:szCs w:val="23"/>
              </w:rPr>
              <w:t xml:space="preserve">     </w:t>
            </w:r>
            <w:r>
              <w:rPr>
                <w:rFonts w:hint="eastAsia" w:ascii="宋体" w:hAnsi="宋体" w:cs="宋体"/>
                <w:sz w:val="23"/>
                <w:szCs w:val="23"/>
                <w:u w:val="single"/>
              </w:rPr>
              <w:t xml:space="preserve">               </w:t>
            </w:r>
          </w:p>
        </w:tc>
        <w:tc>
          <w:tcPr>
            <w:tcW w:w="3768" w:type="dxa"/>
            <w:vAlign w:val="center"/>
          </w:tcPr>
          <w:p w14:paraId="244A048E">
            <w:pPr>
              <w:spacing w:line="400" w:lineRule="exact"/>
              <w:ind w:firstLine="460" w:firstLineChars="200"/>
              <w:rPr>
                <w:rFonts w:ascii="宋体" w:hAnsi="宋体" w:cs="宋体"/>
                <w:sz w:val="23"/>
                <w:szCs w:val="23"/>
                <w:u w:val="single"/>
              </w:rPr>
            </w:pPr>
            <w:r>
              <w:rPr>
                <w:rFonts w:hint="eastAsia" w:ascii="宋体" w:hAnsi="宋体" w:cs="宋体"/>
                <w:sz w:val="23"/>
                <w:szCs w:val="23"/>
              </w:rPr>
              <w:t>联系电话：</w:t>
            </w:r>
            <w:r>
              <w:rPr>
                <w:rFonts w:hint="eastAsia" w:ascii="宋体" w:hAnsi="宋体" w:cs="宋体"/>
                <w:sz w:val="23"/>
                <w:szCs w:val="23"/>
                <w:u w:val="single"/>
              </w:rPr>
              <w:t xml:space="preserve">            </w:t>
            </w:r>
          </w:p>
        </w:tc>
      </w:tr>
    </w:tbl>
    <w:p w14:paraId="4BD71032">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3.信封或封套的封口处加盖响应人公章。</w:t>
      </w:r>
    </w:p>
    <w:p w14:paraId="469D6072">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4.信封或封套未按上述要求密封和加写标记的，造成响应文件涉密、误投或过早启封，遴选人概不负责。</w:t>
      </w:r>
    </w:p>
    <w:p w14:paraId="4D33CFCE">
      <w:pPr>
        <w:spacing w:line="400" w:lineRule="exact"/>
        <w:ind w:firstLine="482" w:firstLineChars="200"/>
        <w:rPr>
          <w:rFonts w:ascii="宋体" w:hAnsi="宋体" w:cs="宋体"/>
          <w:b/>
          <w:sz w:val="24"/>
        </w:rPr>
      </w:pPr>
      <w:r>
        <w:rPr>
          <w:rFonts w:hint="eastAsia" w:ascii="宋体" w:hAnsi="宋体" w:cs="宋体"/>
          <w:b/>
          <w:sz w:val="24"/>
        </w:rPr>
        <w:t>六、响应文件的递交</w:t>
      </w:r>
    </w:p>
    <w:p w14:paraId="1978F1A4">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1.响应人应当在遴选文件要求递交响应文件的截止时间（</w:t>
      </w:r>
      <w:r>
        <w:rPr>
          <w:rFonts w:ascii="宋体" w:hAnsi="宋体" w:cs="宋体"/>
          <w:sz w:val="24"/>
        </w:rPr>
        <w:t>遴选拆封时间</w:t>
      </w:r>
      <w:r>
        <w:rPr>
          <w:rFonts w:hint="eastAsia" w:ascii="宋体" w:hAnsi="宋体" w:cs="宋体"/>
          <w:sz w:val="23"/>
          <w:szCs w:val="23"/>
        </w:rPr>
        <w:t>）前或指定的时间，将响应文件送达指定地点。</w:t>
      </w:r>
    </w:p>
    <w:p w14:paraId="5306A240">
      <w:pPr>
        <w:tabs>
          <w:tab w:val="left" w:pos="0"/>
        </w:tabs>
        <w:spacing w:line="400" w:lineRule="exact"/>
        <w:ind w:firstLine="460" w:firstLineChars="200"/>
        <w:rPr>
          <w:rFonts w:ascii="宋体" w:hAnsi="宋体" w:cs="宋体"/>
          <w:sz w:val="23"/>
          <w:szCs w:val="23"/>
        </w:rPr>
      </w:pPr>
      <w:r>
        <w:rPr>
          <w:rFonts w:hint="eastAsia" w:ascii="宋体" w:hAnsi="宋体" w:cs="宋体"/>
          <w:sz w:val="23"/>
          <w:szCs w:val="23"/>
        </w:rPr>
        <w:t>2.未密封或在响应截止时间后送达的响应文件，遴选人不予接收。</w:t>
      </w:r>
    </w:p>
    <w:p w14:paraId="7E5E5E3B">
      <w:pPr>
        <w:pStyle w:val="7"/>
        <w:ind w:firstLine="560" w:firstLineChars="200"/>
        <w:rPr>
          <w:rFonts w:ascii="宋体" w:hAnsi="宋体" w:cs="宋体"/>
          <w:bCs/>
          <w:sz w:val="28"/>
          <w:szCs w:val="28"/>
        </w:rPr>
      </w:pPr>
    </w:p>
    <w:p w14:paraId="465FA147">
      <w:pPr>
        <w:pStyle w:val="7"/>
        <w:ind w:firstLine="560" w:firstLineChars="200"/>
        <w:rPr>
          <w:rFonts w:ascii="宋体" w:hAnsi="宋体" w:cs="宋体"/>
          <w:bCs/>
          <w:sz w:val="28"/>
          <w:szCs w:val="28"/>
        </w:rPr>
      </w:pPr>
    </w:p>
    <w:p w14:paraId="76E28B5A">
      <w:pPr>
        <w:pStyle w:val="7"/>
        <w:ind w:firstLine="560" w:firstLineChars="200"/>
        <w:rPr>
          <w:rFonts w:ascii="宋体" w:hAnsi="宋体" w:cs="宋体"/>
          <w:bCs/>
          <w:sz w:val="28"/>
          <w:szCs w:val="28"/>
        </w:rPr>
      </w:pPr>
    </w:p>
    <w:bookmarkEnd w:id="4"/>
    <w:bookmarkEnd w:id="5"/>
    <w:p w14:paraId="7C6F5F31">
      <w:pPr>
        <w:keepNext/>
        <w:keepLines/>
        <w:spacing w:before="340" w:after="330"/>
        <w:ind w:firstLine="422"/>
        <w:outlineLvl w:val="0"/>
        <w:rPr>
          <w:rFonts w:ascii="宋体" w:hAnsi="宋体" w:cs="宋体"/>
          <w:b/>
          <w:bCs/>
          <w:kern w:val="44"/>
          <w:sz w:val="28"/>
          <w:szCs w:val="44"/>
        </w:rPr>
        <w:sectPr>
          <w:headerReference r:id="rId7" w:type="first"/>
          <w:footerReference r:id="rId9" w:type="first"/>
          <w:headerReference r:id="rId6" w:type="default"/>
          <w:footerReference r:id="rId8" w:type="default"/>
          <w:pgSz w:w="11907" w:h="16840"/>
          <w:pgMar w:top="1440" w:right="1758" w:bottom="1440" w:left="1758" w:header="851" w:footer="992" w:gutter="0"/>
          <w:cols w:space="720" w:num="1"/>
          <w:titlePg/>
          <w:docGrid w:type="lines" w:linePitch="312" w:charSpace="0"/>
        </w:sectPr>
      </w:pPr>
    </w:p>
    <w:p w14:paraId="7564AF64">
      <w:pPr>
        <w:pStyle w:val="2"/>
        <w:spacing w:before="0" w:after="0" w:line="240" w:lineRule="auto"/>
        <w:ind w:firstLine="663"/>
        <w:jc w:val="center"/>
        <w:rPr>
          <w:rFonts w:ascii="宋体" w:hAnsi="宋体" w:cs="宋体"/>
          <w:b/>
          <w:bCs w:val="0"/>
        </w:rPr>
      </w:pPr>
      <w:r>
        <w:rPr>
          <w:rFonts w:hint="eastAsia" w:ascii="宋体" w:hAnsi="宋体" w:cs="宋体"/>
          <w:b/>
          <w:bCs w:val="0"/>
        </w:rPr>
        <w:t>第三部分  评审办法、资格性审查</w:t>
      </w:r>
    </w:p>
    <w:p w14:paraId="2ED2FA1C">
      <w:pPr>
        <w:pStyle w:val="2"/>
        <w:spacing w:before="0" w:after="0" w:line="240" w:lineRule="auto"/>
        <w:ind w:firstLine="663"/>
        <w:jc w:val="center"/>
        <w:rPr>
          <w:rFonts w:ascii="宋体" w:hAnsi="宋体" w:cs="宋体"/>
          <w:b/>
          <w:bCs w:val="0"/>
        </w:rPr>
      </w:pPr>
      <w:r>
        <w:rPr>
          <w:rFonts w:hint="eastAsia" w:ascii="宋体" w:hAnsi="宋体" w:cs="宋体"/>
          <w:b/>
          <w:bCs w:val="0"/>
        </w:rPr>
        <w:t>及评审标准</w:t>
      </w:r>
    </w:p>
    <w:p w14:paraId="2A43C166">
      <w:pPr>
        <w:keepNext/>
        <w:keepLines/>
        <w:ind w:firstLine="361" w:firstLineChars="150"/>
        <w:jc w:val="left"/>
        <w:outlineLvl w:val="1"/>
        <w:rPr>
          <w:rFonts w:ascii="宋体" w:hAnsi="宋体" w:cs="宋体"/>
          <w:b/>
          <w:bCs/>
          <w:kern w:val="0"/>
          <w:sz w:val="24"/>
          <w:szCs w:val="32"/>
        </w:rPr>
      </w:pPr>
      <w:bookmarkStart w:id="11" w:name="_Toc279072807"/>
      <w:bookmarkStart w:id="12" w:name="_Toc298325867"/>
      <w:bookmarkStart w:id="13" w:name="_Toc28444"/>
      <w:r>
        <w:rPr>
          <w:rFonts w:hint="eastAsia" w:ascii="宋体" w:hAnsi="宋体" w:cs="宋体"/>
          <w:b/>
          <w:bCs/>
          <w:kern w:val="0"/>
          <w:sz w:val="24"/>
          <w:szCs w:val="32"/>
        </w:rPr>
        <w:t>一、评审方法</w:t>
      </w:r>
      <w:bookmarkEnd w:id="11"/>
      <w:bookmarkEnd w:id="12"/>
      <w:bookmarkEnd w:id="13"/>
    </w:p>
    <w:p w14:paraId="72215549">
      <w:pPr>
        <w:snapToGrid w:val="0"/>
        <w:spacing w:line="360" w:lineRule="auto"/>
        <w:ind w:firstLine="420" w:firstLineChars="175"/>
        <w:rPr>
          <w:rFonts w:ascii="宋体" w:hAnsi="宋体" w:cs="宋体"/>
          <w:sz w:val="24"/>
        </w:rPr>
      </w:pPr>
      <w:r>
        <w:rPr>
          <w:rFonts w:hint="eastAsia" w:ascii="宋体" w:hAnsi="宋体" w:cs="宋体"/>
          <w:sz w:val="24"/>
        </w:rPr>
        <w:t>本次评审采用</w:t>
      </w:r>
      <w:r>
        <w:rPr>
          <w:rFonts w:hint="eastAsia" w:ascii="宋体" w:hAnsi="宋体" w:cs="宋体"/>
          <w:b/>
          <w:bCs/>
          <w:sz w:val="24"/>
        </w:rPr>
        <w:t>综合评分法，</w:t>
      </w:r>
      <w:r>
        <w:rPr>
          <w:rFonts w:hint="eastAsia" w:ascii="宋体" w:hAnsi="宋体" w:cs="宋体"/>
          <w:sz w:val="24"/>
        </w:rPr>
        <w:t>即在最大限度地满足遴选文件实质性要求的前提下，按照遴选文件中规定的各项因素进行综合评审后，以评审总得分最高的响应人作为中选单位候选人。</w:t>
      </w:r>
    </w:p>
    <w:p w14:paraId="1A45EC3C">
      <w:pPr>
        <w:keepNext/>
        <w:keepLines/>
        <w:ind w:firstLine="361" w:firstLineChars="150"/>
        <w:jc w:val="left"/>
        <w:outlineLvl w:val="1"/>
        <w:rPr>
          <w:rFonts w:ascii="宋体" w:hAnsi="宋体" w:cs="宋体"/>
          <w:b/>
          <w:bCs/>
          <w:kern w:val="0"/>
          <w:sz w:val="24"/>
          <w:szCs w:val="32"/>
        </w:rPr>
      </w:pPr>
      <w:bookmarkStart w:id="14" w:name="_Toc154"/>
      <w:r>
        <w:rPr>
          <w:rFonts w:hint="eastAsia" w:ascii="宋体" w:hAnsi="宋体" w:cs="宋体"/>
          <w:b/>
          <w:bCs/>
          <w:kern w:val="0"/>
          <w:sz w:val="24"/>
          <w:szCs w:val="32"/>
        </w:rPr>
        <w:t>二、资格性审查</w:t>
      </w:r>
      <w:bookmarkEnd w:id="14"/>
    </w:p>
    <w:p w14:paraId="599FA2CC">
      <w:pPr>
        <w:spacing w:line="360" w:lineRule="auto"/>
        <w:ind w:firstLine="360" w:firstLineChars="150"/>
        <w:jc w:val="left"/>
        <w:rPr>
          <w:rFonts w:ascii="宋体" w:hAnsi="宋体" w:cs="宋体"/>
          <w:sz w:val="24"/>
        </w:rPr>
      </w:pPr>
      <w:r>
        <w:rPr>
          <w:rFonts w:hint="eastAsia" w:ascii="宋体" w:hAnsi="宋体" w:cs="宋体"/>
          <w:sz w:val="24"/>
        </w:rPr>
        <w:t>详见资格性审查表（附表一）。</w:t>
      </w:r>
    </w:p>
    <w:p w14:paraId="25FF59A1">
      <w:pPr>
        <w:keepNext/>
        <w:keepLines/>
        <w:ind w:firstLine="361" w:firstLineChars="150"/>
        <w:jc w:val="left"/>
        <w:outlineLvl w:val="1"/>
        <w:rPr>
          <w:rFonts w:ascii="宋体" w:hAnsi="宋体" w:cs="宋体"/>
          <w:b/>
          <w:bCs/>
          <w:kern w:val="0"/>
          <w:sz w:val="24"/>
          <w:szCs w:val="32"/>
        </w:rPr>
      </w:pPr>
      <w:bookmarkStart w:id="15" w:name="_Toc20060"/>
      <w:r>
        <w:rPr>
          <w:rFonts w:hint="eastAsia" w:ascii="宋体" w:hAnsi="宋体" w:cs="宋体"/>
          <w:b/>
          <w:bCs/>
          <w:kern w:val="0"/>
          <w:sz w:val="24"/>
          <w:szCs w:val="32"/>
        </w:rPr>
        <w:t>三、符合性审查</w:t>
      </w:r>
    </w:p>
    <w:p w14:paraId="57100EA8">
      <w:pPr>
        <w:spacing w:line="360" w:lineRule="auto"/>
        <w:ind w:firstLine="360" w:firstLineChars="150"/>
        <w:jc w:val="left"/>
        <w:rPr>
          <w:rFonts w:ascii="宋体" w:hAnsi="宋体" w:cs="宋体"/>
          <w:sz w:val="24"/>
        </w:rPr>
      </w:pPr>
      <w:r>
        <w:rPr>
          <w:rFonts w:hint="eastAsia" w:ascii="宋体" w:hAnsi="宋体" w:cs="宋体"/>
          <w:sz w:val="24"/>
        </w:rPr>
        <w:t>详见符合性审查表（附表二）。</w:t>
      </w:r>
    </w:p>
    <w:p w14:paraId="730570E0">
      <w:pPr>
        <w:keepNext/>
        <w:keepLines/>
        <w:ind w:firstLine="361" w:firstLineChars="150"/>
        <w:jc w:val="left"/>
        <w:outlineLvl w:val="1"/>
        <w:rPr>
          <w:rFonts w:ascii="宋体" w:hAnsi="宋体" w:cs="宋体"/>
          <w:b/>
          <w:bCs/>
          <w:kern w:val="0"/>
          <w:sz w:val="24"/>
          <w:szCs w:val="32"/>
        </w:rPr>
      </w:pPr>
      <w:r>
        <w:rPr>
          <w:rFonts w:hint="eastAsia" w:ascii="宋体" w:hAnsi="宋体" w:cs="宋体"/>
          <w:b/>
          <w:bCs/>
          <w:kern w:val="0"/>
          <w:sz w:val="24"/>
          <w:szCs w:val="32"/>
        </w:rPr>
        <w:t>四、权重分配表</w:t>
      </w:r>
      <w:bookmarkEnd w:id="15"/>
    </w:p>
    <w:p w14:paraId="7FC1CA68">
      <w:pPr>
        <w:spacing w:line="360" w:lineRule="auto"/>
        <w:ind w:firstLine="360" w:firstLineChars="150"/>
        <w:jc w:val="left"/>
        <w:rPr>
          <w:rFonts w:ascii="宋体" w:hAnsi="宋体" w:cs="宋体"/>
          <w:sz w:val="24"/>
        </w:rPr>
      </w:pPr>
      <w:r>
        <w:rPr>
          <w:rFonts w:hint="eastAsia" w:ascii="宋体" w:hAnsi="宋体" w:cs="宋体"/>
          <w:sz w:val="24"/>
        </w:rPr>
        <w:t>详见权重分配表（附表三）。</w:t>
      </w:r>
    </w:p>
    <w:p w14:paraId="23353B74">
      <w:pPr>
        <w:keepNext/>
        <w:keepLines/>
        <w:ind w:firstLine="361" w:firstLineChars="150"/>
        <w:jc w:val="left"/>
        <w:outlineLvl w:val="1"/>
        <w:rPr>
          <w:rFonts w:ascii="宋体" w:hAnsi="宋体" w:cs="宋体"/>
          <w:b/>
          <w:bCs/>
          <w:kern w:val="0"/>
          <w:sz w:val="24"/>
          <w:szCs w:val="32"/>
        </w:rPr>
      </w:pPr>
      <w:bookmarkStart w:id="16" w:name="_Toc7376"/>
      <w:r>
        <w:rPr>
          <w:rFonts w:hint="eastAsia" w:ascii="宋体" w:hAnsi="宋体" w:cs="宋体"/>
          <w:b/>
          <w:bCs/>
          <w:kern w:val="0"/>
          <w:sz w:val="24"/>
          <w:szCs w:val="32"/>
        </w:rPr>
        <w:t>五、评审标准</w:t>
      </w:r>
      <w:bookmarkEnd w:id="16"/>
    </w:p>
    <w:p w14:paraId="2083D28A">
      <w:pPr>
        <w:spacing w:line="360" w:lineRule="auto"/>
        <w:ind w:firstLine="360" w:firstLineChars="150"/>
        <w:jc w:val="left"/>
        <w:rPr>
          <w:rFonts w:ascii="宋体" w:hAnsi="宋体" w:cs="宋体"/>
          <w:sz w:val="24"/>
        </w:rPr>
      </w:pPr>
      <w:r>
        <w:rPr>
          <w:rFonts w:hint="eastAsia" w:ascii="宋体" w:hAnsi="宋体" w:cs="宋体"/>
          <w:sz w:val="24"/>
        </w:rPr>
        <w:t>（一）价格评分标准：详见《价格评分表》（附表四）。</w:t>
      </w:r>
    </w:p>
    <w:p w14:paraId="5D9072E5">
      <w:pPr>
        <w:spacing w:line="360" w:lineRule="auto"/>
        <w:ind w:firstLine="360" w:firstLineChars="150"/>
        <w:jc w:val="left"/>
        <w:rPr>
          <w:rFonts w:ascii="宋体" w:hAnsi="宋体" w:cs="宋体"/>
          <w:sz w:val="24"/>
        </w:rPr>
      </w:pPr>
      <w:r>
        <w:rPr>
          <w:rFonts w:hint="eastAsia" w:ascii="宋体" w:hAnsi="宋体" w:cs="宋体"/>
          <w:sz w:val="24"/>
        </w:rPr>
        <w:t>（二）商务评分标准：详见《商务评分表》（附表五）。</w:t>
      </w:r>
    </w:p>
    <w:p w14:paraId="6EC0EDEB">
      <w:pPr>
        <w:spacing w:line="360" w:lineRule="auto"/>
        <w:ind w:firstLine="360" w:firstLineChars="150"/>
        <w:jc w:val="left"/>
        <w:rPr>
          <w:rFonts w:ascii="宋体" w:hAnsi="宋体" w:cs="宋体"/>
          <w:sz w:val="24"/>
        </w:rPr>
      </w:pPr>
      <w:r>
        <w:rPr>
          <w:rFonts w:hint="eastAsia" w:ascii="宋体" w:hAnsi="宋体" w:cs="宋体"/>
          <w:sz w:val="24"/>
        </w:rPr>
        <w:t>（三）技术评分标准：详见《技术评分表》（附表六）。</w:t>
      </w:r>
    </w:p>
    <w:p w14:paraId="67FBB379">
      <w:pPr>
        <w:snapToGrid w:val="0"/>
        <w:ind w:firstLine="422" w:firstLineChars="150"/>
        <w:rPr>
          <w:rFonts w:ascii="宋体" w:hAnsi="宋体" w:cs="宋体"/>
          <w:b/>
          <w:sz w:val="28"/>
          <w:szCs w:val="28"/>
        </w:rPr>
      </w:pPr>
    </w:p>
    <w:p w14:paraId="5F501C73">
      <w:pPr>
        <w:snapToGrid w:val="0"/>
        <w:ind w:firstLine="422" w:firstLineChars="150"/>
        <w:rPr>
          <w:rFonts w:ascii="宋体" w:hAnsi="宋体" w:cs="宋体"/>
          <w:b/>
          <w:sz w:val="28"/>
          <w:szCs w:val="28"/>
        </w:rPr>
      </w:pPr>
    </w:p>
    <w:p w14:paraId="5FF47702">
      <w:pPr>
        <w:snapToGrid w:val="0"/>
        <w:ind w:firstLine="422" w:firstLineChars="150"/>
        <w:rPr>
          <w:rFonts w:ascii="宋体" w:hAnsi="宋体" w:cs="宋体"/>
          <w:b/>
          <w:sz w:val="28"/>
          <w:szCs w:val="28"/>
        </w:rPr>
      </w:pPr>
    </w:p>
    <w:p w14:paraId="7AECE684">
      <w:pPr>
        <w:snapToGrid w:val="0"/>
        <w:ind w:firstLine="422" w:firstLineChars="150"/>
        <w:rPr>
          <w:rFonts w:ascii="宋体" w:hAnsi="宋体" w:cs="宋体"/>
          <w:b/>
          <w:sz w:val="28"/>
          <w:szCs w:val="28"/>
        </w:rPr>
      </w:pPr>
    </w:p>
    <w:p w14:paraId="3661BC9F">
      <w:pPr>
        <w:snapToGrid w:val="0"/>
        <w:ind w:firstLine="422" w:firstLineChars="150"/>
        <w:rPr>
          <w:rFonts w:ascii="宋体" w:hAnsi="宋体" w:cs="宋体"/>
          <w:b/>
          <w:sz w:val="28"/>
          <w:szCs w:val="28"/>
        </w:rPr>
      </w:pPr>
    </w:p>
    <w:p w14:paraId="1C4F8FEE">
      <w:pPr>
        <w:snapToGrid w:val="0"/>
        <w:ind w:firstLine="422" w:firstLineChars="150"/>
        <w:rPr>
          <w:rFonts w:ascii="宋体" w:hAnsi="宋体" w:cs="宋体"/>
          <w:b/>
          <w:sz w:val="28"/>
          <w:szCs w:val="28"/>
        </w:rPr>
      </w:pPr>
    </w:p>
    <w:p w14:paraId="0DF50DBC">
      <w:pPr>
        <w:snapToGrid w:val="0"/>
        <w:ind w:firstLine="422" w:firstLineChars="150"/>
        <w:rPr>
          <w:rFonts w:ascii="宋体" w:hAnsi="宋体" w:cs="宋体"/>
          <w:b/>
          <w:sz w:val="28"/>
          <w:szCs w:val="28"/>
        </w:rPr>
      </w:pPr>
    </w:p>
    <w:p w14:paraId="59A56244">
      <w:pPr>
        <w:snapToGrid w:val="0"/>
        <w:ind w:firstLine="422" w:firstLineChars="150"/>
        <w:rPr>
          <w:rFonts w:ascii="宋体" w:hAnsi="宋体" w:cs="宋体"/>
          <w:b/>
          <w:sz w:val="28"/>
          <w:szCs w:val="28"/>
        </w:rPr>
      </w:pPr>
    </w:p>
    <w:p w14:paraId="4B1B701C">
      <w:pPr>
        <w:snapToGrid w:val="0"/>
        <w:ind w:firstLine="422" w:firstLineChars="150"/>
        <w:rPr>
          <w:rFonts w:ascii="宋体" w:hAnsi="宋体" w:cs="宋体"/>
          <w:b/>
          <w:sz w:val="28"/>
          <w:szCs w:val="28"/>
        </w:rPr>
      </w:pPr>
    </w:p>
    <w:p w14:paraId="5BE91251">
      <w:pPr>
        <w:pStyle w:val="7"/>
        <w:ind w:firstLine="300" w:firstLineChars="150"/>
        <w:rPr>
          <w:rFonts w:ascii="宋体" w:hAnsi="宋体" w:cs="宋体"/>
        </w:rPr>
      </w:pPr>
    </w:p>
    <w:p w14:paraId="7257EEAE">
      <w:pPr>
        <w:pStyle w:val="7"/>
        <w:ind w:firstLine="300" w:firstLineChars="150"/>
        <w:rPr>
          <w:rFonts w:ascii="宋体" w:hAnsi="宋体" w:cs="宋体"/>
        </w:rPr>
      </w:pPr>
    </w:p>
    <w:p w14:paraId="424B2FFA">
      <w:pPr>
        <w:pStyle w:val="7"/>
        <w:ind w:firstLine="300"/>
        <w:rPr>
          <w:rFonts w:ascii="宋体" w:hAnsi="宋体" w:cs="宋体"/>
        </w:rPr>
      </w:pPr>
    </w:p>
    <w:p w14:paraId="556FD22E">
      <w:pPr>
        <w:ind w:firstLine="422"/>
        <w:jc w:val="left"/>
        <w:rPr>
          <w:b/>
          <w:bCs/>
          <w:sz w:val="28"/>
          <w:szCs w:val="28"/>
        </w:rPr>
        <w:sectPr>
          <w:pgSz w:w="11907" w:h="16840"/>
          <w:pgMar w:top="1440" w:right="1758" w:bottom="1440" w:left="1758" w:header="851" w:footer="992" w:gutter="0"/>
          <w:cols w:space="720" w:num="1"/>
          <w:titlePg/>
          <w:docGrid w:type="lines" w:linePitch="312" w:charSpace="0"/>
        </w:sectPr>
      </w:pPr>
      <w:r>
        <w:rPr>
          <w:rFonts w:hint="eastAsia"/>
          <w:b/>
          <w:bCs/>
          <w:sz w:val="28"/>
          <w:szCs w:val="28"/>
        </w:rPr>
        <w:t xml:space="preserve"> </w:t>
      </w:r>
    </w:p>
    <w:p w14:paraId="7BD6DDC4">
      <w:pPr>
        <w:ind w:firstLine="422"/>
        <w:jc w:val="left"/>
        <w:rPr>
          <w:b/>
          <w:bCs/>
          <w:sz w:val="28"/>
          <w:szCs w:val="28"/>
        </w:rPr>
      </w:pPr>
      <w:r>
        <w:rPr>
          <w:rFonts w:hint="eastAsia"/>
          <w:b/>
          <w:bCs/>
          <w:sz w:val="28"/>
          <w:szCs w:val="28"/>
        </w:rPr>
        <w:t>附表一：</w:t>
      </w:r>
    </w:p>
    <w:p w14:paraId="1816825F">
      <w:pPr>
        <w:ind w:firstLine="422"/>
        <w:jc w:val="center"/>
        <w:rPr>
          <w:rFonts w:ascii="宋体" w:hAnsi="宋体"/>
          <w:sz w:val="23"/>
          <w:szCs w:val="23"/>
        </w:rPr>
      </w:pPr>
      <w:r>
        <w:rPr>
          <w:rFonts w:hint="eastAsia" w:ascii="宋体" w:hAnsi="宋体"/>
          <w:b/>
          <w:bCs/>
          <w:sz w:val="28"/>
          <w:szCs w:val="28"/>
        </w:rPr>
        <w:t>资格性审查表</w:t>
      </w:r>
    </w:p>
    <w:p w14:paraId="7F3C9876">
      <w:pPr>
        <w:ind w:firstLine="345"/>
        <w:jc w:val="left"/>
        <w:rPr>
          <w:rFonts w:ascii="宋体" w:hAnsi="宋体"/>
          <w:sz w:val="23"/>
          <w:szCs w:val="23"/>
        </w:rPr>
      </w:pPr>
    </w:p>
    <w:tbl>
      <w:tblPr>
        <w:tblStyle w:val="34"/>
        <w:tblW w:w="95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939"/>
        <w:gridCol w:w="829"/>
      </w:tblGrid>
      <w:tr w14:paraId="59DD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41" w:type="dxa"/>
            <w:vAlign w:val="center"/>
          </w:tcPr>
          <w:p w14:paraId="7973FB44">
            <w:pPr>
              <w:spacing w:line="0" w:lineRule="atLeast"/>
              <w:jc w:val="both"/>
              <w:rPr>
                <w:rFonts w:ascii="宋体" w:hAnsi="宋体"/>
                <w:sz w:val="23"/>
                <w:szCs w:val="23"/>
              </w:rPr>
            </w:pPr>
            <w:r>
              <w:rPr>
                <w:rFonts w:hint="eastAsia" w:ascii="宋体" w:hAnsi="宋体"/>
                <w:sz w:val="23"/>
                <w:szCs w:val="23"/>
              </w:rPr>
              <w:t>序号</w:t>
            </w:r>
          </w:p>
        </w:tc>
        <w:tc>
          <w:tcPr>
            <w:tcW w:w="7939" w:type="dxa"/>
            <w:vAlign w:val="center"/>
          </w:tcPr>
          <w:p w14:paraId="1D241EC2">
            <w:pPr>
              <w:spacing w:line="0" w:lineRule="atLeast"/>
              <w:ind w:firstLine="345"/>
              <w:jc w:val="center"/>
              <w:rPr>
                <w:rFonts w:ascii="宋体" w:hAnsi="宋体"/>
                <w:sz w:val="23"/>
                <w:szCs w:val="23"/>
              </w:rPr>
            </w:pPr>
            <w:r>
              <w:rPr>
                <w:rFonts w:hint="eastAsia" w:ascii="宋体" w:hAnsi="宋体"/>
                <w:sz w:val="23"/>
                <w:szCs w:val="23"/>
              </w:rPr>
              <w:t>审查内容及标准</w:t>
            </w:r>
          </w:p>
        </w:tc>
        <w:tc>
          <w:tcPr>
            <w:tcW w:w="829" w:type="dxa"/>
            <w:vAlign w:val="center"/>
          </w:tcPr>
          <w:p w14:paraId="18BE90D3">
            <w:pPr>
              <w:spacing w:line="0" w:lineRule="atLeast"/>
              <w:jc w:val="both"/>
              <w:rPr>
                <w:rFonts w:ascii="宋体" w:hAnsi="宋体"/>
                <w:sz w:val="23"/>
                <w:szCs w:val="23"/>
              </w:rPr>
            </w:pPr>
            <w:r>
              <w:rPr>
                <w:rFonts w:hint="eastAsia" w:ascii="宋体" w:hAnsi="宋体"/>
                <w:sz w:val="23"/>
                <w:szCs w:val="23"/>
              </w:rPr>
              <w:t>审查</w:t>
            </w:r>
          </w:p>
          <w:p w14:paraId="2EBAEE33">
            <w:pPr>
              <w:spacing w:line="0" w:lineRule="atLeast"/>
              <w:jc w:val="both"/>
              <w:rPr>
                <w:rFonts w:ascii="宋体" w:hAnsi="宋体"/>
                <w:sz w:val="23"/>
                <w:szCs w:val="23"/>
              </w:rPr>
            </w:pPr>
            <w:r>
              <w:rPr>
                <w:rFonts w:hint="eastAsia" w:ascii="宋体" w:hAnsi="宋体"/>
                <w:sz w:val="23"/>
                <w:szCs w:val="23"/>
              </w:rPr>
              <w:t>结果</w:t>
            </w:r>
          </w:p>
        </w:tc>
      </w:tr>
      <w:tr w14:paraId="5BEB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41" w:type="dxa"/>
            <w:vAlign w:val="center"/>
          </w:tcPr>
          <w:p w14:paraId="3555F58D">
            <w:pPr>
              <w:spacing w:line="0" w:lineRule="atLeast"/>
              <w:ind w:firstLine="345"/>
              <w:jc w:val="center"/>
              <w:rPr>
                <w:rFonts w:ascii="宋体" w:hAnsi="宋体"/>
                <w:sz w:val="23"/>
                <w:szCs w:val="23"/>
              </w:rPr>
            </w:pPr>
            <w:r>
              <w:rPr>
                <w:rFonts w:hint="eastAsia" w:ascii="宋体" w:hAnsi="宋体"/>
                <w:sz w:val="23"/>
                <w:szCs w:val="23"/>
              </w:rPr>
              <w:t>1</w:t>
            </w:r>
          </w:p>
        </w:tc>
        <w:tc>
          <w:tcPr>
            <w:tcW w:w="7939" w:type="dxa"/>
            <w:vAlign w:val="center"/>
          </w:tcPr>
          <w:p w14:paraId="371C0195">
            <w:pPr>
              <w:adjustRightInd w:val="0"/>
              <w:snapToGrid w:val="0"/>
              <w:ind w:firstLine="345"/>
              <w:rPr>
                <w:rFonts w:ascii="宋体" w:hAnsi="宋体"/>
                <w:sz w:val="23"/>
                <w:szCs w:val="23"/>
              </w:rPr>
            </w:pPr>
            <w:r>
              <w:rPr>
                <w:rFonts w:hint="eastAsia" w:ascii="宋体" w:hAnsi="宋体"/>
                <w:sz w:val="23"/>
                <w:szCs w:val="23"/>
              </w:rPr>
              <w:t>响应人须具有独立法人资格，持有相关部门核发的营业执照。</w:t>
            </w:r>
          </w:p>
        </w:tc>
        <w:tc>
          <w:tcPr>
            <w:tcW w:w="829" w:type="dxa"/>
            <w:vAlign w:val="center"/>
          </w:tcPr>
          <w:p w14:paraId="2C960A5E">
            <w:pPr>
              <w:spacing w:line="0" w:lineRule="atLeast"/>
              <w:ind w:firstLine="345"/>
              <w:jc w:val="center"/>
              <w:rPr>
                <w:rFonts w:ascii="宋体" w:hAnsi="宋体"/>
                <w:sz w:val="23"/>
                <w:szCs w:val="23"/>
              </w:rPr>
            </w:pPr>
          </w:p>
        </w:tc>
      </w:tr>
      <w:tr w14:paraId="0B816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Align w:val="center"/>
          </w:tcPr>
          <w:p w14:paraId="437D7DCC">
            <w:pPr>
              <w:spacing w:line="0" w:lineRule="atLeast"/>
              <w:ind w:firstLine="345"/>
              <w:jc w:val="center"/>
              <w:rPr>
                <w:rFonts w:ascii="宋体" w:hAnsi="宋体"/>
                <w:sz w:val="23"/>
                <w:szCs w:val="23"/>
              </w:rPr>
            </w:pPr>
            <w:r>
              <w:rPr>
                <w:rFonts w:hint="eastAsia" w:ascii="宋体" w:hAnsi="宋体"/>
                <w:sz w:val="23"/>
                <w:szCs w:val="23"/>
              </w:rPr>
              <w:t>2</w:t>
            </w:r>
          </w:p>
        </w:tc>
        <w:tc>
          <w:tcPr>
            <w:tcW w:w="7939" w:type="dxa"/>
            <w:vAlign w:val="center"/>
          </w:tcPr>
          <w:p w14:paraId="41F4BA38">
            <w:pPr>
              <w:adjustRightInd w:val="0"/>
              <w:snapToGrid w:val="0"/>
              <w:ind w:firstLine="345"/>
              <w:rPr>
                <w:rFonts w:ascii="宋体" w:hAnsi="宋体"/>
                <w:sz w:val="23"/>
                <w:szCs w:val="23"/>
              </w:rPr>
            </w:pPr>
            <w:r>
              <w:rPr>
                <w:rFonts w:hint="eastAsia" w:ascii="宋体" w:hAnsi="宋体"/>
                <w:sz w:val="23"/>
                <w:szCs w:val="23"/>
              </w:rPr>
              <w:t>响应人未被列入“信用中国”网站(www.creditchina.gov.cn)“记录失信被执行人或重大税收违法案件当事人名单。（以遴选人于评审截止日当天在“信用中国”网站（www.creditchina.gov.cn）查询结果为准，如相关失信记录已失效，响应人在</w:t>
            </w:r>
            <w:r>
              <w:rPr>
                <w:rFonts w:hint="eastAsia" w:ascii="宋体" w:hAnsi="宋体" w:cs="宋体"/>
                <w:sz w:val="23"/>
                <w:szCs w:val="23"/>
              </w:rPr>
              <w:t>响应</w:t>
            </w:r>
            <w:r>
              <w:rPr>
                <w:rFonts w:hint="eastAsia" w:ascii="宋体" w:hAnsi="宋体"/>
                <w:sz w:val="23"/>
                <w:szCs w:val="23"/>
              </w:rPr>
              <w:t>时需提供相关证明资料）。</w:t>
            </w:r>
          </w:p>
        </w:tc>
        <w:tc>
          <w:tcPr>
            <w:tcW w:w="829" w:type="dxa"/>
            <w:vAlign w:val="center"/>
          </w:tcPr>
          <w:p w14:paraId="5C02BE34">
            <w:pPr>
              <w:spacing w:line="0" w:lineRule="atLeast"/>
              <w:ind w:firstLine="345"/>
              <w:jc w:val="center"/>
              <w:rPr>
                <w:rFonts w:ascii="宋体" w:hAnsi="宋体"/>
                <w:sz w:val="23"/>
                <w:szCs w:val="23"/>
              </w:rPr>
            </w:pPr>
          </w:p>
        </w:tc>
      </w:tr>
      <w:tr w14:paraId="71DF6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41" w:type="dxa"/>
            <w:vAlign w:val="center"/>
          </w:tcPr>
          <w:p w14:paraId="7C7611B9">
            <w:pPr>
              <w:spacing w:line="0" w:lineRule="atLeast"/>
              <w:ind w:firstLine="345"/>
              <w:jc w:val="center"/>
              <w:rPr>
                <w:rFonts w:ascii="宋体" w:hAnsi="宋体"/>
                <w:sz w:val="23"/>
                <w:szCs w:val="23"/>
              </w:rPr>
            </w:pPr>
            <w:r>
              <w:rPr>
                <w:rFonts w:hint="eastAsia" w:ascii="宋体" w:hAnsi="宋体"/>
                <w:sz w:val="23"/>
                <w:szCs w:val="23"/>
              </w:rPr>
              <w:t>3</w:t>
            </w:r>
          </w:p>
        </w:tc>
        <w:tc>
          <w:tcPr>
            <w:tcW w:w="7939" w:type="dxa"/>
            <w:vAlign w:val="center"/>
          </w:tcPr>
          <w:p w14:paraId="7578DA63">
            <w:pPr>
              <w:adjustRightInd w:val="0"/>
              <w:snapToGrid w:val="0"/>
              <w:ind w:firstLine="345"/>
              <w:rPr>
                <w:rFonts w:ascii="宋体" w:hAnsi="宋体"/>
                <w:sz w:val="23"/>
                <w:szCs w:val="23"/>
              </w:rPr>
            </w:pPr>
            <w:r>
              <w:rPr>
                <w:rFonts w:hint="eastAsia" w:ascii="宋体" w:hAnsi="宋体"/>
                <w:sz w:val="23"/>
                <w:szCs w:val="23"/>
              </w:rPr>
              <w:t>法定代表人证明书。</w:t>
            </w:r>
          </w:p>
        </w:tc>
        <w:tc>
          <w:tcPr>
            <w:tcW w:w="829" w:type="dxa"/>
            <w:vAlign w:val="center"/>
          </w:tcPr>
          <w:p w14:paraId="56F074FF">
            <w:pPr>
              <w:spacing w:line="0" w:lineRule="atLeast"/>
              <w:ind w:firstLine="345"/>
              <w:jc w:val="center"/>
              <w:rPr>
                <w:rFonts w:ascii="宋体" w:hAnsi="宋体"/>
                <w:sz w:val="23"/>
                <w:szCs w:val="23"/>
              </w:rPr>
            </w:pPr>
          </w:p>
        </w:tc>
      </w:tr>
      <w:tr w14:paraId="16DB8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741" w:type="dxa"/>
            <w:vAlign w:val="center"/>
          </w:tcPr>
          <w:p w14:paraId="6B7A939D">
            <w:pPr>
              <w:spacing w:line="0" w:lineRule="atLeast"/>
              <w:ind w:firstLine="345"/>
              <w:jc w:val="center"/>
              <w:rPr>
                <w:rFonts w:ascii="宋体" w:hAnsi="宋体"/>
                <w:sz w:val="23"/>
                <w:szCs w:val="23"/>
              </w:rPr>
            </w:pPr>
            <w:r>
              <w:rPr>
                <w:rFonts w:hint="eastAsia" w:ascii="宋体" w:hAnsi="宋体"/>
                <w:sz w:val="23"/>
                <w:szCs w:val="23"/>
              </w:rPr>
              <w:t>4</w:t>
            </w:r>
          </w:p>
        </w:tc>
        <w:tc>
          <w:tcPr>
            <w:tcW w:w="7939" w:type="dxa"/>
            <w:vAlign w:val="center"/>
          </w:tcPr>
          <w:p w14:paraId="12BA1BEB">
            <w:pPr>
              <w:adjustRightInd w:val="0"/>
              <w:snapToGrid w:val="0"/>
              <w:ind w:firstLine="345"/>
              <w:rPr>
                <w:rFonts w:ascii="宋体" w:hAnsi="宋体"/>
                <w:sz w:val="23"/>
                <w:szCs w:val="23"/>
              </w:rPr>
            </w:pPr>
            <w:r>
              <w:rPr>
                <w:rFonts w:hint="eastAsia" w:ascii="宋体" w:hAnsi="宋体"/>
                <w:sz w:val="23"/>
                <w:szCs w:val="23"/>
              </w:rPr>
              <w:t>授权委托书（非法人</w:t>
            </w:r>
            <w:r>
              <w:rPr>
                <w:rFonts w:hint="eastAsia" w:ascii="宋体" w:hAnsi="宋体" w:cs="宋体"/>
                <w:sz w:val="23"/>
                <w:szCs w:val="23"/>
              </w:rPr>
              <w:t>响应</w:t>
            </w:r>
            <w:r>
              <w:rPr>
                <w:rFonts w:hint="eastAsia" w:ascii="宋体" w:hAnsi="宋体"/>
                <w:sz w:val="23"/>
                <w:szCs w:val="23"/>
              </w:rPr>
              <w:t>时提供）。</w:t>
            </w:r>
          </w:p>
        </w:tc>
        <w:tc>
          <w:tcPr>
            <w:tcW w:w="829" w:type="dxa"/>
            <w:vAlign w:val="center"/>
          </w:tcPr>
          <w:p w14:paraId="1CB3B2B5">
            <w:pPr>
              <w:spacing w:line="0" w:lineRule="atLeast"/>
              <w:ind w:firstLine="345"/>
              <w:jc w:val="center"/>
              <w:rPr>
                <w:rFonts w:ascii="宋体" w:hAnsi="宋体"/>
                <w:sz w:val="23"/>
                <w:szCs w:val="23"/>
              </w:rPr>
            </w:pPr>
          </w:p>
        </w:tc>
      </w:tr>
      <w:tr w14:paraId="26F1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41" w:type="dxa"/>
            <w:vAlign w:val="center"/>
          </w:tcPr>
          <w:p w14:paraId="71E3D3D7">
            <w:pPr>
              <w:spacing w:line="0" w:lineRule="atLeast"/>
              <w:ind w:firstLine="345"/>
              <w:jc w:val="center"/>
              <w:rPr>
                <w:rFonts w:ascii="宋体" w:hAnsi="宋体"/>
                <w:sz w:val="23"/>
                <w:szCs w:val="23"/>
              </w:rPr>
            </w:pPr>
            <w:r>
              <w:rPr>
                <w:rFonts w:hint="eastAsia" w:ascii="宋体" w:hAnsi="宋体"/>
                <w:sz w:val="23"/>
                <w:szCs w:val="23"/>
              </w:rPr>
              <w:t>5</w:t>
            </w:r>
          </w:p>
        </w:tc>
        <w:tc>
          <w:tcPr>
            <w:tcW w:w="7939" w:type="dxa"/>
            <w:vAlign w:val="center"/>
          </w:tcPr>
          <w:p w14:paraId="46F2BCC5">
            <w:pPr>
              <w:adjustRightInd w:val="0"/>
              <w:snapToGrid w:val="0"/>
              <w:ind w:firstLine="345"/>
              <w:rPr>
                <w:rFonts w:ascii="宋体" w:hAnsi="宋体"/>
                <w:sz w:val="23"/>
                <w:szCs w:val="23"/>
              </w:rPr>
            </w:pPr>
            <w:r>
              <w:rPr>
                <w:rFonts w:hint="eastAsia" w:ascii="宋体" w:hAnsi="宋体"/>
                <w:sz w:val="23"/>
                <w:szCs w:val="23"/>
              </w:rPr>
              <w:t>法人身份证原件及复印件1份（法人响应时）或被委托人身份证原件和复印件1份及法人身份证复印件1份（非法人响应时）。</w:t>
            </w:r>
          </w:p>
        </w:tc>
        <w:tc>
          <w:tcPr>
            <w:tcW w:w="829" w:type="dxa"/>
            <w:vAlign w:val="center"/>
          </w:tcPr>
          <w:p w14:paraId="7F6F51B1">
            <w:pPr>
              <w:spacing w:line="0" w:lineRule="atLeast"/>
              <w:ind w:firstLine="345"/>
              <w:jc w:val="center"/>
              <w:rPr>
                <w:rFonts w:ascii="宋体" w:hAnsi="宋体"/>
                <w:sz w:val="23"/>
                <w:szCs w:val="23"/>
              </w:rPr>
            </w:pPr>
          </w:p>
        </w:tc>
      </w:tr>
      <w:tr w14:paraId="42CF7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741" w:type="dxa"/>
            <w:vAlign w:val="center"/>
          </w:tcPr>
          <w:p w14:paraId="4BABDE1D">
            <w:pPr>
              <w:spacing w:line="0" w:lineRule="atLeast"/>
              <w:ind w:firstLine="345"/>
              <w:jc w:val="center"/>
              <w:rPr>
                <w:rFonts w:ascii="宋体" w:hAnsi="宋体"/>
                <w:sz w:val="23"/>
                <w:szCs w:val="23"/>
              </w:rPr>
            </w:pPr>
            <w:r>
              <w:rPr>
                <w:rFonts w:hint="eastAsia" w:ascii="宋体" w:hAnsi="宋体"/>
                <w:sz w:val="23"/>
                <w:szCs w:val="23"/>
              </w:rPr>
              <w:t>6</w:t>
            </w:r>
          </w:p>
        </w:tc>
        <w:tc>
          <w:tcPr>
            <w:tcW w:w="7939" w:type="dxa"/>
            <w:vAlign w:val="center"/>
          </w:tcPr>
          <w:p w14:paraId="0EC7B6B0">
            <w:pPr>
              <w:adjustRightInd w:val="0"/>
              <w:snapToGrid w:val="0"/>
              <w:ind w:firstLine="345"/>
              <w:rPr>
                <w:rFonts w:ascii="宋体" w:hAnsi="宋体" w:cs="宋体"/>
                <w:sz w:val="24"/>
              </w:rPr>
            </w:pPr>
            <w:r>
              <w:rPr>
                <w:rFonts w:hint="eastAsia" w:ascii="宋体" w:hAnsi="宋体"/>
                <w:sz w:val="23"/>
                <w:szCs w:val="23"/>
              </w:rPr>
              <w:t>本项目不接受联合体响应。</w:t>
            </w:r>
          </w:p>
        </w:tc>
        <w:tc>
          <w:tcPr>
            <w:tcW w:w="829" w:type="dxa"/>
            <w:vAlign w:val="center"/>
          </w:tcPr>
          <w:p w14:paraId="7A7E78C1">
            <w:pPr>
              <w:spacing w:line="0" w:lineRule="atLeast"/>
              <w:ind w:firstLine="345"/>
              <w:jc w:val="center"/>
              <w:rPr>
                <w:rFonts w:ascii="宋体" w:hAnsi="宋体"/>
                <w:sz w:val="23"/>
                <w:szCs w:val="23"/>
              </w:rPr>
            </w:pPr>
          </w:p>
        </w:tc>
      </w:tr>
      <w:tr w14:paraId="3BD0F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8680" w:type="dxa"/>
            <w:gridSpan w:val="2"/>
            <w:vAlign w:val="center"/>
          </w:tcPr>
          <w:p w14:paraId="1C204DA6">
            <w:pPr>
              <w:snapToGrid w:val="0"/>
              <w:spacing w:before="78" w:beforeLines="25" w:after="78" w:afterLines="25"/>
              <w:ind w:firstLine="345"/>
              <w:jc w:val="center"/>
              <w:rPr>
                <w:rFonts w:ascii="宋体" w:hAnsi="宋体"/>
                <w:sz w:val="23"/>
                <w:szCs w:val="23"/>
              </w:rPr>
            </w:pPr>
            <w:r>
              <w:rPr>
                <w:rFonts w:hint="eastAsia" w:ascii="宋体" w:hAnsi="宋体"/>
                <w:sz w:val="23"/>
                <w:szCs w:val="23"/>
              </w:rPr>
              <w:t>结论</w:t>
            </w:r>
          </w:p>
        </w:tc>
        <w:tc>
          <w:tcPr>
            <w:tcW w:w="829" w:type="dxa"/>
            <w:vAlign w:val="center"/>
          </w:tcPr>
          <w:p w14:paraId="207E66AE">
            <w:pPr>
              <w:spacing w:line="360" w:lineRule="auto"/>
              <w:ind w:firstLine="345"/>
              <w:jc w:val="center"/>
              <w:rPr>
                <w:rFonts w:ascii="宋体" w:hAnsi="宋体"/>
                <w:sz w:val="23"/>
                <w:szCs w:val="23"/>
              </w:rPr>
            </w:pPr>
          </w:p>
        </w:tc>
      </w:tr>
    </w:tbl>
    <w:p w14:paraId="3FE37E1A">
      <w:pPr>
        <w:snapToGrid w:val="0"/>
        <w:ind w:firstLine="345"/>
        <w:rPr>
          <w:rFonts w:ascii="宋体" w:hAnsi="宋体"/>
          <w:sz w:val="23"/>
          <w:szCs w:val="23"/>
        </w:rPr>
      </w:pPr>
      <w:r>
        <w:rPr>
          <w:rFonts w:hint="eastAsia" w:ascii="宋体" w:hAnsi="宋体"/>
          <w:sz w:val="23"/>
          <w:szCs w:val="23"/>
        </w:rPr>
        <w:t>备注：</w:t>
      </w:r>
    </w:p>
    <w:p w14:paraId="106C4AE8">
      <w:pPr>
        <w:snapToGrid w:val="0"/>
        <w:ind w:firstLine="418" w:firstLineChars="182"/>
        <w:rPr>
          <w:rFonts w:ascii="宋体" w:hAnsi="宋体"/>
          <w:sz w:val="23"/>
          <w:szCs w:val="23"/>
        </w:rPr>
      </w:pPr>
      <w:r>
        <w:rPr>
          <w:rFonts w:hint="eastAsia" w:ascii="宋体" w:hAnsi="宋体"/>
          <w:sz w:val="23"/>
          <w:szCs w:val="23"/>
        </w:rPr>
        <w:t>1.本表与遴选文件中相关评审条款内容不一致的，以本表内容为准。</w:t>
      </w:r>
    </w:p>
    <w:p w14:paraId="6520A456">
      <w:pPr>
        <w:snapToGrid w:val="0"/>
        <w:ind w:firstLine="418" w:firstLineChars="182"/>
        <w:rPr>
          <w:rFonts w:ascii="宋体" w:hAnsi="宋体"/>
          <w:sz w:val="23"/>
          <w:szCs w:val="23"/>
        </w:rPr>
      </w:pPr>
      <w:r>
        <w:rPr>
          <w:rFonts w:hint="eastAsia" w:ascii="宋体" w:hAnsi="宋体"/>
          <w:sz w:val="23"/>
          <w:szCs w:val="23"/>
        </w:rPr>
        <w:t>2.每一项符合的打“√”，不符合的打“×”。打“×”的，请说明理由。</w:t>
      </w:r>
    </w:p>
    <w:p w14:paraId="56752462">
      <w:pPr>
        <w:snapToGrid w:val="0"/>
        <w:ind w:firstLine="418" w:firstLineChars="182"/>
        <w:rPr>
          <w:rFonts w:ascii="宋体" w:hAnsi="宋体"/>
          <w:sz w:val="23"/>
          <w:szCs w:val="23"/>
        </w:rPr>
      </w:pPr>
      <w:r>
        <w:rPr>
          <w:rFonts w:hint="eastAsia" w:ascii="宋体" w:hAnsi="宋体"/>
          <w:sz w:val="23"/>
          <w:szCs w:val="23"/>
        </w:rPr>
        <w:t>3.“结论”一栏填写“通过”、“不通过”；任何一项出现“×”的，结论均为不通过；不通过的，为无效响应。</w:t>
      </w:r>
    </w:p>
    <w:p w14:paraId="159AA7F2">
      <w:pPr>
        <w:snapToGrid w:val="0"/>
        <w:ind w:firstLine="418" w:firstLineChars="182"/>
        <w:rPr>
          <w:rFonts w:ascii="宋体" w:hAnsi="宋体"/>
          <w:sz w:val="23"/>
          <w:szCs w:val="23"/>
        </w:rPr>
      </w:pPr>
      <w:r>
        <w:rPr>
          <w:rFonts w:hint="eastAsia" w:ascii="宋体" w:hAnsi="宋体"/>
          <w:sz w:val="23"/>
          <w:szCs w:val="23"/>
        </w:rPr>
        <w:t>4.如“结论”意见不统一时，由评审委员会成员投票表决，采用少数服从多数的原则，如有投票表决，应说明表决过程及结果。</w:t>
      </w:r>
    </w:p>
    <w:p w14:paraId="7B9B487E">
      <w:pPr>
        <w:snapToGrid w:val="0"/>
        <w:ind w:firstLine="418" w:firstLineChars="182"/>
        <w:rPr>
          <w:rFonts w:ascii="宋体" w:hAnsi="宋体"/>
          <w:sz w:val="23"/>
          <w:szCs w:val="23"/>
        </w:rPr>
      </w:pPr>
      <w:r>
        <w:rPr>
          <w:rFonts w:hint="eastAsia" w:ascii="宋体" w:hAnsi="宋体"/>
          <w:sz w:val="23"/>
          <w:szCs w:val="23"/>
        </w:rPr>
        <w:t>5.未通过资格性审查的响应人，不进入符合性审查、商务、技术及价格评审。</w:t>
      </w:r>
    </w:p>
    <w:p w14:paraId="0C57B611">
      <w:pPr>
        <w:snapToGrid w:val="0"/>
        <w:ind w:firstLine="422"/>
        <w:rPr>
          <w:rFonts w:ascii="宋体" w:hAnsi="宋体" w:cs="宋体"/>
          <w:b/>
          <w:sz w:val="28"/>
          <w:szCs w:val="28"/>
        </w:rPr>
      </w:pPr>
    </w:p>
    <w:p w14:paraId="2B1A53E2">
      <w:pPr>
        <w:snapToGrid w:val="0"/>
        <w:ind w:firstLine="422"/>
        <w:jc w:val="center"/>
        <w:rPr>
          <w:rFonts w:ascii="宋体" w:hAnsi="宋体" w:cs="宋体"/>
          <w:b/>
          <w:sz w:val="28"/>
          <w:szCs w:val="28"/>
        </w:rPr>
      </w:pPr>
    </w:p>
    <w:p w14:paraId="51537B11">
      <w:pPr>
        <w:snapToGrid w:val="0"/>
        <w:ind w:firstLine="422"/>
        <w:jc w:val="center"/>
        <w:rPr>
          <w:rFonts w:ascii="宋体" w:hAnsi="宋体" w:cs="宋体"/>
          <w:b/>
          <w:sz w:val="28"/>
          <w:szCs w:val="28"/>
        </w:rPr>
      </w:pPr>
    </w:p>
    <w:p w14:paraId="311BED3B">
      <w:pPr>
        <w:snapToGrid w:val="0"/>
        <w:ind w:firstLine="422"/>
        <w:jc w:val="center"/>
        <w:rPr>
          <w:rFonts w:ascii="宋体" w:hAnsi="宋体" w:cs="宋体"/>
          <w:b/>
          <w:sz w:val="28"/>
          <w:szCs w:val="28"/>
        </w:rPr>
      </w:pPr>
    </w:p>
    <w:p w14:paraId="2158AE24">
      <w:pPr>
        <w:snapToGrid w:val="0"/>
        <w:ind w:firstLine="422"/>
        <w:jc w:val="center"/>
        <w:rPr>
          <w:rFonts w:ascii="宋体" w:hAnsi="宋体" w:cs="宋体"/>
          <w:b/>
          <w:sz w:val="28"/>
          <w:szCs w:val="28"/>
        </w:rPr>
      </w:pPr>
    </w:p>
    <w:p w14:paraId="047083F2">
      <w:pPr>
        <w:snapToGrid w:val="0"/>
        <w:ind w:firstLine="422"/>
        <w:jc w:val="center"/>
        <w:rPr>
          <w:rFonts w:ascii="宋体" w:hAnsi="宋体" w:cs="宋体"/>
          <w:b/>
          <w:sz w:val="28"/>
          <w:szCs w:val="28"/>
        </w:rPr>
      </w:pPr>
    </w:p>
    <w:p w14:paraId="18C50225">
      <w:pPr>
        <w:ind w:firstLine="422"/>
        <w:jc w:val="left"/>
        <w:rPr>
          <w:b/>
          <w:bCs/>
          <w:sz w:val="28"/>
          <w:szCs w:val="28"/>
        </w:rPr>
        <w:sectPr>
          <w:pgSz w:w="11907" w:h="16840"/>
          <w:pgMar w:top="1440" w:right="1758" w:bottom="1440" w:left="1758" w:header="851" w:footer="992" w:gutter="0"/>
          <w:cols w:space="720" w:num="1"/>
          <w:titlePg/>
          <w:docGrid w:type="lines" w:linePitch="312" w:charSpace="0"/>
        </w:sectPr>
      </w:pPr>
    </w:p>
    <w:p w14:paraId="6715963E">
      <w:pPr>
        <w:ind w:firstLine="422"/>
        <w:jc w:val="left"/>
        <w:rPr>
          <w:b/>
          <w:bCs/>
          <w:sz w:val="28"/>
          <w:szCs w:val="28"/>
        </w:rPr>
      </w:pPr>
      <w:r>
        <w:rPr>
          <w:rFonts w:hint="eastAsia"/>
          <w:b/>
          <w:bCs/>
          <w:sz w:val="28"/>
          <w:szCs w:val="28"/>
        </w:rPr>
        <w:t>附表二</w:t>
      </w:r>
    </w:p>
    <w:p w14:paraId="488C7C75">
      <w:pPr>
        <w:pStyle w:val="7"/>
        <w:ind w:firstLine="422"/>
        <w:jc w:val="center"/>
        <w:rPr>
          <w:rFonts w:ascii="宋体" w:hAnsi="宋体" w:cs="宋体"/>
        </w:rPr>
      </w:pPr>
      <w:r>
        <w:rPr>
          <w:rFonts w:hint="eastAsia" w:ascii="宋体" w:hAnsi="宋体" w:cs="宋体"/>
          <w:b/>
          <w:sz w:val="28"/>
          <w:szCs w:val="28"/>
        </w:rPr>
        <w:t>符合性审查表</w:t>
      </w:r>
    </w:p>
    <w:tbl>
      <w:tblPr>
        <w:tblStyle w:val="35"/>
        <w:tblW w:w="9505"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7883"/>
        <w:gridCol w:w="850"/>
      </w:tblGrid>
      <w:tr w14:paraId="30E74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72" w:type="dxa"/>
            <w:vAlign w:val="center"/>
          </w:tcPr>
          <w:p w14:paraId="531B5B29">
            <w:pPr>
              <w:pStyle w:val="7"/>
              <w:ind w:firstLine="0"/>
              <w:rPr>
                <w:rFonts w:ascii="宋体" w:hAnsi="宋体" w:cs="宋体"/>
                <w:sz w:val="24"/>
                <w:szCs w:val="24"/>
              </w:rPr>
            </w:pPr>
            <w:r>
              <w:rPr>
                <w:rFonts w:hint="eastAsia" w:ascii="宋体" w:hAnsi="宋体"/>
                <w:sz w:val="24"/>
                <w:szCs w:val="24"/>
              </w:rPr>
              <w:t>序号</w:t>
            </w:r>
          </w:p>
        </w:tc>
        <w:tc>
          <w:tcPr>
            <w:tcW w:w="7883" w:type="dxa"/>
            <w:vAlign w:val="center"/>
          </w:tcPr>
          <w:p w14:paraId="043D9196">
            <w:pPr>
              <w:pStyle w:val="7"/>
              <w:ind w:firstLine="345"/>
              <w:jc w:val="center"/>
              <w:rPr>
                <w:rFonts w:ascii="宋体" w:hAnsi="宋体" w:cs="宋体"/>
                <w:sz w:val="24"/>
                <w:szCs w:val="24"/>
              </w:rPr>
            </w:pPr>
            <w:r>
              <w:rPr>
                <w:rFonts w:hint="eastAsia" w:ascii="宋体" w:hAnsi="宋体"/>
                <w:sz w:val="23"/>
                <w:szCs w:val="23"/>
              </w:rPr>
              <w:t>审查内容及要求</w:t>
            </w:r>
          </w:p>
        </w:tc>
        <w:tc>
          <w:tcPr>
            <w:tcW w:w="850" w:type="dxa"/>
            <w:vAlign w:val="center"/>
          </w:tcPr>
          <w:p w14:paraId="3E8D171F">
            <w:pPr>
              <w:snapToGrid w:val="0"/>
              <w:jc w:val="center"/>
              <w:rPr>
                <w:rFonts w:ascii="宋体" w:hAnsi="宋体" w:cs="宋体"/>
                <w:b/>
                <w:sz w:val="24"/>
              </w:rPr>
            </w:pPr>
            <w:r>
              <w:rPr>
                <w:rFonts w:hint="eastAsia" w:ascii="宋体" w:hAnsi="宋体" w:cs="宋体"/>
                <w:bCs/>
                <w:sz w:val="24"/>
              </w:rPr>
              <w:t>审查结果</w:t>
            </w:r>
          </w:p>
        </w:tc>
      </w:tr>
      <w:tr w14:paraId="3D13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trPr>
        <w:tc>
          <w:tcPr>
            <w:tcW w:w="772" w:type="dxa"/>
            <w:vAlign w:val="center"/>
          </w:tcPr>
          <w:p w14:paraId="12CD4317">
            <w:pPr>
              <w:snapToGrid w:val="0"/>
              <w:jc w:val="center"/>
              <w:rPr>
                <w:rFonts w:ascii="宋体" w:hAnsi="宋体" w:cs="宋体"/>
                <w:sz w:val="24"/>
              </w:rPr>
            </w:pPr>
            <w:r>
              <w:rPr>
                <w:rFonts w:hint="eastAsia" w:ascii="宋体" w:hAnsi="宋体" w:cs="宋体"/>
                <w:sz w:val="24"/>
              </w:rPr>
              <w:t>1</w:t>
            </w:r>
          </w:p>
        </w:tc>
        <w:tc>
          <w:tcPr>
            <w:tcW w:w="7883" w:type="dxa"/>
            <w:vAlign w:val="center"/>
          </w:tcPr>
          <w:p w14:paraId="477AECA5">
            <w:pPr>
              <w:snapToGrid w:val="0"/>
              <w:rPr>
                <w:rFonts w:ascii="宋体" w:hAnsi="宋体" w:cs="宋体"/>
                <w:b/>
                <w:sz w:val="24"/>
              </w:rPr>
            </w:pPr>
            <w:r>
              <w:rPr>
                <w:rFonts w:hint="eastAsia" w:ascii="宋体" w:hAnsi="宋体" w:cs="宋体"/>
                <w:sz w:val="24"/>
              </w:rPr>
              <w:t>响应报价</w:t>
            </w:r>
            <w:r>
              <w:rPr>
                <w:rFonts w:ascii="宋体" w:hAnsi="宋体" w:cs="宋体"/>
                <w:sz w:val="24"/>
              </w:rPr>
              <w:t>是固定且是唯一的</w:t>
            </w:r>
            <w:r>
              <w:rPr>
                <w:rFonts w:hint="eastAsia" w:ascii="宋体" w:hAnsi="宋体" w:cs="宋体"/>
                <w:sz w:val="24"/>
              </w:rPr>
              <w:t>，有效的</w:t>
            </w:r>
            <w:r>
              <w:rPr>
                <w:rFonts w:ascii="宋体" w:hAnsi="宋体" w:cs="宋体"/>
                <w:sz w:val="24"/>
              </w:rPr>
              <w:t>。</w:t>
            </w:r>
            <w:r>
              <w:rPr>
                <w:rFonts w:hint="eastAsia" w:ascii="宋体" w:hAnsi="宋体" w:cs="宋体"/>
                <w:sz w:val="24"/>
              </w:rPr>
              <w:t>响应人针对考试服务费单价、年度保底总价的报价，均须以对应基准价为基数，按照上浮10%的整数倍填报；不按照本要求报价的，视为无效响应。</w:t>
            </w:r>
          </w:p>
        </w:tc>
        <w:tc>
          <w:tcPr>
            <w:tcW w:w="850" w:type="dxa"/>
            <w:vAlign w:val="center"/>
          </w:tcPr>
          <w:p w14:paraId="351D3C43">
            <w:pPr>
              <w:snapToGrid w:val="0"/>
              <w:rPr>
                <w:rFonts w:ascii="宋体" w:hAnsi="宋体" w:cs="宋体"/>
                <w:sz w:val="24"/>
              </w:rPr>
            </w:pPr>
          </w:p>
        </w:tc>
      </w:tr>
      <w:tr w14:paraId="26168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772" w:type="dxa"/>
            <w:vAlign w:val="center"/>
          </w:tcPr>
          <w:p w14:paraId="583359FA">
            <w:pPr>
              <w:snapToGrid w:val="0"/>
              <w:jc w:val="center"/>
              <w:rPr>
                <w:rFonts w:ascii="宋体" w:hAnsi="宋体" w:cs="宋体"/>
                <w:sz w:val="24"/>
              </w:rPr>
            </w:pPr>
            <w:r>
              <w:rPr>
                <w:rFonts w:hint="eastAsia" w:ascii="宋体" w:hAnsi="宋体" w:cs="宋体"/>
                <w:sz w:val="24"/>
              </w:rPr>
              <w:t>2</w:t>
            </w:r>
          </w:p>
        </w:tc>
        <w:tc>
          <w:tcPr>
            <w:tcW w:w="7883" w:type="dxa"/>
            <w:vAlign w:val="center"/>
          </w:tcPr>
          <w:p w14:paraId="395EE174">
            <w:pPr>
              <w:snapToGrid w:val="0"/>
              <w:rPr>
                <w:rFonts w:ascii="宋体" w:hAnsi="宋体" w:cs="宋体"/>
                <w:sz w:val="24"/>
              </w:rPr>
            </w:pPr>
            <w:r>
              <w:rPr>
                <w:rFonts w:hint="eastAsia" w:ascii="宋体" w:hAnsi="宋体" w:cs="宋体"/>
                <w:sz w:val="24"/>
              </w:rPr>
              <w:t>响应文件按照遴选文件规定要求签署和每页加盖公章。</w:t>
            </w:r>
          </w:p>
          <w:p w14:paraId="5120E53C">
            <w:pPr>
              <w:snapToGrid w:val="0"/>
              <w:rPr>
                <w:rFonts w:ascii="宋体" w:hAnsi="宋体" w:cs="宋体"/>
                <w:b/>
                <w:sz w:val="24"/>
              </w:rPr>
            </w:pPr>
            <w:r>
              <w:rPr>
                <w:rFonts w:hint="eastAsia" w:ascii="宋体" w:hAnsi="宋体" w:cs="宋体"/>
                <w:sz w:val="24"/>
              </w:rPr>
              <w:t>响应文件未按要求加盖公章、签字的，符合性审查不通过。</w:t>
            </w:r>
          </w:p>
        </w:tc>
        <w:tc>
          <w:tcPr>
            <w:tcW w:w="850" w:type="dxa"/>
            <w:vAlign w:val="center"/>
          </w:tcPr>
          <w:p w14:paraId="1F8EE4DA">
            <w:pPr>
              <w:snapToGrid w:val="0"/>
              <w:rPr>
                <w:rFonts w:ascii="宋体" w:hAnsi="宋体" w:cs="宋体"/>
                <w:sz w:val="24"/>
              </w:rPr>
            </w:pPr>
          </w:p>
        </w:tc>
      </w:tr>
      <w:tr w14:paraId="7E96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772" w:type="dxa"/>
            <w:vAlign w:val="center"/>
          </w:tcPr>
          <w:p w14:paraId="535D6DD3">
            <w:pPr>
              <w:snapToGrid w:val="0"/>
              <w:jc w:val="center"/>
              <w:rPr>
                <w:rFonts w:ascii="宋体" w:hAnsi="宋体" w:cs="宋体"/>
                <w:sz w:val="24"/>
              </w:rPr>
            </w:pPr>
            <w:r>
              <w:rPr>
                <w:rFonts w:hint="eastAsia" w:ascii="宋体" w:hAnsi="宋体" w:cs="宋体"/>
                <w:sz w:val="24"/>
              </w:rPr>
              <w:t>3</w:t>
            </w:r>
          </w:p>
        </w:tc>
        <w:tc>
          <w:tcPr>
            <w:tcW w:w="7883" w:type="dxa"/>
            <w:vAlign w:val="center"/>
          </w:tcPr>
          <w:p w14:paraId="397E5830">
            <w:pPr>
              <w:snapToGrid w:val="0"/>
              <w:rPr>
                <w:rFonts w:ascii="宋体" w:hAnsi="宋体" w:cs="宋体"/>
                <w:b/>
                <w:sz w:val="24"/>
              </w:rPr>
            </w:pPr>
            <w:r>
              <w:rPr>
                <w:rFonts w:ascii="宋体" w:hAnsi="宋体" w:cs="宋体"/>
                <w:sz w:val="24"/>
              </w:rPr>
              <w:t>法定代表人/负责人资格证明书及授权委托书，按对应格式文件签署、盖章（原件）。</w:t>
            </w:r>
          </w:p>
        </w:tc>
        <w:tc>
          <w:tcPr>
            <w:tcW w:w="850" w:type="dxa"/>
            <w:vAlign w:val="center"/>
          </w:tcPr>
          <w:p w14:paraId="249DA451">
            <w:pPr>
              <w:snapToGrid w:val="0"/>
              <w:rPr>
                <w:rFonts w:ascii="宋体" w:hAnsi="宋体" w:cs="宋体"/>
                <w:sz w:val="24"/>
              </w:rPr>
            </w:pPr>
          </w:p>
        </w:tc>
      </w:tr>
      <w:tr w14:paraId="1396F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72" w:type="dxa"/>
            <w:vAlign w:val="center"/>
          </w:tcPr>
          <w:p w14:paraId="2281F7E2">
            <w:pPr>
              <w:snapToGrid w:val="0"/>
              <w:jc w:val="center"/>
              <w:rPr>
                <w:rFonts w:ascii="宋体" w:hAnsi="宋体" w:cs="宋体"/>
                <w:sz w:val="24"/>
              </w:rPr>
            </w:pPr>
            <w:r>
              <w:rPr>
                <w:rFonts w:hint="eastAsia" w:ascii="宋体" w:hAnsi="宋体" w:cs="宋体"/>
                <w:sz w:val="24"/>
              </w:rPr>
              <w:t>4</w:t>
            </w:r>
          </w:p>
        </w:tc>
        <w:tc>
          <w:tcPr>
            <w:tcW w:w="7883" w:type="dxa"/>
            <w:vAlign w:val="center"/>
          </w:tcPr>
          <w:p w14:paraId="5FA82FE5">
            <w:pPr>
              <w:snapToGrid w:val="0"/>
              <w:rPr>
                <w:rFonts w:ascii="宋体" w:hAnsi="宋体" w:cs="宋体"/>
                <w:b/>
                <w:sz w:val="24"/>
              </w:rPr>
            </w:pPr>
            <w:r>
              <w:rPr>
                <w:rFonts w:hint="eastAsia" w:ascii="宋体" w:hAnsi="宋体" w:cs="宋体"/>
                <w:sz w:val="24"/>
              </w:rPr>
              <w:t>响应文件</w:t>
            </w:r>
            <w:r>
              <w:rPr>
                <w:rFonts w:ascii="宋体" w:hAnsi="宋体" w:cs="宋体"/>
                <w:sz w:val="24"/>
              </w:rPr>
              <w:t>符合</w:t>
            </w:r>
            <w:r>
              <w:rPr>
                <w:rFonts w:hint="eastAsia" w:ascii="宋体" w:hAnsi="宋体" w:cs="宋体"/>
                <w:sz w:val="24"/>
              </w:rPr>
              <w:t>遴选</w:t>
            </w:r>
            <w:r>
              <w:rPr>
                <w:rFonts w:ascii="宋体" w:hAnsi="宋体" w:cs="宋体"/>
                <w:sz w:val="24"/>
              </w:rPr>
              <w:t>文件加注“★”要求的内容。</w:t>
            </w:r>
          </w:p>
        </w:tc>
        <w:tc>
          <w:tcPr>
            <w:tcW w:w="850" w:type="dxa"/>
            <w:vAlign w:val="center"/>
          </w:tcPr>
          <w:p w14:paraId="79386D13">
            <w:pPr>
              <w:snapToGrid w:val="0"/>
              <w:rPr>
                <w:rFonts w:ascii="宋体" w:hAnsi="宋体" w:cs="宋体"/>
                <w:sz w:val="24"/>
              </w:rPr>
            </w:pPr>
          </w:p>
        </w:tc>
      </w:tr>
      <w:tr w14:paraId="5C11D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72" w:type="dxa"/>
            <w:vAlign w:val="center"/>
          </w:tcPr>
          <w:p w14:paraId="42F2142B">
            <w:pPr>
              <w:snapToGrid w:val="0"/>
              <w:jc w:val="center"/>
              <w:rPr>
                <w:rFonts w:ascii="宋体" w:hAnsi="宋体" w:cs="宋体"/>
                <w:sz w:val="24"/>
              </w:rPr>
            </w:pPr>
            <w:r>
              <w:rPr>
                <w:rFonts w:hint="eastAsia" w:ascii="宋体" w:hAnsi="宋体" w:cs="宋体"/>
                <w:sz w:val="24"/>
              </w:rPr>
              <w:t>5</w:t>
            </w:r>
          </w:p>
        </w:tc>
        <w:tc>
          <w:tcPr>
            <w:tcW w:w="7883" w:type="dxa"/>
            <w:vAlign w:val="center"/>
          </w:tcPr>
          <w:p w14:paraId="5EADAC7F">
            <w:pPr>
              <w:snapToGrid w:val="0"/>
              <w:rPr>
                <w:rFonts w:ascii="宋体" w:hAnsi="宋体" w:cs="宋体"/>
                <w:b/>
                <w:sz w:val="24"/>
              </w:rPr>
            </w:pPr>
            <w:r>
              <w:rPr>
                <w:rFonts w:hint="eastAsia" w:ascii="宋体" w:hAnsi="宋体" w:cs="宋体"/>
                <w:bCs/>
                <w:sz w:val="24"/>
              </w:rPr>
              <w:t>满足遴选文件中规定的其他实质性要求。</w:t>
            </w:r>
          </w:p>
        </w:tc>
        <w:tc>
          <w:tcPr>
            <w:tcW w:w="850" w:type="dxa"/>
            <w:vAlign w:val="center"/>
          </w:tcPr>
          <w:p w14:paraId="150174C0">
            <w:pPr>
              <w:snapToGrid w:val="0"/>
              <w:rPr>
                <w:rFonts w:ascii="宋体" w:hAnsi="宋体" w:cs="宋体"/>
                <w:bCs/>
                <w:sz w:val="24"/>
              </w:rPr>
            </w:pPr>
          </w:p>
        </w:tc>
      </w:tr>
      <w:tr w14:paraId="55C52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772" w:type="dxa"/>
            <w:vAlign w:val="center"/>
          </w:tcPr>
          <w:p w14:paraId="0567903F">
            <w:pPr>
              <w:snapToGrid w:val="0"/>
              <w:jc w:val="center"/>
              <w:rPr>
                <w:rFonts w:ascii="宋体" w:hAnsi="宋体" w:cs="宋体"/>
                <w:sz w:val="24"/>
              </w:rPr>
            </w:pPr>
            <w:r>
              <w:rPr>
                <w:rFonts w:hint="eastAsia" w:ascii="宋体" w:hAnsi="宋体" w:cs="宋体"/>
                <w:sz w:val="24"/>
              </w:rPr>
              <w:t>6</w:t>
            </w:r>
          </w:p>
        </w:tc>
        <w:tc>
          <w:tcPr>
            <w:tcW w:w="7883" w:type="dxa"/>
            <w:vAlign w:val="center"/>
          </w:tcPr>
          <w:p w14:paraId="10C6A612">
            <w:pPr>
              <w:snapToGrid w:val="0"/>
              <w:rPr>
                <w:rFonts w:ascii="宋体" w:hAnsi="宋体" w:cs="宋体"/>
                <w:b/>
                <w:sz w:val="24"/>
              </w:rPr>
            </w:pPr>
            <w:r>
              <w:rPr>
                <w:rFonts w:hint="eastAsia" w:ascii="宋体" w:hAnsi="宋体" w:cs="宋体"/>
                <w:sz w:val="24"/>
              </w:rPr>
              <w:t>响应文件</w:t>
            </w:r>
            <w:r>
              <w:rPr>
                <w:rFonts w:ascii="宋体" w:hAnsi="宋体" w:cs="宋体"/>
                <w:sz w:val="24"/>
              </w:rPr>
              <w:t>没有</w:t>
            </w:r>
            <w:r>
              <w:rPr>
                <w:rFonts w:hint="eastAsia" w:ascii="宋体" w:hAnsi="宋体" w:cs="宋体"/>
                <w:sz w:val="24"/>
              </w:rPr>
              <w:t>遴选</w:t>
            </w:r>
            <w:r>
              <w:rPr>
                <w:rFonts w:ascii="宋体" w:hAnsi="宋体" w:cs="宋体"/>
                <w:sz w:val="24"/>
              </w:rPr>
              <w:t>人不能接受的附加条件。</w:t>
            </w:r>
          </w:p>
        </w:tc>
        <w:tc>
          <w:tcPr>
            <w:tcW w:w="850" w:type="dxa"/>
            <w:vAlign w:val="center"/>
          </w:tcPr>
          <w:p w14:paraId="0A9B439A">
            <w:pPr>
              <w:snapToGrid w:val="0"/>
              <w:rPr>
                <w:rFonts w:ascii="宋体" w:hAnsi="宋体" w:cs="宋体"/>
                <w:sz w:val="24"/>
              </w:rPr>
            </w:pPr>
          </w:p>
        </w:tc>
      </w:tr>
      <w:tr w14:paraId="73B6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trPr>
        <w:tc>
          <w:tcPr>
            <w:tcW w:w="772" w:type="dxa"/>
            <w:vAlign w:val="center"/>
          </w:tcPr>
          <w:p w14:paraId="0283F217">
            <w:pPr>
              <w:snapToGrid w:val="0"/>
              <w:jc w:val="center"/>
              <w:rPr>
                <w:rFonts w:ascii="宋体" w:hAnsi="宋体" w:cs="宋体"/>
                <w:sz w:val="24"/>
              </w:rPr>
            </w:pPr>
            <w:r>
              <w:rPr>
                <w:rFonts w:hint="eastAsia" w:ascii="宋体" w:hAnsi="宋体" w:cs="宋体"/>
                <w:sz w:val="24"/>
              </w:rPr>
              <w:t>7</w:t>
            </w:r>
          </w:p>
        </w:tc>
        <w:tc>
          <w:tcPr>
            <w:tcW w:w="7883" w:type="dxa"/>
            <w:vAlign w:val="center"/>
          </w:tcPr>
          <w:p w14:paraId="1BAEAE1A">
            <w:pPr>
              <w:snapToGrid w:val="0"/>
              <w:rPr>
                <w:rFonts w:ascii="宋体" w:hAnsi="宋体" w:cs="宋体"/>
                <w:b/>
                <w:sz w:val="24"/>
              </w:rPr>
            </w:pPr>
            <w:r>
              <w:rPr>
                <w:rFonts w:ascii="宋体" w:hAnsi="宋体" w:cs="宋体"/>
                <w:sz w:val="24"/>
              </w:rPr>
              <w:t>如果</w:t>
            </w:r>
            <w:r>
              <w:rPr>
                <w:rFonts w:hint="eastAsia" w:ascii="宋体" w:hAnsi="宋体" w:cs="宋体"/>
                <w:sz w:val="24"/>
              </w:rPr>
              <w:t>评审</w:t>
            </w:r>
            <w:r>
              <w:rPr>
                <w:rFonts w:ascii="宋体" w:hAnsi="宋体" w:cs="宋体"/>
                <w:sz w:val="24"/>
              </w:rPr>
              <w:t>委员会认为</w:t>
            </w:r>
            <w:r>
              <w:rPr>
                <w:rFonts w:hint="eastAsia" w:ascii="宋体" w:hAnsi="宋体" w:cs="宋体"/>
                <w:sz w:val="24"/>
              </w:rPr>
              <w:t>响应人</w:t>
            </w:r>
            <w:r>
              <w:rPr>
                <w:rFonts w:ascii="宋体" w:hAnsi="宋体" w:cs="宋体"/>
                <w:sz w:val="24"/>
              </w:rPr>
              <w:t>的报价明显低于其他通过符合性审查</w:t>
            </w:r>
            <w:r>
              <w:rPr>
                <w:rFonts w:hint="eastAsia" w:ascii="宋体" w:hAnsi="宋体" w:cs="宋体"/>
                <w:sz w:val="24"/>
              </w:rPr>
              <w:t>响应人</w:t>
            </w:r>
            <w:r>
              <w:rPr>
                <w:rFonts w:ascii="宋体" w:hAnsi="宋体" w:cs="宋体"/>
                <w:sz w:val="24"/>
              </w:rPr>
              <w:t>的报价，有可能影响质量或者不能诚信履约的，将要求其在</w:t>
            </w:r>
            <w:r>
              <w:rPr>
                <w:rFonts w:hint="eastAsia" w:ascii="宋体" w:hAnsi="宋体" w:cs="宋体"/>
                <w:sz w:val="24"/>
              </w:rPr>
              <w:t>评审</w:t>
            </w:r>
            <w:r>
              <w:rPr>
                <w:rFonts w:ascii="宋体" w:hAnsi="宋体" w:cs="宋体"/>
                <w:sz w:val="24"/>
              </w:rPr>
              <w:t>现场合理的时间内提供书面说明，必要时提交相关证明材料；</w:t>
            </w:r>
            <w:r>
              <w:rPr>
                <w:rFonts w:hint="eastAsia" w:ascii="宋体" w:hAnsi="宋体" w:cs="宋体"/>
                <w:sz w:val="24"/>
              </w:rPr>
              <w:t>响应人</w:t>
            </w:r>
            <w:r>
              <w:rPr>
                <w:rFonts w:ascii="宋体" w:hAnsi="宋体" w:cs="宋体"/>
                <w:sz w:val="24"/>
              </w:rPr>
              <w:t>应能证明其报价合理性。</w:t>
            </w:r>
          </w:p>
        </w:tc>
        <w:tc>
          <w:tcPr>
            <w:tcW w:w="850" w:type="dxa"/>
            <w:vAlign w:val="center"/>
          </w:tcPr>
          <w:p w14:paraId="5E28AE22">
            <w:pPr>
              <w:snapToGrid w:val="0"/>
              <w:rPr>
                <w:rFonts w:ascii="宋体" w:hAnsi="宋体" w:cs="宋体"/>
                <w:sz w:val="24"/>
              </w:rPr>
            </w:pPr>
          </w:p>
        </w:tc>
      </w:tr>
      <w:tr w14:paraId="1C348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772" w:type="dxa"/>
            <w:vAlign w:val="center"/>
          </w:tcPr>
          <w:p w14:paraId="0CD91A27">
            <w:pPr>
              <w:snapToGrid w:val="0"/>
              <w:jc w:val="center"/>
              <w:rPr>
                <w:rFonts w:ascii="宋体" w:hAnsi="宋体" w:cs="宋体"/>
                <w:sz w:val="24"/>
              </w:rPr>
            </w:pPr>
            <w:r>
              <w:rPr>
                <w:rFonts w:hint="eastAsia" w:ascii="宋体" w:hAnsi="宋体" w:cs="宋体"/>
                <w:sz w:val="24"/>
              </w:rPr>
              <w:t>8</w:t>
            </w:r>
          </w:p>
        </w:tc>
        <w:tc>
          <w:tcPr>
            <w:tcW w:w="7883" w:type="dxa"/>
            <w:vAlign w:val="center"/>
          </w:tcPr>
          <w:p w14:paraId="580A1B3E">
            <w:pPr>
              <w:snapToGrid w:val="0"/>
              <w:rPr>
                <w:rFonts w:ascii="宋体" w:hAnsi="宋体" w:cs="宋体"/>
                <w:b/>
                <w:sz w:val="24"/>
              </w:rPr>
            </w:pPr>
            <w:r>
              <w:rPr>
                <w:rFonts w:ascii="宋体" w:hAnsi="宋体" w:cs="宋体"/>
                <w:sz w:val="24"/>
              </w:rPr>
              <w:t>不属于法律、法规、规章规定</w:t>
            </w:r>
            <w:r>
              <w:rPr>
                <w:rFonts w:hint="eastAsia" w:ascii="宋体" w:hAnsi="宋体" w:cs="宋体"/>
                <w:sz w:val="24"/>
              </w:rPr>
              <w:t>无效响应</w:t>
            </w:r>
            <w:r>
              <w:rPr>
                <w:rFonts w:ascii="宋体" w:hAnsi="宋体" w:cs="宋体"/>
                <w:sz w:val="24"/>
              </w:rPr>
              <w:t>的其他情形。</w:t>
            </w:r>
          </w:p>
        </w:tc>
        <w:tc>
          <w:tcPr>
            <w:tcW w:w="850" w:type="dxa"/>
            <w:vAlign w:val="center"/>
          </w:tcPr>
          <w:p w14:paraId="240AE1EB">
            <w:pPr>
              <w:snapToGrid w:val="0"/>
              <w:rPr>
                <w:rFonts w:ascii="宋体" w:hAnsi="宋体" w:cs="宋体"/>
                <w:sz w:val="24"/>
              </w:rPr>
            </w:pPr>
          </w:p>
        </w:tc>
      </w:tr>
      <w:tr w14:paraId="7179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655" w:type="dxa"/>
            <w:gridSpan w:val="2"/>
            <w:vAlign w:val="center"/>
          </w:tcPr>
          <w:p w14:paraId="5BACDECC">
            <w:pPr>
              <w:snapToGrid w:val="0"/>
              <w:jc w:val="center"/>
              <w:rPr>
                <w:rFonts w:ascii="宋体" w:hAnsi="宋体" w:cs="宋体"/>
                <w:sz w:val="24"/>
              </w:rPr>
            </w:pPr>
            <w:r>
              <w:rPr>
                <w:rFonts w:hint="eastAsia" w:ascii="宋体" w:hAnsi="宋体" w:cs="宋体"/>
                <w:sz w:val="24"/>
              </w:rPr>
              <w:t>结论</w:t>
            </w:r>
          </w:p>
        </w:tc>
        <w:tc>
          <w:tcPr>
            <w:tcW w:w="850" w:type="dxa"/>
            <w:vAlign w:val="center"/>
          </w:tcPr>
          <w:p w14:paraId="03DAAFA9">
            <w:pPr>
              <w:snapToGrid w:val="0"/>
              <w:rPr>
                <w:rFonts w:ascii="宋体" w:hAnsi="宋体" w:cs="宋体"/>
                <w:sz w:val="24"/>
              </w:rPr>
            </w:pPr>
          </w:p>
        </w:tc>
      </w:tr>
    </w:tbl>
    <w:p w14:paraId="44EEEA9F">
      <w:pPr>
        <w:snapToGrid w:val="0"/>
        <w:ind w:firstLine="345"/>
        <w:rPr>
          <w:rFonts w:ascii="宋体" w:hAnsi="宋体"/>
          <w:sz w:val="23"/>
          <w:szCs w:val="23"/>
        </w:rPr>
      </w:pPr>
      <w:r>
        <w:rPr>
          <w:rFonts w:hint="eastAsia" w:ascii="宋体" w:hAnsi="宋体"/>
          <w:sz w:val="23"/>
          <w:szCs w:val="23"/>
        </w:rPr>
        <w:t>备注：</w:t>
      </w:r>
    </w:p>
    <w:p w14:paraId="22AA4807">
      <w:pPr>
        <w:snapToGrid w:val="0"/>
        <w:ind w:firstLine="418" w:firstLineChars="182"/>
        <w:rPr>
          <w:rFonts w:ascii="宋体" w:hAnsi="宋体"/>
          <w:sz w:val="23"/>
          <w:szCs w:val="23"/>
        </w:rPr>
      </w:pPr>
      <w:r>
        <w:rPr>
          <w:rFonts w:hint="eastAsia" w:ascii="宋体" w:hAnsi="宋体"/>
          <w:sz w:val="23"/>
          <w:szCs w:val="23"/>
        </w:rPr>
        <w:t>1.本表与遴选文件中相关评审条款内容不一致的，以本表内容为准。</w:t>
      </w:r>
    </w:p>
    <w:p w14:paraId="6DD1BB16">
      <w:pPr>
        <w:snapToGrid w:val="0"/>
        <w:ind w:firstLine="418" w:firstLineChars="182"/>
        <w:rPr>
          <w:rFonts w:ascii="宋体" w:hAnsi="宋体"/>
          <w:sz w:val="23"/>
          <w:szCs w:val="23"/>
        </w:rPr>
      </w:pPr>
      <w:r>
        <w:rPr>
          <w:rFonts w:hint="eastAsia" w:ascii="宋体" w:hAnsi="宋体"/>
          <w:sz w:val="23"/>
          <w:szCs w:val="23"/>
        </w:rPr>
        <w:t>2.每一项符合的打“√”，不符合的打“×”。打“×”的，请说明理由。</w:t>
      </w:r>
    </w:p>
    <w:p w14:paraId="61145A7A">
      <w:pPr>
        <w:snapToGrid w:val="0"/>
        <w:ind w:firstLine="418" w:firstLineChars="182"/>
        <w:rPr>
          <w:rFonts w:ascii="宋体" w:hAnsi="宋体"/>
          <w:sz w:val="23"/>
          <w:szCs w:val="23"/>
        </w:rPr>
      </w:pPr>
      <w:r>
        <w:rPr>
          <w:rFonts w:hint="eastAsia" w:ascii="宋体" w:hAnsi="宋体"/>
          <w:sz w:val="23"/>
          <w:szCs w:val="23"/>
        </w:rPr>
        <w:t>3.“结论”一栏填写“通过”、“不通过”；任何一项出现“×”的，结论均为不通过；不通过的，为无效响应。</w:t>
      </w:r>
    </w:p>
    <w:p w14:paraId="5A316327">
      <w:pPr>
        <w:snapToGrid w:val="0"/>
        <w:ind w:firstLine="418" w:firstLineChars="182"/>
        <w:rPr>
          <w:rFonts w:ascii="宋体" w:hAnsi="宋体"/>
          <w:sz w:val="23"/>
          <w:szCs w:val="23"/>
        </w:rPr>
      </w:pPr>
      <w:r>
        <w:rPr>
          <w:rFonts w:hint="eastAsia" w:ascii="宋体" w:hAnsi="宋体"/>
          <w:sz w:val="23"/>
          <w:szCs w:val="23"/>
        </w:rPr>
        <w:t>4.如“结论”意见不统一时，由评审委员会成员投票表决，采用少数服从多数的原则，如有投票表决，应说明表决过程及结果。</w:t>
      </w:r>
    </w:p>
    <w:p w14:paraId="2594E053">
      <w:pPr>
        <w:snapToGrid w:val="0"/>
        <w:ind w:firstLine="418" w:firstLineChars="182"/>
        <w:rPr>
          <w:rFonts w:ascii="宋体" w:hAnsi="宋体"/>
          <w:sz w:val="23"/>
          <w:szCs w:val="23"/>
        </w:rPr>
      </w:pPr>
      <w:r>
        <w:rPr>
          <w:rFonts w:hint="eastAsia" w:ascii="宋体" w:hAnsi="宋体"/>
          <w:sz w:val="23"/>
          <w:szCs w:val="23"/>
        </w:rPr>
        <w:t>5.未通过符合性审查的响应人，不进入商务、技术及价格评审。</w:t>
      </w:r>
    </w:p>
    <w:p w14:paraId="01747A73">
      <w:pPr>
        <w:snapToGrid w:val="0"/>
        <w:ind w:firstLine="422"/>
        <w:rPr>
          <w:rFonts w:ascii="宋体" w:hAnsi="宋体" w:cs="宋体"/>
          <w:b/>
          <w:sz w:val="28"/>
          <w:szCs w:val="28"/>
        </w:rPr>
      </w:pPr>
    </w:p>
    <w:p w14:paraId="37B01D9F">
      <w:pPr>
        <w:snapToGrid w:val="0"/>
        <w:ind w:firstLine="422"/>
        <w:rPr>
          <w:rFonts w:ascii="宋体" w:hAnsi="宋体" w:cs="宋体"/>
          <w:b/>
          <w:sz w:val="28"/>
          <w:szCs w:val="28"/>
        </w:rPr>
      </w:pPr>
    </w:p>
    <w:p w14:paraId="0D122902">
      <w:pPr>
        <w:snapToGrid w:val="0"/>
        <w:ind w:firstLine="422"/>
        <w:rPr>
          <w:rFonts w:ascii="宋体" w:hAnsi="宋体" w:cs="宋体"/>
          <w:b/>
          <w:sz w:val="28"/>
          <w:szCs w:val="28"/>
        </w:rPr>
      </w:pPr>
    </w:p>
    <w:p w14:paraId="0C6ED8C3">
      <w:pPr>
        <w:snapToGrid w:val="0"/>
        <w:ind w:firstLine="422"/>
        <w:rPr>
          <w:rFonts w:ascii="宋体" w:hAnsi="宋体" w:cs="宋体"/>
          <w:b/>
          <w:sz w:val="28"/>
          <w:szCs w:val="28"/>
        </w:rPr>
      </w:pPr>
    </w:p>
    <w:p w14:paraId="54BBA569">
      <w:pPr>
        <w:pStyle w:val="7"/>
        <w:ind w:firstLine="300"/>
        <w:rPr>
          <w:rFonts w:ascii="宋体" w:hAnsi="宋体" w:cs="宋体"/>
        </w:rPr>
      </w:pPr>
    </w:p>
    <w:p w14:paraId="295F90AE">
      <w:pPr>
        <w:pStyle w:val="7"/>
        <w:ind w:firstLine="300"/>
        <w:rPr>
          <w:rFonts w:ascii="宋体" w:hAnsi="宋体" w:cs="宋体"/>
        </w:rPr>
      </w:pPr>
    </w:p>
    <w:p w14:paraId="2C3F125A">
      <w:pPr>
        <w:pStyle w:val="7"/>
        <w:ind w:firstLine="300"/>
        <w:rPr>
          <w:rFonts w:ascii="宋体" w:hAnsi="宋体" w:cs="宋体"/>
        </w:rPr>
      </w:pPr>
    </w:p>
    <w:p w14:paraId="547D9141">
      <w:pPr>
        <w:snapToGrid w:val="0"/>
        <w:ind w:firstLine="422"/>
        <w:rPr>
          <w:rFonts w:ascii="宋体" w:hAnsi="宋体" w:cs="宋体"/>
          <w:b/>
          <w:sz w:val="28"/>
          <w:szCs w:val="28"/>
        </w:rPr>
      </w:pPr>
      <w:r>
        <w:rPr>
          <w:rFonts w:hint="eastAsia" w:ascii="宋体" w:hAnsi="宋体" w:cs="宋体"/>
          <w:b/>
          <w:sz w:val="28"/>
          <w:szCs w:val="28"/>
        </w:rPr>
        <w:t>附表三</w:t>
      </w:r>
    </w:p>
    <w:p w14:paraId="083B86B5">
      <w:pPr>
        <w:tabs>
          <w:tab w:val="left" w:pos="1030"/>
        </w:tabs>
        <w:ind w:firstLine="422"/>
        <w:jc w:val="center"/>
        <w:rPr>
          <w:rFonts w:ascii="宋体" w:hAnsi="宋体" w:cs="宋体"/>
          <w:b/>
          <w:sz w:val="28"/>
          <w:szCs w:val="28"/>
        </w:rPr>
      </w:pPr>
      <w:r>
        <w:rPr>
          <w:rFonts w:hint="eastAsia" w:ascii="宋体" w:hAnsi="宋体" w:cs="宋体"/>
          <w:b/>
          <w:sz w:val="28"/>
          <w:szCs w:val="28"/>
        </w:rPr>
        <w:t>权重分配表</w:t>
      </w:r>
    </w:p>
    <w:tbl>
      <w:tblPr>
        <w:tblStyle w:val="34"/>
        <w:tblW w:w="851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2150"/>
        <w:gridCol w:w="2067"/>
        <w:gridCol w:w="2067"/>
        <w:gridCol w:w="2234"/>
      </w:tblGrid>
      <w:tr w14:paraId="638133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150" w:type="dxa"/>
            <w:tcBorders>
              <w:top w:val="single" w:color="auto" w:sz="4" w:space="0"/>
              <w:left w:val="single" w:color="auto" w:sz="4" w:space="0"/>
              <w:right w:val="single" w:color="auto" w:sz="4" w:space="0"/>
            </w:tcBorders>
            <w:shd w:val="clear" w:color="auto" w:fill="C0C0C0"/>
            <w:vAlign w:val="center"/>
          </w:tcPr>
          <w:p w14:paraId="5CA68B60">
            <w:pPr>
              <w:ind w:firstLine="361"/>
              <w:jc w:val="left"/>
              <w:rPr>
                <w:rFonts w:ascii="宋体" w:hAnsi="宋体" w:cs="宋体"/>
                <w:b/>
                <w:sz w:val="24"/>
              </w:rPr>
            </w:pPr>
            <w:r>
              <w:rPr>
                <w:rFonts w:hint="eastAsia" w:ascii="宋体" w:hAnsi="宋体" w:cs="宋体"/>
                <w:b/>
                <w:sz w:val="24"/>
              </w:rPr>
              <w:t>评分项目</w:t>
            </w:r>
          </w:p>
        </w:tc>
        <w:tc>
          <w:tcPr>
            <w:tcW w:w="2067" w:type="dxa"/>
            <w:tcBorders>
              <w:top w:val="single" w:color="auto" w:sz="4" w:space="0"/>
              <w:left w:val="single" w:color="auto" w:sz="4" w:space="0"/>
              <w:right w:val="single" w:color="auto" w:sz="4" w:space="0"/>
            </w:tcBorders>
            <w:shd w:val="clear" w:color="auto" w:fill="C0C0C0"/>
            <w:vAlign w:val="center"/>
          </w:tcPr>
          <w:p w14:paraId="4E9FF6BB">
            <w:pPr>
              <w:ind w:firstLine="361"/>
              <w:jc w:val="left"/>
              <w:rPr>
                <w:rFonts w:ascii="宋体" w:hAnsi="宋体" w:cs="宋体"/>
                <w:b/>
                <w:sz w:val="24"/>
              </w:rPr>
            </w:pPr>
            <w:r>
              <w:rPr>
                <w:rFonts w:hint="eastAsia" w:ascii="宋体" w:hAnsi="宋体" w:cs="宋体"/>
                <w:b/>
                <w:sz w:val="24"/>
              </w:rPr>
              <w:t>价格评分</w:t>
            </w:r>
          </w:p>
        </w:tc>
        <w:tc>
          <w:tcPr>
            <w:tcW w:w="2067" w:type="dxa"/>
            <w:tcBorders>
              <w:top w:val="single" w:color="auto" w:sz="4" w:space="0"/>
              <w:left w:val="single" w:color="auto" w:sz="4" w:space="0"/>
              <w:right w:val="single" w:color="auto" w:sz="4" w:space="0"/>
            </w:tcBorders>
            <w:shd w:val="clear" w:color="auto" w:fill="C0C0C0"/>
            <w:vAlign w:val="center"/>
          </w:tcPr>
          <w:p w14:paraId="04F38E3C">
            <w:pPr>
              <w:ind w:firstLine="361"/>
              <w:jc w:val="left"/>
              <w:rPr>
                <w:rFonts w:ascii="宋体" w:hAnsi="宋体" w:cs="宋体"/>
                <w:b/>
                <w:sz w:val="24"/>
              </w:rPr>
            </w:pPr>
            <w:r>
              <w:rPr>
                <w:rFonts w:hint="eastAsia" w:ascii="宋体" w:hAnsi="宋体" w:cs="宋体"/>
                <w:b/>
                <w:sz w:val="24"/>
              </w:rPr>
              <w:t>商务评分</w:t>
            </w:r>
          </w:p>
        </w:tc>
        <w:tc>
          <w:tcPr>
            <w:tcW w:w="2234" w:type="dxa"/>
            <w:tcBorders>
              <w:top w:val="single" w:color="auto" w:sz="4" w:space="0"/>
              <w:left w:val="single" w:color="auto" w:sz="4" w:space="0"/>
              <w:right w:val="single" w:color="auto" w:sz="4" w:space="0"/>
            </w:tcBorders>
            <w:shd w:val="clear" w:color="auto" w:fill="C0C0C0"/>
            <w:vAlign w:val="center"/>
          </w:tcPr>
          <w:p w14:paraId="6F89F688">
            <w:pPr>
              <w:ind w:firstLine="361"/>
              <w:jc w:val="left"/>
              <w:rPr>
                <w:rFonts w:ascii="宋体" w:hAnsi="宋体" w:cs="宋体"/>
                <w:b/>
                <w:sz w:val="24"/>
              </w:rPr>
            </w:pPr>
            <w:r>
              <w:rPr>
                <w:rFonts w:hint="eastAsia" w:ascii="宋体" w:hAnsi="宋体" w:cs="宋体"/>
                <w:b/>
                <w:sz w:val="24"/>
              </w:rPr>
              <w:t>技术评分</w:t>
            </w:r>
          </w:p>
        </w:tc>
      </w:tr>
      <w:tr w14:paraId="68DAA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2150" w:type="dxa"/>
            <w:vAlign w:val="center"/>
          </w:tcPr>
          <w:p w14:paraId="3A03CCC0">
            <w:pPr>
              <w:jc w:val="center"/>
              <w:rPr>
                <w:rFonts w:ascii="宋体" w:hAnsi="宋体" w:cs="宋体"/>
                <w:sz w:val="24"/>
              </w:rPr>
            </w:pPr>
            <w:r>
              <w:rPr>
                <w:rFonts w:hint="eastAsia" w:ascii="宋体" w:hAnsi="宋体" w:cs="宋体"/>
                <w:sz w:val="24"/>
              </w:rPr>
              <w:t>权重</w:t>
            </w:r>
            <w:r>
              <w:rPr>
                <w:rFonts w:hint="eastAsia" w:ascii="宋体" w:hAnsi="宋体" w:cs="宋体"/>
                <w:b/>
                <w:bCs/>
                <w:sz w:val="24"/>
              </w:rPr>
              <w:t>（%）</w:t>
            </w:r>
          </w:p>
        </w:tc>
        <w:tc>
          <w:tcPr>
            <w:tcW w:w="2067" w:type="dxa"/>
            <w:vAlign w:val="center"/>
          </w:tcPr>
          <w:p w14:paraId="23579A1E">
            <w:pPr>
              <w:jc w:val="center"/>
              <w:rPr>
                <w:rFonts w:ascii="宋体" w:hAnsi="宋体" w:cs="宋体"/>
                <w:sz w:val="24"/>
              </w:rPr>
            </w:pPr>
            <w:r>
              <w:rPr>
                <w:rFonts w:hint="eastAsia" w:ascii="宋体" w:hAnsi="宋体" w:cs="宋体"/>
                <w:sz w:val="24"/>
              </w:rPr>
              <w:t>30</w:t>
            </w:r>
          </w:p>
        </w:tc>
        <w:tc>
          <w:tcPr>
            <w:tcW w:w="2067" w:type="dxa"/>
            <w:vAlign w:val="center"/>
          </w:tcPr>
          <w:p w14:paraId="78CCB04F">
            <w:pPr>
              <w:jc w:val="center"/>
              <w:rPr>
                <w:rFonts w:ascii="宋体" w:hAnsi="宋体" w:cs="宋体"/>
                <w:sz w:val="24"/>
              </w:rPr>
            </w:pPr>
            <w:r>
              <w:rPr>
                <w:rFonts w:hint="eastAsia" w:ascii="宋体" w:hAnsi="宋体" w:cs="宋体"/>
                <w:sz w:val="24"/>
              </w:rPr>
              <w:t>40</w:t>
            </w:r>
          </w:p>
        </w:tc>
        <w:tc>
          <w:tcPr>
            <w:tcW w:w="2234" w:type="dxa"/>
            <w:vAlign w:val="center"/>
          </w:tcPr>
          <w:p w14:paraId="236DAC62">
            <w:pPr>
              <w:jc w:val="center"/>
              <w:rPr>
                <w:rFonts w:ascii="宋体" w:hAnsi="宋体" w:cs="宋体"/>
                <w:sz w:val="24"/>
              </w:rPr>
            </w:pPr>
            <w:r>
              <w:rPr>
                <w:rFonts w:hint="eastAsia" w:ascii="宋体" w:hAnsi="宋体" w:cs="宋体"/>
                <w:sz w:val="24"/>
              </w:rPr>
              <w:t>30</w:t>
            </w:r>
          </w:p>
        </w:tc>
      </w:tr>
      <w:tr w14:paraId="05E28F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28" w:hRule="atLeast"/>
          <w:jc w:val="center"/>
        </w:trPr>
        <w:tc>
          <w:tcPr>
            <w:tcW w:w="2150" w:type="dxa"/>
            <w:vAlign w:val="center"/>
          </w:tcPr>
          <w:p w14:paraId="06E661F6">
            <w:pPr>
              <w:jc w:val="center"/>
              <w:rPr>
                <w:rFonts w:ascii="宋体" w:hAnsi="宋体" w:cs="宋体"/>
                <w:sz w:val="24"/>
              </w:rPr>
            </w:pPr>
            <w:r>
              <w:rPr>
                <w:rFonts w:hint="eastAsia" w:ascii="宋体" w:hAnsi="宋体" w:cs="宋体"/>
                <w:sz w:val="24"/>
              </w:rPr>
              <w:t>分值</w:t>
            </w:r>
          </w:p>
        </w:tc>
        <w:tc>
          <w:tcPr>
            <w:tcW w:w="2067" w:type="dxa"/>
            <w:vAlign w:val="center"/>
          </w:tcPr>
          <w:p w14:paraId="25F10A33">
            <w:pPr>
              <w:jc w:val="center"/>
              <w:rPr>
                <w:rFonts w:ascii="宋体" w:hAnsi="宋体" w:cs="宋体"/>
                <w:sz w:val="24"/>
              </w:rPr>
            </w:pPr>
            <w:r>
              <w:rPr>
                <w:rFonts w:hint="eastAsia" w:ascii="宋体" w:hAnsi="宋体" w:cs="宋体"/>
                <w:sz w:val="24"/>
              </w:rPr>
              <w:t>30</w:t>
            </w:r>
          </w:p>
        </w:tc>
        <w:tc>
          <w:tcPr>
            <w:tcW w:w="2067" w:type="dxa"/>
            <w:vAlign w:val="center"/>
          </w:tcPr>
          <w:p w14:paraId="51E49B12">
            <w:pPr>
              <w:jc w:val="center"/>
              <w:rPr>
                <w:rFonts w:ascii="宋体" w:hAnsi="宋体" w:cs="宋体"/>
                <w:sz w:val="24"/>
              </w:rPr>
            </w:pPr>
            <w:r>
              <w:rPr>
                <w:rFonts w:hint="eastAsia" w:ascii="宋体" w:hAnsi="宋体" w:cs="宋体"/>
                <w:sz w:val="24"/>
              </w:rPr>
              <w:t>40</w:t>
            </w:r>
          </w:p>
        </w:tc>
        <w:tc>
          <w:tcPr>
            <w:tcW w:w="2234" w:type="dxa"/>
            <w:vAlign w:val="center"/>
          </w:tcPr>
          <w:p w14:paraId="008CAA58">
            <w:pPr>
              <w:jc w:val="center"/>
              <w:rPr>
                <w:rFonts w:ascii="宋体" w:hAnsi="宋体" w:cs="宋体"/>
                <w:sz w:val="24"/>
              </w:rPr>
            </w:pPr>
            <w:r>
              <w:rPr>
                <w:rFonts w:hint="eastAsia" w:ascii="宋体" w:hAnsi="宋体" w:cs="宋体"/>
                <w:sz w:val="24"/>
              </w:rPr>
              <w:t>30</w:t>
            </w:r>
          </w:p>
        </w:tc>
      </w:tr>
    </w:tbl>
    <w:p w14:paraId="42FD2E67">
      <w:pPr>
        <w:snapToGrid w:val="0"/>
        <w:spacing w:line="360" w:lineRule="auto"/>
        <w:ind w:firstLine="270"/>
        <w:rPr>
          <w:rFonts w:ascii="宋体" w:hAnsi="宋体" w:cs="宋体"/>
          <w:sz w:val="18"/>
          <w:szCs w:val="18"/>
        </w:rPr>
      </w:pPr>
    </w:p>
    <w:p w14:paraId="7ED87DD1">
      <w:pPr>
        <w:snapToGrid w:val="0"/>
        <w:spacing w:line="360" w:lineRule="auto"/>
        <w:ind w:firstLine="270"/>
        <w:rPr>
          <w:rFonts w:ascii="宋体" w:hAnsi="宋体" w:cs="宋体"/>
          <w:sz w:val="18"/>
          <w:szCs w:val="18"/>
        </w:rPr>
      </w:pPr>
      <w:r>
        <w:rPr>
          <w:rFonts w:hint="eastAsia" w:ascii="宋体" w:hAnsi="宋体" w:cs="宋体"/>
          <w:sz w:val="18"/>
          <w:szCs w:val="18"/>
        </w:rPr>
        <w:br w:type="page"/>
      </w:r>
    </w:p>
    <w:p w14:paraId="2BFC086E">
      <w:pPr>
        <w:snapToGrid w:val="0"/>
        <w:ind w:firstLine="422"/>
        <w:rPr>
          <w:rFonts w:ascii="宋体" w:hAnsi="宋体" w:cs="宋体"/>
          <w:b/>
          <w:sz w:val="28"/>
          <w:szCs w:val="28"/>
        </w:rPr>
      </w:pPr>
      <w:r>
        <w:rPr>
          <w:rFonts w:hint="eastAsia" w:ascii="宋体" w:hAnsi="宋体" w:cs="宋体"/>
          <w:b/>
          <w:sz w:val="28"/>
          <w:szCs w:val="28"/>
        </w:rPr>
        <w:t>附表四</w:t>
      </w:r>
    </w:p>
    <w:p w14:paraId="6381BD28">
      <w:pPr>
        <w:snapToGrid w:val="0"/>
        <w:ind w:firstLine="422"/>
        <w:jc w:val="center"/>
        <w:rPr>
          <w:rFonts w:ascii="宋体" w:hAnsi="宋体" w:cs="宋体"/>
          <w:b/>
          <w:sz w:val="28"/>
          <w:szCs w:val="28"/>
        </w:rPr>
      </w:pPr>
      <w:r>
        <w:rPr>
          <w:rFonts w:hint="eastAsia" w:ascii="宋体" w:hAnsi="宋体" w:cs="宋体"/>
          <w:b/>
          <w:sz w:val="28"/>
          <w:szCs w:val="28"/>
        </w:rPr>
        <w:t>价格评分表</w:t>
      </w:r>
    </w:p>
    <w:p w14:paraId="2054E894">
      <w:pPr>
        <w:snapToGrid w:val="0"/>
        <w:ind w:firstLine="422"/>
        <w:jc w:val="center"/>
        <w:rPr>
          <w:rFonts w:ascii="宋体" w:hAnsi="宋体" w:cs="宋体"/>
          <w:b/>
          <w:sz w:val="28"/>
          <w:szCs w:val="28"/>
        </w:rPr>
      </w:pPr>
    </w:p>
    <w:p w14:paraId="4C6CDCC0">
      <w:pPr>
        <w:snapToGrid w:val="0"/>
        <w:ind w:firstLine="420" w:firstLineChars="175"/>
        <w:jc w:val="left"/>
        <w:rPr>
          <w:rFonts w:ascii="宋体" w:hAnsi="宋体" w:cs="宋体"/>
          <w:bCs/>
          <w:sz w:val="24"/>
        </w:rPr>
      </w:pPr>
      <w:r>
        <w:rPr>
          <w:rFonts w:hint="eastAsia" w:ascii="宋体" w:hAnsi="宋体" w:cs="宋体"/>
          <w:bCs/>
          <w:sz w:val="24"/>
        </w:rPr>
        <w:t>本部分分为机位单价、年度保底总价两个评分维度，基准价、年度基准保底总价由学校根据以往合作情况测算预先固定，按每10%为一个计分档位核算。</w:t>
      </w:r>
    </w:p>
    <w:p w14:paraId="7BBA9B7F">
      <w:pPr>
        <w:snapToGrid w:val="0"/>
        <w:jc w:val="left"/>
        <w:rPr>
          <w:rFonts w:ascii="宋体" w:hAnsi="宋体" w:cs="宋体"/>
          <w:bCs/>
          <w:sz w:val="24"/>
        </w:rPr>
      </w:pPr>
    </w:p>
    <w:tbl>
      <w:tblPr>
        <w:tblStyle w:val="34"/>
        <w:tblW w:w="90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32"/>
        <w:gridCol w:w="5359"/>
        <w:gridCol w:w="1308"/>
      </w:tblGrid>
      <w:tr w14:paraId="103FC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jc w:val="center"/>
        </w:trPr>
        <w:tc>
          <w:tcPr>
            <w:tcW w:w="2432" w:type="dxa"/>
            <w:tcBorders>
              <w:tl2br w:val="nil"/>
              <w:tr2bl w:val="nil"/>
            </w:tcBorders>
            <w:vAlign w:val="center"/>
          </w:tcPr>
          <w:p w14:paraId="25032170">
            <w:pPr>
              <w:spacing w:line="0" w:lineRule="atLeast"/>
              <w:ind w:firstLine="361"/>
              <w:jc w:val="center"/>
              <w:rPr>
                <w:rFonts w:ascii="宋体" w:hAnsi="宋体" w:cs="宋体"/>
                <w:b/>
                <w:sz w:val="24"/>
              </w:rPr>
            </w:pPr>
            <w:r>
              <w:rPr>
                <w:rFonts w:hint="eastAsia" w:ascii="宋体" w:hAnsi="宋体" w:cs="宋体"/>
                <w:b/>
                <w:sz w:val="24"/>
              </w:rPr>
              <w:t>价格分类</w:t>
            </w:r>
          </w:p>
        </w:tc>
        <w:tc>
          <w:tcPr>
            <w:tcW w:w="5359" w:type="dxa"/>
            <w:tcBorders>
              <w:tl2br w:val="nil"/>
              <w:tr2bl w:val="nil"/>
            </w:tcBorders>
            <w:vAlign w:val="center"/>
          </w:tcPr>
          <w:p w14:paraId="03A8DE0C">
            <w:pPr>
              <w:spacing w:line="0" w:lineRule="atLeast"/>
              <w:ind w:firstLine="361"/>
              <w:jc w:val="center"/>
              <w:rPr>
                <w:rFonts w:ascii="宋体" w:hAnsi="宋体" w:cs="宋体"/>
                <w:b/>
                <w:sz w:val="24"/>
              </w:rPr>
            </w:pPr>
            <w:r>
              <w:rPr>
                <w:rFonts w:hint="eastAsia" w:ascii="宋体" w:hAnsi="宋体" w:cs="宋体"/>
                <w:b/>
                <w:sz w:val="24"/>
              </w:rPr>
              <w:t>评分标准</w:t>
            </w:r>
          </w:p>
        </w:tc>
        <w:tc>
          <w:tcPr>
            <w:tcW w:w="1308" w:type="dxa"/>
            <w:tcBorders>
              <w:tl2br w:val="nil"/>
              <w:tr2bl w:val="nil"/>
            </w:tcBorders>
            <w:vAlign w:val="center"/>
          </w:tcPr>
          <w:p w14:paraId="1CB2B646">
            <w:pPr>
              <w:spacing w:line="0" w:lineRule="atLeast"/>
              <w:ind w:firstLine="361"/>
              <w:rPr>
                <w:rFonts w:ascii="宋体" w:hAnsi="宋体" w:cs="宋体"/>
                <w:b/>
                <w:bCs/>
                <w:sz w:val="24"/>
              </w:rPr>
            </w:pPr>
            <w:r>
              <w:rPr>
                <w:rFonts w:hint="eastAsia" w:ascii="宋体" w:hAnsi="宋体" w:cs="宋体"/>
                <w:b/>
                <w:bCs/>
                <w:sz w:val="24"/>
              </w:rPr>
              <w:t>分值</w:t>
            </w:r>
          </w:p>
        </w:tc>
      </w:tr>
      <w:tr w14:paraId="46844D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80" w:hRule="atLeast"/>
          <w:jc w:val="center"/>
        </w:trPr>
        <w:tc>
          <w:tcPr>
            <w:tcW w:w="2432" w:type="dxa"/>
            <w:tcBorders>
              <w:tl2br w:val="nil"/>
              <w:tr2bl w:val="nil"/>
            </w:tcBorders>
            <w:vAlign w:val="center"/>
          </w:tcPr>
          <w:p w14:paraId="6AAA003C">
            <w:pPr>
              <w:snapToGrid w:val="0"/>
              <w:jc w:val="left"/>
              <w:rPr>
                <w:rFonts w:ascii="宋体" w:hAnsi="宋体" w:cs="宋体"/>
                <w:bCs/>
                <w:sz w:val="24"/>
              </w:rPr>
            </w:pPr>
            <w:r>
              <w:rPr>
                <w:rFonts w:hint="eastAsia" w:ascii="宋体" w:hAnsi="宋体" w:cs="宋体"/>
                <w:bCs/>
                <w:sz w:val="24"/>
              </w:rPr>
              <w:t>（一）</w:t>
            </w:r>
            <w:bookmarkStart w:id="17" w:name="_Hlk233368535"/>
            <w:r>
              <w:rPr>
                <w:rFonts w:hint="eastAsia" w:ascii="宋体" w:hAnsi="宋体" w:cs="宋体"/>
                <w:bCs/>
                <w:sz w:val="24"/>
              </w:rPr>
              <w:t>机位单价</w:t>
            </w:r>
            <w:bookmarkEnd w:id="17"/>
          </w:p>
          <w:p w14:paraId="0D3C5BD5">
            <w:pPr>
              <w:snapToGrid w:val="0"/>
              <w:jc w:val="left"/>
              <w:rPr>
                <w:sz w:val="24"/>
              </w:rPr>
            </w:pPr>
            <w:r>
              <w:rPr>
                <w:rFonts w:hint="eastAsia" w:ascii="宋体" w:hAnsi="宋体" w:cs="宋体"/>
                <w:bCs/>
                <w:sz w:val="24"/>
              </w:rPr>
              <w:t>（基准价：</w:t>
            </w:r>
            <w:bookmarkStart w:id="18" w:name="_Hlk233368552"/>
            <w:r>
              <w:rPr>
                <w:rFonts w:hint="eastAsia" w:ascii="宋体" w:hAnsi="宋体" w:cs="宋体"/>
                <w:bCs/>
                <w:sz w:val="24"/>
              </w:rPr>
              <w:t>4.5元/小时/报考人次</w:t>
            </w:r>
            <w:bookmarkEnd w:id="18"/>
            <w:r>
              <w:rPr>
                <w:rFonts w:hint="eastAsia" w:ascii="宋体" w:hAnsi="宋体" w:cs="宋体"/>
                <w:bCs/>
                <w:sz w:val="24"/>
              </w:rPr>
              <w:t>）</w:t>
            </w:r>
          </w:p>
        </w:tc>
        <w:tc>
          <w:tcPr>
            <w:tcW w:w="5359" w:type="dxa"/>
            <w:tcBorders>
              <w:tl2br w:val="nil"/>
              <w:tr2bl w:val="nil"/>
            </w:tcBorders>
            <w:vAlign w:val="center"/>
          </w:tcPr>
          <w:p w14:paraId="6ACA1EA8">
            <w:pPr>
              <w:snapToGrid w:val="0"/>
              <w:ind w:left="10" w:firstLine="360"/>
              <w:jc w:val="left"/>
              <w:rPr>
                <w:rFonts w:ascii="宋体" w:hAnsi="宋体" w:cs="宋体"/>
                <w:bCs/>
                <w:sz w:val="24"/>
              </w:rPr>
            </w:pPr>
            <w:r>
              <w:rPr>
                <w:rFonts w:hint="eastAsia" w:ascii="宋体" w:hAnsi="宋体" w:cs="宋体"/>
                <w:bCs/>
                <w:sz w:val="24"/>
              </w:rPr>
              <w:t>1.报价等于基准价，得10分；</w:t>
            </w:r>
          </w:p>
          <w:p w14:paraId="3646990B">
            <w:pPr>
              <w:snapToGrid w:val="0"/>
              <w:ind w:left="10" w:firstLine="360"/>
              <w:jc w:val="left"/>
              <w:rPr>
                <w:sz w:val="24"/>
              </w:rPr>
            </w:pPr>
            <w:r>
              <w:rPr>
                <w:rFonts w:hint="eastAsia" w:ascii="宋体" w:hAnsi="宋体" w:cs="宋体"/>
                <w:bCs/>
                <w:sz w:val="24"/>
              </w:rPr>
              <w:t>2.报价每上浮10% 加1分，报价上浮50%及以上得满分，本项计满分5分。</w:t>
            </w:r>
          </w:p>
        </w:tc>
        <w:tc>
          <w:tcPr>
            <w:tcW w:w="1308" w:type="dxa"/>
            <w:tcBorders>
              <w:tl2br w:val="nil"/>
              <w:tr2bl w:val="nil"/>
            </w:tcBorders>
            <w:vAlign w:val="center"/>
          </w:tcPr>
          <w:p w14:paraId="2960E141">
            <w:pPr>
              <w:jc w:val="center"/>
              <w:rPr>
                <w:rFonts w:ascii="宋体" w:hAnsi="宋体" w:cs="宋体"/>
                <w:sz w:val="24"/>
              </w:rPr>
            </w:pPr>
            <w:r>
              <w:rPr>
                <w:rFonts w:hint="eastAsia" w:ascii="宋体" w:hAnsi="宋体" w:cs="宋体"/>
                <w:sz w:val="24"/>
              </w:rPr>
              <w:t>15</w:t>
            </w:r>
          </w:p>
        </w:tc>
      </w:tr>
      <w:tr w14:paraId="532FC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9" w:hRule="atLeast"/>
          <w:jc w:val="center"/>
        </w:trPr>
        <w:tc>
          <w:tcPr>
            <w:tcW w:w="2432" w:type="dxa"/>
            <w:tcBorders>
              <w:tl2br w:val="nil"/>
              <w:tr2bl w:val="nil"/>
            </w:tcBorders>
            <w:vAlign w:val="center"/>
          </w:tcPr>
          <w:p w14:paraId="050DF23A">
            <w:pPr>
              <w:snapToGrid w:val="0"/>
              <w:jc w:val="left"/>
              <w:rPr>
                <w:rFonts w:ascii="宋体" w:hAnsi="宋体" w:cs="宋体"/>
                <w:bCs/>
                <w:sz w:val="24"/>
              </w:rPr>
            </w:pPr>
            <w:r>
              <w:rPr>
                <w:rFonts w:hint="eastAsia" w:ascii="宋体" w:hAnsi="宋体" w:cs="宋体"/>
                <w:bCs/>
                <w:sz w:val="24"/>
              </w:rPr>
              <w:t>（二）</w:t>
            </w:r>
            <w:bookmarkStart w:id="19" w:name="_Hlk233368570"/>
            <w:r>
              <w:rPr>
                <w:rFonts w:hint="eastAsia" w:ascii="宋体" w:hAnsi="宋体" w:cs="宋体"/>
                <w:bCs/>
                <w:sz w:val="24"/>
              </w:rPr>
              <w:t>年度保底总价</w:t>
            </w:r>
            <w:bookmarkEnd w:id="19"/>
          </w:p>
          <w:p w14:paraId="7B498993">
            <w:pPr>
              <w:snapToGrid w:val="0"/>
              <w:jc w:val="left"/>
              <w:rPr>
                <w:rFonts w:ascii="宋体" w:hAnsi="宋体" w:cs="宋体"/>
                <w:bCs/>
                <w:sz w:val="24"/>
              </w:rPr>
            </w:pPr>
            <w:r>
              <w:rPr>
                <w:rFonts w:hint="eastAsia" w:ascii="宋体" w:hAnsi="宋体" w:cs="宋体"/>
                <w:bCs/>
                <w:sz w:val="24"/>
              </w:rPr>
              <w:t>（基准年度保底金额：</w:t>
            </w:r>
            <w:bookmarkStart w:id="20" w:name="_Hlk233368603"/>
            <w:r>
              <w:rPr>
                <w:rFonts w:hint="eastAsia" w:ascii="宋体" w:hAnsi="宋体" w:cs="宋体"/>
                <w:bCs/>
                <w:sz w:val="24"/>
              </w:rPr>
              <w:t>70万元/年</w:t>
            </w:r>
            <w:bookmarkEnd w:id="20"/>
            <w:r>
              <w:rPr>
                <w:rFonts w:hint="eastAsia" w:ascii="宋体" w:hAnsi="宋体" w:cs="宋体"/>
                <w:bCs/>
                <w:sz w:val="24"/>
              </w:rPr>
              <w:t>）</w:t>
            </w:r>
          </w:p>
          <w:p w14:paraId="2034ABCA">
            <w:pPr>
              <w:ind w:firstLine="480" w:firstLineChars="200"/>
              <w:jc w:val="center"/>
              <w:rPr>
                <w:sz w:val="24"/>
              </w:rPr>
            </w:pPr>
          </w:p>
        </w:tc>
        <w:tc>
          <w:tcPr>
            <w:tcW w:w="5359" w:type="dxa"/>
            <w:tcBorders>
              <w:tl2br w:val="nil"/>
              <w:tr2bl w:val="nil"/>
            </w:tcBorders>
            <w:vAlign w:val="center"/>
          </w:tcPr>
          <w:p w14:paraId="3B417E08">
            <w:pPr>
              <w:snapToGrid w:val="0"/>
              <w:ind w:left="10" w:firstLine="360"/>
              <w:jc w:val="left"/>
              <w:rPr>
                <w:rFonts w:ascii="宋体" w:hAnsi="宋体" w:cs="宋体"/>
                <w:bCs/>
                <w:sz w:val="24"/>
              </w:rPr>
            </w:pPr>
            <w:r>
              <w:rPr>
                <w:rFonts w:hint="eastAsia" w:ascii="宋体" w:hAnsi="宋体" w:cs="宋体"/>
                <w:bCs/>
                <w:sz w:val="24"/>
              </w:rPr>
              <w:t>1.报价等于基准年度保底金额，得10分；</w:t>
            </w:r>
          </w:p>
          <w:p w14:paraId="4D5CD21C">
            <w:pPr>
              <w:snapToGrid w:val="0"/>
              <w:ind w:left="10" w:firstLine="360"/>
              <w:jc w:val="left"/>
              <w:rPr>
                <w:rFonts w:ascii="宋体" w:hAnsi="宋体" w:cs="宋体"/>
                <w:bCs/>
                <w:sz w:val="24"/>
              </w:rPr>
            </w:pPr>
            <w:r>
              <w:rPr>
                <w:rFonts w:hint="eastAsia" w:ascii="宋体" w:hAnsi="宋体" w:cs="宋体"/>
                <w:bCs/>
                <w:sz w:val="24"/>
              </w:rPr>
              <w:t>2.报价每上浮10%加1分，报价上浮50%及以上得满分，本项计满分5分；</w:t>
            </w:r>
          </w:p>
          <w:p w14:paraId="3664BAE0">
            <w:pPr>
              <w:snapToGrid w:val="0"/>
              <w:ind w:left="10" w:firstLine="360"/>
              <w:jc w:val="left"/>
              <w:rPr>
                <w:sz w:val="24"/>
              </w:rPr>
            </w:pPr>
            <w:r>
              <w:rPr>
                <w:rFonts w:hint="eastAsia" w:ascii="宋体" w:hAnsi="宋体" w:cs="宋体"/>
                <w:bCs/>
                <w:sz w:val="24"/>
              </w:rPr>
              <w:t>3.刚性履约要求：本项为年度保底支付费用，每个合同年度内，无论中选单位方实际承接考试业务量多少，均须按照响应承诺的保底金额足额向学校支付费用，未按约定足额支付视为违约。</w:t>
            </w:r>
          </w:p>
        </w:tc>
        <w:tc>
          <w:tcPr>
            <w:tcW w:w="1308" w:type="dxa"/>
            <w:tcBorders>
              <w:tl2br w:val="nil"/>
              <w:tr2bl w:val="nil"/>
            </w:tcBorders>
            <w:vAlign w:val="center"/>
          </w:tcPr>
          <w:p w14:paraId="591DB71F">
            <w:pPr>
              <w:jc w:val="center"/>
              <w:rPr>
                <w:rFonts w:ascii="宋体" w:hAnsi="宋体" w:cs="宋体"/>
                <w:sz w:val="24"/>
              </w:rPr>
            </w:pPr>
            <w:r>
              <w:rPr>
                <w:rFonts w:hint="eastAsia" w:ascii="宋体" w:hAnsi="宋体" w:cs="宋体"/>
                <w:sz w:val="24"/>
              </w:rPr>
              <w:t>15</w:t>
            </w:r>
          </w:p>
        </w:tc>
      </w:tr>
      <w:tr w14:paraId="089FE7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1" w:hRule="atLeast"/>
          <w:jc w:val="center"/>
        </w:trPr>
        <w:tc>
          <w:tcPr>
            <w:tcW w:w="2432" w:type="dxa"/>
            <w:tcBorders>
              <w:tl2br w:val="nil"/>
              <w:tr2bl w:val="nil"/>
            </w:tcBorders>
            <w:vAlign w:val="center"/>
          </w:tcPr>
          <w:p w14:paraId="014263EE">
            <w:pPr>
              <w:spacing w:line="400" w:lineRule="exact"/>
              <w:jc w:val="center"/>
              <w:rPr>
                <w:rFonts w:ascii="宋体" w:hAnsi="宋体" w:cs="宋体"/>
                <w:sz w:val="24"/>
              </w:rPr>
            </w:pPr>
          </w:p>
        </w:tc>
        <w:tc>
          <w:tcPr>
            <w:tcW w:w="5359" w:type="dxa"/>
            <w:tcBorders>
              <w:tl2br w:val="nil"/>
              <w:tr2bl w:val="nil"/>
            </w:tcBorders>
            <w:vAlign w:val="center"/>
          </w:tcPr>
          <w:p w14:paraId="7F6CB24F">
            <w:pPr>
              <w:spacing w:line="400" w:lineRule="exact"/>
              <w:jc w:val="center"/>
              <w:rPr>
                <w:rFonts w:ascii="宋体" w:hAnsi="宋体" w:cs="宋体"/>
                <w:sz w:val="24"/>
              </w:rPr>
            </w:pPr>
            <w:r>
              <w:rPr>
                <w:rFonts w:hint="eastAsia" w:ascii="宋体" w:hAnsi="宋体" w:cs="宋体"/>
                <w:sz w:val="24"/>
              </w:rPr>
              <w:t>合计</w:t>
            </w:r>
          </w:p>
        </w:tc>
        <w:tc>
          <w:tcPr>
            <w:tcW w:w="1308" w:type="dxa"/>
            <w:tcBorders>
              <w:tl2br w:val="nil"/>
              <w:tr2bl w:val="nil"/>
            </w:tcBorders>
            <w:vAlign w:val="center"/>
          </w:tcPr>
          <w:p w14:paraId="649F7484">
            <w:pPr>
              <w:spacing w:line="400" w:lineRule="exact"/>
              <w:jc w:val="center"/>
              <w:rPr>
                <w:rFonts w:ascii="宋体" w:hAnsi="宋体" w:cs="宋体"/>
                <w:sz w:val="24"/>
              </w:rPr>
            </w:pPr>
            <w:r>
              <w:rPr>
                <w:rFonts w:hint="eastAsia" w:ascii="宋体" w:hAnsi="宋体" w:cs="宋体"/>
                <w:sz w:val="24"/>
              </w:rPr>
              <w:t>30分</w:t>
            </w:r>
          </w:p>
        </w:tc>
      </w:tr>
    </w:tbl>
    <w:p w14:paraId="3FAECEA2">
      <w:pPr>
        <w:widowControl/>
        <w:adjustRightInd w:val="0"/>
        <w:snapToGrid w:val="0"/>
        <w:ind w:firstLine="360" w:firstLineChars="150"/>
        <w:jc w:val="left"/>
        <w:rPr>
          <w:rFonts w:ascii="宋体" w:hAnsi="宋体" w:cs="宋体"/>
          <w:sz w:val="24"/>
        </w:rPr>
      </w:pPr>
      <w:r>
        <w:rPr>
          <w:rFonts w:hint="eastAsia" w:ascii="宋体" w:hAnsi="宋体" w:cs="宋体"/>
          <w:sz w:val="24"/>
        </w:rPr>
        <w:t>1.</w:t>
      </w:r>
      <w:r>
        <w:rPr>
          <w:rFonts w:hint="eastAsia" w:ascii="宋体" w:hAnsi="宋体" w:cs="宋体"/>
          <w:bCs/>
          <w:sz w:val="24"/>
        </w:rPr>
        <w:t>机位单价最低报价为4.5元/小时/报考人次，年度保底总价最低报价为70万元/年，低于上述最低报价的视为无效响应。</w:t>
      </w:r>
    </w:p>
    <w:p w14:paraId="4965E824">
      <w:pPr>
        <w:widowControl/>
        <w:adjustRightInd w:val="0"/>
        <w:snapToGrid w:val="0"/>
        <w:ind w:firstLine="240" w:firstLineChars="100"/>
        <w:jc w:val="left"/>
        <w:rPr>
          <w:rFonts w:ascii="宋体" w:hAnsi="宋体" w:cs="宋体"/>
          <w:bCs/>
          <w:sz w:val="24"/>
        </w:rPr>
      </w:pPr>
      <w:r>
        <w:rPr>
          <w:rFonts w:hint="eastAsia" w:ascii="宋体" w:hAnsi="宋体" w:cs="宋体"/>
          <w:bCs/>
          <w:sz w:val="24"/>
        </w:rPr>
        <w:t>2.响应人针对机位单价、年度保底总价的报价，均须以对应基准价为基数，按照上浮 10% 的整数倍填报；</w:t>
      </w:r>
      <w:r>
        <w:rPr>
          <w:rFonts w:hint="eastAsia" w:ascii="宋体" w:hAnsi="宋体" w:cs="宋体"/>
          <w:b/>
          <w:sz w:val="24"/>
        </w:rPr>
        <w:t>不按照本要求报价的，视为无效响应。</w:t>
      </w:r>
    </w:p>
    <w:p w14:paraId="5339409E">
      <w:pPr>
        <w:widowControl/>
        <w:adjustRightInd w:val="0"/>
        <w:snapToGrid w:val="0"/>
        <w:ind w:firstLine="360" w:firstLineChars="150"/>
        <w:jc w:val="left"/>
        <w:rPr>
          <w:rFonts w:ascii="宋体" w:hAnsi="宋体" w:cs="宋体"/>
          <w:bCs/>
          <w:sz w:val="24"/>
        </w:rPr>
      </w:pPr>
      <w:r>
        <w:rPr>
          <w:rFonts w:hint="eastAsia" w:ascii="宋体" w:hAnsi="宋体" w:cs="宋体"/>
          <w:bCs/>
          <w:sz w:val="24"/>
        </w:rPr>
        <w:t>3.浮动率 =（响应价-基准价）÷基准价×100%。</w:t>
      </w:r>
    </w:p>
    <w:p w14:paraId="6477D722">
      <w:pPr>
        <w:widowControl/>
        <w:adjustRightInd w:val="0"/>
        <w:snapToGrid w:val="0"/>
        <w:ind w:firstLine="422"/>
        <w:jc w:val="left"/>
        <w:rPr>
          <w:rFonts w:ascii="宋体" w:hAnsi="宋体" w:cs="宋体"/>
          <w:szCs w:val="21"/>
        </w:rPr>
      </w:pPr>
      <w:r>
        <w:rPr>
          <w:rFonts w:hint="eastAsia" w:ascii="宋体" w:hAnsi="宋体" w:cs="宋体"/>
          <w:b/>
          <w:sz w:val="28"/>
          <w:szCs w:val="28"/>
        </w:rPr>
        <w:br w:type="page"/>
      </w:r>
      <w:r>
        <w:rPr>
          <w:rFonts w:hint="eastAsia" w:ascii="宋体" w:hAnsi="宋体" w:cs="宋体"/>
          <w:b/>
          <w:sz w:val="28"/>
          <w:szCs w:val="28"/>
        </w:rPr>
        <w:t>附表五</w:t>
      </w:r>
    </w:p>
    <w:p w14:paraId="2B07A498">
      <w:pPr>
        <w:snapToGrid w:val="0"/>
        <w:ind w:firstLine="422"/>
        <w:jc w:val="center"/>
        <w:rPr>
          <w:rFonts w:ascii="宋体" w:hAnsi="宋体" w:cs="宋体"/>
        </w:rPr>
      </w:pPr>
      <w:r>
        <w:rPr>
          <w:rFonts w:hint="eastAsia" w:ascii="宋体" w:hAnsi="宋体" w:cs="宋体"/>
          <w:b/>
          <w:sz w:val="28"/>
          <w:szCs w:val="28"/>
        </w:rPr>
        <w:t>商务评分表</w:t>
      </w:r>
    </w:p>
    <w:tbl>
      <w:tblPr>
        <w:tblStyle w:val="34"/>
        <w:tblW w:w="9640" w:type="dxa"/>
        <w:tblInd w:w="-17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108" w:type="dxa"/>
          <w:bottom w:w="0" w:type="dxa"/>
          <w:right w:w="108" w:type="dxa"/>
        </w:tblCellMar>
      </w:tblPr>
      <w:tblGrid>
        <w:gridCol w:w="818"/>
        <w:gridCol w:w="1123"/>
        <w:gridCol w:w="6881"/>
        <w:gridCol w:w="818"/>
      </w:tblGrid>
      <w:tr w14:paraId="12082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75" w:hRule="atLeast"/>
        </w:trPr>
        <w:tc>
          <w:tcPr>
            <w:tcW w:w="818" w:type="dxa"/>
            <w:tcBorders>
              <w:tl2br w:val="nil"/>
              <w:tr2bl w:val="nil"/>
            </w:tcBorders>
            <w:vAlign w:val="center"/>
          </w:tcPr>
          <w:p w14:paraId="213D19FB">
            <w:pPr>
              <w:adjustRightInd w:val="0"/>
              <w:snapToGrid w:val="0"/>
              <w:rPr>
                <w:rFonts w:ascii="宋体" w:hAnsi="宋体" w:cs="宋体"/>
                <w:b/>
                <w:sz w:val="24"/>
              </w:rPr>
            </w:pPr>
            <w:r>
              <w:rPr>
                <w:rFonts w:hint="eastAsia" w:ascii="宋体" w:hAnsi="宋体" w:cs="宋体"/>
                <w:b/>
                <w:sz w:val="24"/>
              </w:rPr>
              <w:t>序号</w:t>
            </w:r>
          </w:p>
        </w:tc>
        <w:tc>
          <w:tcPr>
            <w:tcW w:w="1123" w:type="dxa"/>
            <w:tcBorders>
              <w:tl2br w:val="nil"/>
              <w:tr2bl w:val="nil"/>
            </w:tcBorders>
            <w:vAlign w:val="center"/>
          </w:tcPr>
          <w:p w14:paraId="2217D41A">
            <w:pPr>
              <w:adjustRightInd w:val="0"/>
              <w:snapToGrid w:val="0"/>
              <w:rPr>
                <w:rFonts w:hint="eastAsia" w:ascii="宋体" w:hAnsi="宋体" w:cs="宋体"/>
                <w:b/>
                <w:sz w:val="24"/>
              </w:rPr>
            </w:pPr>
            <w:r>
              <w:rPr>
                <w:rFonts w:hint="eastAsia" w:ascii="宋体" w:hAnsi="宋体" w:cs="宋体"/>
                <w:b/>
                <w:sz w:val="24"/>
              </w:rPr>
              <w:t>评分</w:t>
            </w:r>
          </w:p>
          <w:p w14:paraId="45C6067D">
            <w:pPr>
              <w:adjustRightInd w:val="0"/>
              <w:snapToGrid w:val="0"/>
              <w:rPr>
                <w:rFonts w:ascii="宋体" w:hAnsi="宋体" w:cs="宋体"/>
                <w:b/>
                <w:sz w:val="24"/>
              </w:rPr>
            </w:pPr>
            <w:r>
              <w:rPr>
                <w:rFonts w:hint="eastAsia" w:ascii="宋体" w:hAnsi="宋体" w:cs="宋体"/>
                <w:b/>
                <w:sz w:val="24"/>
              </w:rPr>
              <w:t>项目</w:t>
            </w:r>
          </w:p>
        </w:tc>
        <w:tc>
          <w:tcPr>
            <w:tcW w:w="6881" w:type="dxa"/>
            <w:tcBorders>
              <w:tl2br w:val="nil"/>
              <w:tr2bl w:val="nil"/>
            </w:tcBorders>
            <w:vAlign w:val="center"/>
          </w:tcPr>
          <w:p w14:paraId="2C36E479">
            <w:pPr>
              <w:adjustRightInd w:val="0"/>
              <w:snapToGrid w:val="0"/>
              <w:ind w:firstLine="361"/>
              <w:jc w:val="center"/>
              <w:rPr>
                <w:rFonts w:ascii="宋体" w:hAnsi="宋体" w:cs="宋体"/>
                <w:b/>
                <w:sz w:val="24"/>
              </w:rPr>
            </w:pPr>
            <w:r>
              <w:rPr>
                <w:rFonts w:hint="eastAsia" w:ascii="宋体" w:hAnsi="宋体" w:cs="宋体"/>
                <w:b/>
                <w:sz w:val="24"/>
              </w:rPr>
              <w:t>评分内容</w:t>
            </w:r>
          </w:p>
        </w:tc>
        <w:tc>
          <w:tcPr>
            <w:tcW w:w="818" w:type="dxa"/>
            <w:tcBorders>
              <w:tl2br w:val="nil"/>
              <w:tr2bl w:val="nil"/>
            </w:tcBorders>
            <w:vAlign w:val="center"/>
          </w:tcPr>
          <w:p w14:paraId="6BB2898C">
            <w:pPr>
              <w:autoSpaceDE w:val="0"/>
              <w:autoSpaceDN w:val="0"/>
              <w:adjustRightInd w:val="0"/>
              <w:snapToGrid w:val="0"/>
              <w:rPr>
                <w:rFonts w:ascii="宋体" w:hAnsi="宋体" w:cs="宋体"/>
                <w:b/>
                <w:bCs/>
                <w:sz w:val="24"/>
              </w:rPr>
            </w:pPr>
            <w:r>
              <w:rPr>
                <w:rFonts w:hint="eastAsia" w:ascii="宋体" w:hAnsi="宋体" w:cs="宋体"/>
                <w:b/>
                <w:bCs/>
                <w:sz w:val="24"/>
              </w:rPr>
              <w:t>分值</w:t>
            </w:r>
          </w:p>
        </w:tc>
      </w:tr>
      <w:tr w14:paraId="42FDC1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trPr>
        <w:tc>
          <w:tcPr>
            <w:tcW w:w="818" w:type="dxa"/>
            <w:tcBorders>
              <w:tl2br w:val="nil"/>
              <w:tr2bl w:val="nil"/>
            </w:tcBorders>
            <w:vAlign w:val="center"/>
          </w:tcPr>
          <w:p w14:paraId="0FC357C0">
            <w:pPr>
              <w:spacing w:line="300" w:lineRule="auto"/>
              <w:jc w:val="center"/>
              <w:rPr>
                <w:rFonts w:ascii="宋体" w:hAnsi="宋体" w:cs="宋体"/>
                <w:sz w:val="24"/>
              </w:rPr>
            </w:pPr>
            <w:r>
              <w:rPr>
                <w:rFonts w:hint="eastAsia" w:ascii="宋体" w:hAnsi="宋体" w:cs="宋体"/>
                <w:sz w:val="24"/>
              </w:rPr>
              <w:t>1</w:t>
            </w:r>
          </w:p>
        </w:tc>
        <w:tc>
          <w:tcPr>
            <w:tcW w:w="1123" w:type="dxa"/>
            <w:tcBorders>
              <w:tl2br w:val="nil"/>
              <w:tr2bl w:val="nil"/>
            </w:tcBorders>
            <w:vAlign w:val="center"/>
          </w:tcPr>
          <w:p w14:paraId="6DD274B5">
            <w:pPr>
              <w:jc w:val="center"/>
              <w:rPr>
                <w:rFonts w:ascii="宋体" w:hAnsi="宋体" w:cs="宋体"/>
                <w:sz w:val="24"/>
              </w:rPr>
            </w:pPr>
            <w:r>
              <w:rPr>
                <w:rFonts w:hint="eastAsia" w:ascii="宋体" w:hAnsi="宋体" w:cs="宋体"/>
                <w:sz w:val="24"/>
              </w:rPr>
              <w:t>高校无纸化考试合作经验</w:t>
            </w:r>
          </w:p>
        </w:tc>
        <w:tc>
          <w:tcPr>
            <w:tcW w:w="6881" w:type="dxa"/>
            <w:tcBorders>
              <w:tl2br w:val="nil"/>
              <w:tr2bl w:val="nil"/>
            </w:tcBorders>
            <w:vAlign w:val="center"/>
          </w:tcPr>
          <w:p w14:paraId="518CCD3D">
            <w:pPr>
              <w:rPr>
                <w:rFonts w:ascii="宋体" w:hAnsi="宋体" w:cs="宋体"/>
                <w:sz w:val="24"/>
              </w:rPr>
            </w:pPr>
            <w:r>
              <w:rPr>
                <w:rFonts w:hint="eastAsia" w:ascii="宋体" w:hAnsi="宋体" w:cs="宋体"/>
                <w:sz w:val="24"/>
              </w:rPr>
              <w:t>响应人近三年承接过广东省内高校的无纸化考试考务合作项目（需提供合同关键页复印件，含项目内容、高校及公司双方盖章页；）。每提供1个有效案例得2分（同一高校多个项目视为多个案例，可重复计分；），本项满分10分。</w:t>
            </w:r>
          </w:p>
        </w:tc>
        <w:tc>
          <w:tcPr>
            <w:tcW w:w="818" w:type="dxa"/>
            <w:tcBorders>
              <w:tl2br w:val="nil"/>
              <w:tr2bl w:val="nil"/>
            </w:tcBorders>
            <w:vAlign w:val="center"/>
          </w:tcPr>
          <w:p w14:paraId="788C3728">
            <w:pPr>
              <w:jc w:val="center"/>
              <w:rPr>
                <w:rFonts w:ascii="宋体" w:hAnsi="宋体" w:cs="宋体"/>
                <w:sz w:val="24"/>
              </w:rPr>
            </w:pPr>
            <w:r>
              <w:rPr>
                <w:rFonts w:hint="eastAsia" w:ascii="宋体" w:hAnsi="宋体" w:cs="宋体"/>
                <w:sz w:val="24"/>
              </w:rPr>
              <w:t>10</w:t>
            </w:r>
          </w:p>
        </w:tc>
      </w:tr>
      <w:tr w14:paraId="7FAF7C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1740" w:hRule="atLeast"/>
        </w:trPr>
        <w:tc>
          <w:tcPr>
            <w:tcW w:w="818" w:type="dxa"/>
            <w:tcBorders>
              <w:tl2br w:val="nil"/>
              <w:tr2bl w:val="nil"/>
            </w:tcBorders>
            <w:vAlign w:val="center"/>
          </w:tcPr>
          <w:p w14:paraId="3840168A">
            <w:pPr>
              <w:jc w:val="center"/>
              <w:rPr>
                <w:rFonts w:ascii="宋体" w:hAnsi="宋体" w:cs="宋体"/>
                <w:sz w:val="24"/>
              </w:rPr>
            </w:pPr>
            <w:r>
              <w:rPr>
                <w:rFonts w:hint="eastAsia" w:ascii="宋体" w:hAnsi="宋体" w:cs="宋体"/>
                <w:sz w:val="24"/>
              </w:rPr>
              <w:t>2</w:t>
            </w:r>
          </w:p>
        </w:tc>
        <w:tc>
          <w:tcPr>
            <w:tcW w:w="1123" w:type="dxa"/>
            <w:tcBorders>
              <w:tl2br w:val="nil"/>
              <w:tr2bl w:val="nil"/>
            </w:tcBorders>
            <w:vAlign w:val="center"/>
          </w:tcPr>
          <w:p w14:paraId="780F8DA1">
            <w:pPr>
              <w:jc w:val="center"/>
              <w:rPr>
                <w:rFonts w:ascii="宋体" w:hAnsi="宋体" w:cs="宋体"/>
                <w:sz w:val="24"/>
              </w:rPr>
            </w:pPr>
            <w:r>
              <w:rPr>
                <w:rFonts w:hint="eastAsia" w:ascii="宋体" w:hAnsi="宋体" w:cs="宋体"/>
                <w:sz w:val="24"/>
              </w:rPr>
              <w:t>历史业绩与履约评价</w:t>
            </w:r>
          </w:p>
        </w:tc>
        <w:tc>
          <w:tcPr>
            <w:tcW w:w="6881" w:type="dxa"/>
            <w:tcBorders>
              <w:tl2br w:val="nil"/>
              <w:tr2bl w:val="nil"/>
            </w:tcBorders>
            <w:vAlign w:val="center"/>
          </w:tcPr>
          <w:p w14:paraId="0FF4F04E">
            <w:pPr>
              <w:rPr>
                <w:rFonts w:ascii="宋体" w:hAnsi="宋体" w:cs="宋体"/>
                <w:sz w:val="24"/>
              </w:rPr>
            </w:pPr>
            <w:r>
              <w:rPr>
                <w:rFonts w:hint="eastAsia" w:ascii="宋体" w:hAnsi="宋体" w:cs="宋体"/>
                <w:sz w:val="24"/>
              </w:rPr>
              <w:t>1.同类项目业绩：提供近三年（以合同签订时间为准）已完成的同类计算机化考试服务项目合同及验收证明。每提供一份有效历史业绩得2分（满分10分）；</w:t>
            </w:r>
          </w:p>
          <w:p w14:paraId="29388220">
            <w:pPr>
              <w:rPr>
                <w:rFonts w:ascii="宋体" w:hAnsi="宋体" w:cs="宋体"/>
                <w:sz w:val="24"/>
              </w:rPr>
            </w:pPr>
            <w:r>
              <w:rPr>
                <w:rFonts w:hint="eastAsia" w:ascii="宋体" w:hAnsi="宋体" w:cs="宋体"/>
                <w:sz w:val="24"/>
              </w:rPr>
              <w:t>2.客户评价（5分）：</w:t>
            </w:r>
          </w:p>
          <w:p w14:paraId="05E78767">
            <w:pPr>
              <w:rPr>
                <w:rFonts w:ascii="宋体" w:hAnsi="宋体" w:cs="宋体"/>
                <w:sz w:val="24"/>
              </w:rPr>
            </w:pPr>
            <w:r>
              <w:rPr>
                <w:rFonts w:hint="eastAsia" w:ascii="宋体" w:hAnsi="宋体" w:cs="宋体"/>
                <w:sz w:val="24"/>
              </w:rPr>
              <w:t>对曾合作方：从历史合同履约稳定性、重大考试保障零事故、突发问题处理能力等方面直接对标打分评价。</w:t>
            </w:r>
          </w:p>
          <w:p w14:paraId="555DDE54">
            <w:pPr>
              <w:rPr>
                <w:rFonts w:ascii="宋体" w:hAnsi="宋体" w:cs="宋体"/>
                <w:sz w:val="24"/>
              </w:rPr>
            </w:pPr>
            <w:r>
              <w:rPr>
                <w:rFonts w:hint="eastAsia" w:ascii="宋体" w:hAnsi="宋体" w:cs="宋体"/>
                <w:sz w:val="24"/>
              </w:rPr>
              <w:t>对新响应方：依据其提供的其他合作方出具的履约评价证明，或对其提供的业绩案例进行可信度评估后对标打分。</w:t>
            </w:r>
          </w:p>
          <w:p w14:paraId="4B9EFDFF">
            <w:pPr>
              <w:rPr>
                <w:rFonts w:ascii="宋体" w:hAnsi="宋体" w:cs="宋体"/>
                <w:sz w:val="24"/>
              </w:rPr>
            </w:pPr>
            <w:r>
              <w:rPr>
                <w:rFonts w:hint="eastAsia" w:ascii="宋体" w:hAnsi="宋体" w:cs="宋体"/>
                <w:sz w:val="24"/>
              </w:rPr>
              <w:t>本项满分15分。</w:t>
            </w:r>
          </w:p>
        </w:tc>
        <w:tc>
          <w:tcPr>
            <w:tcW w:w="818" w:type="dxa"/>
            <w:tcBorders>
              <w:tl2br w:val="nil"/>
              <w:tr2bl w:val="nil"/>
            </w:tcBorders>
            <w:vAlign w:val="center"/>
          </w:tcPr>
          <w:p w14:paraId="67EAC9A1">
            <w:pPr>
              <w:jc w:val="center"/>
              <w:rPr>
                <w:rFonts w:ascii="宋体" w:hAnsi="宋体" w:cs="宋体"/>
                <w:sz w:val="24"/>
              </w:rPr>
            </w:pPr>
            <w:r>
              <w:rPr>
                <w:rFonts w:hint="eastAsia" w:ascii="宋体" w:hAnsi="宋体" w:cs="宋体"/>
                <w:sz w:val="24"/>
              </w:rPr>
              <w:t>15</w:t>
            </w:r>
          </w:p>
        </w:tc>
      </w:tr>
      <w:tr w14:paraId="3041FD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90" w:hRule="atLeast"/>
        </w:trPr>
        <w:tc>
          <w:tcPr>
            <w:tcW w:w="818" w:type="dxa"/>
            <w:tcBorders>
              <w:tl2br w:val="nil"/>
              <w:tr2bl w:val="nil"/>
            </w:tcBorders>
            <w:vAlign w:val="center"/>
          </w:tcPr>
          <w:p w14:paraId="63259E34">
            <w:pPr>
              <w:jc w:val="center"/>
              <w:rPr>
                <w:rFonts w:ascii="宋体" w:hAnsi="宋体" w:cs="宋体"/>
                <w:sz w:val="24"/>
              </w:rPr>
            </w:pPr>
          </w:p>
          <w:p w14:paraId="6A359AA2">
            <w:pPr>
              <w:jc w:val="center"/>
              <w:rPr>
                <w:rFonts w:ascii="宋体" w:hAnsi="宋体" w:cs="宋体"/>
                <w:sz w:val="24"/>
              </w:rPr>
            </w:pPr>
            <w:r>
              <w:rPr>
                <w:rFonts w:hint="eastAsia" w:ascii="宋体" w:hAnsi="宋体" w:cs="宋体"/>
                <w:sz w:val="24"/>
              </w:rPr>
              <w:t>3</w:t>
            </w:r>
          </w:p>
        </w:tc>
        <w:tc>
          <w:tcPr>
            <w:tcW w:w="1123" w:type="dxa"/>
            <w:tcBorders>
              <w:tl2br w:val="nil"/>
              <w:tr2bl w:val="nil"/>
            </w:tcBorders>
            <w:vAlign w:val="center"/>
          </w:tcPr>
          <w:p w14:paraId="654A7C4B">
            <w:pPr>
              <w:jc w:val="center"/>
              <w:rPr>
                <w:rFonts w:ascii="宋体" w:hAnsi="宋体" w:cs="宋体"/>
                <w:sz w:val="24"/>
              </w:rPr>
            </w:pPr>
            <w:r>
              <w:rPr>
                <w:rFonts w:hint="eastAsia" w:ascii="宋体" w:hAnsi="宋体" w:cs="宋体"/>
                <w:sz w:val="24"/>
              </w:rPr>
              <w:t>企业资质认证</w:t>
            </w:r>
          </w:p>
        </w:tc>
        <w:tc>
          <w:tcPr>
            <w:tcW w:w="6881" w:type="dxa"/>
            <w:tcBorders>
              <w:tl2br w:val="nil"/>
              <w:tr2bl w:val="nil"/>
            </w:tcBorders>
            <w:vAlign w:val="center"/>
          </w:tcPr>
          <w:p w14:paraId="707BA701">
            <w:pPr>
              <w:rPr>
                <w:rFonts w:ascii="宋体" w:hAnsi="宋体" w:cs="宋体"/>
                <w:sz w:val="24"/>
              </w:rPr>
            </w:pPr>
            <w:r>
              <w:rPr>
                <w:rFonts w:hint="eastAsia" w:ascii="宋体" w:hAnsi="宋体" w:cs="宋体"/>
                <w:sz w:val="24"/>
              </w:rPr>
              <w:t>响应人具有有效的：</w:t>
            </w:r>
          </w:p>
          <w:p w14:paraId="46D97C67">
            <w:pPr>
              <w:rPr>
                <w:rFonts w:ascii="宋体" w:hAnsi="宋体" w:cs="宋体"/>
                <w:sz w:val="24"/>
              </w:rPr>
            </w:pPr>
            <w:r>
              <w:rPr>
                <w:rFonts w:hint="eastAsia" w:ascii="宋体" w:hAnsi="宋体" w:cs="宋体"/>
                <w:sz w:val="24"/>
              </w:rPr>
              <w:t>1.ISO9001质量管理体系证书，得5分；</w:t>
            </w:r>
          </w:p>
          <w:p w14:paraId="0FE03353">
            <w:pPr>
              <w:rPr>
                <w:rFonts w:ascii="宋体" w:hAnsi="宋体" w:cs="宋体"/>
                <w:sz w:val="24"/>
              </w:rPr>
            </w:pPr>
            <w:r>
              <w:rPr>
                <w:rFonts w:hint="eastAsia" w:ascii="宋体" w:hAnsi="宋体" w:cs="宋体"/>
                <w:sz w:val="24"/>
              </w:rPr>
              <w:t>2.GB/T 36733服务质量评价认证证书，得5分；</w:t>
            </w:r>
          </w:p>
          <w:p w14:paraId="39608749">
            <w:pPr>
              <w:rPr>
                <w:rFonts w:ascii="宋体" w:hAnsi="宋体" w:cs="宋体"/>
                <w:sz w:val="24"/>
              </w:rPr>
            </w:pPr>
            <w:r>
              <w:rPr>
                <w:rFonts w:hint="eastAsia" w:ascii="宋体" w:hAnsi="宋体" w:cs="宋体"/>
                <w:sz w:val="24"/>
              </w:rPr>
              <w:t>3.人力资源服务许可证，得5分。</w:t>
            </w:r>
          </w:p>
          <w:p w14:paraId="65F2A0B6">
            <w:pPr>
              <w:rPr>
                <w:rFonts w:ascii="宋体" w:hAnsi="宋体" w:cs="宋体"/>
                <w:sz w:val="24"/>
              </w:rPr>
            </w:pPr>
            <w:r>
              <w:rPr>
                <w:rFonts w:hint="eastAsia" w:ascii="宋体" w:hAnsi="宋体" w:cs="宋体"/>
                <w:sz w:val="24"/>
              </w:rPr>
              <w:t>以上3项须提供证书复印件，并同时提供在“全国认证认可信息公共服务平台”对体系证书的信息查询以及广东省人力资源管理服务信息系统截图作为评审依据才能得相应分数，满分15分。认证已失效或撤销的，或者没有按照要求提供齐全的证明材料的，不得分。</w:t>
            </w:r>
          </w:p>
        </w:tc>
        <w:tc>
          <w:tcPr>
            <w:tcW w:w="818" w:type="dxa"/>
            <w:tcBorders>
              <w:tl2br w:val="nil"/>
              <w:tr2bl w:val="nil"/>
            </w:tcBorders>
            <w:vAlign w:val="center"/>
          </w:tcPr>
          <w:p w14:paraId="788527AC">
            <w:pPr>
              <w:jc w:val="center"/>
              <w:rPr>
                <w:rFonts w:ascii="宋体" w:hAnsi="宋体" w:cs="宋体"/>
                <w:sz w:val="24"/>
              </w:rPr>
            </w:pPr>
            <w:r>
              <w:rPr>
                <w:rFonts w:hint="eastAsia" w:ascii="宋体" w:hAnsi="宋体" w:cs="宋体"/>
                <w:sz w:val="24"/>
              </w:rPr>
              <w:t>15</w:t>
            </w:r>
          </w:p>
        </w:tc>
      </w:tr>
      <w:tr w14:paraId="1B2F6E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696" w:hRule="atLeast"/>
        </w:trPr>
        <w:tc>
          <w:tcPr>
            <w:tcW w:w="8822" w:type="dxa"/>
            <w:gridSpan w:val="3"/>
            <w:tcBorders>
              <w:tl2br w:val="nil"/>
              <w:tr2bl w:val="nil"/>
            </w:tcBorders>
            <w:vAlign w:val="center"/>
          </w:tcPr>
          <w:p w14:paraId="4CA8AF3D">
            <w:pPr>
              <w:autoSpaceDE w:val="0"/>
              <w:autoSpaceDN w:val="0"/>
              <w:adjustRightInd w:val="0"/>
              <w:snapToGrid w:val="0"/>
              <w:ind w:firstLine="360"/>
              <w:jc w:val="center"/>
              <w:rPr>
                <w:rFonts w:ascii="宋体" w:hAnsi="宋体" w:cs="宋体"/>
                <w:sz w:val="24"/>
                <w:lang w:val="zh-CN"/>
              </w:rPr>
            </w:pPr>
            <w:r>
              <w:rPr>
                <w:rFonts w:hint="eastAsia" w:ascii="宋体" w:hAnsi="宋体" w:cs="宋体"/>
                <w:sz w:val="24"/>
                <w:lang w:val="zh-CN"/>
              </w:rPr>
              <w:t>合计</w:t>
            </w:r>
          </w:p>
        </w:tc>
        <w:tc>
          <w:tcPr>
            <w:tcW w:w="818" w:type="dxa"/>
            <w:tcBorders>
              <w:tl2br w:val="nil"/>
              <w:tr2bl w:val="nil"/>
            </w:tcBorders>
            <w:vAlign w:val="center"/>
          </w:tcPr>
          <w:p w14:paraId="052EC26D">
            <w:pPr>
              <w:autoSpaceDE w:val="0"/>
              <w:autoSpaceDN w:val="0"/>
              <w:adjustRightInd w:val="0"/>
              <w:snapToGrid w:val="0"/>
              <w:jc w:val="center"/>
              <w:rPr>
                <w:rFonts w:ascii="宋体" w:hAnsi="宋体" w:cs="宋体"/>
                <w:sz w:val="24"/>
              </w:rPr>
            </w:pPr>
            <w:r>
              <w:rPr>
                <w:rFonts w:hint="eastAsia" w:ascii="宋体" w:hAnsi="宋体" w:cs="宋体"/>
                <w:sz w:val="24"/>
              </w:rPr>
              <w:t>40</w:t>
            </w:r>
          </w:p>
        </w:tc>
      </w:tr>
    </w:tbl>
    <w:p w14:paraId="2184D960">
      <w:pPr>
        <w:snapToGrid w:val="0"/>
        <w:ind w:firstLine="422"/>
        <w:rPr>
          <w:rFonts w:ascii="宋体" w:hAnsi="宋体" w:cs="宋体"/>
          <w:b/>
          <w:sz w:val="28"/>
          <w:szCs w:val="28"/>
        </w:rPr>
      </w:pPr>
    </w:p>
    <w:p w14:paraId="61AAB8E5">
      <w:pPr>
        <w:snapToGrid w:val="0"/>
        <w:ind w:firstLine="422"/>
        <w:rPr>
          <w:rFonts w:ascii="宋体" w:hAnsi="宋体" w:cs="宋体"/>
          <w:b/>
          <w:sz w:val="28"/>
          <w:szCs w:val="28"/>
        </w:rPr>
      </w:pPr>
    </w:p>
    <w:p w14:paraId="55A1CE79">
      <w:pPr>
        <w:snapToGrid w:val="0"/>
        <w:ind w:firstLine="422"/>
        <w:rPr>
          <w:rFonts w:ascii="宋体" w:hAnsi="宋体" w:cs="宋体"/>
          <w:b/>
          <w:sz w:val="28"/>
          <w:szCs w:val="28"/>
        </w:rPr>
        <w:sectPr>
          <w:pgSz w:w="11907" w:h="16840"/>
          <w:pgMar w:top="1440" w:right="1758" w:bottom="1440" w:left="1758" w:header="851" w:footer="992" w:gutter="0"/>
          <w:cols w:space="720" w:num="1"/>
          <w:titlePg/>
          <w:docGrid w:type="lines" w:linePitch="312" w:charSpace="0"/>
        </w:sectPr>
      </w:pPr>
    </w:p>
    <w:p w14:paraId="1171EAA7">
      <w:pPr>
        <w:snapToGrid w:val="0"/>
        <w:ind w:firstLine="422"/>
        <w:rPr>
          <w:rFonts w:ascii="宋体" w:hAnsi="宋体" w:cs="宋体"/>
          <w:b/>
          <w:sz w:val="28"/>
          <w:szCs w:val="28"/>
        </w:rPr>
      </w:pPr>
      <w:r>
        <w:rPr>
          <w:rFonts w:hint="eastAsia" w:ascii="宋体" w:hAnsi="宋体" w:cs="宋体"/>
          <w:b/>
          <w:sz w:val="28"/>
          <w:szCs w:val="28"/>
        </w:rPr>
        <w:t>附表六</w:t>
      </w:r>
    </w:p>
    <w:p w14:paraId="58A64A67">
      <w:pPr>
        <w:snapToGrid w:val="0"/>
        <w:ind w:firstLine="422"/>
        <w:jc w:val="center"/>
        <w:rPr>
          <w:rFonts w:ascii="宋体" w:hAnsi="宋体" w:cs="宋体"/>
        </w:rPr>
      </w:pPr>
      <w:r>
        <w:rPr>
          <w:rFonts w:hint="eastAsia" w:ascii="宋体" w:hAnsi="宋体" w:cs="宋体"/>
          <w:b/>
          <w:sz w:val="28"/>
          <w:szCs w:val="28"/>
        </w:rPr>
        <w:t>技术评分表</w:t>
      </w:r>
    </w:p>
    <w:tbl>
      <w:tblPr>
        <w:tblStyle w:val="34"/>
        <w:tblW w:w="5655" w:type="pct"/>
        <w:tblInd w:w="-2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1028"/>
        <w:gridCol w:w="7133"/>
        <w:gridCol w:w="787"/>
      </w:tblGrid>
      <w:tr w14:paraId="12BF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404" w:type="pct"/>
            <w:vAlign w:val="center"/>
          </w:tcPr>
          <w:p w14:paraId="1255EC7E">
            <w:pPr>
              <w:autoSpaceDE w:val="0"/>
              <w:autoSpaceDN w:val="0"/>
              <w:adjustRightInd w:val="0"/>
              <w:snapToGrid w:val="0"/>
              <w:spacing w:line="360" w:lineRule="exact"/>
              <w:rPr>
                <w:rFonts w:ascii="宋体" w:hAnsi="宋体" w:cs="宋体"/>
                <w:b/>
                <w:szCs w:val="21"/>
              </w:rPr>
            </w:pPr>
            <w:r>
              <w:rPr>
                <w:rFonts w:hint="eastAsia" w:ascii="宋体" w:hAnsi="宋体" w:cs="宋体"/>
                <w:b/>
                <w:szCs w:val="21"/>
              </w:rPr>
              <w:t>序号</w:t>
            </w:r>
          </w:p>
        </w:tc>
        <w:tc>
          <w:tcPr>
            <w:tcW w:w="528" w:type="pct"/>
            <w:vAlign w:val="center"/>
          </w:tcPr>
          <w:p w14:paraId="42048675">
            <w:pPr>
              <w:autoSpaceDE w:val="0"/>
              <w:autoSpaceDN w:val="0"/>
              <w:adjustRightInd w:val="0"/>
              <w:snapToGrid w:val="0"/>
              <w:spacing w:line="360" w:lineRule="exact"/>
              <w:rPr>
                <w:rFonts w:hint="eastAsia" w:ascii="宋体" w:hAnsi="宋体" w:cs="宋体"/>
                <w:b/>
                <w:szCs w:val="21"/>
              </w:rPr>
            </w:pPr>
            <w:r>
              <w:rPr>
                <w:rFonts w:hint="eastAsia" w:ascii="宋体" w:hAnsi="宋体" w:cs="宋体"/>
                <w:b/>
                <w:szCs w:val="21"/>
              </w:rPr>
              <w:t>评分</w:t>
            </w:r>
          </w:p>
          <w:p w14:paraId="337F9064">
            <w:pPr>
              <w:autoSpaceDE w:val="0"/>
              <w:autoSpaceDN w:val="0"/>
              <w:adjustRightInd w:val="0"/>
              <w:snapToGrid w:val="0"/>
              <w:spacing w:line="360" w:lineRule="exact"/>
              <w:rPr>
                <w:rFonts w:ascii="宋体" w:hAnsi="宋体" w:cs="宋体"/>
                <w:b/>
                <w:szCs w:val="21"/>
              </w:rPr>
            </w:pPr>
            <w:bookmarkStart w:id="55" w:name="_GoBack"/>
            <w:bookmarkEnd w:id="55"/>
            <w:r>
              <w:rPr>
                <w:rFonts w:hint="eastAsia" w:ascii="宋体" w:hAnsi="宋体" w:cs="宋体"/>
                <w:b/>
                <w:szCs w:val="21"/>
              </w:rPr>
              <w:t>项目</w:t>
            </w:r>
          </w:p>
        </w:tc>
        <w:tc>
          <w:tcPr>
            <w:tcW w:w="3662" w:type="pct"/>
            <w:vAlign w:val="center"/>
          </w:tcPr>
          <w:p w14:paraId="7659171B">
            <w:pPr>
              <w:autoSpaceDE w:val="0"/>
              <w:autoSpaceDN w:val="0"/>
              <w:adjustRightInd w:val="0"/>
              <w:snapToGrid w:val="0"/>
              <w:spacing w:line="360" w:lineRule="exact"/>
              <w:ind w:firstLine="361"/>
              <w:jc w:val="center"/>
              <w:rPr>
                <w:rFonts w:ascii="宋体" w:hAnsi="宋体" w:cs="宋体"/>
                <w:b/>
                <w:szCs w:val="21"/>
              </w:rPr>
            </w:pPr>
            <w:r>
              <w:rPr>
                <w:rFonts w:hint="eastAsia" w:ascii="宋体" w:hAnsi="宋体" w:cs="宋体"/>
                <w:b/>
                <w:szCs w:val="21"/>
              </w:rPr>
              <w:t>评分内容</w:t>
            </w:r>
          </w:p>
        </w:tc>
        <w:tc>
          <w:tcPr>
            <w:tcW w:w="404" w:type="pct"/>
            <w:vAlign w:val="center"/>
          </w:tcPr>
          <w:p w14:paraId="02FADD6C">
            <w:pPr>
              <w:autoSpaceDE w:val="0"/>
              <w:autoSpaceDN w:val="0"/>
              <w:adjustRightInd w:val="0"/>
              <w:snapToGrid w:val="0"/>
              <w:spacing w:line="360" w:lineRule="exact"/>
              <w:rPr>
                <w:rFonts w:ascii="宋体" w:hAnsi="宋体" w:cs="宋体"/>
                <w:b/>
                <w:szCs w:val="21"/>
              </w:rPr>
            </w:pPr>
            <w:r>
              <w:rPr>
                <w:rFonts w:hint="eastAsia" w:ascii="宋体" w:hAnsi="宋体" w:cs="宋体"/>
                <w:b/>
                <w:szCs w:val="21"/>
              </w:rPr>
              <w:t>分值</w:t>
            </w:r>
          </w:p>
        </w:tc>
      </w:tr>
      <w:tr w14:paraId="70439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trPr>
        <w:tc>
          <w:tcPr>
            <w:tcW w:w="404" w:type="pct"/>
            <w:vAlign w:val="center"/>
          </w:tcPr>
          <w:p w14:paraId="10F211DC">
            <w:pPr>
              <w:jc w:val="center"/>
              <w:rPr>
                <w:rFonts w:ascii="宋体" w:hAnsi="宋体" w:cs="宋体"/>
                <w:sz w:val="24"/>
              </w:rPr>
            </w:pPr>
            <w:r>
              <w:rPr>
                <w:rFonts w:hint="eastAsia" w:ascii="宋体" w:hAnsi="宋体" w:cs="宋体"/>
                <w:sz w:val="24"/>
              </w:rPr>
              <w:t>1</w:t>
            </w:r>
          </w:p>
        </w:tc>
        <w:tc>
          <w:tcPr>
            <w:tcW w:w="528" w:type="pct"/>
            <w:vAlign w:val="center"/>
          </w:tcPr>
          <w:p w14:paraId="777D065D">
            <w:pPr>
              <w:jc w:val="center"/>
              <w:rPr>
                <w:rFonts w:ascii="宋体" w:hAnsi="宋体" w:cs="宋体"/>
                <w:sz w:val="24"/>
              </w:rPr>
            </w:pPr>
            <w:r>
              <w:rPr>
                <w:rFonts w:hint="eastAsia" w:ascii="宋体" w:hAnsi="宋体" w:cs="宋体"/>
                <w:sz w:val="24"/>
              </w:rPr>
              <w:t>未来业务资源储备情况</w:t>
            </w:r>
          </w:p>
        </w:tc>
        <w:tc>
          <w:tcPr>
            <w:tcW w:w="3662" w:type="pct"/>
            <w:vAlign w:val="center"/>
          </w:tcPr>
          <w:p w14:paraId="0B1F2E10">
            <w:pPr>
              <w:numPr>
                <w:ilvl w:val="0"/>
                <w:numId w:val="3"/>
              </w:numPr>
              <w:rPr>
                <w:rFonts w:ascii="宋体" w:hAnsi="宋体" w:cs="宋体"/>
                <w:sz w:val="24"/>
              </w:rPr>
            </w:pPr>
            <w:r>
              <w:rPr>
                <w:rFonts w:hint="eastAsia" w:ascii="宋体" w:hAnsi="宋体" w:cs="宋体"/>
                <w:sz w:val="24"/>
              </w:rPr>
              <w:t>提供已签订的计划在2026年及之后执行的企业或行业协会委托的无纸化考试业务合作合同（或框架协议）关键页。每提供1个有效合同得1分，最高得5分；</w:t>
            </w:r>
          </w:p>
          <w:p w14:paraId="6027D5CB">
            <w:pPr>
              <w:pStyle w:val="31"/>
              <w:widowControl/>
              <w:numPr>
                <w:ilvl w:val="0"/>
                <w:numId w:val="3"/>
              </w:numPr>
              <w:rPr>
                <w:rFonts w:ascii="宋体" w:hAnsi="宋体" w:cs="宋体"/>
              </w:rPr>
            </w:pPr>
            <w:r>
              <w:rPr>
                <w:rFonts w:hint="eastAsia" w:ascii="宋体" w:hAnsi="宋体" w:cs="宋体"/>
              </w:rPr>
              <w:t>承接过广州市政府机关单位考试项目，如广州市人事服务中心、广州市司法局、广州市卫生健康技术鉴定和人才评价中心等，并提供签订的长期协议（或中标通知书、授权通知书、承接确认函）等，需对应“附件1《</w:t>
            </w:r>
            <w:r>
              <w:t>拟承接无纸化考试合作考务项目表</w:t>
            </w:r>
            <w:r>
              <w:rPr>
                <w:rFonts w:hint="eastAsia" w:ascii="宋体" w:hAnsi="宋体" w:cs="宋体"/>
              </w:rPr>
              <w:t>》”提供，每提供1个有效合同（或框架协议）得2分，最高得10分；</w:t>
            </w:r>
          </w:p>
          <w:p w14:paraId="650D556D">
            <w:pPr>
              <w:pStyle w:val="31"/>
              <w:widowControl/>
              <w:rPr>
                <w:rFonts w:ascii="宋体" w:hAnsi="宋体" w:cs="宋体"/>
              </w:rPr>
            </w:pPr>
            <w:r>
              <w:rPr>
                <w:rFonts w:hint="eastAsia" w:ascii="宋体" w:hAnsi="宋体" w:cs="宋体"/>
              </w:rPr>
              <w:t>本项满分15分。</w:t>
            </w:r>
          </w:p>
        </w:tc>
        <w:tc>
          <w:tcPr>
            <w:tcW w:w="404" w:type="pct"/>
            <w:vAlign w:val="center"/>
          </w:tcPr>
          <w:p w14:paraId="3EFFF12D">
            <w:pPr>
              <w:autoSpaceDE w:val="0"/>
              <w:autoSpaceDN w:val="0"/>
              <w:adjustRightInd w:val="0"/>
              <w:snapToGrid w:val="0"/>
              <w:jc w:val="center"/>
              <w:rPr>
                <w:rFonts w:ascii="宋体" w:hAnsi="宋体" w:cs="宋体"/>
                <w:szCs w:val="21"/>
              </w:rPr>
            </w:pPr>
            <w:r>
              <w:rPr>
                <w:rFonts w:hint="eastAsia" w:ascii="宋体" w:hAnsi="宋体" w:cs="宋体"/>
                <w:szCs w:val="21"/>
              </w:rPr>
              <w:t>15</w:t>
            </w:r>
          </w:p>
        </w:tc>
      </w:tr>
      <w:tr w14:paraId="2B2DA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4" w:hRule="atLeast"/>
        </w:trPr>
        <w:tc>
          <w:tcPr>
            <w:tcW w:w="404" w:type="pct"/>
            <w:vAlign w:val="center"/>
          </w:tcPr>
          <w:p w14:paraId="11D24B46">
            <w:pPr>
              <w:jc w:val="center"/>
              <w:rPr>
                <w:rFonts w:ascii="宋体" w:hAnsi="宋体" w:cs="宋体"/>
                <w:sz w:val="24"/>
              </w:rPr>
            </w:pPr>
            <w:r>
              <w:rPr>
                <w:rFonts w:hint="eastAsia" w:ascii="宋体" w:hAnsi="宋体" w:cs="宋体"/>
                <w:sz w:val="24"/>
              </w:rPr>
              <w:t>2</w:t>
            </w:r>
          </w:p>
        </w:tc>
        <w:tc>
          <w:tcPr>
            <w:tcW w:w="528" w:type="pct"/>
            <w:vAlign w:val="center"/>
          </w:tcPr>
          <w:p w14:paraId="56807312">
            <w:pPr>
              <w:jc w:val="center"/>
              <w:rPr>
                <w:rFonts w:ascii="宋体" w:hAnsi="宋体" w:cs="宋体"/>
                <w:sz w:val="24"/>
              </w:rPr>
            </w:pPr>
            <w:r>
              <w:rPr>
                <w:rFonts w:hint="eastAsia" w:ascii="宋体" w:hAnsi="宋体" w:cs="宋体"/>
                <w:sz w:val="24"/>
              </w:rPr>
              <w:t>合作运营计划</w:t>
            </w:r>
          </w:p>
        </w:tc>
        <w:tc>
          <w:tcPr>
            <w:tcW w:w="3662" w:type="pct"/>
            <w:vAlign w:val="center"/>
          </w:tcPr>
          <w:p w14:paraId="0217886D">
            <w:pPr>
              <w:pStyle w:val="31"/>
              <w:widowControl/>
              <w:adjustRightInd w:val="0"/>
              <w:snapToGrid w:val="0"/>
              <w:jc w:val="left"/>
              <w:rPr>
                <w:rFonts w:ascii="宋体" w:hAnsi="宋体" w:cs="宋体"/>
                <w:szCs w:val="24"/>
              </w:rPr>
            </w:pPr>
            <w:r>
              <w:rPr>
                <w:rFonts w:hint="eastAsia" w:ascii="宋体" w:hAnsi="宋体" w:cs="宋体"/>
                <w:szCs w:val="24"/>
              </w:rPr>
              <w:t>根据对广州校区场地、设备的了解，提交详细的《合作运营计划书》，内容包括但不限于：</w:t>
            </w:r>
          </w:p>
          <w:p w14:paraId="15B269B1">
            <w:pPr>
              <w:pStyle w:val="31"/>
              <w:widowControl/>
              <w:adjustRightInd w:val="0"/>
              <w:snapToGrid w:val="0"/>
              <w:jc w:val="left"/>
              <w:rPr>
                <w:rFonts w:ascii="宋体" w:hAnsi="宋体" w:cs="宋体"/>
                <w:szCs w:val="24"/>
              </w:rPr>
            </w:pPr>
            <w:r>
              <w:rPr>
                <w:rFonts w:hint="eastAsia" w:ascii="宋体" w:hAnsi="宋体" w:cs="宋体"/>
                <w:b/>
                <w:bCs/>
                <w:kern w:val="0"/>
                <w:szCs w:val="24"/>
                <w:lang w:bidi="ar"/>
              </w:rPr>
              <w:t>1.</w:t>
            </w:r>
            <w:r>
              <w:rPr>
                <w:rFonts w:hint="eastAsia" w:ascii="宋体" w:hAnsi="宋体" w:cs="宋体"/>
                <w:b/>
                <w:bCs/>
                <w:szCs w:val="24"/>
              </w:rPr>
              <w:t>考试期间的服务流程</w:t>
            </w:r>
            <w:r>
              <w:rPr>
                <w:rFonts w:hint="eastAsia" w:ascii="宋体" w:hAnsi="宋体" w:cs="宋体"/>
                <w:b/>
                <w:bCs/>
                <w:kern w:val="0"/>
                <w:szCs w:val="24"/>
                <w:lang w:bidi="ar"/>
              </w:rPr>
              <w:t>：</w:t>
            </w:r>
            <w:r>
              <w:rPr>
                <w:rFonts w:hint="eastAsia" w:ascii="宋体" w:hAnsi="宋体" w:cs="宋体"/>
                <w:szCs w:val="24"/>
              </w:rPr>
              <w:t>优（5分）：流程设计科学、环节清晰、关键节点明确，完整覆盖考前、考中、考后全周期，岗位职责分明；良（4分）：流程基本完整，但部分环节（如考后设备恢复、数据归档）描述不够细致，或与项目需求的契合度有优化空间；一般（3分）：流程设计存在明显缺失或过于简单，无法体现系统性的运营管理能力。以上均不符合不得分）；</w:t>
            </w:r>
          </w:p>
          <w:p w14:paraId="16346E6B">
            <w:pPr>
              <w:pStyle w:val="31"/>
              <w:widowControl/>
              <w:adjustRightInd w:val="0"/>
              <w:snapToGrid w:val="0"/>
              <w:jc w:val="left"/>
              <w:rPr>
                <w:rFonts w:ascii="宋体" w:hAnsi="宋体" w:cs="宋体"/>
                <w:szCs w:val="24"/>
              </w:rPr>
            </w:pPr>
            <w:r>
              <w:rPr>
                <w:rFonts w:hint="eastAsia" w:ascii="宋体" w:hAnsi="宋体" w:cs="宋体"/>
                <w:b/>
                <w:bCs/>
                <w:kern w:val="0"/>
                <w:szCs w:val="24"/>
                <w:lang w:bidi="ar"/>
              </w:rPr>
              <w:t>2.</w:t>
            </w:r>
            <w:r>
              <w:rPr>
                <w:rFonts w:hint="eastAsia" w:ascii="宋体" w:hAnsi="宋体" w:cs="宋体"/>
                <w:b/>
                <w:bCs/>
                <w:szCs w:val="24"/>
              </w:rPr>
              <w:t>应急预案与风险管控措施</w:t>
            </w:r>
            <w:r>
              <w:rPr>
                <w:rFonts w:hint="eastAsia" w:ascii="宋体" w:hAnsi="宋体" w:cs="宋体"/>
                <w:b/>
                <w:bCs/>
                <w:kern w:val="0"/>
                <w:szCs w:val="24"/>
                <w:lang w:bidi="ar"/>
              </w:rPr>
              <w:t>：</w:t>
            </w:r>
            <w:r>
              <w:rPr>
                <w:rFonts w:hint="eastAsia" w:ascii="宋体" w:hAnsi="宋体" w:cs="宋体"/>
                <w:szCs w:val="24"/>
              </w:rPr>
              <w:t>优（5分）：预案全面，至少涵盖硬件故障、网络中断、电力中断、考试数据异常、考生突发疾病、作弊等突发事件；响应机制明确（如5分钟内响应），处理步骤清晰、可行，包含备用方案和报告流程；良（4分）：预案涵盖了主要风险，但类型不够全面或部分场景的处置措施不够具体，响应机制和备用方案描述较为笼统；一般（3分）：预案内容空洞，仅列出风险类型而无具体、可行的应对措施，或与无纸化考试场景严重脱节。以上均不符合不得分）；</w:t>
            </w:r>
          </w:p>
          <w:p w14:paraId="0B368720">
            <w:pPr>
              <w:pStyle w:val="31"/>
              <w:widowControl/>
              <w:adjustRightInd w:val="0"/>
              <w:snapToGrid w:val="0"/>
              <w:jc w:val="left"/>
              <w:rPr>
                <w:rFonts w:ascii="宋体" w:hAnsi="宋体" w:cs="宋体"/>
                <w:szCs w:val="24"/>
              </w:rPr>
            </w:pPr>
            <w:r>
              <w:rPr>
                <w:rFonts w:hint="eastAsia" w:ascii="宋体" w:hAnsi="宋体" w:cs="宋体"/>
                <w:b/>
                <w:bCs/>
                <w:kern w:val="0"/>
                <w:szCs w:val="24"/>
                <w:lang w:bidi="ar"/>
              </w:rPr>
              <w:t>3.与学校的沟通协调机制：</w:t>
            </w:r>
            <w:r>
              <w:rPr>
                <w:rFonts w:hint="eastAsia" w:ascii="宋体" w:hAnsi="宋体" w:cs="宋体"/>
                <w:szCs w:val="24"/>
              </w:rPr>
              <w:t>优（5分）：机制健全，明确指定双方对接人员、紧急事项联络渠道；包含问题上报、协调决策、结果反馈的闭环流程，体现主动服务和尊重的合作态度；良（4分）：设立了沟通机制，但角色职责或沟通频率不够明确；流程的完整性和闭环性有所欠缺；一般（3分）：沟通机制描述模糊，缺乏具体的责任人和可操作的流程，难以保障有效协作。以上均不符合不得分）；</w:t>
            </w:r>
          </w:p>
          <w:p w14:paraId="5509B28E">
            <w:pPr>
              <w:pStyle w:val="31"/>
              <w:widowControl/>
              <w:adjustRightInd w:val="0"/>
              <w:snapToGrid w:val="0"/>
              <w:jc w:val="left"/>
              <w:rPr>
                <w:rFonts w:ascii="宋体" w:hAnsi="宋体" w:cs="宋体"/>
                <w:szCs w:val="24"/>
              </w:rPr>
            </w:pPr>
            <w:r>
              <w:rPr>
                <w:rFonts w:hint="eastAsia" w:ascii="宋体" w:hAnsi="宋体" w:cs="宋体"/>
              </w:rPr>
              <w:t>本项满分15分。</w:t>
            </w:r>
          </w:p>
        </w:tc>
        <w:tc>
          <w:tcPr>
            <w:tcW w:w="404" w:type="pct"/>
            <w:vAlign w:val="center"/>
          </w:tcPr>
          <w:p w14:paraId="426E2BF5">
            <w:pPr>
              <w:autoSpaceDE w:val="0"/>
              <w:autoSpaceDN w:val="0"/>
              <w:adjustRightInd w:val="0"/>
              <w:snapToGrid w:val="0"/>
              <w:jc w:val="center"/>
              <w:rPr>
                <w:rFonts w:ascii="宋体" w:hAnsi="宋体" w:cs="宋体"/>
                <w:kern w:val="0"/>
                <w:szCs w:val="21"/>
              </w:rPr>
            </w:pPr>
            <w:r>
              <w:rPr>
                <w:rFonts w:hint="eastAsia" w:ascii="宋体" w:hAnsi="宋体" w:cs="宋体"/>
                <w:kern w:val="0"/>
                <w:szCs w:val="21"/>
              </w:rPr>
              <w:t>15</w:t>
            </w:r>
          </w:p>
        </w:tc>
      </w:tr>
      <w:tr w14:paraId="27576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4595" w:type="pct"/>
            <w:gridSpan w:val="3"/>
            <w:vAlign w:val="center"/>
          </w:tcPr>
          <w:p w14:paraId="559B535E">
            <w:pPr>
              <w:spacing w:line="300" w:lineRule="auto"/>
              <w:jc w:val="center"/>
              <w:rPr>
                <w:rFonts w:ascii="宋体" w:hAnsi="宋体" w:cs="宋体"/>
                <w:sz w:val="24"/>
                <w:lang w:val="zh-CN"/>
              </w:rPr>
            </w:pPr>
            <w:r>
              <w:rPr>
                <w:rFonts w:hint="eastAsia" w:ascii="宋体" w:hAnsi="宋体" w:cs="宋体"/>
                <w:sz w:val="24"/>
                <w:lang w:val="zh-CN"/>
              </w:rPr>
              <w:t>合计</w:t>
            </w:r>
          </w:p>
        </w:tc>
        <w:tc>
          <w:tcPr>
            <w:tcW w:w="404" w:type="pct"/>
            <w:vAlign w:val="center"/>
          </w:tcPr>
          <w:p w14:paraId="6616A691">
            <w:pPr>
              <w:spacing w:line="300" w:lineRule="auto"/>
              <w:jc w:val="center"/>
              <w:rPr>
                <w:rFonts w:ascii="宋体" w:hAnsi="宋体" w:cs="宋体"/>
                <w:sz w:val="24"/>
              </w:rPr>
            </w:pPr>
            <w:r>
              <w:rPr>
                <w:rFonts w:hint="eastAsia" w:ascii="宋体" w:hAnsi="宋体" w:cs="宋体"/>
                <w:sz w:val="24"/>
              </w:rPr>
              <w:t>30</w:t>
            </w:r>
          </w:p>
        </w:tc>
      </w:tr>
    </w:tbl>
    <w:p w14:paraId="36026E79">
      <w:pPr>
        <w:widowControl/>
        <w:adjustRightInd w:val="0"/>
        <w:snapToGrid w:val="0"/>
        <w:jc w:val="left"/>
        <w:rPr>
          <w:rFonts w:ascii="宋体" w:hAnsi="宋体" w:cs="宋体"/>
          <w:sz w:val="24"/>
        </w:rPr>
      </w:pPr>
    </w:p>
    <w:p w14:paraId="2A732572">
      <w:pPr>
        <w:widowControl/>
        <w:adjustRightInd w:val="0"/>
        <w:snapToGrid w:val="0"/>
        <w:ind w:firstLine="422"/>
        <w:jc w:val="left"/>
        <w:rPr>
          <w:rFonts w:ascii="宋体" w:hAnsi="宋体" w:cs="宋体"/>
          <w:sz w:val="24"/>
        </w:rPr>
      </w:pPr>
      <w:r>
        <w:rPr>
          <w:rFonts w:hint="eastAsia" w:ascii="宋体" w:hAnsi="宋体" w:cs="宋体"/>
          <w:b/>
          <w:sz w:val="28"/>
          <w:szCs w:val="28"/>
        </w:rPr>
        <w:br w:type="page"/>
      </w:r>
    </w:p>
    <w:p w14:paraId="1C5A898A">
      <w:pPr>
        <w:pStyle w:val="2"/>
        <w:spacing w:before="0" w:after="0" w:line="240" w:lineRule="auto"/>
        <w:ind w:firstLine="663"/>
        <w:jc w:val="center"/>
        <w:rPr>
          <w:rFonts w:ascii="宋体" w:hAnsi="宋体" w:cs="宋体"/>
          <w:b/>
          <w:bCs w:val="0"/>
        </w:rPr>
      </w:pPr>
      <w:bookmarkStart w:id="21" w:name="_Toc298242764"/>
      <w:bookmarkStart w:id="22" w:name="_Toc20964"/>
      <w:r>
        <w:rPr>
          <w:rFonts w:hint="eastAsia" w:ascii="宋体" w:hAnsi="宋体" w:cs="宋体"/>
          <w:b/>
          <w:bCs w:val="0"/>
        </w:rPr>
        <w:t>第五部分  响应文件格式</w:t>
      </w:r>
      <w:bookmarkEnd w:id="21"/>
      <w:bookmarkEnd w:id="22"/>
    </w:p>
    <w:p w14:paraId="03AC360F">
      <w:pPr>
        <w:spacing w:line="360" w:lineRule="auto"/>
        <w:rPr>
          <w:rFonts w:ascii="宋体" w:hAnsi="宋体" w:cs="宋体"/>
          <w:bCs/>
          <w:szCs w:val="21"/>
        </w:rPr>
      </w:pPr>
    </w:p>
    <w:p w14:paraId="7C280C41">
      <w:pPr>
        <w:spacing w:line="360" w:lineRule="auto"/>
        <w:ind w:left="424" w:hanging="424" w:hangingChars="202"/>
        <w:rPr>
          <w:rFonts w:ascii="宋体" w:hAnsi="宋体" w:cs="宋体"/>
          <w:bCs/>
          <w:szCs w:val="21"/>
        </w:rPr>
      </w:pPr>
      <w:r>
        <w:rPr>
          <w:rFonts w:hint="eastAsia" w:ascii="宋体" w:hAnsi="宋体" w:cs="宋体"/>
          <w:bCs/>
          <w:szCs w:val="21"/>
        </w:rPr>
        <w:t>注：</w:t>
      </w:r>
      <w:r>
        <w:rPr>
          <w:rFonts w:hint="eastAsia" w:ascii="宋体" w:hAnsi="宋体" w:cs="宋体"/>
          <w:bCs/>
          <w:szCs w:val="21"/>
          <w:u w:val="single"/>
        </w:rPr>
        <w:t>请响应人按照以下要求的格式、内容、顺序制作响应文件，并请编制目录及页码，否则可能将影响对响应文件的评价。</w:t>
      </w:r>
    </w:p>
    <w:p w14:paraId="15999B66">
      <w:pPr>
        <w:spacing w:line="360" w:lineRule="auto"/>
        <w:rPr>
          <w:rFonts w:ascii="宋体" w:hAnsi="宋体" w:cs="宋体"/>
          <w:bCs/>
          <w:szCs w:val="21"/>
        </w:rPr>
      </w:pPr>
    </w:p>
    <w:p w14:paraId="10C38A97">
      <w:pPr>
        <w:spacing w:line="360" w:lineRule="auto"/>
        <w:rPr>
          <w:rFonts w:ascii="宋体" w:hAnsi="宋体" w:cs="宋体"/>
          <w:bCs/>
          <w:szCs w:val="21"/>
        </w:rPr>
      </w:pPr>
    </w:p>
    <w:p w14:paraId="6C4DDFB7">
      <w:pPr>
        <w:pStyle w:val="18"/>
        <w:tabs>
          <w:tab w:val="left" w:pos="1260"/>
        </w:tabs>
        <w:spacing w:line="360" w:lineRule="auto"/>
        <w:ind w:firstLine="891"/>
        <w:jc w:val="center"/>
        <w:rPr>
          <w:rFonts w:hAnsi="宋体" w:cs="宋体"/>
          <w:bCs/>
          <w:spacing w:val="100"/>
          <w:w w:val="110"/>
          <w:sz w:val="36"/>
          <w:szCs w:val="36"/>
        </w:rPr>
      </w:pPr>
    </w:p>
    <w:p w14:paraId="6A959BF6">
      <w:pPr>
        <w:pStyle w:val="18"/>
        <w:spacing w:line="360" w:lineRule="auto"/>
        <w:ind w:firstLine="300"/>
        <w:jc w:val="center"/>
        <w:rPr>
          <w:rFonts w:hAnsi="宋体" w:cs="宋体"/>
          <w:bCs/>
        </w:rPr>
      </w:pPr>
    </w:p>
    <w:p w14:paraId="2EC7B67C">
      <w:pPr>
        <w:pStyle w:val="18"/>
        <w:tabs>
          <w:tab w:val="left" w:pos="0"/>
        </w:tabs>
        <w:spacing w:line="360" w:lineRule="auto"/>
        <w:ind w:firstLine="1088"/>
        <w:jc w:val="center"/>
        <w:rPr>
          <w:rFonts w:hAnsi="宋体" w:cs="宋体"/>
          <w:bCs/>
          <w:spacing w:val="100"/>
          <w:w w:val="110"/>
          <w:sz w:val="48"/>
          <w:szCs w:val="48"/>
        </w:rPr>
      </w:pPr>
      <w:r>
        <w:rPr>
          <w:rFonts w:hint="eastAsia" w:hAnsi="宋体" w:cs="宋体"/>
          <w:bCs/>
          <w:spacing w:val="100"/>
          <w:w w:val="110"/>
          <w:sz w:val="48"/>
          <w:szCs w:val="48"/>
        </w:rPr>
        <w:t>响应文件</w:t>
      </w:r>
    </w:p>
    <w:p w14:paraId="22DD5965">
      <w:pPr>
        <w:pStyle w:val="18"/>
        <w:spacing w:line="360" w:lineRule="auto"/>
        <w:ind w:firstLine="420"/>
        <w:jc w:val="center"/>
        <w:rPr>
          <w:rFonts w:hAnsi="宋体" w:cs="宋体"/>
          <w:bCs/>
          <w:sz w:val="28"/>
          <w:szCs w:val="28"/>
        </w:rPr>
      </w:pPr>
      <w:r>
        <w:rPr>
          <w:rFonts w:hint="eastAsia" w:hAnsi="宋体" w:cs="宋体"/>
          <w:bCs/>
          <w:sz w:val="28"/>
          <w:szCs w:val="28"/>
        </w:rPr>
        <w:t>（正本/副本）</w:t>
      </w:r>
    </w:p>
    <w:p w14:paraId="0BB646D2">
      <w:pPr>
        <w:pStyle w:val="18"/>
        <w:spacing w:line="360" w:lineRule="auto"/>
        <w:ind w:firstLine="300"/>
        <w:jc w:val="center"/>
        <w:rPr>
          <w:rFonts w:hAnsi="宋体" w:cs="宋体"/>
          <w:bCs/>
        </w:rPr>
      </w:pPr>
    </w:p>
    <w:p w14:paraId="691ED5DB">
      <w:pPr>
        <w:pStyle w:val="18"/>
        <w:spacing w:line="360" w:lineRule="auto"/>
        <w:ind w:firstLine="300"/>
        <w:jc w:val="center"/>
        <w:rPr>
          <w:rFonts w:hAnsi="宋体" w:cs="宋体"/>
          <w:bCs/>
        </w:rPr>
      </w:pPr>
    </w:p>
    <w:p w14:paraId="7BC28F4A">
      <w:pPr>
        <w:pStyle w:val="14"/>
        <w:spacing w:line="360" w:lineRule="auto"/>
        <w:ind w:firstLine="420"/>
        <w:rPr>
          <w:rFonts w:cs="宋体"/>
          <w:bCs/>
          <w:sz w:val="28"/>
          <w:szCs w:val="28"/>
          <w:u w:val="single"/>
        </w:rPr>
      </w:pPr>
      <w:r>
        <w:rPr>
          <w:rFonts w:hint="eastAsia" w:cs="宋体"/>
          <w:bCs/>
          <w:sz w:val="28"/>
          <w:szCs w:val="28"/>
        </w:rPr>
        <w:t>项目名称：</w:t>
      </w:r>
      <w:r>
        <w:rPr>
          <w:rFonts w:hint="eastAsia" w:cs="宋体"/>
          <w:bCs/>
          <w:sz w:val="28"/>
          <w:szCs w:val="28"/>
          <w:u w:val="thick"/>
        </w:rPr>
        <w:t>广东财经大学广州校区2026-2029年无纸化考试合作方遴选项目</w:t>
      </w:r>
    </w:p>
    <w:p w14:paraId="3919628A">
      <w:pPr>
        <w:pStyle w:val="18"/>
        <w:spacing w:line="360" w:lineRule="auto"/>
        <w:ind w:firstLine="600" w:firstLineChars="300"/>
        <w:rPr>
          <w:rFonts w:hAnsi="宋体" w:cs="宋体"/>
          <w:bCs/>
        </w:rPr>
      </w:pPr>
    </w:p>
    <w:p w14:paraId="1C7B3683">
      <w:pPr>
        <w:pStyle w:val="18"/>
        <w:spacing w:line="360" w:lineRule="auto"/>
        <w:ind w:firstLine="600" w:firstLineChars="300"/>
        <w:rPr>
          <w:rFonts w:hAnsi="宋体" w:cs="宋体"/>
          <w:bCs/>
        </w:rPr>
      </w:pPr>
    </w:p>
    <w:p w14:paraId="2E0039D7">
      <w:pPr>
        <w:pStyle w:val="18"/>
        <w:spacing w:line="360" w:lineRule="auto"/>
        <w:ind w:firstLine="600" w:firstLineChars="300"/>
        <w:rPr>
          <w:rFonts w:hAnsi="宋体" w:cs="宋体"/>
          <w:bCs/>
        </w:rPr>
      </w:pPr>
    </w:p>
    <w:p w14:paraId="03644175">
      <w:pPr>
        <w:pStyle w:val="18"/>
        <w:spacing w:line="360" w:lineRule="auto"/>
        <w:ind w:firstLine="600" w:firstLineChars="300"/>
        <w:rPr>
          <w:rFonts w:hAnsi="宋体" w:cs="宋体"/>
          <w:bCs/>
        </w:rPr>
      </w:pPr>
    </w:p>
    <w:p w14:paraId="5CD66D10">
      <w:pPr>
        <w:pStyle w:val="18"/>
        <w:spacing w:line="360" w:lineRule="auto"/>
        <w:ind w:firstLine="600" w:firstLineChars="300"/>
        <w:rPr>
          <w:rFonts w:hAnsi="宋体" w:cs="宋体"/>
          <w:bCs/>
        </w:rPr>
      </w:pPr>
    </w:p>
    <w:p w14:paraId="71633EB1">
      <w:pPr>
        <w:pStyle w:val="14"/>
        <w:spacing w:line="360" w:lineRule="auto"/>
        <w:ind w:firstLine="963" w:firstLineChars="344"/>
        <w:rPr>
          <w:rFonts w:cs="宋体"/>
          <w:bCs/>
          <w:sz w:val="28"/>
          <w:szCs w:val="28"/>
          <w:u w:val="single"/>
        </w:rPr>
      </w:pPr>
      <w:r>
        <w:rPr>
          <w:rFonts w:hint="eastAsia" w:cs="宋体"/>
          <w:bCs/>
          <w:sz w:val="28"/>
          <w:szCs w:val="28"/>
        </w:rPr>
        <w:t>响应人名称：</w:t>
      </w:r>
    </w:p>
    <w:p w14:paraId="13F8AEB4">
      <w:pPr>
        <w:pStyle w:val="14"/>
        <w:spacing w:line="360" w:lineRule="auto"/>
        <w:ind w:firstLine="963" w:firstLineChars="344"/>
        <w:rPr>
          <w:rFonts w:cs="宋体"/>
          <w:bCs/>
          <w:sz w:val="28"/>
          <w:szCs w:val="28"/>
        </w:rPr>
      </w:pPr>
      <w:r>
        <w:rPr>
          <w:rFonts w:hint="eastAsia" w:cs="宋体"/>
          <w:bCs/>
          <w:sz w:val="28"/>
          <w:szCs w:val="28"/>
        </w:rPr>
        <w:t>日      期：   年   月   日</w:t>
      </w:r>
    </w:p>
    <w:p w14:paraId="3CA4608B">
      <w:pPr>
        <w:pStyle w:val="2"/>
        <w:keepLines w:val="0"/>
        <w:tabs>
          <w:tab w:val="left" w:pos="851"/>
        </w:tabs>
        <w:spacing w:before="0" w:after="0" w:line="360" w:lineRule="auto"/>
        <w:ind w:left="851" w:firstLine="316"/>
        <w:rPr>
          <w:rFonts w:ascii="宋体" w:hAnsi="宋体" w:cs="宋体"/>
          <w:b/>
          <w:bCs w:val="0"/>
          <w:sz w:val="21"/>
          <w:szCs w:val="21"/>
        </w:rPr>
      </w:pPr>
      <w:bookmarkStart w:id="23" w:name="_Toc7932"/>
    </w:p>
    <w:p w14:paraId="514FCEC9">
      <w:pPr>
        <w:pStyle w:val="2"/>
        <w:keepLines w:val="0"/>
        <w:tabs>
          <w:tab w:val="left" w:pos="851"/>
        </w:tabs>
        <w:spacing w:before="0" w:after="0" w:line="360" w:lineRule="auto"/>
        <w:ind w:left="851" w:firstLine="316"/>
        <w:rPr>
          <w:rFonts w:ascii="宋体" w:hAnsi="宋体" w:cs="宋体"/>
          <w:b/>
          <w:bCs w:val="0"/>
          <w:sz w:val="21"/>
          <w:szCs w:val="21"/>
        </w:rPr>
      </w:pPr>
    </w:p>
    <w:p w14:paraId="3DD679A4"/>
    <w:p w14:paraId="359AB377"/>
    <w:p w14:paraId="2A156B41"/>
    <w:p w14:paraId="40CA3673"/>
    <w:p w14:paraId="018672D3">
      <w:pPr>
        <w:pStyle w:val="2"/>
        <w:keepLines w:val="0"/>
        <w:spacing w:before="0" w:after="0" w:line="360" w:lineRule="auto"/>
        <w:ind w:firstLine="316"/>
        <w:rPr>
          <w:rFonts w:ascii="宋体" w:hAnsi="宋体" w:cs="宋体"/>
          <w:b/>
          <w:bCs w:val="0"/>
          <w:sz w:val="21"/>
          <w:szCs w:val="21"/>
        </w:rPr>
      </w:pPr>
      <w:r>
        <w:rPr>
          <w:rFonts w:hint="eastAsia" w:ascii="宋体" w:hAnsi="宋体" w:cs="宋体"/>
          <w:b/>
          <w:bCs w:val="0"/>
          <w:sz w:val="21"/>
          <w:szCs w:val="21"/>
        </w:rPr>
        <w:t>1.</w:t>
      </w:r>
      <w:bookmarkStart w:id="24" w:name="_Toc13271"/>
      <w:bookmarkStart w:id="25" w:name="_Toc21374"/>
      <w:r>
        <w:rPr>
          <w:rFonts w:hint="eastAsia" w:ascii="宋体" w:hAnsi="宋体" w:cs="宋体"/>
          <w:b/>
          <w:bCs w:val="0"/>
          <w:sz w:val="21"/>
          <w:szCs w:val="21"/>
        </w:rPr>
        <w:t>自查表</w:t>
      </w:r>
      <w:bookmarkEnd w:id="23"/>
      <w:bookmarkEnd w:id="24"/>
      <w:bookmarkEnd w:id="25"/>
    </w:p>
    <w:p w14:paraId="5AB6F4E0">
      <w:pPr>
        <w:pStyle w:val="5"/>
        <w:tabs>
          <w:tab w:val="left" w:pos="851"/>
        </w:tabs>
        <w:spacing w:before="0" w:after="0" w:line="360" w:lineRule="auto"/>
        <w:ind w:firstLine="316"/>
        <w:rPr>
          <w:rFonts w:ascii="宋体" w:hAnsi="宋体" w:cs="宋体"/>
          <w:bCs w:val="0"/>
          <w:sz w:val="21"/>
          <w:szCs w:val="21"/>
        </w:rPr>
      </w:pPr>
      <w:r>
        <w:rPr>
          <w:rFonts w:hint="eastAsia" w:ascii="宋体" w:hAnsi="宋体" w:cs="宋体"/>
          <w:bCs w:val="0"/>
          <w:sz w:val="21"/>
          <w:szCs w:val="21"/>
        </w:rPr>
        <w:t>1.1</w:t>
      </w:r>
      <w:r>
        <w:rPr>
          <w:rFonts w:hint="eastAsia" w:ascii="宋体" w:hAnsi="宋体" w:cs="宋体"/>
          <w:bCs w:val="0"/>
          <w:sz w:val="21"/>
          <w:szCs w:val="21"/>
        </w:rPr>
        <w:tab/>
      </w:r>
      <w:r>
        <w:rPr>
          <w:rFonts w:hint="eastAsia" w:ascii="宋体" w:hAnsi="宋体" w:cs="宋体"/>
          <w:bCs w:val="0"/>
          <w:sz w:val="21"/>
          <w:szCs w:val="21"/>
        </w:rPr>
        <w:t>资格性/符合性自查表</w:t>
      </w:r>
    </w:p>
    <w:tbl>
      <w:tblPr>
        <w:tblStyle w:val="34"/>
        <w:tblW w:w="5000" w:type="pct"/>
        <w:tblInd w:w="0" w:type="dxa"/>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Layout w:type="fixed"/>
        <w:tblCellMar>
          <w:top w:w="150" w:type="dxa"/>
          <w:left w:w="150" w:type="dxa"/>
          <w:bottom w:w="150" w:type="dxa"/>
          <w:right w:w="150" w:type="dxa"/>
        </w:tblCellMar>
      </w:tblPr>
      <w:tblGrid>
        <w:gridCol w:w="1426"/>
        <w:gridCol w:w="3384"/>
        <w:gridCol w:w="1851"/>
        <w:gridCol w:w="2030"/>
      </w:tblGrid>
      <w:tr w14:paraId="520CC4B2">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tcBorders>
              <w:top w:val="outset" w:color="111111" w:sz="6" w:space="0"/>
              <w:left w:val="outset" w:color="111111" w:sz="6" w:space="0"/>
              <w:bottom w:val="outset" w:color="111111" w:sz="6" w:space="0"/>
              <w:right w:val="outset" w:color="111111" w:sz="6" w:space="0"/>
            </w:tcBorders>
            <w:noWrap/>
            <w:vAlign w:val="center"/>
          </w:tcPr>
          <w:p w14:paraId="44D1A255">
            <w:pPr>
              <w:ind w:firstLine="361"/>
              <w:jc w:val="center"/>
              <w:rPr>
                <w:rFonts w:ascii="宋体" w:hAnsi="宋体" w:cs="宋体"/>
                <w:b/>
                <w:szCs w:val="21"/>
              </w:rPr>
            </w:pPr>
            <w:r>
              <w:rPr>
                <w:rStyle w:val="37"/>
                <w:rFonts w:hint="eastAsia" w:ascii="宋体" w:hAnsi="宋体" w:cs="宋体"/>
                <w:bCs w:val="0"/>
                <w:szCs w:val="21"/>
              </w:rPr>
              <w:t>评审内容</w:t>
            </w: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7288489C">
            <w:pPr>
              <w:ind w:firstLine="361"/>
              <w:jc w:val="center"/>
              <w:rPr>
                <w:rFonts w:ascii="宋体" w:hAnsi="宋体" w:cs="宋体"/>
                <w:b/>
                <w:szCs w:val="21"/>
              </w:rPr>
            </w:pPr>
            <w:r>
              <w:rPr>
                <w:rStyle w:val="37"/>
                <w:rFonts w:hint="eastAsia" w:ascii="宋体" w:hAnsi="宋体" w:cs="宋体"/>
                <w:bCs w:val="0"/>
                <w:szCs w:val="21"/>
              </w:rPr>
              <w:t>遴选文件要求</w:t>
            </w:r>
          </w:p>
          <w:p w14:paraId="167E30EF">
            <w:pPr>
              <w:ind w:firstLine="361"/>
              <w:jc w:val="center"/>
              <w:rPr>
                <w:rFonts w:ascii="宋体" w:hAnsi="宋体" w:cs="宋体"/>
                <w:b/>
                <w:szCs w:val="21"/>
              </w:rPr>
            </w:pPr>
            <w:r>
              <w:rPr>
                <w:rFonts w:hint="eastAsia" w:ascii="宋体" w:hAnsi="宋体" w:cs="宋体"/>
                <w:b/>
                <w:szCs w:val="21"/>
              </w:rPr>
              <w:t>（详见《资格性/符合性审查表》各项）</w:t>
            </w: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16E743A9">
            <w:pPr>
              <w:ind w:firstLine="361"/>
              <w:jc w:val="center"/>
              <w:rPr>
                <w:rFonts w:ascii="宋体" w:hAnsi="宋体" w:cs="宋体"/>
                <w:b/>
                <w:szCs w:val="21"/>
              </w:rPr>
            </w:pPr>
            <w:r>
              <w:rPr>
                <w:rStyle w:val="37"/>
                <w:rFonts w:hint="eastAsia" w:ascii="宋体" w:hAnsi="宋体" w:cs="宋体"/>
                <w:bCs w:val="0"/>
                <w:szCs w:val="21"/>
              </w:rPr>
              <w:t>自查结论</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74BFF1AF">
            <w:pPr>
              <w:ind w:firstLine="361"/>
              <w:jc w:val="center"/>
              <w:rPr>
                <w:rFonts w:ascii="宋体" w:hAnsi="宋体" w:cs="宋体"/>
                <w:b/>
                <w:szCs w:val="21"/>
              </w:rPr>
            </w:pPr>
            <w:r>
              <w:rPr>
                <w:rStyle w:val="37"/>
                <w:rFonts w:hint="eastAsia" w:ascii="宋体" w:hAnsi="宋体" w:cs="宋体"/>
                <w:bCs w:val="0"/>
                <w:szCs w:val="21"/>
              </w:rPr>
              <w:t>证明资料</w:t>
            </w:r>
          </w:p>
        </w:tc>
      </w:tr>
      <w:tr w14:paraId="35F087D3">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restart"/>
            <w:tcBorders>
              <w:top w:val="outset" w:color="111111" w:sz="6" w:space="0"/>
              <w:left w:val="outset" w:color="111111" w:sz="6" w:space="0"/>
              <w:right w:val="outset" w:color="111111" w:sz="6" w:space="0"/>
            </w:tcBorders>
            <w:noWrap/>
            <w:vAlign w:val="center"/>
          </w:tcPr>
          <w:p w14:paraId="151BE8C0">
            <w:pPr>
              <w:pStyle w:val="31"/>
              <w:keepNext/>
              <w:keepLines/>
              <w:spacing w:line="576" w:lineRule="auto"/>
              <w:ind w:firstLine="315"/>
              <w:rPr>
                <w:rFonts w:ascii="宋体" w:hAnsi="宋体" w:cs="宋体"/>
                <w:bCs/>
                <w:sz w:val="21"/>
                <w:szCs w:val="21"/>
              </w:rPr>
            </w:pPr>
            <w:bookmarkStart w:id="26" w:name="_Toc163549806"/>
            <w:bookmarkStart w:id="27" w:name="_Toc48641263"/>
            <w:bookmarkStart w:id="28" w:name="_Toc181004982"/>
            <w:r>
              <w:rPr>
                <w:rFonts w:hint="eastAsia" w:ascii="宋体" w:hAnsi="宋体" w:cs="宋体"/>
                <w:bCs/>
                <w:sz w:val="21"/>
                <w:szCs w:val="21"/>
              </w:rPr>
              <w:t>资格性审查</w:t>
            </w:r>
            <w:bookmarkEnd w:id="26"/>
            <w:bookmarkEnd w:id="27"/>
            <w:bookmarkEnd w:id="28"/>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513D02D6">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3760EE23">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07FF3354">
            <w:pPr>
              <w:rPr>
                <w:rFonts w:ascii="宋体" w:hAnsi="宋体" w:cs="宋体"/>
                <w:bCs/>
                <w:szCs w:val="21"/>
              </w:rPr>
            </w:pPr>
            <w:r>
              <w:rPr>
                <w:rFonts w:hint="eastAsia" w:ascii="宋体" w:hAnsi="宋体" w:cs="宋体"/>
                <w:bCs/>
                <w:szCs w:val="21"/>
              </w:rPr>
              <w:t>见响应文件第（）页</w:t>
            </w:r>
          </w:p>
        </w:tc>
      </w:tr>
      <w:tr w14:paraId="42C573C6">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7249B363">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6B111455">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507C9E12">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574DE176">
            <w:pPr>
              <w:rPr>
                <w:rFonts w:ascii="宋体" w:hAnsi="宋体" w:cs="宋体"/>
                <w:bCs/>
                <w:szCs w:val="21"/>
              </w:rPr>
            </w:pPr>
            <w:r>
              <w:rPr>
                <w:rFonts w:hint="eastAsia" w:ascii="宋体" w:hAnsi="宋体" w:cs="宋体"/>
                <w:bCs/>
                <w:szCs w:val="21"/>
              </w:rPr>
              <w:t>见响应文件第（）页</w:t>
            </w:r>
          </w:p>
        </w:tc>
      </w:tr>
      <w:tr w14:paraId="15D8F81F">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0" w:hRule="atLeast"/>
        </w:trPr>
        <w:tc>
          <w:tcPr>
            <w:tcW w:w="820" w:type="pct"/>
            <w:vMerge w:val="continue"/>
            <w:tcBorders>
              <w:left w:val="outset" w:color="111111" w:sz="6" w:space="0"/>
              <w:right w:val="outset" w:color="111111" w:sz="6" w:space="0"/>
            </w:tcBorders>
            <w:noWrap/>
            <w:vAlign w:val="center"/>
          </w:tcPr>
          <w:p w14:paraId="2F161D1F">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58DE9C94">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4C3EAA9A">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02A15ED0">
            <w:pPr>
              <w:rPr>
                <w:rFonts w:ascii="宋体" w:hAnsi="宋体" w:cs="宋体"/>
                <w:bCs/>
                <w:szCs w:val="21"/>
              </w:rPr>
            </w:pPr>
            <w:r>
              <w:rPr>
                <w:rFonts w:hint="eastAsia" w:ascii="宋体" w:hAnsi="宋体" w:cs="宋体"/>
                <w:bCs/>
                <w:szCs w:val="21"/>
              </w:rPr>
              <w:t>见响应文件第（）页</w:t>
            </w:r>
          </w:p>
        </w:tc>
      </w:tr>
      <w:tr w14:paraId="7784A68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0" w:hRule="atLeast"/>
        </w:trPr>
        <w:tc>
          <w:tcPr>
            <w:tcW w:w="820" w:type="pct"/>
            <w:vMerge w:val="continue"/>
            <w:tcBorders>
              <w:left w:val="outset" w:color="111111" w:sz="6" w:space="0"/>
              <w:bottom w:val="outset" w:color="111111" w:sz="6" w:space="0"/>
              <w:right w:val="outset" w:color="111111" w:sz="6" w:space="0"/>
            </w:tcBorders>
            <w:noWrap/>
            <w:vAlign w:val="center"/>
          </w:tcPr>
          <w:p w14:paraId="339A6355">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4CA7F419">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08322532">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20D459D9">
            <w:pPr>
              <w:rPr>
                <w:rFonts w:ascii="宋体" w:hAnsi="宋体" w:cs="宋体"/>
                <w:bCs/>
                <w:szCs w:val="21"/>
              </w:rPr>
            </w:pPr>
            <w:r>
              <w:rPr>
                <w:rFonts w:hint="eastAsia" w:ascii="宋体" w:hAnsi="宋体" w:cs="宋体"/>
                <w:bCs/>
                <w:szCs w:val="21"/>
              </w:rPr>
              <w:t>见响应文件第（）页</w:t>
            </w:r>
          </w:p>
        </w:tc>
      </w:tr>
      <w:tr w14:paraId="6FD838BB">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rPr>
          <w:trHeight w:val="20" w:hRule="atLeast"/>
        </w:trPr>
        <w:tc>
          <w:tcPr>
            <w:tcW w:w="820" w:type="pct"/>
            <w:vMerge w:val="restart"/>
            <w:tcBorders>
              <w:top w:val="outset" w:color="111111" w:sz="6" w:space="0"/>
              <w:left w:val="outset" w:color="111111" w:sz="6" w:space="0"/>
              <w:right w:val="outset" w:color="111111" w:sz="6" w:space="0"/>
            </w:tcBorders>
            <w:noWrap/>
            <w:vAlign w:val="center"/>
          </w:tcPr>
          <w:p w14:paraId="0E8FDFD1">
            <w:pPr>
              <w:pStyle w:val="31"/>
              <w:ind w:firstLine="315"/>
              <w:jc w:val="center"/>
              <w:rPr>
                <w:rFonts w:ascii="宋体" w:hAnsi="宋体" w:cs="宋体"/>
                <w:bCs/>
                <w:sz w:val="21"/>
                <w:szCs w:val="21"/>
              </w:rPr>
            </w:pPr>
            <w:r>
              <w:rPr>
                <w:rFonts w:hint="eastAsia" w:ascii="宋体" w:hAnsi="宋体" w:cs="宋体"/>
                <w:bCs/>
                <w:sz w:val="21"/>
                <w:szCs w:val="21"/>
              </w:rPr>
              <w:t>符合性审查</w:t>
            </w:r>
          </w:p>
        </w:tc>
        <w:tc>
          <w:tcPr>
            <w:tcW w:w="1947" w:type="pct"/>
            <w:tcBorders>
              <w:top w:val="outset" w:color="111111" w:sz="6" w:space="0"/>
              <w:left w:val="outset" w:color="111111" w:sz="6" w:space="0"/>
              <w:right w:val="outset" w:color="111111" w:sz="6" w:space="0"/>
            </w:tcBorders>
            <w:noWrap/>
            <w:vAlign w:val="center"/>
          </w:tcPr>
          <w:p w14:paraId="63224E52">
            <w:pPr>
              <w:rPr>
                <w:rFonts w:ascii="宋体" w:hAnsi="宋体" w:cs="宋体"/>
                <w:bCs/>
                <w:szCs w:val="21"/>
              </w:rPr>
            </w:pPr>
          </w:p>
        </w:tc>
        <w:tc>
          <w:tcPr>
            <w:tcW w:w="1065" w:type="pct"/>
            <w:tcBorders>
              <w:top w:val="outset" w:color="111111" w:sz="6" w:space="0"/>
              <w:left w:val="outset" w:color="111111" w:sz="6" w:space="0"/>
              <w:right w:val="outset" w:color="111111" w:sz="6" w:space="0"/>
            </w:tcBorders>
            <w:noWrap/>
            <w:vAlign w:val="center"/>
          </w:tcPr>
          <w:p w14:paraId="36BA7D9A">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right w:val="outset" w:color="111111" w:sz="6" w:space="0"/>
            </w:tcBorders>
            <w:noWrap/>
            <w:vAlign w:val="center"/>
          </w:tcPr>
          <w:p w14:paraId="32D8F787">
            <w:pPr>
              <w:rPr>
                <w:rFonts w:ascii="宋体" w:hAnsi="宋体" w:cs="宋体"/>
                <w:bCs/>
                <w:szCs w:val="21"/>
              </w:rPr>
            </w:pPr>
            <w:r>
              <w:rPr>
                <w:rFonts w:hint="eastAsia" w:ascii="宋体" w:hAnsi="宋体" w:cs="宋体"/>
                <w:bCs/>
                <w:szCs w:val="21"/>
              </w:rPr>
              <w:t>见响应文件第（）页</w:t>
            </w:r>
          </w:p>
        </w:tc>
      </w:tr>
      <w:tr w14:paraId="745128F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744BE7B9">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26264A65">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3691E18F">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059B2C80">
            <w:pPr>
              <w:rPr>
                <w:rFonts w:ascii="宋体" w:hAnsi="宋体" w:cs="宋体"/>
                <w:bCs/>
                <w:szCs w:val="21"/>
              </w:rPr>
            </w:pPr>
            <w:r>
              <w:rPr>
                <w:rFonts w:hint="eastAsia" w:ascii="宋体" w:hAnsi="宋体" w:cs="宋体"/>
                <w:bCs/>
                <w:szCs w:val="21"/>
              </w:rPr>
              <w:t>见响应文件第（）页</w:t>
            </w:r>
          </w:p>
        </w:tc>
      </w:tr>
      <w:tr w14:paraId="0EC3AE69">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39D2C0EF">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2CC09197">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7666FCF9">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62851A9D">
            <w:pPr>
              <w:rPr>
                <w:rFonts w:ascii="宋体" w:hAnsi="宋体" w:cs="宋体"/>
                <w:bCs/>
                <w:szCs w:val="21"/>
              </w:rPr>
            </w:pPr>
            <w:r>
              <w:rPr>
                <w:rFonts w:hint="eastAsia" w:ascii="宋体" w:hAnsi="宋体" w:cs="宋体"/>
                <w:bCs/>
                <w:szCs w:val="21"/>
              </w:rPr>
              <w:t>见响应文件第（）页</w:t>
            </w:r>
          </w:p>
        </w:tc>
      </w:tr>
      <w:tr w14:paraId="0FCCDB9A">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334C30B1">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16F223FF">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0009AD69">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43C08628">
            <w:pPr>
              <w:rPr>
                <w:rFonts w:ascii="宋体" w:hAnsi="宋体" w:cs="宋体"/>
                <w:bCs/>
                <w:szCs w:val="21"/>
              </w:rPr>
            </w:pPr>
            <w:r>
              <w:rPr>
                <w:rFonts w:hint="eastAsia" w:ascii="宋体" w:hAnsi="宋体" w:cs="宋体"/>
                <w:bCs/>
                <w:szCs w:val="21"/>
              </w:rPr>
              <w:t>见响应文件第（）页</w:t>
            </w:r>
          </w:p>
        </w:tc>
      </w:tr>
      <w:tr w14:paraId="4093FB6D">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13FF402A">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5811D1EE">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2C30CE35">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5AF9C361">
            <w:pPr>
              <w:rPr>
                <w:rFonts w:ascii="宋体" w:hAnsi="宋体" w:cs="宋体"/>
                <w:bCs/>
                <w:szCs w:val="21"/>
              </w:rPr>
            </w:pPr>
            <w:r>
              <w:rPr>
                <w:rFonts w:hint="eastAsia" w:ascii="宋体" w:hAnsi="宋体" w:cs="宋体"/>
                <w:bCs/>
                <w:szCs w:val="21"/>
              </w:rPr>
              <w:t>见响应文件第（）页</w:t>
            </w:r>
          </w:p>
        </w:tc>
      </w:tr>
      <w:tr w14:paraId="279FAA40">
        <w:tblPrEx>
          <w:tblBorders>
            <w:top w:val="outset" w:color="111111" w:sz="6" w:space="0"/>
            <w:left w:val="outset" w:color="111111" w:sz="6" w:space="0"/>
            <w:bottom w:val="outset" w:color="111111" w:sz="6" w:space="0"/>
            <w:right w:val="outset" w:color="111111" w:sz="6" w:space="0"/>
            <w:insideH w:val="none" w:color="auto" w:sz="0" w:space="0"/>
            <w:insideV w:val="none" w:color="auto" w:sz="0" w:space="0"/>
          </w:tblBorders>
          <w:tblCellMar>
            <w:top w:w="150" w:type="dxa"/>
            <w:left w:w="150" w:type="dxa"/>
            <w:bottom w:w="150" w:type="dxa"/>
            <w:right w:w="150" w:type="dxa"/>
          </w:tblCellMar>
        </w:tblPrEx>
        <w:tc>
          <w:tcPr>
            <w:tcW w:w="820" w:type="pct"/>
            <w:vMerge w:val="continue"/>
            <w:tcBorders>
              <w:left w:val="outset" w:color="111111" w:sz="6" w:space="0"/>
              <w:right w:val="outset" w:color="111111" w:sz="6" w:space="0"/>
            </w:tcBorders>
            <w:noWrap/>
            <w:vAlign w:val="center"/>
          </w:tcPr>
          <w:p w14:paraId="380E8E77">
            <w:pPr>
              <w:rPr>
                <w:rFonts w:ascii="宋体" w:hAnsi="宋体" w:cs="宋体"/>
                <w:bCs/>
                <w:szCs w:val="21"/>
              </w:rPr>
            </w:pPr>
          </w:p>
        </w:tc>
        <w:tc>
          <w:tcPr>
            <w:tcW w:w="1947" w:type="pct"/>
            <w:tcBorders>
              <w:top w:val="outset" w:color="111111" w:sz="6" w:space="0"/>
              <w:left w:val="outset" w:color="111111" w:sz="6" w:space="0"/>
              <w:bottom w:val="outset" w:color="111111" w:sz="6" w:space="0"/>
              <w:right w:val="outset" w:color="111111" w:sz="6" w:space="0"/>
            </w:tcBorders>
            <w:noWrap/>
            <w:vAlign w:val="center"/>
          </w:tcPr>
          <w:p w14:paraId="54F5BBB0">
            <w:pPr>
              <w:rPr>
                <w:rFonts w:ascii="宋体" w:hAnsi="宋体" w:cs="宋体"/>
                <w:bCs/>
                <w:szCs w:val="21"/>
              </w:rPr>
            </w:pPr>
          </w:p>
        </w:tc>
        <w:tc>
          <w:tcPr>
            <w:tcW w:w="1065" w:type="pct"/>
            <w:tcBorders>
              <w:top w:val="outset" w:color="111111" w:sz="6" w:space="0"/>
              <w:left w:val="outset" w:color="111111" w:sz="6" w:space="0"/>
              <w:bottom w:val="outset" w:color="111111" w:sz="6" w:space="0"/>
              <w:right w:val="outset" w:color="111111" w:sz="6" w:space="0"/>
            </w:tcBorders>
            <w:noWrap/>
            <w:vAlign w:val="center"/>
          </w:tcPr>
          <w:p w14:paraId="12E82641">
            <w:pPr>
              <w:rPr>
                <w:rFonts w:ascii="宋体" w:hAnsi="宋体" w:cs="宋体"/>
                <w:bCs/>
                <w:szCs w:val="21"/>
              </w:rPr>
            </w:pPr>
            <w:r>
              <w:rPr>
                <w:rFonts w:hint="eastAsia" w:ascii="宋体" w:hAnsi="宋体" w:cs="宋体"/>
                <w:bCs/>
                <w:szCs w:val="21"/>
              </w:rPr>
              <w:t>□通过□不通过</w:t>
            </w:r>
          </w:p>
        </w:tc>
        <w:tc>
          <w:tcPr>
            <w:tcW w:w="1168" w:type="pct"/>
            <w:tcBorders>
              <w:top w:val="outset" w:color="111111" w:sz="6" w:space="0"/>
              <w:left w:val="outset" w:color="111111" w:sz="6" w:space="0"/>
              <w:bottom w:val="outset" w:color="111111" w:sz="6" w:space="0"/>
              <w:right w:val="outset" w:color="111111" w:sz="6" w:space="0"/>
            </w:tcBorders>
            <w:noWrap/>
            <w:vAlign w:val="center"/>
          </w:tcPr>
          <w:p w14:paraId="7B270F1C">
            <w:pPr>
              <w:rPr>
                <w:rFonts w:ascii="宋体" w:hAnsi="宋体" w:cs="宋体"/>
                <w:bCs/>
                <w:szCs w:val="21"/>
              </w:rPr>
            </w:pPr>
            <w:r>
              <w:rPr>
                <w:rFonts w:hint="eastAsia" w:ascii="宋体" w:hAnsi="宋体" w:cs="宋体"/>
                <w:bCs/>
                <w:szCs w:val="21"/>
              </w:rPr>
              <w:t>见响应文件第（）页</w:t>
            </w:r>
          </w:p>
        </w:tc>
      </w:tr>
    </w:tbl>
    <w:p w14:paraId="50D383C3">
      <w:pPr>
        <w:pStyle w:val="12"/>
        <w:spacing w:after="0" w:line="360" w:lineRule="auto"/>
        <w:ind w:left="424" w:hanging="424" w:hangingChars="202"/>
        <w:rPr>
          <w:rFonts w:ascii="宋体" w:hAnsi="宋体" w:cs="宋体"/>
          <w:bCs/>
          <w:sz w:val="21"/>
          <w:szCs w:val="21"/>
        </w:rPr>
      </w:pPr>
    </w:p>
    <w:p w14:paraId="59871E15">
      <w:pPr>
        <w:pStyle w:val="12"/>
        <w:spacing w:after="0" w:line="360" w:lineRule="auto"/>
        <w:ind w:left="424" w:hanging="424" w:hangingChars="202"/>
        <w:rPr>
          <w:rFonts w:ascii="宋体" w:hAnsi="宋体" w:cs="宋体"/>
          <w:bCs/>
          <w:sz w:val="21"/>
          <w:szCs w:val="21"/>
        </w:rPr>
      </w:pPr>
      <w:r>
        <w:rPr>
          <w:rFonts w:hint="eastAsia" w:ascii="宋体" w:hAnsi="宋体" w:cs="宋体"/>
          <w:bCs/>
          <w:sz w:val="21"/>
          <w:szCs w:val="21"/>
        </w:rPr>
        <w:t>注：以上材料将作为响应人有效性审核的重要内容之一，响应人必须严格按照其内容及序列要求在响应文件中对应如实提供，对资格性和符合性证明文件的任何缺漏和不符合项将会直接导致无效响应！</w:t>
      </w:r>
    </w:p>
    <w:p w14:paraId="00DC28A5">
      <w:pPr>
        <w:pStyle w:val="12"/>
        <w:spacing w:after="0" w:line="360" w:lineRule="auto"/>
        <w:ind w:left="424" w:hanging="424" w:hangingChars="202"/>
        <w:rPr>
          <w:rFonts w:ascii="宋体" w:hAnsi="宋体" w:cs="宋体"/>
          <w:bCs/>
          <w:sz w:val="21"/>
          <w:szCs w:val="21"/>
        </w:rPr>
      </w:pPr>
      <w:r>
        <w:rPr>
          <w:rFonts w:hint="eastAsia" w:ascii="宋体" w:hAnsi="宋体" w:cs="宋体"/>
          <w:bCs/>
          <w:sz w:val="21"/>
          <w:szCs w:val="21"/>
        </w:rPr>
        <w:t xml:space="preserve"> </w:t>
      </w:r>
    </w:p>
    <w:p w14:paraId="7E2A3CFF">
      <w:pPr>
        <w:pStyle w:val="5"/>
        <w:tabs>
          <w:tab w:val="left" w:pos="851"/>
        </w:tabs>
        <w:spacing w:before="0" w:after="0" w:line="360" w:lineRule="auto"/>
        <w:ind w:firstLine="316"/>
        <w:rPr>
          <w:rFonts w:ascii="宋体" w:hAnsi="宋体" w:cs="宋体"/>
          <w:bCs w:val="0"/>
          <w:sz w:val="21"/>
          <w:szCs w:val="21"/>
        </w:rPr>
      </w:pPr>
      <w:r>
        <w:rPr>
          <w:rFonts w:hint="eastAsia" w:ascii="宋体" w:hAnsi="宋体" w:cs="宋体"/>
          <w:bCs w:val="0"/>
          <w:sz w:val="21"/>
          <w:szCs w:val="21"/>
        </w:rPr>
        <w:t>1.2</w:t>
      </w:r>
      <w:r>
        <w:rPr>
          <w:rFonts w:hint="eastAsia" w:ascii="宋体" w:hAnsi="宋体" w:cs="宋体"/>
          <w:bCs w:val="0"/>
          <w:sz w:val="21"/>
          <w:szCs w:val="21"/>
        </w:rPr>
        <w:tab/>
      </w:r>
      <w:r>
        <w:rPr>
          <w:rFonts w:hint="eastAsia" w:ascii="宋体" w:hAnsi="宋体" w:cs="宋体"/>
          <w:bCs w:val="0"/>
          <w:sz w:val="21"/>
          <w:szCs w:val="21"/>
          <w:lang w:val="en-GB"/>
        </w:rPr>
        <w:t>“★”</w:t>
      </w:r>
      <w:r>
        <w:rPr>
          <w:rFonts w:hint="eastAsia" w:ascii="宋体" w:hAnsi="宋体" w:cs="宋体"/>
          <w:bCs w:val="0"/>
          <w:sz w:val="21"/>
          <w:szCs w:val="21"/>
        </w:rPr>
        <w:t>条款自查表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5116"/>
        <w:gridCol w:w="2492"/>
      </w:tblGrid>
      <w:tr w14:paraId="4EFB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1DFE9965">
            <w:pPr>
              <w:ind w:firstLine="361"/>
              <w:jc w:val="center"/>
              <w:rPr>
                <w:rFonts w:ascii="宋体" w:hAnsi="宋体" w:cs="宋体"/>
                <w:b/>
                <w:szCs w:val="21"/>
              </w:rPr>
            </w:pPr>
            <w:r>
              <w:rPr>
                <w:rFonts w:hint="eastAsia" w:ascii="宋体" w:hAnsi="宋体" w:cs="宋体"/>
                <w:b/>
                <w:szCs w:val="21"/>
              </w:rPr>
              <w:t>序号</w:t>
            </w:r>
          </w:p>
        </w:tc>
        <w:tc>
          <w:tcPr>
            <w:tcW w:w="2990" w:type="pct"/>
            <w:tcBorders>
              <w:top w:val="single" w:color="auto" w:sz="4" w:space="0"/>
              <w:left w:val="single" w:color="auto" w:sz="4" w:space="0"/>
              <w:bottom w:val="single" w:color="auto" w:sz="4" w:space="0"/>
              <w:right w:val="single" w:color="auto" w:sz="4" w:space="0"/>
            </w:tcBorders>
            <w:noWrap/>
            <w:vAlign w:val="center"/>
          </w:tcPr>
          <w:p w14:paraId="5865395E">
            <w:pPr>
              <w:ind w:firstLine="361"/>
              <w:jc w:val="center"/>
              <w:rPr>
                <w:rFonts w:ascii="宋体" w:hAnsi="宋体" w:cs="宋体"/>
                <w:b/>
                <w:szCs w:val="21"/>
              </w:rPr>
            </w:pPr>
            <w:r>
              <w:rPr>
                <w:rFonts w:hint="eastAsia" w:ascii="宋体" w:hAnsi="宋体" w:cs="宋体"/>
                <w:b/>
                <w:szCs w:val="21"/>
                <w:lang w:val="en-GB"/>
              </w:rPr>
              <w:t>“★”</w:t>
            </w:r>
            <w:r>
              <w:rPr>
                <w:rFonts w:hint="eastAsia" w:ascii="宋体" w:hAnsi="宋体" w:cs="宋体"/>
                <w:b/>
                <w:szCs w:val="21"/>
              </w:rPr>
              <w:t>条款要求</w:t>
            </w:r>
          </w:p>
        </w:tc>
        <w:tc>
          <w:tcPr>
            <w:tcW w:w="1466" w:type="pct"/>
            <w:tcBorders>
              <w:top w:val="single" w:color="auto" w:sz="4" w:space="0"/>
              <w:left w:val="single" w:color="auto" w:sz="4" w:space="0"/>
              <w:bottom w:val="single" w:color="auto" w:sz="4" w:space="0"/>
              <w:right w:val="single" w:color="auto" w:sz="4" w:space="0"/>
            </w:tcBorders>
            <w:noWrap/>
            <w:vAlign w:val="center"/>
          </w:tcPr>
          <w:p w14:paraId="1E31966F">
            <w:pPr>
              <w:ind w:firstLine="361"/>
              <w:jc w:val="center"/>
              <w:rPr>
                <w:rFonts w:ascii="宋体" w:hAnsi="宋体" w:cs="宋体"/>
                <w:b/>
                <w:szCs w:val="21"/>
              </w:rPr>
            </w:pPr>
            <w:r>
              <w:rPr>
                <w:rFonts w:hint="eastAsia" w:ascii="宋体" w:hAnsi="宋体" w:cs="宋体"/>
                <w:b/>
                <w:szCs w:val="21"/>
              </w:rPr>
              <w:t>证明文件（如有）</w:t>
            </w:r>
          </w:p>
        </w:tc>
      </w:tr>
      <w:tr w14:paraId="2F666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763A4838">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20884345">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58C296B5">
            <w:pPr>
              <w:jc w:val="center"/>
              <w:rPr>
                <w:rFonts w:ascii="宋体" w:hAnsi="宋体" w:cs="宋体"/>
                <w:bCs/>
                <w:szCs w:val="21"/>
              </w:rPr>
            </w:pPr>
            <w:r>
              <w:rPr>
                <w:rFonts w:hint="eastAsia" w:ascii="宋体" w:hAnsi="宋体" w:cs="宋体"/>
                <w:bCs/>
                <w:szCs w:val="21"/>
              </w:rPr>
              <w:t>见响应文件（）页</w:t>
            </w:r>
          </w:p>
        </w:tc>
      </w:tr>
      <w:tr w14:paraId="1FE25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1FD6892F">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11D44331">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251BC12D">
            <w:pPr>
              <w:jc w:val="center"/>
              <w:rPr>
                <w:rFonts w:ascii="宋体" w:hAnsi="宋体" w:cs="宋体"/>
                <w:bCs/>
                <w:szCs w:val="21"/>
              </w:rPr>
            </w:pPr>
            <w:r>
              <w:rPr>
                <w:rFonts w:hint="eastAsia" w:ascii="宋体" w:hAnsi="宋体" w:cs="宋体"/>
                <w:bCs/>
                <w:szCs w:val="21"/>
              </w:rPr>
              <w:t>见响应文件（）页</w:t>
            </w:r>
          </w:p>
        </w:tc>
      </w:tr>
      <w:tr w14:paraId="6D4C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766D00C9">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55BBEAE2">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7393BADE">
            <w:pPr>
              <w:jc w:val="center"/>
              <w:rPr>
                <w:rFonts w:ascii="宋体" w:hAnsi="宋体" w:cs="宋体"/>
                <w:bCs/>
                <w:szCs w:val="21"/>
              </w:rPr>
            </w:pPr>
            <w:r>
              <w:rPr>
                <w:rFonts w:hint="eastAsia" w:ascii="宋体" w:hAnsi="宋体" w:cs="宋体"/>
                <w:bCs/>
                <w:szCs w:val="21"/>
              </w:rPr>
              <w:t>见响应文件（）页</w:t>
            </w:r>
          </w:p>
        </w:tc>
      </w:tr>
      <w:tr w14:paraId="7CFDD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402A9C48">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3DDCB28D">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48580462">
            <w:pPr>
              <w:jc w:val="center"/>
              <w:rPr>
                <w:rFonts w:ascii="宋体" w:hAnsi="宋体" w:cs="宋体"/>
                <w:bCs/>
                <w:szCs w:val="21"/>
              </w:rPr>
            </w:pPr>
            <w:r>
              <w:rPr>
                <w:rFonts w:hint="eastAsia" w:ascii="宋体" w:hAnsi="宋体" w:cs="宋体"/>
                <w:bCs/>
                <w:szCs w:val="21"/>
              </w:rPr>
              <w:t>见响应文件（）页</w:t>
            </w:r>
          </w:p>
        </w:tc>
      </w:tr>
      <w:tr w14:paraId="42A5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4DE95FFD">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2778B5FF">
            <w:pPr>
              <w:jc w:val="center"/>
              <w:rPr>
                <w:rFonts w:ascii="宋体" w:hAnsi="宋体" w:cs="宋体"/>
                <w:bCs/>
                <w:i/>
                <w:i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1DEBCFEA">
            <w:pPr>
              <w:jc w:val="center"/>
              <w:rPr>
                <w:rFonts w:ascii="宋体" w:hAnsi="宋体" w:cs="宋体"/>
                <w:bCs/>
                <w:szCs w:val="21"/>
              </w:rPr>
            </w:pPr>
            <w:r>
              <w:rPr>
                <w:rFonts w:hint="eastAsia" w:ascii="宋体" w:hAnsi="宋体" w:cs="宋体"/>
                <w:bCs/>
                <w:szCs w:val="21"/>
              </w:rPr>
              <w:t>见响应文件（）页</w:t>
            </w:r>
          </w:p>
        </w:tc>
      </w:tr>
      <w:tr w14:paraId="0DDCE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1F0C50DA">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4CCE13AF">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182119D0">
            <w:pPr>
              <w:jc w:val="center"/>
              <w:rPr>
                <w:rFonts w:ascii="宋体" w:hAnsi="宋体" w:cs="宋体"/>
                <w:bCs/>
                <w:szCs w:val="21"/>
              </w:rPr>
            </w:pPr>
            <w:r>
              <w:rPr>
                <w:rFonts w:hint="eastAsia" w:ascii="宋体" w:hAnsi="宋体" w:cs="宋体"/>
                <w:bCs/>
                <w:szCs w:val="21"/>
              </w:rPr>
              <w:t>见响应文件（）页</w:t>
            </w:r>
          </w:p>
        </w:tc>
      </w:tr>
      <w:tr w14:paraId="4C641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11FE27D5">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185EBE7A">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4EA6F277">
            <w:pPr>
              <w:jc w:val="center"/>
              <w:rPr>
                <w:rFonts w:ascii="宋体" w:hAnsi="宋体" w:cs="宋体"/>
                <w:bCs/>
                <w:szCs w:val="21"/>
              </w:rPr>
            </w:pPr>
            <w:r>
              <w:rPr>
                <w:rFonts w:hint="eastAsia" w:ascii="宋体" w:hAnsi="宋体" w:cs="宋体"/>
                <w:bCs/>
                <w:szCs w:val="21"/>
              </w:rPr>
              <w:t>见响应文件（）页</w:t>
            </w:r>
          </w:p>
        </w:tc>
      </w:tr>
      <w:tr w14:paraId="3F7F8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36B6A5FF">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2DEC24CF">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11AFA317">
            <w:pPr>
              <w:jc w:val="center"/>
              <w:rPr>
                <w:rFonts w:ascii="宋体" w:hAnsi="宋体" w:cs="宋体"/>
                <w:bCs/>
                <w:szCs w:val="21"/>
              </w:rPr>
            </w:pPr>
            <w:r>
              <w:rPr>
                <w:rFonts w:hint="eastAsia" w:ascii="宋体" w:hAnsi="宋体" w:cs="宋体"/>
                <w:bCs/>
                <w:szCs w:val="21"/>
              </w:rPr>
              <w:t>见响应文件（）页</w:t>
            </w:r>
          </w:p>
        </w:tc>
      </w:tr>
      <w:tr w14:paraId="212F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31FB4A88">
            <w:pPr>
              <w:numPr>
                <w:ilvl w:val="1"/>
                <w:numId w:val="4"/>
              </w:numPr>
              <w:ind w:left="0" w:firstLine="360"/>
              <w:jc w:val="center"/>
              <w:rPr>
                <w:rFonts w:ascii="宋体" w:hAnsi="宋体" w:cs="宋体"/>
                <w:bCs/>
                <w:szCs w:val="21"/>
              </w:rPr>
            </w:pPr>
          </w:p>
        </w:tc>
        <w:tc>
          <w:tcPr>
            <w:tcW w:w="2990" w:type="pct"/>
            <w:tcBorders>
              <w:top w:val="single" w:color="auto" w:sz="4" w:space="0"/>
              <w:left w:val="single" w:color="auto" w:sz="4" w:space="0"/>
              <w:bottom w:val="single" w:color="auto" w:sz="4" w:space="0"/>
              <w:right w:val="single" w:color="auto" w:sz="4" w:space="0"/>
            </w:tcBorders>
            <w:noWrap/>
            <w:vAlign w:val="center"/>
          </w:tcPr>
          <w:p w14:paraId="25771A3C">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567995A4">
            <w:pPr>
              <w:jc w:val="center"/>
              <w:rPr>
                <w:rFonts w:ascii="宋体" w:hAnsi="宋体" w:cs="宋体"/>
                <w:bCs/>
                <w:szCs w:val="21"/>
              </w:rPr>
            </w:pPr>
            <w:r>
              <w:rPr>
                <w:rFonts w:hint="eastAsia" w:ascii="宋体" w:hAnsi="宋体" w:cs="宋体"/>
                <w:bCs/>
                <w:szCs w:val="21"/>
              </w:rPr>
              <w:t>见响应文件（）页</w:t>
            </w:r>
          </w:p>
        </w:tc>
      </w:tr>
      <w:tr w14:paraId="575C1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2C3D01EA">
            <w:pPr>
              <w:ind w:firstLine="360"/>
              <w:jc w:val="center"/>
              <w:rPr>
                <w:rFonts w:ascii="宋体" w:hAnsi="宋体" w:cs="宋体"/>
                <w:bCs/>
                <w:szCs w:val="21"/>
              </w:rPr>
            </w:pPr>
            <w:r>
              <w:rPr>
                <w:rFonts w:hint="eastAsia" w:ascii="宋体" w:hAnsi="宋体" w:cs="宋体"/>
                <w:bCs/>
                <w:szCs w:val="21"/>
              </w:rPr>
              <w:t>…</w:t>
            </w:r>
          </w:p>
        </w:tc>
        <w:tc>
          <w:tcPr>
            <w:tcW w:w="2990" w:type="pct"/>
            <w:tcBorders>
              <w:top w:val="single" w:color="auto" w:sz="4" w:space="0"/>
              <w:left w:val="single" w:color="auto" w:sz="4" w:space="0"/>
              <w:bottom w:val="single" w:color="auto" w:sz="4" w:space="0"/>
              <w:right w:val="single" w:color="auto" w:sz="4" w:space="0"/>
            </w:tcBorders>
            <w:noWrap/>
            <w:vAlign w:val="center"/>
          </w:tcPr>
          <w:p w14:paraId="0DF628E3">
            <w:pPr>
              <w:jc w:val="center"/>
              <w:rPr>
                <w:rFonts w:ascii="宋体" w:hAnsi="宋体" w:cs="宋体"/>
                <w:bCs/>
                <w:szCs w:val="21"/>
              </w:rPr>
            </w:pPr>
          </w:p>
        </w:tc>
        <w:tc>
          <w:tcPr>
            <w:tcW w:w="1466" w:type="pct"/>
            <w:tcBorders>
              <w:top w:val="single" w:color="auto" w:sz="4" w:space="0"/>
              <w:left w:val="single" w:color="auto" w:sz="4" w:space="0"/>
              <w:bottom w:val="single" w:color="auto" w:sz="4" w:space="0"/>
              <w:right w:val="single" w:color="auto" w:sz="4" w:space="0"/>
            </w:tcBorders>
            <w:noWrap/>
            <w:vAlign w:val="center"/>
          </w:tcPr>
          <w:p w14:paraId="4DD5ECE5">
            <w:pPr>
              <w:jc w:val="center"/>
              <w:rPr>
                <w:rFonts w:ascii="宋体" w:hAnsi="宋体" w:cs="宋体"/>
                <w:bCs/>
                <w:szCs w:val="21"/>
              </w:rPr>
            </w:pPr>
            <w:r>
              <w:rPr>
                <w:rFonts w:hint="eastAsia" w:ascii="宋体" w:hAnsi="宋体" w:cs="宋体"/>
                <w:bCs/>
                <w:szCs w:val="21"/>
              </w:rPr>
              <w:t>见响应文件（）页</w:t>
            </w:r>
          </w:p>
        </w:tc>
      </w:tr>
    </w:tbl>
    <w:p w14:paraId="332D80B1">
      <w:pPr>
        <w:pStyle w:val="12"/>
        <w:spacing w:after="0" w:line="360" w:lineRule="auto"/>
        <w:ind w:firstLine="315"/>
        <w:rPr>
          <w:rFonts w:ascii="宋体" w:hAnsi="宋体" w:cs="宋体"/>
          <w:bCs/>
          <w:sz w:val="21"/>
          <w:szCs w:val="21"/>
          <w:lang w:val="en-GB"/>
        </w:rPr>
      </w:pPr>
    </w:p>
    <w:p w14:paraId="4690F882">
      <w:pPr>
        <w:pStyle w:val="12"/>
        <w:spacing w:after="0" w:line="360" w:lineRule="auto"/>
        <w:ind w:firstLine="240"/>
        <w:rPr>
          <w:rFonts w:ascii="宋体" w:hAnsi="宋体" w:cs="宋体"/>
          <w:bCs/>
          <w:sz w:val="21"/>
          <w:szCs w:val="21"/>
        </w:rPr>
      </w:pPr>
      <w:r>
        <w:rPr>
          <w:rFonts w:hint="eastAsia" w:ascii="宋体" w:hAnsi="宋体" w:cs="宋体"/>
          <w:bCs/>
          <w:szCs w:val="21"/>
        </w:rPr>
        <w:br w:type="page"/>
      </w:r>
    </w:p>
    <w:p w14:paraId="0D853F3B">
      <w:pPr>
        <w:pStyle w:val="5"/>
        <w:tabs>
          <w:tab w:val="left" w:pos="851"/>
        </w:tabs>
        <w:spacing w:before="0" w:after="0" w:line="360" w:lineRule="auto"/>
        <w:ind w:firstLine="316"/>
        <w:rPr>
          <w:rFonts w:ascii="宋体" w:hAnsi="宋体" w:cs="宋体"/>
          <w:bCs w:val="0"/>
          <w:sz w:val="21"/>
          <w:szCs w:val="21"/>
        </w:rPr>
      </w:pPr>
      <w:r>
        <w:rPr>
          <w:rFonts w:hint="eastAsia" w:ascii="宋体" w:hAnsi="宋体" w:cs="宋体"/>
          <w:bCs w:val="0"/>
          <w:sz w:val="21"/>
          <w:szCs w:val="21"/>
        </w:rPr>
        <w:t>1.3技术商务评审自查表</w:t>
      </w:r>
    </w:p>
    <w:tbl>
      <w:tblPr>
        <w:tblStyle w:val="3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9"/>
        <w:gridCol w:w="1741"/>
        <w:gridCol w:w="3078"/>
        <w:gridCol w:w="2789"/>
      </w:tblGrid>
      <w:tr w14:paraId="36BE2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0AF5B4E0">
            <w:pPr>
              <w:ind w:firstLine="361"/>
              <w:jc w:val="center"/>
              <w:rPr>
                <w:rFonts w:ascii="宋体" w:hAnsi="宋体" w:cs="宋体"/>
                <w:b/>
                <w:szCs w:val="21"/>
              </w:rPr>
            </w:pPr>
            <w:r>
              <w:rPr>
                <w:rFonts w:hint="eastAsia" w:ascii="宋体" w:hAnsi="宋体" w:cs="宋体"/>
                <w:b/>
                <w:szCs w:val="21"/>
              </w:rPr>
              <w:t>序号</w:t>
            </w:r>
          </w:p>
        </w:tc>
        <w:tc>
          <w:tcPr>
            <w:tcW w:w="1071" w:type="pct"/>
            <w:tcBorders>
              <w:top w:val="single" w:color="auto" w:sz="4" w:space="0"/>
              <w:left w:val="single" w:color="auto" w:sz="4" w:space="0"/>
              <w:bottom w:val="single" w:color="auto" w:sz="4" w:space="0"/>
              <w:right w:val="single" w:color="auto" w:sz="4" w:space="0"/>
            </w:tcBorders>
            <w:noWrap/>
            <w:vAlign w:val="center"/>
          </w:tcPr>
          <w:p w14:paraId="0148A361">
            <w:pPr>
              <w:ind w:firstLine="361"/>
              <w:jc w:val="center"/>
              <w:rPr>
                <w:rFonts w:ascii="宋体" w:hAnsi="宋体" w:cs="宋体"/>
                <w:b/>
                <w:szCs w:val="21"/>
              </w:rPr>
            </w:pPr>
            <w:r>
              <w:rPr>
                <w:rFonts w:hint="eastAsia" w:ascii="宋体" w:hAnsi="宋体" w:cs="宋体"/>
                <w:b/>
                <w:szCs w:val="21"/>
              </w:rPr>
              <w:t>评审分项</w:t>
            </w:r>
          </w:p>
        </w:tc>
        <w:tc>
          <w:tcPr>
            <w:tcW w:w="1848" w:type="pct"/>
            <w:tcBorders>
              <w:top w:val="single" w:color="auto" w:sz="4" w:space="0"/>
              <w:left w:val="single" w:color="auto" w:sz="4" w:space="0"/>
              <w:bottom w:val="single" w:color="auto" w:sz="4" w:space="0"/>
              <w:right w:val="single" w:color="auto" w:sz="4" w:space="0"/>
            </w:tcBorders>
            <w:noWrap/>
            <w:vAlign w:val="center"/>
          </w:tcPr>
          <w:p w14:paraId="27EE8FD9">
            <w:pPr>
              <w:ind w:firstLine="361"/>
              <w:jc w:val="center"/>
              <w:rPr>
                <w:rFonts w:ascii="宋体" w:hAnsi="宋体" w:cs="宋体"/>
                <w:b/>
                <w:szCs w:val="21"/>
              </w:rPr>
            </w:pPr>
            <w:r>
              <w:rPr>
                <w:rFonts w:hint="eastAsia" w:ascii="宋体" w:hAnsi="宋体" w:cs="宋体"/>
                <w:b/>
                <w:szCs w:val="21"/>
              </w:rPr>
              <w:t>自评得分</w:t>
            </w:r>
          </w:p>
        </w:tc>
        <w:tc>
          <w:tcPr>
            <w:tcW w:w="1680" w:type="pct"/>
            <w:tcBorders>
              <w:top w:val="single" w:color="auto" w:sz="4" w:space="0"/>
              <w:left w:val="single" w:color="auto" w:sz="4" w:space="0"/>
              <w:bottom w:val="single" w:color="auto" w:sz="4" w:space="0"/>
              <w:right w:val="single" w:color="auto" w:sz="4" w:space="0"/>
            </w:tcBorders>
            <w:noWrap/>
            <w:vAlign w:val="center"/>
          </w:tcPr>
          <w:p w14:paraId="60E98CF5">
            <w:pPr>
              <w:ind w:firstLine="361"/>
              <w:jc w:val="center"/>
              <w:rPr>
                <w:rFonts w:ascii="宋体" w:hAnsi="宋体" w:cs="宋体"/>
                <w:b/>
                <w:szCs w:val="21"/>
              </w:rPr>
            </w:pPr>
            <w:r>
              <w:rPr>
                <w:rFonts w:hint="eastAsia" w:ascii="宋体" w:hAnsi="宋体" w:cs="宋体"/>
                <w:b/>
                <w:szCs w:val="21"/>
              </w:rPr>
              <w:t>证明文件（如有）</w:t>
            </w:r>
          </w:p>
        </w:tc>
      </w:tr>
      <w:tr w14:paraId="0AB0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72F36C21">
            <w:pPr>
              <w:jc w:val="center"/>
              <w:rPr>
                <w:rFonts w:ascii="宋体" w:hAnsi="宋体" w:cs="宋体"/>
                <w:bCs/>
                <w:szCs w:val="21"/>
              </w:rPr>
            </w:pPr>
            <w:r>
              <w:rPr>
                <w:rFonts w:hint="eastAsia" w:ascii="宋体" w:hAnsi="宋体" w:cs="宋体"/>
                <w:bCs/>
                <w:szCs w:val="21"/>
              </w:rPr>
              <w:t>1</w:t>
            </w:r>
          </w:p>
        </w:tc>
        <w:tc>
          <w:tcPr>
            <w:tcW w:w="1071" w:type="pct"/>
            <w:tcBorders>
              <w:top w:val="single" w:color="auto" w:sz="4" w:space="0"/>
              <w:left w:val="single" w:color="auto" w:sz="4" w:space="0"/>
              <w:bottom w:val="single" w:color="auto" w:sz="4" w:space="0"/>
              <w:right w:val="single" w:color="auto" w:sz="4" w:space="0"/>
            </w:tcBorders>
            <w:noWrap/>
            <w:vAlign w:val="center"/>
          </w:tcPr>
          <w:p w14:paraId="42561C8D">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35137DF0">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1DE7C150">
            <w:pPr>
              <w:jc w:val="center"/>
              <w:rPr>
                <w:rFonts w:ascii="宋体" w:hAnsi="宋体" w:cs="宋体"/>
                <w:bCs/>
                <w:szCs w:val="21"/>
              </w:rPr>
            </w:pPr>
            <w:r>
              <w:rPr>
                <w:rFonts w:hint="eastAsia" w:ascii="宋体" w:hAnsi="宋体" w:cs="宋体"/>
                <w:bCs/>
                <w:szCs w:val="21"/>
              </w:rPr>
              <w:t>见响应文件（）页</w:t>
            </w:r>
          </w:p>
        </w:tc>
      </w:tr>
      <w:tr w14:paraId="748D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52D5FEAF">
            <w:pPr>
              <w:jc w:val="center"/>
              <w:rPr>
                <w:rFonts w:ascii="宋体" w:hAnsi="宋体" w:cs="宋体"/>
                <w:bCs/>
                <w:szCs w:val="21"/>
              </w:rPr>
            </w:pPr>
            <w:r>
              <w:rPr>
                <w:rFonts w:hint="eastAsia" w:ascii="宋体" w:hAnsi="宋体" w:cs="宋体"/>
                <w:bCs/>
                <w:szCs w:val="21"/>
              </w:rPr>
              <w:t>2</w:t>
            </w:r>
          </w:p>
        </w:tc>
        <w:tc>
          <w:tcPr>
            <w:tcW w:w="1071" w:type="pct"/>
            <w:tcBorders>
              <w:top w:val="single" w:color="auto" w:sz="4" w:space="0"/>
              <w:left w:val="single" w:color="auto" w:sz="4" w:space="0"/>
              <w:bottom w:val="single" w:color="auto" w:sz="4" w:space="0"/>
              <w:right w:val="single" w:color="auto" w:sz="4" w:space="0"/>
            </w:tcBorders>
            <w:noWrap/>
            <w:vAlign w:val="center"/>
          </w:tcPr>
          <w:p w14:paraId="43F4C4F8">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3A040566">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7A4E3FD0">
            <w:pPr>
              <w:jc w:val="center"/>
              <w:rPr>
                <w:rFonts w:ascii="宋体" w:hAnsi="宋体" w:cs="宋体"/>
                <w:bCs/>
                <w:szCs w:val="21"/>
              </w:rPr>
            </w:pPr>
            <w:r>
              <w:rPr>
                <w:rFonts w:hint="eastAsia" w:ascii="宋体" w:hAnsi="宋体" w:cs="宋体"/>
                <w:bCs/>
                <w:szCs w:val="21"/>
              </w:rPr>
              <w:t>见响应文件（）页</w:t>
            </w:r>
          </w:p>
        </w:tc>
      </w:tr>
      <w:tr w14:paraId="4A0F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1FCA726A">
            <w:pPr>
              <w:jc w:val="center"/>
              <w:rPr>
                <w:rFonts w:ascii="宋体" w:hAnsi="宋体" w:cs="宋体"/>
                <w:bCs/>
                <w:szCs w:val="21"/>
              </w:rPr>
            </w:pPr>
            <w:r>
              <w:rPr>
                <w:rFonts w:hint="eastAsia" w:ascii="宋体" w:hAnsi="宋体" w:cs="宋体"/>
                <w:bCs/>
                <w:szCs w:val="21"/>
              </w:rPr>
              <w:t>3</w:t>
            </w:r>
          </w:p>
        </w:tc>
        <w:tc>
          <w:tcPr>
            <w:tcW w:w="1071" w:type="pct"/>
            <w:tcBorders>
              <w:top w:val="single" w:color="auto" w:sz="4" w:space="0"/>
              <w:left w:val="single" w:color="auto" w:sz="4" w:space="0"/>
              <w:bottom w:val="single" w:color="auto" w:sz="4" w:space="0"/>
              <w:right w:val="single" w:color="auto" w:sz="4" w:space="0"/>
            </w:tcBorders>
            <w:noWrap/>
            <w:vAlign w:val="center"/>
          </w:tcPr>
          <w:p w14:paraId="5C24620F">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77919B16">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3B75F62B">
            <w:pPr>
              <w:jc w:val="center"/>
              <w:rPr>
                <w:rFonts w:ascii="宋体" w:hAnsi="宋体" w:cs="宋体"/>
                <w:bCs/>
                <w:szCs w:val="21"/>
              </w:rPr>
            </w:pPr>
            <w:r>
              <w:rPr>
                <w:rFonts w:hint="eastAsia" w:ascii="宋体" w:hAnsi="宋体" w:cs="宋体"/>
                <w:bCs/>
                <w:szCs w:val="21"/>
              </w:rPr>
              <w:t>见响应文件（）页</w:t>
            </w:r>
          </w:p>
        </w:tc>
      </w:tr>
      <w:tr w14:paraId="16DC1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3C7C43B9">
            <w:pPr>
              <w:jc w:val="center"/>
              <w:rPr>
                <w:rFonts w:ascii="宋体" w:hAnsi="宋体" w:cs="宋体"/>
                <w:bCs/>
                <w:szCs w:val="21"/>
              </w:rPr>
            </w:pPr>
            <w:r>
              <w:rPr>
                <w:rFonts w:hint="eastAsia" w:ascii="宋体" w:hAnsi="宋体" w:cs="宋体"/>
                <w:bCs/>
                <w:szCs w:val="21"/>
              </w:rPr>
              <w:t>4</w:t>
            </w:r>
          </w:p>
        </w:tc>
        <w:tc>
          <w:tcPr>
            <w:tcW w:w="1071" w:type="pct"/>
            <w:tcBorders>
              <w:top w:val="single" w:color="auto" w:sz="4" w:space="0"/>
              <w:left w:val="single" w:color="auto" w:sz="4" w:space="0"/>
              <w:bottom w:val="single" w:color="auto" w:sz="4" w:space="0"/>
              <w:right w:val="single" w:color="auto" w:sz="4" w:space="0"/>
            </w:tcBorders>
            <w:noWrap/>
            <w:vAlign w:val="center"/>
          </w:tcPr>
          <w:p w14:paraId="04A00E32">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69BBF11C">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25F2B076">
            <w:pPr>
              <w:jc w:val="center"/>
              <w:rPr>
                <w:rFonts w:ascii="宋体" w:hAnsi="宋体" w:cs="宋体"/>
                <w:bCs/>
                <w:szCs w:val="21"/>
              </w:rPr>
            </w:pPr>
            <w:r>
              <w:rPr>
                <w:rFonts w:hint="eastAsia" w:ascii="宋体" w:hAnsi="宋体" w:cs="宋体"/>
                <w:bCs/>
                <w:szCs w:val="21"/>
              </w:rPr>
              <w:t>见响应文件（）页</w:t>
            </w:r>
          </w:p>
        </w:tc>
      </w:tr>
      <w:tr w14:paraId="4B3C9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5EDFE1DA">
            <w:pPr>
              <w:jc w:val="center"/>
              <w:rPr>
                <w:rFonts w:ascii="宋体" w:hAnsi="宋体" w:cs="宋体"/>
                <w:bCs/>
                <w:szCs w:val="21"/>
              </w:rPr>
            </w:pPr>
            <w:r>
              <w:rPr>
                <w:rFonts w:hint="eastAsia" w:ascii="宋体" w:hAnsi="宋体" w:cs="宋体"/>
                <w:bCs/>
                <w:szCs w:val="21"/>
              </w:rPr>
              <w:t>5</w:t>
            </w:r>
          </w:p>
        </w:tc>
        <w:tc>
          <w:tcPr>
            <w:tcW w:w="1071" w:type="pct"/>
            <w:tcBorders>
              <w:top w:val="single" w:color="auto" w:sz="4" w:space="0"/>
              <w:left w:val="single" w:color="auto" w:sz="4" w:space="0"/>
              <w:bottom w:val="single" w:color="auto" w:sz="4" w:space="0"/>
              <w:right w:val="single" w:color="auto" w:sz="4" w:space="0"/>
            </w:tcBorders>
            <w:noWrap/>
            <w:vAlign w:val="center"/>
          </w:tcPr>
          <w:p w14:paraId="4ACA3937">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4DBCB8C3">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707CD3CB">
            <w:pPr>
              <w:jc w:val="center"/>
              <w:rPr>
                <w:rFonts w:ascii="宋体" w:hAnsi="宋体" w:cs="宋体"/>
                <w:bCs/>
                <w:szCs w:val="21"/>
              </w:rPr>
            </w:pPr>
            <w:r>
              <w:rPr>
                <w:rFonts w:hint="eastAsia" w:ascii="宋体" w:hAnsi="宋体" w:cs="宋体"/>
                <w:bCs/>
                <w:szCs w:val="21"/>
              </w:rPr>
              <w:t>见响应文件（）页</w:t>
            </w:r>
          </w:p>
        </w:tc>
      </w:tr>
      <w:tr w14:paraId="5D520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2B0721E5">
            <w:pPr>
              <w:jc w:val="center"/>
              <w:rPr>
                <w:rFonts w:ascii="宋体" w:hAnsi="宋体" w:cs="宋体"/>
                <w:bCs/>
                <w:szCs w:val="21"/>
              </w:rPr>
            </w:pPr>
            <w:r>
              <w:rPr>
                <w:rFonts w:hint="eastAsia" w:ascii="宋体" w:hAnsi="宋体" w:cs="宋体"/>
                <w:bCs/>
                <w:szCs w:val="21"/>
              </w:rPr>
              <w:t>6</w:t>
            </w:r>
          </w:p>
        </w:tc>
        <w:tc>
          <w:tcPr>
            <w:tcW w:w="1071" w:type="pct"/>
            <w:tcBorders>
              <w:top w:val="single" w:color="auto" w:sz="4" w:space="0"/>
              <w:left w:val="single" w:color="auto" w:sz="4" w:space="0"/>
              <w:bottom w:val="single" w:color="auto" w:sz="4" w:space="0"/>
              <w:right w:val="single" w:color="auto" w:sz="4" w:space="0"/>
            </w:tcBorders>
            <w:noWrap/>
            <w:vAlign w:val="center"/>
          </w:tcPr>
          <w:p w14:paraId="6604A5BB">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0D1AF99C">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0A3C0D81">
            <w:pPr>
              <w:jc w:val="center"/>
              <w:rPr>
                <w:rFonts w:ascii="宋体" w:hAnsi="宋体" w:cs="宋体"/>
                <w:bCs/>
                <w:szCs w:val="21"/>
              </w:rPr>
            </w:pPr>
            <w:r>
              <w:rPr>
                <w:rFonts w:hint="eastAsia" w:ascii="宋体" w:hAnsi="宋体" w:cs="宋体"/>
                <w:bCs/>
                <w:szCs w:val="21"/>
              </w:rPr>
              <w:t>见响应文件（）页</w:t>
            </w:r>
          </w:p>
        </w:tc>
      </w:tr>
      <w:tr w14:paraId="56871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2E568C47">
            <w:pPr>
              <w:jc w:val="center"/>
              <w:rPr>
                <w:rFonts w:ascii="宋体" w:hAnsi="宋体" w:cs="宋体"/>
                <w:bCs/>
                <w:szCs w:val="21"/>
              </w:rPr>
            </w:pPr>
            <w:r>
              <w:rPr>
                <w:rFonts w:hint="eastAsia" w:ascii="宋体" w:hAnsi="宋体" w:cs="宋体"/>
                <w:bCs/>
                <w:szCs w:val="21"/>
              </w:rPr>
              <w:t>7</w:t>
            </w:r>
          </w:p>
        </w:tc>
        <w:tc>
          <w:tcPr>
            <w:tcW w:w="1071" w:type="pct"/>
            <w:tcBorders>
              <w:top w:val="single" w:color="auto" w:sz="4" w:space="0"/>
              <w:left w:val="single" w:color="auto" w:sz="4" w:space="0"/>
              <w:bottom w:val="single" w:color="auto" w:sz="4" w:space="0"/>
              <w:right w:val="single" w:color="auto" w:sz="4" w:space="0"/>
            </w:tcBorders>
            <w:noWrap/>
            <w:vAlign w:val="center"/>
          </w:tcPr>
          <w:p w14:paraId="17E6CC79">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7D41F134">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57A4BBB6">
            <w:pPr>
              <w:jc w:val="center"/>
              <w:rPr>
                <w:rFonts w:ascii="宋体" w:hAnsi="宋体" w:cs="宋体"/>
                <w:bCs/>
                <w:szCs w:val="21"/>
              </w:rPr>
            </w:pPr>
            <w:r>
              <w:rPr>
                <w:rFonts w:hint="eastAsia" w:ascii="宋体" w:hAnsi="宋体" w:cs="宋体"/>
                <w:bCs/>
                <w:szCs w:val="21"/>
              </w:rPr>
              <w:t>见响应文件（）页</w:t>
            </w:r>
          </w:p>
        </w:tc>
      </w:tr>
      <w:tr w14:paraId="7F6EF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53ABEA91">
            <w:pPr>
              <w:jc w:val="center"/>
              <w:rPr>
                <w:rFonts w:ascii="宋体" w:hAnsi="宋体" w:cs="宋体"/>
                <w:bCs/>
                <w:szCs w:val="21"/>
              </w:rPr>
            </w:pPr>
            <w:r>
              <w:rPr>
                <w:rFonts w:hint="eastAsia" w:ascii="宋体" w:hAnsi="宋体" w:cs="宋体"/>
                <w:bCs/>
                <w:szCs w:val="21"/>
              </w:rPr>
              <w:t>8</w:t>
            </w:r>
          </w:p>
        </w:tc>
        <w:tc>
          <w:tcPr>
            <w:tcW w:w="1071" w:type="pct"/>
            <w:tcBorders>
              <w:top w:val="single" w:color="auto" w:sz="4" w:space="0"/>
              <w:left w:val="single" w:color="auto" w:sz="4" w:space="0"/>
              <w:bottom w:val="single" w:color="auto" w:sz="4" w:space="0"/>
              <w:right w:val="single" w:color="auto" w:sz="4" w:space="0"/>
            </w:tcBorders>
            <w:noWrap/>
            <w:vAlign w:val="center"/>
          </w:tcPr>
          <w:p w14:paraId="6F01D2AA">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0960A9D7">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1405275A">
            <w:pPr>
              <w:jc w:val="center"/>
              <w:rPr>
                <w:rFonts w:ascii="宋体" w:hAnsi="宋体" w:cs="宋体"/>
                <w:bCs/>
                <w:szCs w:val="21"/>
              </w:rPr>
            </w:pPr>
            <w:r>
              <w:rPr>
                <w:rFonts w:hint="eastAsia" w:ascii="宋体" w:hAnsi="宋体" w:cs="宋体"/>
                <w:bCs/>
                <w:szCs w:val="21"/>
              </w:rPr>
              <w:t>见响应文件（）页</w:t>
            </w:r>
          </w:p>
        </w:tc>
      </w:tr>
      <w:tr w14:paraId="6AB7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700FE804">
            <w:pPr>
              <w:jc w:val="center"/>
              <w:rPr>
                <w:rFonts w:ascii="宋体" w:hAnsi="宋体" w:cs="宋体"/>
                <w:bCs/>
                <w:szCs w:val="21"/>
              </w:rPr>
            </w:pPr>
            <w:r>
              <w:rPr>
                <w:rFonts w:hint="eastAsia" w:ascii="宋体" w:hAnsi="宋体" w:cs="宋体"/>
                <w:bCs/>
                <w:szCs w:val="21"/>
              </w:rPr>
              <w:t>9</w:t>
            </w:r>
          </w:p>
        </w:tc>
        <w:tc>
          <w:tcPr>
            <w:tcW w:w="1071" w:type="pct"/>
            <w:tcBorders>
              <w:top w:val="single" w:color="auto" w:sz="4" w:space="0"/>
              <w:left w:val="single" w:color="auto" w:sz="4" w:space="0"/>
              <w:bottom w:val="single" w:color="auto" w:sz="4" w:space="0"/>
              <w:right w:val="single" w:color="auto" w:sz="4" w:space="0"/>
            </w:tcBorders>
            <w:noWrap/>
            <w:vAlign w:val="center"/>
          </w:tcPr>
          <w:p w14:paraId="3A09E841">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7A6F0DC8">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3BD87D90">
            <w:pPr>
              <w:jc w:val="center"/>
              <w:rPr>
                <w:rFonts w:ascii="宋体" w:hAnsi="宋体" w:cs="宋体"/>
                <w:bCs/>
                <w:szCs w:val="21"/>
              </w:rPr>
            </w:pPr>
            <w:r>
              <w:rPr>
                <w:rFonts w:hint="eastAsia" w:ascii="宋体" w:hAnsi="宋体" w:cs="宋体"/>
                <w:bCs/>
                <w:szCs w:val="21"/>
              </w:rPr>
              <w:t>见响应文件（）页</w:t>
            </w:r>
          </w:p>
        </w:tc>
      </w:tr>
      <w:tr w14:paraId="5A426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1" w:type="pct"/>
            <w:tcBorders>
              <w:top w:val="single" w:color="auto" w:sz="4" w:space="0"/>
              <w:left w:val="single" w:color="auto" w:sz="4" w:space="0"/>
              <w:bottom w:val="single" w:color="auto" w:sz="4" w:space="0"/>
              <w:right w:val="single" w:color="auto" w:sz="4" w:space="0"/>
            </w:tcBorders>
            <w:noWrap/>
            <w:vAlign w:val="center"/>
          </w:tcPr>
          <w:p w14:paraId="4F2A45E2">
            <w:pPr>
              <w:jc w:val="center"/>
              <w:rPr>
                <w:rFonts w:ascii="宋体" w:hAnsi="宋体" w:cs="宋体"/>
                <w:bCs/>
                <w:szCs w:val="21"/>
              </w:rPr>
            </w:pPr>
            <w:r>
              <w:rPr>
                <w:rFonts w:hint="eastAsia" w:ascii="宋体" w:hAnsi="宋体" w:cs="宋体"/>
                <w:bCs/>
                <w:szCs w:val="21"/>
              </w:rPr>
              <w:t>…</w:t>
            </w:r>
          </w:p>
        </w:tc>
        <w:tc>
          <w:tcPr>
            <w:tcW w:w="1071" w:type="pct"/>
            <w:tcBorders>
              <w:top w:val="single" w:color="auto" w:sz="4" w:space="0"/>
              <w:left w:val="single" w:color="auto" w:sz="4" w:space="0"/>
              <w:bottom w:val="single" w:color="auto" w:sz="4" w:space="0"/>
              <w:right w:val="single" w:color="auto" w:sz="4" w:space="0"/>
            </w:tcBorders>
            <w:noWrap/>
            <w:vAlign w:val="center"/>
          </w:tcPr>
          <w:p w14:paraId="2D24C3CD">
            <w:pPr>
              <w:jc w:val="center"/>
              <w:rPr>
                <w:rFonts w:ascii="宋体" w:hAnsi="宋体" w:cs="宋体"/>
                <w:bCs/>
                <w:szCs w:val="21"/>
              </w:rPr>
            </w:pPr>
          </w:p>
        </w:tc>
        <w:tc>
          <w:tcPr>
            <w:tcW w:w="1848" w:type="pct"/>
            <w:tcBorders>
              <w:top w:val="single" w:color="auto" w:sz="4" w:space="0"/>
              <w:left w:val="single" w:color="auto" w:sz="4" w:space="0"/>
              <w:bottom w:val="single" w:color="auto" w:sz="4" w:space="0"/>
              <w:right w:val="single" w:color="auto" w:sz="4" w:space="0"/>
            </w:tcBorders>
            <w:noWrap/>
            <w:vAlign w:val="center"/>
          </w:tcPr>
          <w:p w14:paraId="58C79C6B">
            <w:pPr>
              <w:jc w:val="center"/>
              <w:rPr>
                <w:rFonts w:ascii="宋体" w:hAnsi="宋体" w:cs="宋体"/>
                <w:bCs/>
                <w:szCs w:val="21"/>
              </w:rPr>
            </w:pPr>
          </w:p>
        </w:tc>
        <w:tc>
          <w:tcPr>
            <w:tcW w:w="1680" w:type="pct"/>
            <w:tcBorders>
              <w:top w:val="single" w:color="auto" w:sz="4" w:space="0"/>
              <w:left w:val="single" w:color="auto" w:sz="4" w:space="0"/>
              <w:bottom w:val="single" w:color="auto" w:sz="4" w:space="0"/>
              <w:right w:val="single" w:color="auto" w:sz="4" w:space="0"/>
            </w:tcBorders>
            <w:noWrap/>
            <w:vAlign w:val="center"/>
          </w:tcPr>
          <w:p w14:paraId="364F9DEF">
            <w:pPr>
              <w:jc w:val="center"/>
              <w:rPr>
                <w:rFonts w:ascii="宋体" w:hAnsi="宋体" w:cs="宋体"/>
                <w:bCs/>
                <w:szCs w:val="21"/>
              </w:rPr>
            </w:pPr>
          </w:p>
        </w:tc>
      </w:tr>
    </w:tbl>
    <w:p w14:paraId="1FC4F8E5">
      <w:pPr>
        <w:pStyle w:val="12"/>
        <w:spacing w:after="0" w:line="360" w:lineRule="auto"/>
        <w:ind w:left="424" w:hanging="424" w:hangingChars="202"/>
        <w:rPr>
          <w:rFonts w:ascii="宋体" w:hAnsi="宋体" w:cs="宋体"/>
          <w:bCs/>
          <w:sz w:val="21"/>
          <w:szCs w:val="21"/>
          <w:lang w:val="en-GB"/>
        </w:rPr>
      </w:pPr>
      <w:r>
        <w:rPr>
          <w:rFonts w:hint="eastAsia" w:ascii="宋体" w:hAnsi="宋体" w:cs="宋体"/>
          <w:bCs/>
          <w:sz w:val="21"/>
          <w:szCs w:val="21"/>
          <w:lang w:val="en-GB"/>
        </w:rPr>
        <w:t>注：</w:t>
      </w:r>
      <w:r>
        <w:rPr>
          <w:rFonts w:hint="eastAsia" w:ascii="宋体" w:hAnsi="宋体" w:cs="宋体"/>
          <w:bCs/>
          <w:sz w:val="21"/>
          <w:szCs w:val="21"/>
        </w:rPr>
        <w:t>响应人应根据《技术商务评审表》的各项内容填写此表</w:t>
      </w:r>
      <w:r>
        <w:rPr>
          <w:rFonts w:hint="eastAsia" w:ascii="宋体" w:hAnsi="宋体" w:cs="宋体"/>
          <w:bCs/>
          <w:sz w:val="21"/>
          <w:szCs w:val="21"/>
          <w:lang w:val="en-GB"/>
        </w:rPr>
        <w:t>，如自评得分与证明材料不一致，评审委员会将有可能做出对响应人不利的评定。</w:t>
      </w:r>
    </w:p>
    <w:p w14:paraId="042582F0">
      <w:pPr>
        <w:pStyle w:val="12"/>
        <w:spacing w:after="0" w:line="360" w:lineRule="auto"/>
        <w:ind w:firstLine="315"/>
        <w:rPr>
          <w:rFonts w:ascii="宋体" w:hAnsi="宋体" w:cs="宋体"/>
          <w:bCs/>
          <w:sz w:val="21"/>
          <w:szCs w:val="21"/>
          <w:lang w:val="en-GB"/>
        </w:rPr>
      </w:pPr>
    </w:p>
    <w:p w14:paraId="3283750A">
      <w:pPr>
        <w:pStyle w:val="12"/>
        <w:spacing w:after="0" w:line="360" w:lineRule="auto"/>
        <w:ind w:firstLine="315"/>
        <w:rPr>
          <w:rFonts w:ascii="宋体" w:hAnsi="宋体" w:cs="宋体"/>
          <w:bCs/>
          <w:sz w:val="21"/>
          <w:szCs w:val="21"/>
          <w:lang w:val="en-GB"/>
        </w:rPr>
      </w:pPr>
    </w:p>
    <w:p w14:paraId="1DC8AF73">
      <w:pPr>
        <w:ind w:firstLine="360"/>
        <w:rPr>
          <w:rFonts w:ascii="宋体" w:hAnsi="宋体" w:cs="宋体"/>
          <w:bCs/>
          <w:szCs w:val="21"/>
        </w:rPr>
      </w:pPr>
      <w:r>
        <w:rPr>
          <w:rFonts w:hint="eastAsia" w:ascii="宋体" w:hAnsi="宋体" w:cs="宋体"/>
          <w:bCs/>
          <w:szCs w:val="21"/>
        </w:rPr>
        <w:br w:type="page"/>
      </w:r>
    </w:p>
    <w:p w14:paraId="1B82DE65">
      <w:pPr>
        <w:pStyle w:val="2"/>
        <w:keepLines w:val="0"/>
        <w:spacing w:before="0" w:after="0" w:line="360" w:lineRule="auto"/>
        <w:ind w:firstLine="316"/>
        <w:rPr>
          <w:rFonts w:ascii="宋体" w:hAnsi="宋体" w:cs="宋体"/>
          <w:b/>
          <w:bCs w:val="0"/>
          <w:sz w:val="21"/>
          <w:szCs w:val="21"/>
        </w:rPr>
      </w:pPr>
      <w:bookmarkStart w:id="29" w:name="_Toc25209"/>
      <w:r>
        <w:rPr>
          <w:rFonts w:hint="eastAsia" w:ascii="宋体" w:hAnsi="宋体" w:cs="宋体"/>
          <w:b/>
          <w:bCs w:val="0"/>
          <w:sz w:val="21"/>
          <w:szCs w:val="21"/>
        </w:rPr>
        <w:t>2.</w:t>
      </w:r>
      <w:bookmarkEnd w:id="29"/>
      <w:r>
        <w:rPr>
          <w:rFonts w:hint="eastAsia" w:ascii="宋体" w:hAnsi="宋体" w:cs="宋体"/>
          <w:b/>
          <w:bCs w:val="0"/>
          <w:sz w:val="21"/>
          <w:szCs w:val="21"/>
        </w:rPr>
        <w:t>报价一览表</w:t>
      </w:r>
    </w:p>
    <w:p w14:paraId="7F9F646D">
      <w:pPr>
        <w:adjustRightInd w:val="0"/>
        <w:snapToGrid w:val="0"/>
        <w:spacing w:line="360" w:lineRule="auto"/>
        <w:rPr>
          <w:rFonts w:ascii="宋体" w:hAnsi="宋体" w:cs="宋体"/>
          <w:bCs/>
          <w:szCs w:val="21"/>
        </w:rPr>
      </w:pPr>
      <w:r>
        <w:rPr>
          <w:rFonts w:hint="eastAsia" w:ascii="宋体" w:hAnsi="宋体" w:cs="宋体"/>
          <w:bCs/>
          <w:szCs w:val="21"/>
        </w:rPr>
        <w:t>项目名称：</w:t>
      </w:r>
      <w:r>
        <w:rPr>
          <w:rFonts w:hint="eastAsia" w:ascii="宋体" w:hAnsi="宋体" w:cs="宋体"/>
          <w:bCs/>
          <w:szCs w:val="21"/>
          <w:u w:val="single"/>
        </w:rPr>
        <w:t>　广东财经大学广州校区2026-2029年无纸化考试合作方遴选项目　</w:t>
      </w:r>
      <w:r>
        <w:rPr>
          <w:rFonts w:hint="eastAsia" w:ascii="宋体" w:hAnsi="宋体" w:cs="宋体"/>
          <w:bCs/>
          <w:szCs w:val="21"/>
        </w:rPr>
        <w:t>　</w:t>
      </w:r>
    </w:p>
    <w:p w14:paraId="1044D518">
      <w:pPr>
        <w:adjustRightInd w:val="0"/>
        <w:snapToGrid w:val="0"/>
        <w:spacing w:line="360" w:lineRule="auto"/>
        <w:rPr>
          <w:rFonts w:ascii="宋体" w:hAnsi="宋体" w:cs="宋体"/>
          <w:bCs/>
          <w:szCs w:val="21"/>
          <w:u w:val="single"/>
        </w:rPr>
      </w:pPr>
    </w:p>
    <w:tbl>
      <w:tblPr>
        <w:tblStyle w:val="34"/>
        <w:tblW w:w="499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fixed"/>
        <w:tblCellMar>
          <w:top w:w="0" w:type="dxa"/>
          <w:left w:w="108" w:type="dxa"/>
          <w:bottom w:w="0" w:type="dxa"/>
          <w:right w:w="108" w:type="dxa"/>
        </w:tblCellMar>
      </w:tblPr>
      <w:tblGrid>
        <w:gridCol w:w="808"/>
        <w:gridCol w:w="1332"/>
        <w:gridCol w:w="2387"/>
        <w:gridCol w:w="2160"/>
        <w:gridCol w:w="1917"/>
      </w:tblGrid>
      <w:tr w14:paraId="15F39F4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7" w:hRule="atLeast"/>
          <w:jc w:val="center"/>
        </w:trPr>
        <w:tc>
          <w:tcPr>
            <w:tcW w:w="470" w:type="pct"/>
            <w:shd w:val="clear" w:color="auto" w:fill="E6E6E6"/>
            <w:noWrap/>
            <w:vAlign w:val="center"/>
          </w:tcPr>
          <w:p w14:paraId="649000B8">
            <w:pPr>
              <w:pStyle w:val="88"/>
              <w:keepNext w:val="0"/>
              <w:spacing w:line="360" w:lineRule="auto"/>
              <w:ind w:firstLine="421"/>
              <w:jc w:val="both"/>
              <w:rPr>
                <w:rFonts w:ascii="宋体" w:hAnsi="宋体" w:cs="宋体"/>
                <w:b/>
                <w:szCs w:val="24"/>
              </w:rPr>
            </w:pPr>
            <w:r>
              <w:rPr>
                <w:rFonts w:hint="eastAsia" w:ascii="宋体" w:hAnsi="宋体" w:cs="宋体"/>
                <w:b/>
                <w:szCs w:val="24"/>
              </w:rPr>
              <w:t>序号</w:t>
            </w:r>
          </w:p>
        </w:tc>
        <w:tc>
          <w:tcPr>
            <w:tcW w:w="774" w:type="pct"/>
            <w:shd w:val="clear" w:color="auto" w:fill="E6E6E6"/>
            <w:noWrap/>
            <w:vAlign w:val="center"/>
          </w:tcPr>
          <w:p w14:paraId="2003BC46">
            <w:pPr>
              <w:adjustRightInd w:val="0"/>
              <w:snapToGrid w:val="0"/>
              <w:spacing w:line="360" w:lineRule="auto"/>
              <w:ind w:firstLine="361"/>
              <w:jc w:val="center"/>
              <w:rPr>
                <w:rFonts w:ascii="宋体" w:hAnsi="宋体" w:cs="宋体"/>
                <w:b/>
                <w:sz w:val="24"/>
              </w:rPr>
            </w:pPr>
            <w:r>
              <w:rPr>
                <w:rFonts w:hint="eastAsia" w:ascii="宋体" w:hAnsi="宋体" w:cs="宋体"/>
                <w:b/>
                <w:sz w:val="24"/>
              </w:rPr>
              <w:t>报价项目</w:t>
            </w:r>
          </w:p>
        </w:tc>
        <w:tc>
          <w:tcPr>
            <w:tcW w:w="1386" w:type="pct"/>
            <w:shd w:val="clear" w:color="auto" w:fill="E6E6E6"/>
            <w:noWrap/>
            <w:vAlign w:val="center"/>
          </w:tcPr>
          <w:p w14:paraId="52C077A9">
            <w:pPr>
              <w:adjustRightInd w:val="0"/>
              <w:snapToGrid w:val="0"/>
              <w:spacing w:line="360" w:lineRule="auto"/>
              <w:ind w:firstLine="361"/>
              <w:jc w:val="center"/>
              <w:rPr>
                <w:rFonts w:ascii="宋体" w:hAnsi="宋体" w:cs="宋体"/>
                <w:b/>
                <w:sz w:val="24"/>
              </w:rPr>
            </w:pPr>
            <w:r>
              <w:rPr>
                <w:rFonts w:hint="eastAsia" w:ascii="宋体" w:hAnsi="宋体" w:cs="宋体"/>
                <w:b/>
                <w:sz w:val="24"/>
              </w:rPr>
              <w:t>响应报价（大写）</w:t>
            </w:r>
          </w:p>
        </w:tc>
        <w:tc>
          <w:tcPr>
            <w:tcW w:w="1254" w:type="pct"/>
            <w:shd w:val="clear" w:color="auto" w:fill="E6E6E6"/>
            <w:noWrap/>
            <w:vAlign w:val="center"/>
          </w:tcPr>
          <w:p w14:paraId="58F8C664">
            <w:pPr>
              <w:adjustRightInd w:val="0"/>
              <w:snapToGrid w:val="0"/>
              <w:spacing w:line="360" w:lineRule="auto"/>
              <w:ind w:firstLine="361"/>
              <w:jc w:val="center"/>
              <w:rPr>
                <w:rFonts w:ascii="宋体" w:hAnsi="宋体" w:cs="宋体"/>
                <w:b/>
                <w:sz w:val="24"/>
              </w:rPr>
            </w:pPr>
            <w:r>
              <w:rPr>
                <w:rFonts w:hint="eastAsia" w:ascii="宋体" w:hAnsi="宋体" w:cs="宋体"/>
                <w:b/>
                <w:sz w:val="24"/>
              </w:rPr>
              <w:t>响应报价（小写）</w:t>
            </w:r>
          </w:p>
        </w:tc>
        <w:tc>
          <w:tcPr>
            <w:tcW w:w="1113" w:type="pct"/>
            <w:shd w:val="clear" w:color="auto" w:fill="E6E6E6"/>
            <w:noWrap/>
            <w:vAlign w:val="center"/>
          </w:tcPr>
          <w:p w14:paraId="6D34D335">
            <w:pPr>
              <w:adjustRightInd w:val="0"/>
              <w:snapToGrid w:val="0"/>
              <w:spacing w:line="360" w:lineRule="auto"/>
              <w:ind w:firstLine="361"/>
              <w:jc w:val="center"/>
              <w:rPr>
                <w:rFonts w:ascii="宋体" w:hAnsi="宋体" w:cs="宋体"/>
                <w:b/>
                <w:sz w:val="24"/>
              </w:rPr>
            </w:pPr>
            <w:r>
              <w:rPr>
                <w:rFonts w:hint="eastAsia" w:ascii="宋体" w:hAnsi="宋体" w:cs="宋体"/>
                <w:b/>
                <w:sz w:val="24"/>
              </w:rPr>
              <w:t>浮动率</w:t>
            </w:r>
          </w:p>
          <w:p w14:paraId="63E57A8A">
            <w:pPr>
              <w:adjustRightInd w:val="0"/>
              <w:snapToGrid w:val="0"/>
              <w:spacing w:line="360" w:lineRule="auto"/>
              <w:ind w:firstLine="361"/>
              <w:jc w:val="center"/>
              <w:rPr>
                <w:rFonts w:ascii="宋体" w:hAnsi="宋体" w:cs="宋体"/>
                <w:b/>
                <w:sz w:val="24"/>
              </w:rPr>
            </w:pPr>
            <w:r>
              <w:rPr>
                <w:rFonts w:hint="eastAsia" w:ascii="宋体" w:hAnsi="宋体" w:cs="宋体"/>
                <w:b/>
                <w:sz w:val="24"/>
              </w:rPr>
              <w:t>（对比基准价）</w:t>
            </w:r>
          </w:p>
        </w:tc>
      </w:tr>
      <w:tr w14:paraId="5B3157F6">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425" w:hRule="atLeast"/>
          <w:jc w:val="center"/>
        </w:trPr>
        <w:tc>
          <w:tcPr>
            <w:tcW w:w="470" w:type="pct"/>
            <w:noWrap/>
            <w:vAlign w:val="center"/>
          </w:tcPr>
          <w:p w14:paraId="16FA9A45">
            <w:pPr>
              <w:pStyle w:val="88"/>
              <w:keepNext w:val="0"/>
              <w:tabs>
                <w:tab w:val="left" w:pos="200"/>
              </w:tabs>
              <w:spacing w:line="360" w:lineRule="auto"/>
              <w:ind w:firstLine="420"/>
              <w:rPr>
                <w:rFonts w:ascii="宋体" w:hAnsi="宋体" w:cs="宋体"/>
                <w:bCs/>
                <w:szCs w:val="24"/>
              </w:rPr>
            </w:pPr>
            <w:r>
              <w:rPr>
                <w:rFonts w:hint="eastAsia" w:ascii="宋体" w:hAnsi="宋体" w:cs="宋体"/>
                <w:bCs/>
                <w:szCs w:val="24"/>
              </w:rPr>
              <w:t>1</w:t>
            </w:r>
          </w:p>
        </w:tc>
        <w:tc>
          <w:tcPr>
            <w:tcW w:w="774" w:type="pct"/>
            <w:noWrap/>
            <w:vAlign w:val="center"/>
          </w:tcPr>
          <w:p w14:paraId="6B5D9D6F">
            <w:pPr>
              <w:adjustRightInd w:val="0"/>
              <w:snapToGrid w:val="0"/>
              <w:spacing w:line="360" w:lineRule="auto"/>
              <w:jc w:val="center"/>
              <w:rPr>
                <w:rFonts w:ascii="宋体" w:hAnsi="宋体" w:cs="宋体"/>
                <w:bCs/>
              </w:rPr>
            </w:pPr>
            <w:r>
              <w:rPr>
                <w:rFonts w:hint="eastAsia" w:ascii="宋体" w:hAnsi="宋体" w:cs="宋体"/>
                <w:bCs/>
              </w:rPr>
              <w:t>机位单价</w:t>
            </w:r>
          </w:p>
        </w:tc>
        <w:tc>
          <w:tcPr>
            <w:tcW w:w="1386" w:type="pct"/>
            <w:noWrap/>
            <w:vAlign w:val="center"/>
          </w:tcPr>
          <w:p w14:paraId="273873D5">
            <w:pPr>
              <w:adjustRightInd w:val="0"/>
              <w:snapToGrid w:val="0"/>
              <w:spacing w:line="360" w:lineRule="auto"/>
              <w:jc w:val="center"/>
              <w:rPr>
                <w:rFonts w:ascii="宋体" w:hAnsi="宋体" w:cs="宋体"/>
                <w:bCs/>
              </w:rPr>
            </w:pPr>
            <w:r>
              <w:rPr>
                <w:rFonts w:hint="eastAsia" w:ascii="宋体" w:hAnsi="宋体" w:cs="宋体"/>
                <w:bCs/>
                <w:u w:val="single"/>
              </w:rPr>
              <w:t xml:space="preserve">    </w:t>
            </w:r>
            <w:r>
              <w:rPr>
                <w:rFonts w:hint="eastAsia" w:ascii="宋体" w:hAnsi="宋体" w:cs="宋体"/>
                <w:bCs/>
              </w:rPr>
              <w:t>元/小时/报考人次</w:t>
            </w:r>
          </w:p>
        </w:tc>
        <w:tc>
          <w:tcPr>
            <w:tcW w:w="1254" w:type="pct"/>
            <w:noWrap/>
            <w:vAlign w:val="center"/>
          </w:tcPr>
          <w:p w14:paraId="2466F5A4">
            <w:pPr>
              <w:adjustRightInd w:val="0"/>
              <w:snapToGrid w:val="0"/>
              <w:spacing w:line="360" w:lineRule="auto"/>
              <w:jc w:val="center"/>
              <w:rPr>
                <w:rFonts w:ascii="宋体" w:hAnsi="宋体" w:cs="宋体"/>
                <w:bCs/>
                <w:szCs w:val="21"/>
              </w:rPr>
            </w:pPr>
            <w:r>
              <w:rPr>
                <w:rFonts w:hint="eastAsia" w:ascii="宋体" w:hAnsi="宋体" w:cs="宋体"/>
                <w:bCs/>
                <w:u w:val="single"/>
              </w:rPr>
              <w:t xml:space="preserve">  </w:t>
            </w:r>
            <w:r>
              <w:rPr>
                <w:rFonts w:hint="eastAsia" w:ascii="宋体" w:hAnsi="宋体" w:cs="宋体"/>
                <w:bCs/>
              </w:rPr>
              <w:t>元/小时/报考人次</w:t>
            </w:r>
          </w:p>
        </w:tc>
        <w:tc>
          <w:tcPr>
            <w:tcW w:w="1113" w:type="pct"/>
            <w:noWrap/>
            <w:vAlign w:val="center"/>
          </w:tcPr>
          <w:p w14:paraId="20A7EF85">
            <w:pPr>
              <w:adjustRightInd w:val="0"/>
              <w:snapToGrid w:val="0"/>
              <w:spacing w:line="360" w:lineRule="auto"/>
              <w:jc w:val="center"/>
              <w:rPr>
                <w:rFonts w:ascii="宋体" w:hAnsi="宋体" w:cs="宋体"/>
                <w:bCs/>
                <w:u w:val="single"/>
              </w:rPr>
            </w:pPr>
            <w:r>
              <w:rPr>
                <w:rFonts w:hint="eastAsia" w:ascii="宋体" w:hAnsi="宋体" w:cs="宋体"/>
                <w:bCs/>
                <w:u w:val="single"/>
              </w:rPr>
              <w:t xml:space="preserve">    %</w:t>
            </w:r>
          </w:p>
        </w:tc>
      </w:tr>
      <w:tr w14:paraId="4E2E8C3F">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1425" w:hRule="atLeast"/>
          <w:jc w:val="center"/>
        </w:trPr>
        <w:tc>
          <w:tcPr>
            <w:tcW w:w="470" w:type="pct"/>
            <w:noWrap/>
            <w:vAlign w:val="center"/>
          </w:tcPr>
          <w:p w14:paraId="1C06E0DA">
            <w:pPr>
              <w:pStyle w:val="88"/>
              <w:keepNext w:val="0"/>
              <w:tabs>
                <w:tab w:val="left" w:pos="200"/>
              </w:tabs>
              <w:spacing w:line="360" w:lineRule="auto"/>
              <w:ind w:firstLine="420"/>
              <w:rPr>
                <w:rFonts w:ascii="宋体" w:hAnsi="宋体" w:cs="宋体"/>
                <w:bCs/>
                <w:szCs w:val="24"/>
              </w:rPr>
            </w:pPr>
            <w:r>
              <w:rPr>
                <w:rFonts w:hint="eastAsia" w:ascii="宋体" w:hAnsi="宋体" w:cs="宋体"/>
                <w:bCs/>
                <w:szCs w:val="24"/>
              </w:rPr>
              <w:t>2</w:t>
            </w:r>
          </w:p>
        </w:tc>
        <w:tc>
          <w:tcPr>
            <w:tcW w:w="774" w:type="pct"/>
            <w:noWrap/>
            <w:vAlign w:val="center"/>
          </w:tcPr>
          <w:p w14:paraId="329DA6C6">
            <w:pPr>
              <w:adjustRightInd w:val="0"/>
              <w:snapToGrid w:val="0"/>
              <w:spacing w:line="360" w:lineRule="auto"/>
              <w:jc w:val="center"/>
              <w:rPr>
                <w:rFonts w:ascii="宋体" w:hAnsi="宋体" w:cs="宋体"/>
                <w:bCs/>
              </w:rPr>
            </w:pPr>
            <w:r>
              <w:rPr>
                <w:rFonts w:ascii="宋体" w:hAnsi="宋体" w:cs="宋体"/>
                <w:bCs/>
              </w:rPr>
              <w:t>年度保底</w:t>
            </w:r>
          </w:p>
          <w:p w14:paraId="60CD0229">
            <w:pPr>
              <w:adjustRightInd w:val="0"/>
              <w:snapToGrid w:val="0"/>
              <w:spacing w:line="360" w:lineRule="auto"/>
              <w:jc w:val="center"/>
              <w:rPr>
                <w:rFonts w:ascii="宋体" w:hAnsi="宋体" w:cs="宋体"/>
                <w:bCs/>
              </w:rPr>
            </w:pPr>
            <w:r>
              <w:rPr>
                <w:rFonts w:ascii="宋体" w:hAnsi="宋体" w:cs="宋体"/>
                <w:bCs/>
              </w:rPr>
              <w:t>总价</w:t>
            </w:r>
          </w:p>
        </w:tc>
        <w:tc>
          <w:tcPr>
            <w:tcW w:w="1386" w:type="pct"/>
            <w:noWrap/>
            <w:vAlign w:val="center"/>
          </w:tcPr>
          <w:p w14:paraId="7C83AF3E">
            <w:pPr>
              <w:adjustRightInd w:val="0"/>
              <w:snapToGrid w:val="0"/>
              <w:spacing w:line="360" w:lineRule="auto"/>
              <w:jc w:val="center"/>
              <w:rPr>
                <w:rFonts w:ascii="宋体" w:hAnsi="宋体" w:cs="宋体"/>
                <w:bCs/>
                <w:u w:val="single"/>
              </w:rPr>
            </w:pPr>
            <w:r>
              <w:rPr>
                <w:rFonts w:hint="eastAsia" w:ascii="宋体" w:hAnsi="宋体" w:cs="宋体"/>
                <w:bCs/>
                <w:u w:val="single"/>
              </w:rPr>
              <w:t xml:space="preserve">    </w:t>
            </w:r>
            <w:r>
              <w:rPr>
                <w:rFonts w:hint="eastAsia" w:ascii="宋体" w:hAnsi="宋体" w:cs="宋体"/>
                <w:bCs/>
              </w:rPr>
              <w:t>万元/年</w:t>
            </w:r>
          </w:p>
        </w:tc>
        <w:tc>
          <w:tcPr>
            <w:tcW w:w="1254" w:type="pct"/>
            <w:noWrap/>
            <w:vAlign w:val="center"/>
          </w:tcPr>
          <w:p w14:paraId="4380DF75">
            <w:pPr>
              <w:adjustRightInd w:val="0"/>
              <w:snapToGrid w:val="0"/>
              <w:spacing w:line="360" w:lineRule="auto"/>
              <w:jc w:val="center"/>
              <w:rPr>
                <w:rFonts w:ascii="宋体" w:hAnsi="宋体" w:cs="宋体"/>
                <w:bCs/>
                <w:u w:val="single"/>
              </w:rPr>
            </w:pPr>
            <w:r>
              <w:rPr>
                <w:rFonts w:hint="eastAsia" w:ascii="宋体" w:hAnsi="宋体" w:cs="宋体"/>
                <w:bCs/>
                <w:u w:val="single"/>
              </w:rPr>
              <w:t xml:space="preserve">    </w:t>
            </w:r>
            <w:r>
              <w:rPr>
                <w:rFonts w:hint="eastAsia" w:ascii="宋体" w:hAnsi="宋体" w:cs="宋体"/>
                <w:bCs/>
              </w:rPr>
              <w:t>万元/年</w:t>
            </w:r>
          </w:p>
        </w:tc>
        <w:tc>
          <w:tcPr>
            <w:tcW w:w="1113" w:type="pct"/>
            <w:noWrap/>
            <w:vAlign w:val="center"/>
          </w:tcPr>
          <w:p w14:paraId="4EE365D6">
            <w:pPr>
              <w:adjustRightInd w:val="0"/>
              <w:snapToGrid w:val="0"/>
              <w:spacing w:line="360" w:lineRule="auto"/>
              <w:jc w:val="center"/>
              <w:rPr>
                <w:rFonts w:ascii="宋体" w:hAnsi="宋体" w:cs="宋体"/>
                <w:bCs/>
                <w:u w:val="single"/>
              </w:rPr>
            </w:pPr>
            <w:r>
              <w:rPr>
                <w:rFonts w:hint="eastAsia" w:ascii="宋体" w:hAnsi="宋体" w:cs="宋体"/>
                <w:bCs/>
                <w:u w:val="single"/>
              </w:rPr>
              <w:t xml:space="preserve">    %</w:t>
            </w:r>
          </w:p>
        </w:tc>
      </w:tr>
    </w:tbl>
    <w:p w14:paraId="3FFA97FD">
      <w:pPr>
        <w:spacing w:line="360" w:lineRule="auto"/>
        <w:ind w:left="708" w:hanging="707" w:hangingChars="337"/>
        <w:rPr>
          <w:rFonts w:ascii="宋体" w:hAnsi="宋体" w:cs="宋体"/>
          <w:bCs/>
          <w:szCs w:val="21"/>
        </w:rPr>
      </w:pPr>
    </w:p>
    <w:p w14:paraId="517F163B">
      <w:pPr>
        <w:spacing w:before="156" w:beforeLines="50" w:line="360" w:lineRule="auto"/>
        <w:rPr>
          <w:rFonts w:ascii="宋体" w:hAnsi="宋体" w:cs="宋体"/>
          <w:bCs/>
          <w:szCs w:val="21"/>
        </w:rPr>
      </w:pPr>
      <w:r>
        <w:rPr>
          <w:rFonts w:hint="eastAsia" w:ascii="宋体" w:hAnsi="宋体" w:cs="宋体"/>
          <w:bCs/>
          <w:szCs w:val="21"/>
        </w:rPr>
        <w:t xml:space="preserve">注： </w:t>
      </w:r>
      <w:r>
        <w:rPr>
          <w:rFonts w:hint="eastAsia" w:ascii="宋体" w:hAnsi="宋体" w:cs="宋体"/>
          <w:bCs/>
          <w:spacing w:val="4"/>
        </w:rPr>
        <w:t>1.温馨提示：中文大写金额用汉字，如壹、贰、叁、肆、伍、陆、柒、捌、玖、拾、佰、仟、万、亿、元、角、分、零、整（正）等。</w:t>
      </w:r>
    </w:p>
    <w:p w14:paraId="3487C154">
      <w:pPr>
        <w:spacing w:before="156" w:beforeLines="50" w:line="360" w:lineRule="auto"/>
        <w:ind w:left="420" w:leftChars="200"/>
        <w:rPr>
          <w:rFonts w:ascii="宋体" w:hAnsi="宋体" w:cs="宋体"/>
          <w:bCs/>
          <w:szCs w:val="21"/>
        </w:rPr>
      </w:pPr>
      <w:r>
        <w:rPr>
          <w:rFonts w:hint="eastAsia" w:ascii="宋体" w:hAnsi="宋体" w:cs="宋体"/>
          <w:bCs/>
          <w:szCs w:val="21"/>
        </w:rPr>
        <w:t>2.本次单价、年度保底总价均须按照基准价±10%、±20%、±30%…… 以此类推的 10%整数倍进行报价，不接受非10%倍数报价，否则按无效响应处理。</w:t>
      </w:r>
    </w:p>
    <w:p w14:paraId="51904378">
      <w:pPr>
        <w:spacing w:before="156" w:beforeLines="50" w:line="360" w:lineRule="auto"/>
        <w:ind w:left="420" w:leftChars="200"/>
        <w:rPr>
          <w:rFonts w:ascii="宋体" w:hAnsi="宋体" w:cs="宋体"/>
          <w:bCs/>
          <w:szCs w:val="21"/>
        </w:rPr>
      </w:pPr>
      <w:r>
        <w:rPr>
          <w:rFonts w:hint="eastAsia" w:ascii="宋体" w:hAnsi="宋体" w:cs="宋体"/>
          <w:bCs/>
          <w:szCs w:val="21"/>
        </w:rPr>
        <w:t>3.浮动率=（响应报价-基准价）÷基准价×100%，浮动率须为10的整数倍。</w:t>
      </w:r>
    </w:p>
    <w:p w14:paraId="4C660088">
      <w:pPr>
        <w:spacing w:line="360" w:lineRule="auto"/>
        <w:rPr>
          <w:rFonts w:ascii="宋体" w:hAnsi="宋体" w:cs="宋体"/>
          <w:bCs/>
          <w:szCs w:val="21"/>
        </w:rPr>
      </w:pPr>
    </w:p>
    <w:p w14:paraId="5C47D9BA">
      <w:pPr>
        <w:adjustRightInd w:val="0"/>
        <w:snapToGrid w:val="0"/>
        <w:spacing w:line="360" w:lineRule="auto"/>
        <w:rPr>
          <w:rFonts w:ascii="宋体" w:hAnsi="宋体" w:cs="宋体"/>
          <w:bCs/>
          <w:szCs w:val="21"/>
        </w:rPr>
      </w:pPr>
    </w:p>
    <w:p w14:paraId="1166A94F">
      <w:pPr>
        <w:adjustRightInd w:val="0"/>
        <w:snapToGrid w:val="0"/>
        <w:spacing w:line="360" w:lineRule="auto"/>
        <w:rPr>
          <w:rFonts w:ascii="宋体" w:hAnsi="宋体" w:cs="宋体"/>
          <w:bCs/>
          <w:szCs w:val="21"/>
          <w:u w:val="single"/>
        </w:rPr>
      </w:pPr>
      <w:r>
        <w:rPr>
          <w:rFonts w:hint="eastAsia" w:ascii="宋体" w:hAnsi="宋体" w:cs="宋体"/>
          <w:bCs/>
          <w:szCs w:val="21"/>
        </w:rPr>
        <w:t>响应人名称（盖章）：</w:t>
      </w:r>
    </w:p>
    <w:p w14:paraId="32EED07A">
      <w:pPr>
        <w:spacing w:line="360" w:lineRule="auto"/>
        <w:rPr>
          <w:rFonts w:ascii="宋体" w:hAnsi="宋体" w:cs="宋体"/>
          <w:bCs/>
          <w:szCs w:val="21"/>
        </w:rPr>
      </w:pPr>
      <w:r>
        <w:rPr>
          <w:rFonts w:hint="eastAsia" w:ascii="宋体" w:hAnsi="宋体" w:cs="宋体"/>
          <w:bCs/>
          <w:szCs w:val="21"/>
        </w:rPr>
        <w:t>日期：   年   月   日</w:t>
      </w:r>
    </w:p>
    <w:p w14:paraId="2626CB73">
      <w:pPr>
        <w:spacing w:line="360" w:lineRule="auto"/>
        <w:rPr>
          <w:rFonts w:ascii="宋体" w:hAnsi="宋体" w:cs="宋体"/>
          <w:bCs/>
          <w:szCs w:val="21"/>
        </w:rPr>
      </w:pPr>
      <w:r>
        <w:rPr>
          <w:rFonts w:hint="eastAsia" w:ascii="宋体" w:hAnsi="宋体" w:cs="宋体"/>
          <w:bCs/>
          <w:szCs w:val="21"/>
        </w:rPr>
        <w:br w:type="page"/>
      </w:r>
    </w:p>
    <w:p w14:paraId="53FFDD53">
      <w:pPr>
        <w:pStyle w:val="2"/>
        <w:keepLines w:val="0"/>
        <w:spacing w:before="0" w:after="0" w:line="360" w:lineRule="auto"/>
        <w:ind w:firstLine="316"/>
        <w:rPr>
          <w:rFonts w:ascii="宋体" w:hAnsi="宋体" w:cs="宋体"/>
          <w:b/>
          <w:bCs w:val="0"/>
          <w:sz w:val="21"/>
          <w:szCs w:val="21"/>
        </w:rPr>
      </w:pPr>
      <w:bookmarkStart w:id="30" w:name="_Toc1987"/>
      <w:bookmarkStart w:id="31" w:name="_Toc818"/>
      <w:bookmarkStart w:id="32" w:name="_Toc2356"/>
      <w:r>
        <w:rPr>
          <w:rFonts w:hint="eastAsia" w:ascii="宋体" w:hAnsi="宋体" w:cs="宋体"/>
          <w:b/>
          <w:bCs w:val="0"/>
          <w:sz w:val="21"/>
          <w:szCs w:val="21"/>
        </w:rPr>
        <w:t>3.</w:t>
      </w:r>
      <w:bookmarkEnd w:id="30"/>
      <w:bookmarkEnd w:id="31"/>
      <w:bookmarkEnd w:id="32"/>
      <w:r>
        <w:rPr>
          <w:rFonts w:hint="eastAsia" w:ascii="宋体" w:hAnsi="宋体" w:cs="宋体"/>
          <w:b/>
          <w:bCs w:val="0"/>
          <w:sz w:val="21"/>
          <w:szCs w:val="21"/>
        </w:rPr>
        <w:t>响应函</w:t>
      </w:r>
    </w:p>
    <w:p w14:paraId="65EDF085">
      <w:pPr>
        <w:pStyle w:val="18"/>
        <w:spacing w:line="360" w:lineRule="auto"/>
        <w:ind w:firstLine="361"/>
        <w:jc w:val="center"/>
        <w:rPr>
          <w:rFonts w:hAnsi="宋体" w:cs="宋体"/>
          <w:b/>
          <w:sz w:val="24"/>
        </w:rPr>
      </w:pPr>
      <w:r>
        <w:rPr>
          <w:rFonts w:hint="eastAsia" w:hAnsi="宋体" w:cs="宋体"/>
          <w:b/>
          <w:sz w:val="24"/>
        </w:rPr>
        <w:t>响 应 函</w:t>
      </w:r>
    </w:p>
    <w:p w14:paraId="25A63393">
      <w:pPr>
        <w:spacing w:line="360" w:lineRule="auto"/>
        <w:rPr>
          <w:rFonts w:ascii="宋体" w:hAnsi="宋体" w:cs="宋体"/>
          <w:bCs/>
          <w:szCs w:val="21"/>
        </w:rPr>
      </w:pPr>
    </w:p>
    <w:p w14:paraId="068EE386">
      <w:pPr>
        <w:spacing w:line="360" w:lineRule="auto"/>
        <w:rPr>
          <w:rFonts w:ascii="宋体" w:hAnsi="宋体" w:cs="宋体"/>
          <w:bCs/>
          <w:szCs w:val="21"/>
        </w:rPr>
      </w:pPr>
      <w:r>
        <w:rPr>
          <w:rFonts w:hint="eastAsia" w:ascii="宋体" w:hAnsi="宋体" w:cs="宋体"/>
          <w:bCs/>
          <w:szCs w:val="21"/>
        </w:rPr>
        <w:t>致：广东财经大学</w:t>
      </w:r>
    </w:p>
    <w:p w14:paraId="0825182E">
      <w:pPr>
        <w:pStyle w:val="18"/>
        <w:spacing w:line="360" w:lineRule="auto"/>
        <w:ind w:firstLine="420" w:firstLineChars="200"/>
        <w:rPr>
          <w:rFonts w:hAnsi="宋体" w:cs="宋体"/>
          <w:bCs/>
          <w:sz w:val="21"/>
          <w:szCs w:val="21"/>
        </w:rPr>
      </w:pPr>
      <w:r>
        <w:rPr>
          <w:rFonts w:hint="eastAsia" w:hAnsi="宋体" w:cs="宋体"/>
          <w:bCs/>
          <w:sz w:val="21"/>
          <w:szCs w:val="21"/>
        </w:rPr>
        <w:t>为响应贵方组织的</w:t>
      </w:r>
      <w:r>
        <w:rPr>
          <w:rFonts w:hint="eastAsia" w:hAnsi="宋体" w:cs="宋体"/>
          <w:bCs/>
          <w:sz w:val="21"/>
          <w:szCs w:val="21"/>
          <w:u w:val="single"/>
        </w:rPr>
        <w:t>广东财经大学广州校区2026-2029年无纸化考试合作方遴选项目</w:t>
      </w:r>
      <w:r>
        <w:rPr>
          <w:rFonts w:hint="eastAsia" w:hAnsi="宋体" w:cs="宋体"/>
          <w:bCs/>
          <w:kern w:val="28"/>
          <w:sz w:val="21"/>
          <w:szCs w:val="21"/>
        </w:rPr>
        <w:t>的</w:t>
      </w:r>
      <w:r>
        <w:rPr>
          <w:rFonts w:hint="eastAsia" w:hAnsi="宋体" w:cs="宋体"/>
          <w:bCs/>
          <w:sz w:val="21"/>
          <w:szCs w:val="21"/>
        </w:rPr>
        <w:t>公开遴选，我方自愿参与遴选。</w:t>
      </w:r>
    </w:p>
    <w:p w14:paraId="2B2A7A3A">
      <w:pPr>
        <w:pStyle w:val="18"/>
        <w:spacing w:line="360" w:lineRule="auto"/>
        <w:ind w:firstLine="420" w:firstLineChars="200"/>
        <w:rPr>
          <w:rFonts w:hAnsi="宋体" w:cs="宋体"/>
          <w:bCs/>
          <w:sz w:val="21"/>
          <w:szCs w:val="21"/>
        </w:rPr>
      </w:pPr>
      <w:r>
        <w:rPr>
          <w:rFonts w:hint="eastAsia" w:hAnsi="宋体" w:cs="宋体"/>
          <w:bCs/>
          <w:sz w:val="21"/>
          <w:szCs w:val="21"/>
        </w:rPr>
        <w:t>我方确认收到贵方提供的</w:t>
      </w:r>
      <w:r>
        <w:rPr>
          <w:rFonts w:hint="eastAsia" w:hAnsi="宋体" w:cs="宋体"/>
          <w:bCs/>
          <w:sz w:val="21"/>
          <w:szCs w:val="21"/>
          <w:u w:val="single"/>
        </w:rPr>
        <w:t>广东财经大学广州校区2026-2029年无纸化考试合作方遴选项目</w:t>
      </w:r>
      <w:r>
        <w:rPr>
          <w:rFonts w:hint="eastAsia" w:hAnsi="宋体" w:cs="宋体"/>
          <w:bCs/>
          <w:sz w:val="21"/>
          <w:szCs w:val="21"/>
        </w:rPr>
        <w:t>公开遴选文件的全部内容。</w:t>
      </w:r>
    </w:p>
    <w:p w14:paraId="17311C98">
      <w:pPr>
        <w:pStyle w:val="18"/>
        <w:spacing w:line="360" w:lineRule="auto"/>
        <w:ind w:firstLine="420" w:firstLineChars="200"/>
        <w:rPr>
          <w:rFonts w:hAnsi="宋体" w:cs="宋体"/>
          <w:bCs/>
          <w:sz w:val="21"/>
          <w:szCs w:val="21"/>
        </w:rPr>
      </w:pPr>
      <w:r>
        <w:rPr>
          <w:rFonts w:hint="eastAsia" w:hAnsi="宋体" w:cs="宋体"/>
          <w:bCs/>
          <w:sz w:val="21"/>
          <w:szCs w:val="21"/>
        </w:rPr>
        <w:t>我方在参与遴选前已详细研究了公开遴选文件的所有内容，包括澄清、修改文件（如有）和所有已提供的参考资料以及有关附件，我方完全明白并认为此公开遴选文件没有倾向性，也不存在排斥潜在响应人的内容，我方同意公开遴选文件的相关条款，放弃对公开遴选文件提出误解和质疑的一切权利。</w:t>
      </w:r>
    </w:p>
    <w:p w14:paraId="4C4285AE">
      <w:pPr>
        <w:spacing w:line="360" w:lineRule="auto"/>
        <w:ind w:firstLine="420" w:firstLineChars="200"/>
        <w:rPr>
          <w:rFonts w:ascii="宋体" w:hAnsi="宋体" w:cs="宋体"/>
          <w:bCs/>
          <w:szCs w:val="21"/>
        </w:rPr>
      </w:pPr>
      <w:r>
        <w:rPr>
          <w:rFonts w:hint="eastAsia" w:ascii="宋体" w:hAnsi="宋体" w:cs="宋体"/>
          <w:bCs/>
          <w:i/>
          <w:szCs w:val="21"/>
          <w:u w:val="single"/>
        </w:rPr>
        <w:t xml:space="preserve">(响应人名称) </w:t>
      </w:r>
      <w:r>
        <w:rPr>
          <w:rFonts w:hint="eastAsia" w:ascii="宋体" w:hAnsi="宋体" w:cs="宋体"/>
          <w:bCs/>
          <w:szCs w:val="21"/>
        </w:rPr>
        <w:t>作为响应人正式授权</w:t>
      </w:r>
      <w:r>
        <w:rPr>
          <w:rFonts w:hint="eastAsia" w:ascii="宋体" w:hAnsi="宋体" w:cs="宋体"/>
          <w:bCs/>
          <w:i/>
          <w:szCs w:val="21"/>
          <w:u w:val="single"/>
        </w:rPr>
        <w:t xml:space="preserve">(授权代表全名, 职务)  </w:t>
      </w:r>
      <w:r>
        <w:rPr>
          <w:rFonts w:hint="eastAsia" w:ascii="宋体" w:hAnsi="宋体" w:cs="宋体"/>
          <w:bCs/>
          <w:szCs w:val="21"/>
        </w:rPr>
        <w:t>代表我方全权处理有关本遴选的一切事宜。</w:t>
      </w:r>
    </w:p>
    <w:p w14:paraId="76A45C1E">
      <w:pPr>
        <w:spacing w:line="360" w:lineRule="auto"/>
        <w:ind w:firstLine="420" w:firstLineChars="200"/>
        <w:rPr>
          <w:rFonts w:ascii="宋体" w:hAnsi="宋体" w:cs="宋体"/>
          <w:bCs/>
          <w:szCs w:val="21"/>
        </w:rPr>
      </w:pPr>
      <w:r>
        <w:rPr>
          <w:rFonts w:hint="eastAsia" w:ascii="宋体" w:hAnsi="宋体" w:cs="宋体"/>
          <w:bCs/>
          <w:szCs w:val="21"/>
        </w:rPr>
        <w:t>在此提交的响应文件，正本一份，副本肆份。</w:t>
      </w:r>
    </w:p>
    <w:p w14:paraId="2FB1E515">
      <w:pPr>
        <w:pStyle w:val="18"/>
        <w:spacing w:line="360" w:lineRule="auto"/>
        <w:ind w:firstLine="420" w:firstLineChars="200"/>
        <w:rPr>
          <w:rFonts w:hAnsi="宋体" w:cs="宋体"/>
          <w:bCs/>
          <w:sz w:val="21"/>
          <w:szCs w:val="21"/>
        </w:rPr>
      </w:pPr>
      <w:r>
        <w:rPr>
          <w:rFonts w:hint="eastAsia" w:hAnsi="宋体" w:cs="宋体"/>
          <w:bCs/>
          <w:sz w:val="21"/>
          <w:szCs w:val="21"/>
        </w:rPr>
        <w:t>我方已完全明白公开遴选文件的所有条款要求，并申明如下：</w:t>
      </w:r>
    </w:p>
    <w:p w14:paraId="6CE63E77">
      <w:pPr>
        <w:pStyle w:val="18"/>
        <w:spacing w:line="360" w:lineRule="auto"/>
        <w:ind w:firstLine="420" w:firstLineChars="200"/>
        <w:rPr>
          <w:rFonts w:hAnsi="宋体" w:cs="宋体"/>
          <w:bCs/>
          <w:sz w:val="21"/>
          <w:szCs w:val="21"/>
        </w:rPr>
      </w:pPr>
      <w:r>
        <w:rPr>
          <w:rFonts w:hint="eastAsia" w:hAnsi="宋体" w:cs="宋体"/>
          <w:bCs/>
          <w:sz w:val="21"/>
          <w:szCs w:val="21"/>
        </w:rPr>
        <w:t>（一）按公开遴选文件提供的响应报价详见《报价一览表》。</w:t>
      </w:r>
    </w:p>
    <w:p w14:paraId="4A2D014C">
      <w:pPr>
        <w:pStyle w:val="18"/>
        <w:spacing w:line="360" w:lineRule="auto"/>
        <w:ind w:firstLine="420" w:firstLineChars="200"/>
        <w:rPr>
          <w:rFonts w:hAnsi="宋体" w:cs="宋体"/>
          <w:bCs/>
          <w:sz w:val="21"/>
          <w:szCs w:val="21"/>
        </w:rPr>
      </w:pPr>
      <w:r>
        <w:rPr>
          <w:rFonts w:hint="eastAsia" w:hAnsi="宋体" w:cs="宋体"/>
          <w:bCs/>
          <w:sz w:val="21"/>
          <w:szCs w:val="21"/>
        </w:rPr>
        <w:t>（二）本响应文件的有效期为遴选截止时间起90天。在此提交的资格证明文件均至遴选截止日有效，如有在遴选有效期内失效的，我方承诺在中选后补齐一切手续，保证所有资格证明文件能在签订遴选合同时直至遴选合同终止日有效。</w:t>
      </w:r>
    </w:p>
    <w:p w14:paraId="6F69BC18">
      <w:pPr>
        <w:pStyle w:val="18"/>
        <w:spacing w:line="360" w:lineRule="auto"/>
        <w:ind w:firstLine="420" w:firstLineChars="200"/>
        <w:rPr>
          <w:rFonts w:hAnsi="宋体" w:cs="宋体"/>
          <w:bCs/>
          <w:sz w:val="21"/>
          <w:szCs w:val="21"/>
        </w:rPr>
      </w:pPr>
      <w:r>
        <w:rPr>
          <w:rFonts w:hint="eastAsia" w:hAnsi="宋体" w:cs="宋体"/>
          <w:bCs/>
          <w:sz w:val="21"/>
          <w:szCs w:val="21"/>
        </w:rPr>
        <w:t>（三）我方愿意向贵方提供任何与本项遴选有关的数据、情况和技术资料。若贵方需要，我方愿意提供我方作出的一切承诺的证明材料。</w:t>
      </w:r>
    </w:p>
    <w:p w14:paraId="0C071C1E">
      <w:pPr>
        <w:pStyle w:val="18"/>
        <w:spacing w:line="360" w:lineRule="auto"/>
        <w:ind w:firstLine="420" w:firstLineChars="200"/>
        <w:rPr>
          <w:rFonts w:hAnsi="宋体" w:cs="宋体"/>
          <w:bCs/>
          <w:sz w:val="21"/>
          <w:szCs w:val="21"/>
        </w:rPr>
      </w:pPr>
      <w:r>
        <w:rPr>
          <w:rFonts w:hint="eastAsia" w:hAnsi="宋体" w:cs="宋体"/>
          <w:bCs/>
          <w:sz w:val="21"/>
          <w:szCs w:val="21"/>
        </w:rPr>
        <w:t>（四）我方如果中选，将保证履行公开遴选文件及其澄清、修改文件（如果有）中的全部责任和义务，按质、按量、按期完成《用户需求书》及《合同书》中的全部任务。</w:t>
      </w:r>
    </w:p>
    <w:p w14:paraId="31DC6963">
      <w:pPr>
        <w:pStyle w:val="18"/>
        <w:spacing w:line="360" w:lineRule="auto"/>
        <w:ind w:firstLine="420" w:firstLineChars="200"/>
        <w:rPr>
          <w:rFonts w:hAnsi="宋体" w:cs="宋体"/>
          <w:bCs/>
          <w:sz w:val="21"/>
          <w:szCs w:val="21"/>
        </w:rPr>
      </w:pPr>
      <w:r>
        <w:rPr>
          <w:rFonts w:hint="eastAsia" w:hAnsi="宋体" w:cs="宋体"/>
          <w:bCs/>
          <w:sz w:val="21"/>
          <w:szCs w:val="21"/>
        </w:rPr>
        <w:t>（五）我方作为在法律、财务和运作上独立于遴选人的响应人，在此保证所提交的所有文件和全部说明是真实的和正确的。</w:t>
      </w:r>
    </w:p>
    <w:p w14:paraId="418387D4">
      <w:pPr>
        <w:spacing w:line="360" w:lineRule="auto"/>
        <w:ind w:firstLine="359" w:firstLineChars="171"/>
        <w:rPr>
          <w:rFonts w:ascii="宋体" w:hAnsi="宋体" w:cs="宋体"/>
          <w:bCs/>
          <w:szCs w:val="21"/>
        </w:rPr>
      </w:pPr>
      <w:r>
        <w:rPr>
          <w:rFonts w:hint="eastAsia" w:ascii="宋体" w:hAnsi="宋体" w:cs="宋体"/>
          <w:bCs/>
          <w:szCs w:val="21"/>
        </w:rPr>
        <w:t>（六）我方与其他响应人不存在单位负责人为同一人或者存在直接控股、管理关系。</w:t>
      </w:r>
    </w:p>
    <w:p w14:paraId="47DD93B7">
      <w:pPr>
        <w:spacing w:line="360" w:lineRule="auto"/>
        <w:ind w:firstLine="359" w:firstLineChars="171"/>
        <w:rPr>
          <w:rFonts w:ascii="宋体" w:hAnsi="宋体" w:cs="宋体"/>
          <w:bCs/>
          <w:szCs w:val="21"/>
        </w:rPr>
      </w:pPr>
      <w:r>
        <w:rPr>
          <w:rFonts w:hint="eastAsia" w:ascii="宋体" w:hAnsi="宋体" w:cs="宋体"/>
          <w:bCs/>
          <w:szCs w:val="21"/>
        </w:rPr>
        <w:t>（七）我方具备响应人资格要求规定的条件，承诺如下：</w:t>
      </w:r>
    </w:p>
    <w:p w14:paraId="289F5C5A">
      <w:pPr>
        <w:spacing w:line="360" w:lineRule="auto"/>
        <w:ind w:firstLine="359" w:firstLineChars="171"/>
        <w:rPr>
          <w:rFonts w:ascii="宋体" w:hAnsi="宋体" w:cs="宋体"/>
          <w:bCs/>
          <w:szCs w:val="21"/>
        </w:rPr>
      </w:pPr>
      <w:r>
        <w:rPr>
          <w:rFonts w:hint="eastAsia" w:ascii="宋体" w:hAnsi="宋体" w:cs="宋体"/>
          <w:bCs/>
          <w:szCs w:val="21"/>
        </w:rPr>
        <w:t>（1）我方参加本项目遴选活动前3年内在经营活动中没有重大违法记录。</w:t>
      </w:r>
    </w:p>
    <w:p w14:paraId="4580C1E7">
      <w:pPr>
        <w:spacing w:line="360" w:lineRule="auto"/>
        <w:ind w:firstLine="359" w:firstLineChars="171"/>
        <w:rPr>
          <w:rFonts w:ascii="宋体" w:hAnsi="宋体" w:cs="宋体"/>
          <w:bCs/>
          <w:szCs w:val="21"/>
        </w:rPr>
      </w:pPr>
      <w:r>
        <w:rPr>
          <w:rFonts w:hint="eastAsia" w:ascii="宋体" w:hAnsi="宋体" w:cs="宋体"/>
          <w:bCs/>
          <w:szCs w:val="21"/>
        </w:rPr>
        <w:t>（2）我方符合法律、行政法规规定的其他条件。</w:t>
      </w:r>
    </w:p>
    <w:p w14:paraId="5741BB76">
      <w:pPr>
        <w:spacing w:line="360" w:lineRule="auto"/>
        <w:ind w:firstLine="359" w:firstLineChars="171"/>
        <w:rPr>
          <w:rFonts w:ascii="宋体" w:hAnsi="宋体" w:cs="宋体"/>
          <w:bCs/>
          <w:szCs w:val="21"/>
        </w:rPr>
      </w:pPr>
      <w:r>
        <w:rPr>
          <w:rFonts w:hint="eastAsia" w:ascii="宋体" w:hAnsi="宋体" w:cs="宋体"/>
          <w:bCs/>
          <w:szCs w:val="21"/>
        </w:rPr>
        <w:t>以上内容如有虚假或与事实不符的，评审委员会可将我方做无效响应处理，我方愿意承担相应的法律责任。</w:t>
      </w:r>
    </w:p>
    <w:p w14:paraId="539600C0">
      <w:pPr>
        <w:pStyle w:val="18"/>
        <w:spacing w:line="360" w:lineRule="auto"/>
        <w:ind w:firstLine="420" w:firstLineChars="200"/>
        <w:rPr>
          <w:rFonts w:hAnsi="宋体" w:cs="宋体"/>
          <w:bCs/>
          <w:sz w:val="21"/>
          <w:szCs w:val="21"/>
        </w:rPr>
      </w:pPr>
      <w:r>
        <w:rPr>
          <w:rFonts w:hint="eastAsia" w:hAnsi="宋体" w:cs="宋体"/>
          <w:bCs/>
          <w:sz w:val="21"/>
          <w:szCs w:val="21"/>
        </w:rPr>
        <w:t>（八）我方对在本函及响应文件中所作的所有承诺承担法律责任。</w:t>
      </w:r>
    </w:p>
    <w:p w14:paraId="2897D3DD">
      <w:pPr>
        <w:pStyle w:val="18"/>
        <w:spacing w:line="360" w:lineRule="auto"/>
        <w:ind w:firstLine="420" w:firstLineChars="200"/>
        <w:rPr>
          <w:rFonts w:hAnsi="宋体" w:cs="宋体"/>
          <w:bCs/>
          <w:sz w:val="21"/>
          <w:szCs w:val="21"/>
        </w:rPr>
      </w:pPr>
      <w:r>
        <w:rPr>
          <w:rFonts w:hint="eastAsia" w:hAnsi="宋体" w:cs="宋体"/>
          <w:bCs/>
          <w:sz w:val="21"/>
          <w:szCs w:val="21"/>
        </w:rPr>
        <w:t>（九）所有与本遴选有关的函件请发往下列地址：</w:t>
      </w:r>
    </w:p>
    <w:p w14:paraId="0579CD69">
      <w:pPr>
        <w:spacing w:line="360" w:lineRule="auto"/>
        <w:rPr>
          <w:rFonts w:ascii="宋体" w:hAnsi="宋体" w:cs="宋体"/>
          <w:bCs/>
          <w:szCs w:val="21"/>
        </w:rPr>
      </w:pPr>
      <w:r>
        <w:rPr>
          <w:rFonts w:hint="eastAsia" w:ascii="宋体" w:hAnsi="宋体" w:cs="宋体"/>
          <w:bCs/>
          <w:szCs w:val="21"/>
        </w:rPr>
        <w:t>地    址：</w:t>
      </w:r>
      <w:r>
        <w:rPr>
          <w:rFonts w:hint="eastAsia" w:ascii="宋体" w:hAnsi="宋体" w:cs="宋体"/>
          <w:bCs/>
          <w:szCs w:val="21"/>
          <w:u w:val="single"/>
        </w:rPr>
        <w:t xml:space="preserve">              </w:t>
      </w:r>
    </w:p>
    <w:p w14:paraId="68CE4119">
      <w:pPr>
        <w:spacing w:line="360" w:lineRule="auto"/>
        <w:rPr>
          <w:rFonts w:ascii="宋体" w:hAnsi="宋体" w:cs="宋体"/>
          <w:bCs/>
          <w:szCs w:val="21"/>
          <w:u w:val="single"/>
        </w:rPr>
      </w:pPr>
      <w:r>
        <w:rPr>
          <w:rFonts w:hint="eastAsia" w:ascii="宋体" w:hAnsi="宋体" w:cs="宋体"/>
          <w:bCs/>
          <w:szCs w:val="21"/>
        </w:rPr>
        <w:t>邮政编码：</w:t>
      </w:r>
      <w:r>
        <w:rPr>
          <w:rFonts w:hint="eastAsia" w:ascii="宋体" w:hAnsi="宋体" w:cs="宋体"/>
          <w:bCs/>
          <w:szCs w:val="21"/>
          <w:u w:val="single"/>
        </w:rPr>
        <w:t xml:space="preserve">              </w:t>
      </w:r>
    </w:p>
    <w:p w14:paraId="63320A83">
      <w:pPr>
        <w:spacing w:line="360" w:lineRule="auto"/>
        <w:rPr>
          <w:rFonts w:ascii="宋体" w:hAnsi="宋体" w:cs="宋体"/>
          <w:bCs/>
          <w:szCs w:val="21"/>
          <w:u w:val="single"/>
        </w:rPr>
      </w:pPr>
      <w:r>
        <w:rPr>
          <w:rFonts w:hint="eastAsia" w:ascii="宋体" w:hAnsi="宋体" w:cs="宋体"/>
          <w:bCs/>
          <w:szCs w:val="21"/>
        </w:rPr>
        <w:t>电    话：</w:t>
      </w:r>
      <w:r>
        <w:rPr>
          <w:rFonts w:hint="eastAsia" w:ascii="宋体" w:hAnsi="宋体" w:cs="宋体"/>
          <w:bCs/>
          <w:szCs w:val="21"/>
          <w:u w:val="single"/>
        </w:rPr>
        <w:t xml:space="preserve">              </w:t>
      </w:r>
    </w:p>
    <w:p w14:paraId="2D6BBB2F">
      <w:pPr>
        <w:spacing w:line="360" w:lineRule="auto"/>
        <w:rPr>
          <w:rFonts w:ascii="宋体" w:hAnsi="宋体" w:cs="宋体"/>
          <w:bCs/>
          <w:szCs w:val="21"/>
        </w:rPr>
      </w:pPr>
      <w:r>
        <w:rPr>
          <w:rFonts w:hint="eastAsia" w:ascii="宋体" w:hAnsi="宋体" w:cs="宋体"/>
          <w:bCs/>
          <w:szCs w:val="21"/>
        </w:rPr>
        <w:t>传    真：</w:t>
      </w:r>
      <w:r>
        <w:rPr>
          <w:rFonts w:hint="eastAsia" w:ascii="宋体" w:hAnsi="宋体" w:cs="宋体"/>
          <w:bCs/>
          <w:szCs w:val="21"/>
          <w:u w:val="single"/>
        </w:rPr>
        <w:t xml:space="preserve">              </w:t>
      </w:r>
    </w:p>
    <w:p w14:paraId="5476449C">
      <w:pPr>
        <w:spacing w:line="360" w:lineRule="auto"/>
        <w:rPr>
          <w:rFonts w:ascii="宋体" w:hAnsi="宋体" w:cs="宋体"/>
          <w:bCs/>
          <w:szCs w:val="21"/>
        </w:rPr>
      </w:pPr>
      <w:r>
        <w:rPr>
          <w:rFonts w:hint="eastAsia" w:ascii="宋体" w:hAnsi="宋体" w:cs="宋体"/>
          <w:bCs/>
          <w:szCs w:val="21"/>
        </w:rPr>
        <w:t>代表姓名：</w:t>
      </w:r>
      <w:r>
        <w:rPr>
          <w:rFonts w:hint="eastAsia" w:ascii="宋体" w:hAnsi="宋体" w:cs="宋体"/>
          <w:bCs/>
          <w:szCs w:val="21"/>
          <w:u w:val="single"/>
        </w:rPr>
        <w:t xml:space="preserve">              </w:t>
      </w:r>
    </w:p>
    <w:p w14:paraId="427BE7E1">
      <w:pPr>
        <w:spacing w:line="360" w:lineRule="auto"/>
        <w:rPr>
          <w:rFonts w:ascii="宋体" w:hAnsi="宋体" w:cs="宋体"/>
          <w:bCs/>
          <w:szCs w:val="21"/>
          <w:u w:val="single"/>
        </w:rPr>
      </w:pPr>
      <w:r>
        <w:rPr>
          <w:rFonts w:hint="eastAsia" w:ascii="宋体" w:hAnsi="宋体" w:cs="宋体"/>
          <w:bCs/>
          <w:szCs w:val="21"/>
        </w:rPr>
        <w:t>职    务：</w:t>
      </w:r>
      <w:r>
        <w:rPr>
          <w:rFonts w:hint="eastAsia" w:ascii="宋体" w:hAnsi="宋体" w:cs="宋体"/>
          <w:bCs/>
          <w:szCs w:val="21"/>
          <w:u w:val="single"/>
        </w:rPr>
        <w:t xml:space="preserve">              </w:t>
      </w:r>
    </w:p>
    <w:p w14:paraId="63B497C2">
      <w:pPr>
        <w:spacing w:line="360" w:lineRule="auto"/>
        <w:rPr>
          <w:rFonts w:ascii="宋体" w:hAnsi="宋体" w:cs="宋体"/>
          <w:bCs/>
          <w:szCs w:val="21"/>
          <w:u w:val="single"/>
        </w:rPr>
      </w:pPr>
    </w:p>
    <w:p w14:paraId="6D3A850D">
      <w:pPr>
        <w:spacing w:line="360" w:lineRule="auto"/>
        <w:rPr>
          <w:rFonts w:ascii="宋体" w:hAnsi="宋体" w:cs="宋体"/>
          <w:bCs/>
          <w:szCs w:val="21"/>
          <w:u w:val="single"/>
        </w:rPr>
      </w:pPr>
    </w:p>
    <w:p w14:paraId="700FEE6B">
      <w:pPr>
        <w:spacing w:line="360" w:lineRule="auto"/>
        <w:rPr>
          <w:rFonts w:ascii="宋体" w:hAnsi="宋体" w:cs="宋体"/>
          <w:bCs/>
          <w:szCs w:val="21"/>
          <w:u w:val="single"/>
        </w:rPr>
      </w:pPr>
    </w:p>
    <w:p w14:paraId="0F4DCADE">
      <w:pPr>
        <w:spacing w:line="360" w:lineRule="auto"/>
        <w:rPr>
          <w:rFonts w:ascii="宋体" w:hAnsi="宋体" w:cs="宋体"/>
          <w:bCs/>
          <w:szCs w:val="21"/>
        </w:rPr>
      </w:pPr>
      <w:r>
        <w:rPr>
          <w:rFonts w:hint="eastAsia" w:ascii="宋体" w:hAnsi="宋体" w:cs="宋体"/>
          <w:bCs/>
          <w:szCs w:val="21"/>
        </w:rPr>
        <w:t>响应人法定代表人（或法定代表人授权代表）签字或盖章：</w:t>
      </w:r>
    </w:p>
    <w:p w14:paraId="5D50F7A2">
      <w:pPr>
        <w:adjustRightInd w:val="0"/>
        <w:snapToGrid w:val="0"/>
        <w:spacing w:line="360" w:lineRule="auto"/>
        <w:rPr>
          <w:rFonts w:ascii="宋体" w:hAnsi="宋体" w:cs="宋体"/>
          <w:bCs/>
          <w:szCs w:val="21"/>
          <w:u w:val="single"/>
        </w:rPr>
      </w:pPr>
      <w:r>
        <w:rPr>
          <w:rFonts w:hint="eastAsia" w:ascii="宋体" w:hAnsi="宋体" w:cs="宋体"/>
          <w:bCs/>
          <w:szCs w:val="21"/>
        </w:rPr>
        <w:t>响应人名称（盖章）：</w:t>
      </w:r>
    </w:p>
    <w:p w14:paraId="35891132">
      <w:pPr>
        <w:spacing w:line="360" w:lineRule="auto"/>
        <w:rPr>
          <w:rFonts w:ascii="宋体" w:hAnsi="宋体" w:cs="宋体"/>
          <w:bCs/>
          <w:szCs w:val="21"/>
        </w:rPr>
      </w:pPr>
      <w:r>
        <w:rPr>
          <w:rFonts w:hint="eastAsia" w:ascii="宋体" w:hAnsi="宋体" w:cs="宋体"/>
          <w:bCs/>
          <w:szCs w:val="21"/>
        </w:rPr>
        <w:t>日期：   年   月   日</w:t>
      </w:r>
    </w:p>
    <w:p w14:paraId="4C228C0E">
      <w:pPr>
        <w:rPr>
          <w:rFonts w:ascii="宋体" w:hAnsi="宋体" w:cs="宋体"/>
          <w:bCs/>
          <w:szCs w:val="21"/>
        </w:rPr>
      </w:pPr>
      <w:r>
        <w:rPr>
          <w:rFonts w:hint="eastAsia" w:ascii="宋体" w:hAnsi="宋体" w:cs="宋体"/>
          <w:bCs/>
          <w:szCs w:val="21"/>
        </w:rPr>
        <w:br w:type="page"/>
      </w:r>
    </w:p>
    <w:p w14:paraId="09BC4860">
      <w:pPr>
        <w:pStyle w:val="2"/>
        <w:keepLines w:val="0"/>
        <w:spacing w:before="0" w:after="0" w:line="360" w:lineRule="auto"/>
        <w:ind w:firstLine="316"/>
        <w:rPr>
          <w:rFonts w:ascii="宋体" w:hAnsi="宋体" w:cs="宋体"/>
          <w:b/>
          <w:bCs w:val="0"/>
          <w:sz w:val="21"/>
          <w:szCs w:val="21"/>
        </w:rPr>
      </w:pPr>
      <w:bookmarkStart w:id="33" w:name="_Toc8741"/>
      <w:r>
        <w:rPr>
          <w:rFonts w:hint="eastAsia" w:ascii="宋体" w:hAnsi="宋体" w:cs="宋体"/>
          <w:b/>
          <w:bCs w:val="0"/>
          <w:sz w:val="21"/>
          <w:szCs w:val="21"/>
        </w:rPr>
        <w:t>4.</w:t>
      </w:r>
      <w:bookmarkStart w:id="34" w:name="_Toc1022"/>
      <w:bookmarkStart w:id="35" w:name="_Toc14973"/>
      <w:r>
        <w:rPr>
          <w:rFonts w:hint="eastAsia" w:ascii="宋体" w:hAnsi="宋体" w:cs="宋体"/>
          <w:b/>
          <w:bCs w:val="0"/>
          <w:sz w:val="21"/>
          <w:szCs w:val="21"/>
        </w:rPr>
        <w:t>资格证明文件</w:t>
      </w:r>
      <w:bookmarkEnd w:id="33"/>
      <w:bookmarkEnd w:id="34"/>
      <w:bookmarkEnd w:id="35"/>
    </w:p>
    <w:p w14:paraId="76638B1D">
      <w:pPr>
        <w:pStyle w:val="2"/>
        <w:keepLines w:val="0"/>
        <w:spacing w:before="0" w:after="0" w:line="360" w:lineRule="auto"/>
        <w:ind w:firstLine="316"/>
        <w:rPr>
          <w:rFonts w:ascii="宋体" w:hAnsi="宋体" w:cs="宋体"/>
          <w:b/>
          <w:bCs w:val="0"/>
          <w:sz w:val="21"/>
          <w:szCs w:val="21"/>
        </w:rPr>
      </w:pPr>
      <w:bookmarkStart w:id="36" w:name="_Toc29214"/>
      <w:bookmarkStart w:id="37" w:name="_Toc11948"/>
      <w:r>
        <w:rPr>
          <w:rFonts w:hint="eastAsia" w:ascii="宋体" w:hAnsi="宋体" w:cs="宋体"/>
          <w:b/>
          <w:bCs w:val="0"/>
          <w:sz w:val="21"/>
          <w:szCs w:val="21"/>
        </w:rPr>
        <w:t>4.1</w:t>
      </w:r>
      <w:r>
        <w:rPr>
          <w:rFonts w:hint="eastAsia" w:ascii="宋体" w:hAnsi="宋体" w:cs="宋体"/>
          <w:b/>
          <w:bCs w:val="0"/>
          <w:sz w:val="21"/>
          <w:szCs w:val="21"/>
        </w:rPr>
        <w:tab/>
      </w:r>
      <w:r>
        <w:rPr>
          <w:rFonts w:hint="eastAsia" w:ascii="宋体" w:hAnsi="宋体" w:cs="宋体"/>
          <w:b/>
          <w:bCs w:val="0"/>
          <w:sz w:val="21"/>
          <w:szCs w:val="21"/>
        </w:rPr>
        <w:t>资格声明函</w:t>
      </w:r>
    </w:p>
    <w:p w14:paraId="3A914832">
      <w:pPr>
        <w:rPr>
          <w:rFonts w:ascii="宋体" w:hAnsi="宋体" w:cs="宋体"/>
          <w:bCs/>
        </w:rPr>
      </w:pPr>
    </w:p>
    <w:p w14:paraId="783A4354">
      <w:pPr>
        <w:pStyle w:val="120"/>
        <w:jc w:val="center"/>
        <w:rPr>
          <w:rFonts w:hint="default" w:ascii="宋体" w:hAnsi="宋体" w:eastAsia="宋体" w:cs="宋体"/>
          <w:b/>
        </w:rPr>
      </w:pPr>
      <w:r>
        <w:rPr>
          <w:rFonts w:ascii="宋体" w:hAnsi="宋体" w:eastAsia="宋体" w:cs="宋体"/>
          <w:b/>
          <w:sz w:val="21"/>
        </w:rPr>
        <w:t>《资格声明函》</w:t>
      </w:r>
    </w:p>
    <w:p w14:paraId="30BDCB6D">
      <w:pPr>
        <w:pStyle w:val="120"/>
        <w:ind w:firstLine="422"/>
        <w:jc w:val="both"/>
        <w:rPr>
          <w:rFonts w:hint="default" w:ascii="宋体" w:hAnsi="宋体" w:eastAsia="宋体" w:cs="宋体"/>
          <w:bCs/>
          <w:sz w:val="21"/>
          <w:szCs w:val="21"/>
        </w:rPr>
      </w:pPr>
      <w:r>
        <w:rPr>
          <w:rFonts w:ascii="宋体" w:hAnsi="宋体" w:eastAsia="宋体" w:cs="宋体"/>
          <w:bCs/>
          <w:sz w:val="21"/>
          <w:szCs w:val="21"/>
          <w:lang w:eastAsia="zh-CN"/>
        </w:rPr>
        <w:t>致：广东财经大学</w:t>
      </w:r>
    </w:p>
    <w:p w14:paraId="01C4507C">
      <w:pPr>
        <w:pStyle w:val="120"/>
        <w:ind w:firstLine="420"/>
        <w:jc w:val="both"/>
        <w:rPr>
          <w:rFonts w:hint="default" w:ascii="宋体" w:hAnsi="宋体" w:eastAsia="宋体" w:cs="宋体"/>
          <w:bCs/>
          <w:sz w:val="21"/>
          <w:szCs w:val="21"/>
        </w:rPr>
      </w:pPr>
      <w:r>
        <w:rPr>
          <w:rFonts w:ascii="宋体" w:hAnsi="宋体" w:eastAsia="宋体" w:cs="宋体"/>
          <w:bCs/>
          <w:sz w:val="21"/>
          <w:szCs w:val="21"/>
        </w:rPr>
        <w:t>关于</w:t>
      </w:r>
      <w:r>
        <w:rPr>
          <w:rFonts w:ascii="宋体" w:hAnsi="宋体" w:eastAsia="宋体" w:cs="宋体"/>
          <w:bCs/>
          <w:sz w:val="21"/>
          <w:szCs w:val="21"/>
          <w:lang w:eastAsia="zh-CN"/>
        </w:rPr>
        <w:t>遴选人</w:t>
      </w:r>
      <w:r>
        <w:rPr>
          <w:rFonts w:ascii="宋体" w:hAnsi="宋体" w:eastAsia="宋体" w:cs="宋体"/>
          <w:bCs/>
          <w:sz w:val="21"/>
          <w:szCs w:val="21"/>
        </w:rPr>
        <w:t>发布</w:t>
      </w:r>
      <w:r>
        <w:rPr>
          <w:rFonts w:ascii="宋体" w:hAnsi="宋体" w:eastAsia="宋体" w:cs="宋体"/>
          <w:bCs/>
          <w:sz w:val="21"/>
          <w:szCs w:val="21"/>
          <w:u w:val="single"/>
          <w:lang w:eastAsia="zh-CN"/>
        </w:rPr>
        <w:t>广东财经大学广州校区2026-2029年无纸化考试合作方遴选项目</w:t>
      </w:r>
      <w:r>
        <w:rPr>
          <w:rFonts w:ascii="宋体" w:hAnsi="宋体" w:eastAsia="宋体" w:cs="宋体"/>
          <w:bCs/>
          <w:sz w:val="21"/>
          <w:szCs w:val="21"/>
        </w:rPr>
        <w:t>的</w:t>
      </w:r>
      <w:r>
        <w:rPr>
          <w:rFonts w:ascii="宋体" w:hAnsi="宋体" w:eastAsia="宋体" w:cs="宋体"/>
          <w:bCs/>
          <w:sz w:val="21"/>
          <w:szCs w:val="21"/>
          <w:lang w:eastAsia="zh-CN"/>
        </w:rPr>
        <w:t>遴选</w:t>
      </w:r>
      <w:r>
        <w:rPr>
          <w:rFonts w:ascii="宋体" w:hAnsi="宋体" w:eastAsia="宋体" w:cs="宋体"/>
          <w:bCs/>
          <w:sz w:val="21"/>
          <w:szCs w:val="21"/>
        </w:rPr>
        <w:t>公告，本单位愿意参加</w:t>
      </w:r>
      <w:r>
        <w:rPr>
          <w:rFonts w:ascii="宋体" w:hAnsi="宋体" w:eastAsia="宋体" w:cs="宋体"/>
          <w:bCs/>
          <w:sz w:val="21"/>
          <w:szCs w:val="21"/>
          <w:lang w:eastAsia="zh-CN"/>
        </w:rPr>
        <w:t>遴选</w:t>
      </w:r>
      <w:r>
        <w:rPr>
          <w:rFonts w:ascii="宋体" w:hAnsi="宋体" w:eastAsia="宋体" w:cs="宋体"/>
          <w:bCs/>
          <w:sz w:val="21"/>
          <w:szCs w:val="21"/>
        </w:rPr>
        <w:t>，并声明：</w:t>
      </w:r>
    </w:p>
    <w:p w14:paraId="7FD87D90">
      <w:pPr>
        <w:pStyle w:val="120"/>
        <w:ind w:firstLine="420"/>
        <w:rPr>
          <w:rFonts w:hint="default" w:ascii="宋体" w:hAnsi="宋体" w:eastAsia="宋体" w:cs="宋体"/>
          <w:bCs/>
          <w:sz w:val="21"/>
          <w:szCs w:val="21"/>
        </w:rPr>
      </w:pPr>
      <w:r>
        <w:rPr>
          <w:rFonts w:ascii="宋体" w:hAnsi="宋体" w:eastAsia="宋体" w:cs="宋体"/>
          <w:bCs/>
          <w:sz w:val="21"/>
          <w:szCs w:val="21"/>
        </w:rPr>
        <w:t>一、本单位具备以下条件：</w:t>
      </w:r>
    </w:p>
    <w:p w14:paraId="140E72B5">
      <w:pPr>
        <w:pStyle w:val="120"/>
        <w:ind w:firstLine="420"/>
        <w:rPr>
          <w:rFonts w:hint="default" w:ascii="宋体" w:hAnsi="宋体" w:eastAsia="宋体" w:cs="宋体"/>
          <w:bCs/>
          <w:sz w:val="21"/>
          <w:szCs w:val="21"/>
        </w:rPr>
      </w:pPr>
      <w:r>
        <w:rPr>
          <w:rFonts w:ascii="宋体" w:hAnsi="宋体" w:eastAsia="宋体" w:cs="宋体"/>
          <w:bCs/>
          <w:sz w:val="21"/>
          <w:szCs w:val="21"/>
        </w:rPr>
        <w:t>(一)具有良好的商业信誉和健全的财务会计制度；</w:t>
      </w:r>
    </w:p>
    <w:p w14:paraId="5A9948A8">
      <w:pPr>
        <w:pStyle w:val="120"/>
        <w:ind w:firstLine="420"/>
        <w:rPr>
          <w:rFonts w:hint="default" w:ascii="宋体" w:hAnsi="宋体" w:eastAsia="宋体" w:cs="宋体"/>
          <w:bCs/>
          <w:sz w:val="21"/>
          <w:szCs w:val="21"/>
        </w:rPr>
      </w:pPr>
      <w:r>
        <w:rPr>
          <w:rFonts w:ascii="宋体" w:hAnsi="宋体" w:eastAsia="宋体" w:cs="宋体"/>
          <w:bCs/>
          <w:sz w:val="21"/>
          <w:szCs w:val="21"/>
        </w:rPr>
        <w:t>(二)具备履行合同所必需的设备和专业技术能力；</w:t>
      </w:r>
    </w:p>
    <w:p w14:paraId="06177C9D">
      <w:pPr>
        <w:pStyle w:val="120"/>
        <w:ind w:firstLine="420"/>
        <w:rPr>
          <w:rFonts w:hint="default" w:ascii="宋体" w:hAnsi="宋体" w:eastAsia="宋体" w:cs="宋体"/>
          <w:bCs/>
          <w:sz w:val="21"/>
          <w:szCs w:val="21"/>
        </w:rPr>
      </w:pPr>
      <w:r>
        <w:rPr>
          <w:rFonts w:ascii="宋体" w:hAnsi="宋体" w:eastAsia="宋体" w:cs="宋体"/>
          <w:bCs/>
          <w:sz w:val="21"/>
          <w:szCs w:val="21"/>
        </w:rPr>
        <w:t>(三)有依法缴纳税收和社会保障资金的良好记录；</w:t>
      </w:r>
    </w:p>
    <w:p w14:paraId="159AE880">
      <w:pPr>
        <w:pStyle w:val="120"/>
        <w:ind w:firstLine="420"/>
        <w:rPr>
          <w:rFonts w:hint="default" w:ascii="宋体" w:hAnsi="宋体" w:eastAsia="宋体" w:cs="宋体"/>
          <w:bCs/>
          <w:sz w:val="21"/>
          <w:szCs w:val="21"/>
        </w:rPr>
      </w:pPr>
      <w:r>
        <w:rPr>
          <w:rFonts w:ascii="宋体" w:hAnsi="宋体" w:eastAsia="宋体" w:cs="宋体"/>
          <w:bCs/>
          <w:sz w:val="21"/>
          <w:szCs w:val="21"/>
        </w:rPr>
        <w:t>(四)本单位（如前三年内有名称变更的，含变更前名称）参加</w:t>
      </w:r>
      <w:r>
        <w:rPr>
          <w:rFonts w:ascii="宋体" w:hAnsi="宋体" w:eastAsia="宋体" w:cs="宋体"/>
          <w:bCs/>
          <w:sz w:val="21"/>
          <w:szCs w:val="21"/>
          <w:lang w:eastAsia="zh-CN"/>
        </w:rPr>
        <w:t>遴选</w:t>
      </w:r>
      <w:r>
        <w:rPr>
          <w:rFonts w:ascii="宋体" w:hAnsi="宋体" w:eastAsia="宋体" w:cs="宋体"/>
          <w:bCs/>
          <w:sz w:val="21"/>
          <w:szCs w:val="21"/>
        </w:rPr>
        <w:t>前三年内，在经营活动中没有重大违法记录；</w:t>
      </w:r>
    </w:p>
    <w:p w14:paraId="1A833994">
      <w:pPr>
        <w:pStyle w:val="120"/>
        <w:ind w:firstLine="420"/>
        <w:rPr>
          <w:rFonts w:hint="default" w:ascii="宋体" w:hAnsi="宋体" w:eastAsia="宋体" w:cs="宋体"/>
          <w:bCs/>
          <w:sz w:val="21"/>
          <w:szCs w:val="21"/>
          <w:lang w:eastAsia="zh-CN"/>
        </w:rPr>
      </w:pPr>
      <w:r>
        <w:rPr>
          <w:rFonts w:ascii="宋体" w:hAnsi="宋体" w:eastAsia="宋体" w:cs="宋体"/>
          <w:bCs/>
          <w:sz w:val="21"/>
          <w:szCs w:val="21"/>
        </w:rPr>
        <w:t>(五)法律、法规规定要求的其他条件</w:t>
      </w:r>
      <w:r>
        <w:rPr>
          <w:rFonts w:ascii="宋体" w:hAnsi="宋体" w:eastAsia="宋体" w:cs="宋体"/>
          <w:bCs/>
          <w:sz w:val="21"/>
          <w:szCs w:val="21"/>
          <w:lang w:eastAsia="zh-CN"/>
        </w:rPr>
        <w:t>；</w:t>
      </w:r>
    </w:p>
    <w:p w14:paraId="3C5F473C">
      <w:pPr>
        <w:pStyle w:val="120"/>
        <w:ind w:firstLine="420"/>
        <w:rPr>
          <w:rFonts w:hint="default" w:ascii="宋体" w:hAnsi="宋体" w:eastAsia="宋体" w:cs="宋体"/>
          <w:bCs/>
          <w:sz w:val="21"/>
          <w:szCs w:val="21"/>
        </w:rPr>
      </w:pPr>
      <w:r>
        <w:rPr>
          <w:rFonts w:ascii="宋体" w:hAnsi="宋体" w:eastAsia="宋体" w:cs="宋体"/>
          <w:bCs/>
          <w:sz w:val="21"/>
          <w:szCs w:val="21"/>
        </w:rPr>
        <w:t>(六)本单位并非联合体参加</w:t>
      </w:r>
      <w:r>
        <w:rPr>
          <w:rFonts w:ascii="宋体" w:hAnsi="宋体" w:eastAsia="宋体" w:cs="宋体"/>
          <w:bCs/>
          <w:sz w:val="21"/>
          <w:szCs w:val="21"/>
          <w:lang w:eastAsia="zh-CN"/>
        </w:rPr>
        <w:t>遴选</w:t>
      </w:r>
      <w:r>
        <w:rPr>
          <w:rFonts w:ascii="宋体" w:hAnsi="宋体" w:eastAsia="宋体" w:cs="宋体"/>
          <w:bCs/>
          <w:sz w:val="21"/>
          <w:szCs w:val="21"/>
        </w:rPr>
        <w:t>，承诺</w:t>
      </w:r>
      <w:r>
        <w:rPr>
          <w:rFonts w:ascii="宋体" w:hAnsi="宋体" w:eastAsia="宋体" w:cs="宋体"/>
          <w:bCs/>
          <w:sz w:val="21"/>
          <w:szCs w:val="21"/>
          <w:lang w:eastAsia="zh-CN"/>
        </w:rPr>
        <w:t>中选</w:t>
      </w:r>
      <w:r>
        <w:rPr>
          <w:rFonts w:ascii="宋体" w:hAnsi="宋体" w:eastAsia="宋体" w:cs="宋体"/>
          <w:bCs/>
          <w:sz w:val="21"/>
          <w:szCs w:val="21"/>
        </w:rPr>
        <w:t>后不将本项目分包、转包。</w:t>
      </w:r>
    </w:p>
    <w:p w14:paraId="76AD327B">
      <w:pPr>
        <w:pStyle w:val="120"/>
        <w:ind w:firstLine="420"/>
        <w:rPr>
          <w:rFonts w:hint="default" w:ascii="宋体" w:hAnsi="宋体" w:eastAsia="宋体" w:cs="宋体"/>
          <w:bCs/>
          <w:sz w:val="21"/>
          <w:szCs w:val="21"/>
        </w:rPr>
      </w:pPr>
      <w:r>
        <w:rPr>
          <w:rFonts w:ascii="宋体" w:hAnsi="宋体" w:eastAsia="宋体" w:cs="宋体"/>
          <w:bCs/>
          <w:sz w:val="21"/>
          <w:szCs w:val="21"/>
        </w:rPr>
        <w:t>二、本单位承诺如与本项目同一合同项下其他</w:t>
      </w:r>
      <w:r>
        <w:rPr>
          <w:rFonts w:ascii="宋体" w:hAnsi="宋体" w:eastAsia="宋体" w:cs="宋体"/>
          <w:bCs/>
          <w:sz w:val="21"/>
          <w:szCs w:val="21"/>
          <w:lang w:eastAsia="zh-CN"/>
        </w:rPr>
        <w:t>响应人</w:t>
      </w:r>
      <w:r>
        <w:rPr>
          <w:rFonts w:ascii="宋体" w:hAnsi="宋体" w:eastAsia="宋体" w:cs="宋体"/>
          <w:bCs/>
          <w:sz w:val="21"/>
          <w:szCs w:val="21"/>
        </w:rPr>
        <w:t>的单位负责人为同一人或者存在直接控股、管理关系的情形，同意按</w:t>
      </w:r>
      <w:r>
        <w:rPr>
          <w:rFonts w:ascii="宋体" w:hAnsi="宋体" w:eastAsia="宋体" w:cs="宋体"/>
          <w:bCs/>
          <w:sz w:val="21"/>
          <w:szCs w:val="21"/>
          <w:lang w:eastAsia="zh-CN"/>
        </w:rPr>
        <w:t>响应</w:t>
      </w:r>
      <w:r>
        <w:rPr>
          <w:rFonts w:ascii="宋体" w:hAnsi="宋体" w:eastAsia="宋体" w:cs="宋体"/>
          <w:bCs/>
          <w:sz w:val="21"/>
          <w:szCs w:val="21"/>
        </w:rPr>
        <w:t>无效处理。</w:t>
      </w:r>
    </w:p>
    <w:p w14:paraId="1F27F5FD">
      <w:pPr>
        <w:pStyle w:val="120"/>
        <w:ind w:firstLine="420"/>
        <w:jc w:val="both"/>
        <w:rPr>
          <w:rFonts w:hint="default" w:ascii="宋体" w:hAnsi="宋体" w:eastAsia="宋体" w:cs="宋体"/>
          <w:bCs/>
          <w:sz w:val="21"/>
          <w:szCs w:val="21"/>
        </w:rPr>
      </w:pPr>
      <w:r>
        <w:rPr>
          <w:rFonts w:ascii="宋体" w:hAnsi="宋体" w:eastAsia="宋体" w:cs="宋体"/>
          <w:bCs/>
          <w:sz w:val="21"/>
          <w:szCs w:val="21"/>
        </w:rPr>
        <w:t>本单位承诺在本次</w:t>
      </w:r>
      <w:r>
        <w:rPr>
          <w:rFonts w:ascii="宋体" w:hAnsi="宋体" w:eastAsia="宋体" w:cs="宋体"/>
          <w:bCs/>
          <w:sz w:val="21"/>
          <w:szCs w:val="21"/>
          <w:lang w:eastAsia="zh-CN"/>
        </w:rPr>
        <w:t>遴选</w:t>
      </w:r>
      <w:r>
        <w:rPr>
          <w:rFonts w:ascii="宋体" w:hAnsi="宋体" w:eastAsia="宋体" w:cs="宋体"/>
          <w:bCs/>
          <w:sz w:val="21"/>
          <w:szCs w:val="21"/>
        </w:rPr>
        <w:t>活动中，如有违法、违规、弄虚作假行为，所造成的损失、不良后果及法律责任，一律由我单位承担。</w:t>
      </w:r>
    </w:p>
    <w:p w14:paraId="22234471">
      <w:pPr>
        <w:pStyle w:val="120"/>
        <w:ind w:firstLine="420"/>
        <w:jc w:val="both"/>
        <w:rPr>
          <w:rFonts w:hint="default" w:ascii="宋体" w:hAnsi="宋体" w:eastAsia="宋体" w:cs="宋体"/>
          <w:bCs/>
          <w:sz w:val="21"/>
          <w:szCs w:val="21"/>
        </w:rPr>
      </w:pPr>
      <w:r>
        <w:rPr>
          <w:rFonts w:ascii="宋体" w:hAnsi="宋体" w:eastAsia="宋体" w:cs="宋体"/>
          <w:bCs/>
          <w:sz w:val="21"/>
          <w:szCs w:val="21"/>
        </w:rPr>
        <w:t>特此声明！</w:t>
      </w:r>
    </w:p>
    <w:p w14:paraId="3646F99E">
      <w:pPr>
        <w:pStyle w:val="120"/>
        <w:ind w:firstLine="422"/>
        <w:jc w:val="both"/>
        <w:rPr>
          <w:rFonts w:hint="default" w:ascii="宋体" w:hAnsi="宋体" w:eastAsia="宋体" w:cs="宋体"/>
          <w:bCs/>
          <w:sz w:val="21"/>
          <w:szCs w:val="21"/>
        </w:rPr>
      </w:pPr>
      <w:r>
        <w:rPr>
          <w:rFonts w:ascii="宋体" w:hAnsi="宋体" w:eastAsia="宋体" w:cs="宋体"/>
          <w:bCs/>
          <w:sz w:val="21"/>
          <w:szCs w:val="21"/>
        </w:rPr>
        <w:t>说明：</w:t>
      </w:r>
    </w:p>
    <w:p w14:paraId="57029D0E">
      <w:pPr>
        <w:pStyle w:val="120"/>
        <w:ind w:firstLine="420"/>
        <w:jc w:val="both"/>
        <w:rPr>
          <w:rFonts w:hint="default" w:ascii="宋体" w:hAnsi="宋体" w:eastAsia="宋体" w:cs="宋体"/>
          <w:bCs/>
          <w:sz w:val="21"/>
          <w:szCs w:val="21"/>
        </w:rPr>
      </w:pPr>
      <w:r>
        <w:rPr>
          <w:rFonts w:ascii="宋体" w:hAnsi="宋体" w:eastAsia="宋体" w:cs="宋体"/>
          <w:bCs/>
          <w:sz w:val="21"/>
          <w:szCs w:val="21"/>
        </w:rPr>
        <w:t>1.本声明函必须提供且内容不得擅自删改，否则视为无效响应。</w:t>
      </w:r>
    </w:p>
    <w:p w14:paraId="527C3D59">
      <w:pPr>
        <w:pStyle w:val="120"/>
        <w:ind w:firstLine="420"/>
        <w:jc w:val="both"/>
        <w:rPr>
          <w:rFonts w:hint="default" w:ascii="宋体" w:hAnsi="宋体" w:eastAsia="宋体" w:cs="宋体"/>
          <w:bCs/>
          <w:sz w:val="21"/>
          <w:szCs w:val="21"/>
        </w:rPr>
      </w:pPr>
      <w:r>
        <w:rPr>
          <w:rFonts w:ascii="宋体" w:hAnsi="宋体" w:eastAsia="宋体" w:cs="宋体"/>
          <w:bCs/>
          <w:sz w:val="21"/>
          <w:szCs w:val="21"/>
        </w:rPr>
        <w:t>2.本声明函如有虚假或与事实不符的，作无效响应处理。</w:t>
      </w:r>
    </w:p>
    <w:p w14:paraId="208F594E">
      <w:pPr>
        <w:pStyle w:val="120"/>
        <w:ind w:firstLine="420"/>
        <w:jc w:val="both"/>
        <w:rPr>
          <w:rFonts w:hint="default" w:ascii="宋体" w:hAnsi="宋体" w:eastAsia="宋体" w:cs="宋体"/>
          <w:bCs/>
          <w:sz w:val="21"/>
          <w:szCs w:val="21"/>
        </w:rPr>
      </w:pPr>
    </w:p>
    <w:p w14:paraId="7263B42A">
      <w:pPr>
        <w:pStyle w:val="120"/>
        <w:ind w:firstLine="420"/>
        <w:jc w:val="both"/>
        <w:rPr>
          <w:rFonts w:hint="default" w:ascii="宋体" w:hAnsi="宋体" w:eastAsia="宋体" w:cs="宋体"/>
          <w:bCs/>
          <w:sz w:val="21"/>
          <w:szCs w:val="21"/>
        </w:rPr>
      </w:pPr>
      <w:r>
        <w:rPr>
          <w:rFonts w:ascii="宋体" w:hAnsi="宋体" w:eastAsia="宋体" w:cs="宋体"/>
          <w:bCs/>
          <w:sz w:val="21"/>
          <w:szCs w:val="21"/>
          <w:lang w:eastAsia="zh-CN"/>
        </w:rPr>
        <w:t>响应人</w:t>
      </w:r>
      <w:r>
        <w:rPr>
          <w:rFonts w:ascii="宋体" w:hAnsi="宋体" w:eastAsia="宋体" w:cs="宋体"/>
          <w:bCs/>
          <w:sz w:val="21"/>
          <w:szCs w:val="21"/>
        </w:rPr>
        <w:t>（盖章）：</w:t>
      </w:r>
      <w:r>
        <w:rPr>
          <w:rFonts w:ascii="宋体" w:hAnsi="宋体" w:eastAsia="宋体" w:cs="宋体"/>
          <w:bCs/>
          <w:sz w:val="21"/>
          <w:szCs w:val="21"/>
          <w:u w:val="single"/>
        </w:rPr>
        <w:t xml:space="preserve">                 </w:t>
      </w:r>
    </w:p>
    <w:p w14:paraId="0EBDA30B">
      <w:pPr>
        <w:pStyle w:val="120"/>
        <w:ind w:firstLine="420"/>
        <w:jc w:val="both"/>
        <w:rPr>
          <w:rFonts w:hint="default" w:ascii="宋体" w:hAnsi="宋体" w:eastAsia="宋体" w:cs="宋体"/>
          <w:bCs/>
          <w:sz w:val="21"/>
          <w:szCs w:val="21"/>
        </w:rPr>
      </w:pPr>
      <w:r>
        <w:rPr>
          <w:rFonts w:ascii="宋体" w:hAnsi="宋体" w:eastAsia="宋体" w:cs="宋体"/>
          <w:bCs/>
          <w:sz w:val="21"/>
          <w:szCs w:val="21"/>
        </w:rPr>
        <w:t>地</w:t>
      </w:r>
      <w:r>
        <w:rPr>
          <w:rFonts w:ascii="宋体" w:hAnsi="宋体" w:eastAsia="宋体" w:cs="宋体"/>
          <w:bCs/>
          <w:sz w:val="21"/>
          <w:szCs w:val="21"/>
          <w:lang w:eastAsia="zh-CN"/>
        </w:rPr>
        <w:t xml:space="preserve">          </w:t>
      </w:r>
      <w:r>
        <w:rPr>
          <w:rFonts w:ascii="宋体" w:hAnsi="宋体" w:eastAsia="宋体" w:cs="宋体"/>
          <w:bCs/>
          <w:sz w:val="21"/>
          <w:szCs w:val="21"/>
        </w:rPr>
        <w:t>址：</w:t>
      </w:r>
      <w:r>
        <w:rPr>
          <w:rFonts w:ascii="宋体" w:hAnsi="宋体" w:eastAsia="宋体" w:cs="宋体"/>
          <w:bCs/>
          <w:sz w:val="21"/>
          <w:szCs w:val="21"/>
          <w:u w:val="single"/>
        </w:rPr>
        <w:t xml:space="preserve">  </w:t>
      </w:r>
      <w:r>
        <w:rPr>
          <w:rFonts w:ascii="宋体" w:hAnsi="宋体" w:eastAsia="宋体" w:cs="宋体"/>
          <w:bCs/>
          <w:sz w:val="21"/>
          <w:szCs w:val="21"/>
          <w:u w:val="single"/>
          <w:lang w:eastAsia="zh-CN"/>
        </w:rPr>
        <w:t xml:space="preserve">   </w:t>
      </w:r>
      <w:r>
        <w:rPr>
          <w:rFonts w:ascii="宋体" w:hAnsi="宋体" w:eastAsia="宋体" w:cs="宋体"/>
          <w:bCs/>
          <w:sz w:val="21"/>
          <w:szCs w:val="21"/>
          <w:u w:val="single"/>
        </w:rPr>
        <w:t xml:space="preserve">            </w:t>
      </w:r>
    </w:p>
    <w:p w14:paraId="7E374627">
      <w:pPr>
        <w:pStyle w:val="120"/>
        <w:ind w:firstLine="420"/>
        <w:jc w:val="both"/>
        <w:rPr>
          <w:rFonts w:hint="default" w:ascii="宋体" w:hAnsi="宋体" w:eastAsia="宋体" w:cs="宋体"/>
          <w:bCs/>
          <w:sz w:val="21"/>
          <w:szCs w:val="21"/>
        </w:rPr>
      </w:pPr>
      <w:r>
        <w:rPr>
          <w:rFonts w:ascii="宋体" w:hAnsi="宋体" w:eastAsia="宋体" w:cs="宋体"/>
          <w:bCs/>
          <w:sz w:val="21"/>
          <w:szCs w:val="21"/>
        </w:rPr>
        <w:t>日</w:t>
      </w:r>
      <w:r>
        <w:rPr>
          <w:rFonts w:ascii="宋体" w:hAnsi="宋体" w:eastAsia="宋体" w:cs="宋体"/>
          <w:bCs/>
          <w:sz w:val="21"/>
          <w:szCs w:val="21"/>
          <w:lang w:eastAsia="zh-CN"/>
        </w:rPr>
        <w:t xml:space="preserve">          </w:t>
      </w:r>
      <w:r>
        <w:rPr>
          <w:rFonts w:ascii="宋体" w:hAnsi="宋体" w:eastAsia="宋体" w:cs="宋体"/>
          <w:bCs/>
          <w:sz w:val="21"/>
          <w:szCs w:val="21"/>
        </w:rPr>
        <w:t>期：</w:t>
      </w:r>
      <w:r>
        <w:rPr>
          <w:rFonts w:ascii="宋体" w:hAnsi="宋体" w:eastAsia="宋体" w:cs="宋体"/>
          <w:bCs/>
          <w:sz w:val="21"/>
          <w:szCs w:val="21"/>
          <w:u w:val="single"/>
        </w:rPr>
        <w:t xml:space="preserve">    </w:t>
      </w:r>
      <w:r>
        <w:rPr>
          <w:rFonts w:ascii="宋体" w:hAnsi="宋体" w:eastAsia="宋体" w:cs="宋体"/>
          <w:bCs/>
          <w:sz w:val="21"/>
          <w:szCs w:val="21"/>
          <w:u w:val="single"/>
          <w:lang w:eastAsia="zh-CN"/>
        </w:rPr>
        <w:t>年   月   日</w:t>
      </w:r>
      <w:r>
        <w:rPr>
          <w:rFonts w:ascii="宋体" w:hAnsi="宋体" w:eastAsia="宋体" w:cs="宋体"/>
          <w:bCs/>
          <w:sz w:val="21"/>
          <w:szCs w:val="21"/>
          <w:u w:val="single"/>
        </w:rPr>
        <w:t xml:space="preserve"> </w:t>
      </w:r>
    </w:p>
    <w:p w14:paraId="347623DC">
      <w:pPr>
        <w:rPr>
          <w:rFonts w:ascii="宋体" w:hAnsi="宋体" w:cs="宋体"/>
          <w:bCs/>
          <w:szCs w:val="21"/>
        </w:rPr>
      </w:pPr>
    </w:p>
    <w:p w14:paraId="2F2E43CE">
      <w:pPr>
        <w:pStyle w:val="5"/>
        <w:tabs>
          <w:tab w:val="left" w:pos="851"/>
        </w:tabs>
        <w:spacing w:before="0" w:after="0" w:line="360" w:lineRule="auto"/>
        <w:ind w:firstLine="315"/>
        <w:rPr>
          <w:rFonts w:ascii="宋体" w:hAnsi="宋体" w:cs="宋体"/>
          <w:b w:val="0"/>
          <w:sz w:val="21"/>
          <w:szCs w:val="21"/>
        </w:rPr>
      </w:pPr>
    </w:p>
    <w:p w14:paraId="776A0275">
      <w:pPr>
        <w:pStyle w:val="5"/>
        <w:tabs>
          <w:tab w:val="left" w:pos="851"/>
        </w:tabs>
        <w:spacing w:before="0" w:after="0" w:line="360" w:lineRule="auto"/>
        <w:ind w:firstLine="315"/>
        <w:rPr>
          <w:rFonts w:ascii="宋体" w:hAnsi="宋体" w:cs="宋体"/>
          <w:b w:val="0"/>
          <w:sz w:val="21"/>
          <w:szCs w:val="21"/>
        </w:rPr>
      </w:pPr>
    </w:p>
    <w:p w14:paraId="7369C0F0">
      <w:pPr>
        <w:pStyle w:val="2"/>
        <w:keepLines w:val="0"/>
        <w:spacing w:before="0" w:after="0" w:line="360" w:lineRule="auto"/>
        <w:ind w:firstLine="316"/>
        <w:rPr>
          <w:rFonts w:ascii="宋体" w:hAnsi="宋体" w:cs="宋体"/>
          <w:b/>
          <w:bCs w:val="0"/>
          <w:sz w:val="21"/>
          <w:szCs w:val="21"/>
        </w:rPr>
      </w:pPr>
      <w:r>
        <w:rPr>
          <w:rFonts w:hint="eastAsia" w:ascii="宋体" w:hAnsi="宋体" w:cs="宋体"/>
          <w:b/>
          <w:bCs w:val="0"/>
          <w:sz w:val="21"/>
          <w:szCs w:val="21"/>
        </w:rPr>
        <w:t>4.2     营业执照（复印件）</w:t>
      </w:r>
      <w:bookmarkEnd w:id="36"/>
      <w:bookmarkEnd w:id="37"/>
    </w:p>
    <w:p w14:paraId="7E93ADC3">
      <w:pPr>
        <w:spacing w:line="360" w:lineRule="auto"/>
        <w:rPr>
          <w:rFonts w:ascii="宋体" w:hAnsi="宋体" w:cs="宋体"/>
          <w:bCs/>
          <w:szCs w:val="21"/>
        </w:rPr>
      </w:pPr>
    </w:p>
    <w:p w14:paraId="5A07B338">
      <w:pPr>
        <w:spacing w:line="360" w:lineRule="auto"/>
        <w:rPr>
          <w:rFonts w:ascii="宋体" w:hAnsi="宋体" w:cs="宋体"/>
          <w:bCs/>
          <w:szCs w:val="21"/>
        </w:rPr>
      </w:pPr>
    </w:p>
    <w:p w14:paraId="29534F61">
      <w:pPr>
        <w:spacing w:line="360" w:lineRule="auto"/>
        <w:rPr>
          <w:rFonts w:ascii="宋体" w:hAnsi="宋体" w:cs="宋体"/>
          <w:bCs/>
          <w:szCs w:val="21"/>
          <w:u w:val="single"/>
        </w:rPr>
      </w:pPr>
    </w:p>
    <w:p w14:paraId="1E0FF424">
      <w:pPr>
        <w:spacing w:line="360" w:lineRule="auto"/>
        <w:rPr>
          <w:rFonts w:ascii="宋体" w:hAnsi="宋体" w:cs="宋体"/>
          <w:bCs/>
          <w:szCs w:val="21"/>
          <w:u w:val="single"/>
        </w:rPr>
      </w:pPr>
    </w:p>
    <w:p w14:paraId="26A59BC6">
      <w:pPr>
        <w:pStyle w:val="2"/>
        <w:keepLines w:val="0"/>
        <w:spacing w:before="0" w:after="0" w:line="360" w:lineRule="auto"/>
        <w:ind w:firstLine="316"/>
        <w:rPr>
          <w:rFonts w:ascii="宋体" w:hAnsi="宋体" w:cs="宋体"/>
          <w:b/>
          <w:bCs w:val="0"/>
          <w:sz w:val="21"/>
          <w:szCs w:val="21"/>
        </w:rPr>
        <w:sectPr>
          <w:pgSz w:w="11907" w:h="16840"/>
          <w:pgMar w:top="1440" w:right="1758" w:bottom="1440" w:left="1758" w:header="851" w:footer="992" w:gutter="0"/>
          <w:cols w:space="720" w:num="1"/>
          <w:titlePg/>
          <w:docGrid w:type="lines" w:linePitch="312" w:charSpace="0"/>
        </w:sectPr>
      </w:pPr>
      <w:bookmarkStart w:id="38" w:name="_Toc1404"/>
      <w:bookmarkStart w:id="39" w:name="_Toc32504"/>
    </w:p>
    <w:p w14:paraId="1A3BA4EE">
      <w:pPr>
        <w:pStyle w:val="2"/>
        <w:keepLines w:val="0"/>
        <w:spacing w:before="0" w:after="0" w:line="360" w:lineRule="auto"/>
        <w:ind w:firstLine="316"/>
        <w:rPr>
          <w:rFonts w:ascii="宋体" w:hAnsi="宋体" w:cs="宋体"/>
          <w:b/>
          <w:bCs w:val="0"/>
          <w:sz w:val="21"/>
          <w:szCs w:val="21"/>
        </w:rPr>
      </w:pPr>
      <w:r>
        <w:rPr>
          <w:rFonts w:hint="eastAsia" w:ascii="宋体" w:hAnsi="宋体" w:cs="宋体"/>
          <w:b/>
          <w:bCs w:val="0"/>
          <w:sz w:val="21"/>
          <w:szCs w:val="21"/>
        </w:rPr>
        <w:t>4.3</w:t>
      </w:r>
      <w:r>
        <w:rPr>
          <w:rFonts w:hint="eastAsia" w:ascii="宋体" w:hAnsi="宋体" w:cs="宋体"/>
          <w:b/>
          <w:bCs w:val="0"/>
          <w:sz w:val="21"/>
          <w:szCs w:val="21"/>
        </w:rPr>
        <w:tab/>
      </w:r>
      <w:r>
        <w:rPr>
          <w:rFonts w:hint="eastAsia" w:ascii="宋体" w:hAnsi="宋体" w:cs="宋体"/>
          <w:b/>
          <w:bCs w:val="0"/>
          <w:sz w:val="21"/>
          <w:szCs w:val="21"/>
        </w:rPr>
        <w:t>法定代表人证明书</w:t>
      </w:r>
      <w:bookmarkEnd w:id="38"/>
      <w:bookmarkEnd w:id="39"/>
      <w:r>
        <w:rPr>
          <w:rFonts w:hint="eastAsia" w:ascii="宋体" w:hAnsi="宋体" w:cs="宋体"/>
          <w:b/>
          <w:bCs w:val="0"/>
          <w:sz w:val="21"/>
          <w:szCs w:val="21"/>
        </w:rPr>
        <w:t xml:space="preserve"> </w:t>
      </w:r>
    </w:p>
    <w:p w14:paraId="08283723">
      <w:pPr>
        <w:spacing w:line="360" w:lineRule="auto"/>
        <w:jc w:val="center"/>
        <w:rPr>
          <w:rFonts w:ascii="宋体" w:hAnsi="宋体" w:cs="宋体"/>
          <w:bCs/>
          <w:szCs w:val="21"/>
        </w:rPr>
      </w:pPr>
    </w:p>
    <w:p w14:paraId="035209BD">
      <w:pPr>
        <w:spacing w:line="360" w:lineRule="auto"/>
        <w:ind w:firstLine="361"/>
        <w:jc w:val="center"/>
        <w:rPr>
          <w:rFonts w:ascii="宋体" w:hAnsi="宋体" w:cs="宋体"/>
          <w:b/>
          <w:sz w:val="24"/>
        </w:rPr>
      </w:pPr>
      <w:r>
        <w:rPr>
          <w:rFonts w:hint="eastAsia" w:ascii="宋体" w:hAnsi="宋体" w:cs="宋体"/>
          <w:b/>
          <w:sz w:val="24"/>
        </w:rPr>
        <w:t>法定代表人证明书</w:t>
      </w:r>
    </w:p>
    <w:p w14:paraId="4D80268E">
      <w:pPr>
        <w:spacing w:line="360" w:lineRule="auto"/>
        <w:rPr>
          <w:rFonts w:ascii="宋体" w:hAnsi="宋体" w:cs="宋体"/>
          <w:bCs/>
          <w:szCs w:val="21"/>
          <w:u w:val="single"/>
        </w:rPr>
      </w:pPr>
    </w:p>
    <w:p w14:paraId="5F154241">
      <w:pPr>
        <w:spacing w:line="360" w:lineRule="auto"/>
        <w:ind w:firstLine="420" w:firstLineChars="200"/>
        <w:rPr>
          <w:rFonts w:ascii="宋体" w:hAnsi="宋体" w:cs="宋体"/>
          <w:bCs/>
          <w:szCs w:val="21"/>
        </w:rPr>
      </w:pPr>
      <w:r>
        <w:rPr>
          <w:rFonts w:hint="eastAsia" w:ascii="宋体" w:hAnsi="宋体" w:cs="宋体"/>
          <w:bCs/>
          <w:szCs w:val="21"/>
          <w:u w:val="single"/>
        </w:rPr>
        <w:t>（姓名）</w:t>
      </w:r>
      <w:r>
        <w:rPr>
          <w:rFonts w:hint="eastAsia" w:ascii="宋体" w:hAnsi="宋体" w:cs="宋体"/>
          <w:bCs/>
          <w:szCs w:val="21"/>
        </w:rPr>
        <w:t>现任我单位</w:t>
      </w:r>
      <w:r>
        <w:rPr>
          <w:rFonts w:hint="eastAsia" w:ascii="宋体" w:hAnsi="宋体" w:cs="宋体"/>
          <w:bCs/>
          <w:szCs w:val="21"/>
          <w:u w:val="single"/>
        </w:rPr>
        <w:t xml:space="preserve"> （职务） </w:t>
      </w:r>
      <w:r>
        <w:rPr>
          <w:rFonts w:hint="eastAsia" w:ascii="宋体" w:hAnsi="宋体" w:cs="宋体"/>
          <w:bCs/>
          <w:szCs w:val="21"/>
        </w:rPr>
        <w:t>，为法定代表人，特此证明。</w:t>
      </w:r>
    </w:p>
    <w:p w14:paraId="71AE47F6">
      <w:pPr>
        <w:spacing w:line="360" w:lineRule="auto"/>
        <w:rPr>
          <w:rFonts w:ascii="宋体" w:hAnsi="宋体" w:cs="宋体"/>
          <w:bCs/>
          <w:szCs w:val="21"/>
        </w:rPr>
      </w:pPr>
      <w:r>
        <w:rPr>
          <w:rFonts w:hint="eastAsia" w:ascii="宋体" w:hAnsi="宋体" w:cs="宋体"/>
          <w:bCs/>
          <w:szCs w:val="21"/>
        </w:rPr>
        <w:t>有效期限：</w:t>
      </w:r>
    </w:p>
    <w:p w14:paraId="2BC96AEB">
      <w:pPr>
        <w:spacing w:line="360" w:lineRule="auto"/>
        <w:rPr>
          <w:rFonts w:ascii="宋体" w:hAnsi="宋体" w:cs="宋体"/>
          <w:bCs/>
          <w:szCs w:val="21"/>
        </w:rPr>
      </w:pPr>
      <w:r>
        <w:rPr>
          <w:rFonts w:hint="eastAsia" w:ascii="宋体" w:hAnsi="宋体" w:cs="宋体"/>
          <w:bCs/>
          <w:szCs w:val="21"/>
        </w:rPr>
        <w:t>附：</w:t>
      </w:r>
    </w:p>
    <w:p w14:paraId="68F9DEFE">
      <w:pPr>
        <w:spacing w:line="360" w:lineRule="auto"/>
        <w:rPr>
          <w:rFonts w:ascii="宋体" w:hAnsi="宋体" w:cs="宋体"/>
          <w:bCs/>
          <w:szCs w:val="21"/>
        </w:rPr>
      </w:pPr>
      <w:r>
        <w:rPr>
          <w:rFonts w:hint="eastAsia" w:ascii="宋体" w:hAnsi="宋体" w:cs="宋体"/>
          <w:bCs/>
          <w:szCs w:val="21"/>
        </w:rPr>
        <w:t xml:space="preserve">代表人性别：_________；年龄：_________；身份证号码：_______________；  </w:t>
      </w:r>
    </w:p>
    <w:p w14:paraId="686F67BB">
      <w:pPr>
        <w:spacing w:line="360" w:lineRule="auto"/>
        <w:rPr>
          <w:rFonts w:ascii="宋体" w:hAnsi="宋体" w:cs="宋体"/>
          <w:bCs/>
          <w:szCs w:val="21"/>
        </w:rPr>
      </w:pPr>
      <w:r>
        <w:rPr>
          <w:rFonts w:hint="eastAsia" w:ascii="宋体" w:hAnsi="宋体" w:cs="宋体"/>
          <w:bCs/>
          <w:szCs w:val="21"/>
        </w:rPr>
        <w:t xml:space="preserve">注册号码：_________；企业类型：__________； </w:t>
      </w:r>
    </w:p>
    <w:p w14:paraId="44B64553">
      <w:pPr>
        <w:spacing w:line="360" w:lineRule="auto"/>
        <w:rPr>
          <w:rFonts w:ascii="宋体" w:hAnsi="宋体" w:cs="宋体"/>
          <w:bCs/>
          <w:szCs w:val="21"/>
          <w:u w:val="single"/>
        </w:rPr>
      </w:pPr>
      <w:r>
        <w:rPr>
          <w:rFonts w:hint="eastAsia" w:ascii="宋体" w:hAnsi="宋体" w:cs="宋体"/>
          <w:bCs/>
          <w:szCs w:val="21"/>
        </w:rPr>
        <w:t>经营范围：______________________________________________________。</w:t>
      </w:r>
    </w:p>
    <w:p w14:paraId="129A2213">
      <w:pPr>
        <w:spacing w:line="360" w:lineRule="auto"/>
        <w:rPr>
          <w:rFonts w:ascii="宋体" w:hAnsi="宋体" w:cs="宋体"/>
          <w:bCs/>
          <w:szCs w:val="21"/>
        </w:rPr>
      </w:pPr>
    </w:p>
    <w:p w14:paraId="46370B9E">
      <w:pPr>
        <w:spacing w:line="360" w:lineRule="auto"/>
        <w:rPr>
          <w:rFonts w:ascii="宋体" w:hAnsi="宋体" w:cs="宋体"/>
          <w:bCs/>
          <w:szCs w:val="21"/>
        </w:rPr>
      </w:pPr>
    </w:p>
    <w:p w14:paraId="357AD291">
      <w:pPr>
        <w:spacing w:line="360" w:lineRule="auto"/>
        <w:rPr>
          <w:rFonts w:ascii="宋体" w:hAnsi="宋体" w:cs="宋体"/>
          <w:bCs/>
          <w:szCs w:val="21"/>
        </w:rPr>
      </w:pPr>
    </w:p>
    <w:p w14:paraId="0F15CE99">
      <w:pPr>
        <w:spacing w:line="360" w:lineRule="auto"/>
        <w:rPr>
          <w:rFonts w:ascii="宋体" w:hAnsi="宋体" w:cs="宋体"/>
          <w:bCs/>
          <w:szCs w:val="21"/>
        </w:rPr>
      </w:pPr>
    </w:p>
    <w:p w14:paraId="54B58AD5">
      <w:pPr>
        <w:spacing w:line="360" w:lineRule="auto"/>
        <w:ind w:left="4599" w:leftChars="2190"/>
        <w:rPr>
          <w:rFonts w:ascii="宋体" w:hAnsi="宋体" w:cs="宋体"/>
          <w:bCs/>
          <w:szCs w:val="21"/>
        </w:rPr>
      </w:pPr>
      <w:r>
        <w:rPr>
          <w:rFonts w:hint="eastAsia" w:ascii="宋体" w:hAnsi="宋体" w:cs="宋体"/>
          <w:bCs/>
          <w:szCs w:val="21"/>
        </w:rPr>
        <w:t>响应人（盖章）：</w:t>
      </w:r>
    </w:p>
    <w:p w14:paraId="471612A1">
      <w:pPr>
        <w:spacing w:line="360" w:lineRule="auto"/>
        <w:ind w:left="4599" w:leftChars="2190"/>
        <w:rPr>
          <w:rFonts w:ascii="宋体" w:hAnsi="宋体" w:cs="宋体"/>
          <w:bCs/>
          <w:szCs w:val="21"/>
        </w:rPr>
      </w:pPr>
      <w:r>
        <w:rPr>
          <w:rFonts w:hint="eastAsia" w:ascii="宋体" w:hAnsi="宋体" w:cs="宋体"/>
          <w:bCs/>
          <w:szCs w:val="21"/>
        </w:rPr>
        <w:t>地        址：</w:t>
      </w:r>
    </w:p>
    <w:p w14:paraId="33551311">
      <w:pPr>
        <w:tabs>
          <w:tab w:val="left" w:pos="3780"/>
        </w:tabs>
        <w:spacing w:line="360" w:lineRule="auto"/>
        <w:ind w:left="4599" w:leftChars="2190"/>
        <w:rPr>
          <w:rFonts w:ascii="宋体" w:hAnsi="宋体" w:cs="宋体"/>
          <w:bCs/>
          <w:szCs w:val="21"/>
        </w:rPr>
      </w:pPr>
      <w:r>
        <w:rPr>
          <w:rFonts w:hint="eastAsia" w:ascii="宋体" w:hAnsi="宋体" w:cs="宋体"/>
          <w:bCs/>
          <w:szCs w:val="21"/>
        </w:rPr>
        <w:t>法定代表人（签字或盖章）：</w:t>
      </w:r>
    </w:p>
    <w:p w14:paraId="5D776B3B">
      <w:pPr>
        <w:tabs>
          <w:tab w:val="left" w:pos="3885"/>
        </w:tabs>
        <w:spacing w:line="360" w:lineRule="auto"/>
        <w:ind w:firstLine="4620" w:firstLineChars="2200"/>
        <w:rPr>
          <w:rFonts w:ascii="宋体" w:hAnsi="宋体" w:cs="宋体"/>
          <w:bCs/>
          <w:szCs w:val="21"/>
        </w:rPr>
      </w:pPr>
      <w:r>
        <w:rPr>
          <w:rFonts w:hint="eastAsia" w:ascii="宋体" w:hAnsi="宋体" w:cs="宋体"/>
          <w:bCs/>
          <w:szCs w:val="21"/>
        </w:rPr>
        <w:t>职        务：</w:t>
      </w:r>
    </w:p>
    <w:p w14:paraId="3750EF93">
      <w:pPr>
        <w:ind w:firstLine="360"/>
        <w:rPr>
          <w:rFonts w:ascii="宋体" w:hAnsi="宋体" w:cs="宋体"/>
          <w:bCs/>
          <w:szCs w:val="21"/>
        </w:rPr>
      </w:pPr>
      <w:r>
        <w:rPr>
          <w:rFonts w:hint="eastAsia" w:ascii="宋体" w:hAnsi="宋体" w:cs="宋体"/>
          <w:bCs/>
          <w:szCs w:val="21"/>
        </w:rPr>
        <w:br w:type="page"/>
      </w:r>
    </w:p>
    <w:p w14:paraId="74F9CB88">
      <w:pPr>
        <w:pStyle w:val="2"/>
        <w:keepLines w:val="0"/>
        <w:spacing w:before="0" w:after="0" w:line="360" w:lineRule="auto"/>
        <w:ind w:firstLine="316"/>
        <w:rPr>
          <w:rFonts w:ascii="宋体" w:hAnsi="宋体" w:cs="宋体"/>
          <w:b/>
          <w:bCs w:val="0"/>
          <w:sz w:val="21"/>
          <w:szCs w:val="21"/>
        </w:rPr>
      </w:pPr>
      <w:bookmarkStart w:id="40" w:name="_Toc7588"/>
      <w:bookmarkStart w:id="41" w:name="_Toc15021"/>
      <w:r>
        <w:rPr>
          <w:rFonts w:hint="eastAsia" w:ascii="宋体" w:hAnsi="宋体" w:cs="宋体"/>
          <w:b/>
          <w:bCs w:val="0"/>
          <w:sz w:val="21"/>
          <w:szCs w:val="21"/>
        </w:rPr>
        <w:t>4.</w:t>
      </w:r>
      <w:bookmarkStart w:id="42" w:name="_Toc256676961"/>
      <w:r>
        <w:rPr>
          <w:rFonts w:hint="eastAsia" w:ascii="宋体" w:hAnsi="宋体" w:cs="宋体"/>
          <w:b/>
          <w:bCs w:val="0"/>
          <w:sz w:val="21"/>
          <w:szCs w:val="21"/>
        </w:rPr>
        <w:t>4</w:t>
      </w:r>
      <w:r>
        <w:rPr>
          <w:rFonts w:hint="eastAsia" w:ascii="宋体" w:hAnsi="宋体" w:cs="宋体"/>
          <w:b/>
          <w:bCs w:val="0"/>
          <w:sz w:val="21"/>
          <w:szCs w:val="21"/>
        </w:rPr>
        <w:tab/>
      </w:r>
      <w:r>
        <w:rPr>
          <w:rFonts w:hint="eastAsia" w:ascii="宋体" w:hAnsi="宋体" w:cs="宋体"/>
          <w:b/>
          <w:bCs w:val="0"/>
          <w:sz w:val="21"/>
          <w:szCs w:val="21"/>
        </w:rPr>
        <w:t>法定代表人授权书格式</w:t>
      </w:r>
      <w:bookmarkEnd w:id="40"/>
      <w:bookmarkEnd w:id="41"/>
      <w:bookmarkEnd w:id="42"/>
    </w:p>
    <w:p w14:paraId="7515231D">
      <w:pPr>
        <w:pStyle w:val="18"/>
        <w:spacing w:line="360" w:lineRule="auto"/>
        <w:ind w:firstLine="300"/>
        <w:rPr>
          <w:rFonts w:hAnsi="宋体" w:cs="宋体"/>
          <w:bCs/>
        </w:rPr>
      </w:pPr>
      <w:r>
        <w:rPr>
          <w:rFonts w:hint="eastAsia" w:hAnsi="宋体" w:cs="宋体"/>
          <w:bCs/>
        </w:rPr>
        <w:t>（对于银行、保险、电信、邮政、铁路等行业以及获得总公司响应授权的分公司，可以提供响应分支机构负责人授权书）</w:t>
      </w:r>
    </w:p>
    <w:p w14:paraId="26423B06">
      <w:pPr>
        <w:pStyle w:val="18"/>
        <w:spacing w:line="360" w:lineRule="auto"/>
        <w:ind w:firstLine="300"/>
        <w:rPr>
          <w:rFonts w:hAnsi="宋体" w:cs="宋体"/>
          <w:bCs/>
        </w:rPr>
      </w:pPr>
    </w:p>
    <w:p w14:paraId="4731B437">
      <w:pPr>
        <w:pStyle w:val="18"/>
        <w:spacing w:line="360" w:lineRule="auto"/>
        <w:ind w:firstLine="361"/>
        <w:jc w:val="center"/>
        <w:rPr>
          <w:rFonts w:hAnsi="宋体" w:cs="宋体"/>
          <w:b/>
          <w:sz w:val="24"/>
        </w:rPr>
      </w:pPr>
      <w:r>
        <w:rPr>
          <w:rFonts w:hint="eastAsia" w:hAnsi="宋体" w:cs="宋体"/>
          <w:b/>
          <w:sz w:val="24"/>
        </w:rPr>
        <w:t>法定代表人授权书</w:t>
      </w:r>
    </w:p>
    <w:p w14:paraId="594774BC">
      <w:pPr>
        <w:pStyle w:val="18"/>
        <w:spacing w:line="360" w:lineRule="auto"/>
        <w:ind w:firstLine="300"/>
        <w:rPr>
          <w:rFonts w:hAnsi="宋体" w:cs="宋体"/>
          <w:bCs/>
        </w:rPr>
      </w:pPr>
    </w:p>
    <w:p w14:paraId="199AFB70">
      <w:pPr>
        <w:pStyle w:val="18"/>
        <w:spacing w:line="360" w:lineRule="auto"/>
        <w:ind w:firstLine="315"/>
        <w:rPr>
          <w:rFonts w:hAnsi="宋体" w:cs="宋体"/>
          <w:bCs/>
          <w:sz w:val="21"/>
          <w:szCs w:val="21"/>
        </w:rPr>
      </w:pPr>
      <w:r>
        <w:rPr>
          <w:rFonts w:hint="eastAsia" w:hAnsi="宋体" w:cs="宋体"/>
          <w:bCs/>
          <w:sz w:val="21"/>
          <w:szCs w:val="21"/>
        </w:rPr>
        <w:t>致：广东财经大学</w:t>
      </w:r>
    </w:p>
    <w:p w14:paraId="12742320">
      <w:pPr>
        <w:pStyle w:val="18"/>
        <w:spacing w:line="360" w:lineRule="auto"/>
        <w:ind w:firstLine="420" w:firstLineChars="200"/>
        <w:rPr>
          <w:rFonts w:hAnsi="宋体" w:cs="宋体"/>
          <w:bCs/>
          <w:sz w:val="21"/>
          <w:szCs w:val="21"/>
        </w:rPr>
      </w:pPr>
      <w:r>
        <w:rPr>
          <w:rFonts w:hint="eastAsia" w:hAnsi="宋体" w:cs="宋体"/>
          <w:bCs/>
          <w:sz w:val="21"/>
          <w:szCs w:val="21"/>
        </w:rPr>
        <w:t>本授权书声明：</w:t>
      </w:r>
      <w:r>
        <w:rPr>
          <w:rFonts w:hint="eastAsia" w:hAnsi="宋体" w:cs="宋体"/>
          <w:bCs/>
          <w:sz w:val="21"/>
          <w:szCs w:val="21"/>
          <w:u w:val="single"/>
        </w:rPr>
        <w:t xml:space="preserve">  </w:t>
      </w:r>
      <w:r>
        <w:rPr>
          <w:rFonts w:hint="eastAsia" w:hAnsi="宋体" w:cs="宋体"/>
          <w:bCs/>
          <w:i/>
          <w:iCs/>
          <w:sz w:val="21"/>
          <w:szCs w:val="21"/>
          <w:u w:val="single"/>
        </w:rPr>
        <w:t xml:space="preserve">（姓名） </w:t>
      </w:r>
      <w:r>
        <w:rPr>
          <w:rFonts w:hint="eastAsia" w:hAnsi="宋体" w:cs="宋体"/>
          <w:bCs/>
          <w:sz w:val="21"/>
          <w:szCs w:val="21"/>
          <w:u w:val="single"/>
        </w:rPr>
        <w:t xml:space="preserve"> </w:t>
      </w:r>
      <w:r>
        <w:rPr>
          <w:rFonts w:hint="eastAsia" w:hAnsi="宋体" w:cs="宋体"/>
          <w:bCs/>
          <w:sz w:val="21"/>
          <w:szCs w:val="21"/>
        </w:rPr>
        <w:t>是注册于</w:t>
      </w:r>
      <w:r>
        <w:rPr>
          <w:rFonts w:hint="eastAsia" w:hAnsi="宋体" w:cs="宋体"/>
          <w:bCs/>
          <w:i/>
          <w:sz w:val="21"/>
          <w:szCs w:val="21"/>
          <w:u w:val="single"/>
        </w:rPr>
        <w:t xml:space="preserve">（国家或地区）   </w:t>
      </w:r>
      <w:r>
        <w:rPr>
          <w:rFonts w:hint="eastAsia" w:hAnsi="宋体" w:cs="宋体"/>
          <w:bCs/>
          <w:sz w:val="21"/>
          <w:szCs w:val="21"/>
        </w:rPr>
        <w:t>的</w:t>
      </w:r>
      <w:r>
        <w:rPr>
          <w:rFonts w:hint="eastAsia" w:hAnsi="宋体" w:cs="宋体"/>
          <w:bCs/>
          <w:i/>
          <w:sz w:val="21"/>
          <w:szCs w:val="21"/>
          <w:u w:val="single"/>
        </w:rPr>
        <w:t xml:space="preserve">（响应人名称） </w:t>
      </w:r>
      <w:r>
        <w:rPr>
          <w:rFonts w:hint="eastAsia" w:hAnsi="宋体" w:cs="宋体"/>
          <w:bCs/>
          <w:sz w:val="21"/>
          <w:szCs w:val="21"/>
        </w:rPr>
        <w:t>的法定代表人，现任</w:t>
      </w:r>
      <w:r>
        <w:rPr>
          <w:rFonts w:hint="eastAsia" w:hAnsi="宋体" w:cs="宋体"/>
          <w:bCs/>
          <w:sz w:val="21"/>
          <w:szCs w:val="21"/>
          <w:u w:val="single"/>
        </w:rPr>
        <w:t xml:space="preserve">     </w:t>
      </w:r>
      <w:r>
        <w:rPr>
          <w:rFonts w:hint="eastAsia" w:hAnsi="宋体" w:cs="宋体"/>
          <w:bCs/>
          <w:sz w:val="21"/>
          <w:szCs w:val="21"/>
        </w:rPr>
        <w:t>职务，有效证件号码：</w:t>
      </w:r>
      <w:r>
        <w:rPr>
          <w:rFonts w:hint="eastAsia" w:hAnsi="宋体" w:cs="宋体"/>
          <w:bCs/>
          <w:sz w:val="21"/>
          <w:szCs w:val="21"/>
          <w:u w:val="single"/>
        </w:rPr>
        <w:t xml:space="preserve">        </w:t>
      </w:r>
      <w:r>
        <w:rPr>
          <w:rFonts w:hint="eastAsia" w:hAnsi="宋体" w:cs="宋体"/>
          <w:bCs/>
          <w:sz w:val="21"/>
          <w:szCs w:val="21"/>
        </w:rPr>
        <w:t xml:space="preserve"> 。现授权</w:t>
      </w:r>
      <w:r>
        <w:rPr>
          <w:rFonts w:hint="eastAsia" w:hAnsi="宋体" w:cs="宋体"/>
          <w:bCs/>
          <w:i/>
          <w:sz w:val="21"/>
          <w:szCs w:val="21"/>
          <w:u w:val="single"/>
        </w:rPr>
        <w:t xml:space="preserve">（姓名、职务）  </w:t>
      </w:r>
      <w:r>
        <w:rPr>
          <w:rFonts w:hint="eastAsia" w:hAnsi="宋体" w:cs="宋体"/>
          <w:bCs/>
          <w:sz w:val="21"/>
          <w:szCs w:val="21"/>
        </w:rPr>
        <w:t>作为我公司的全权代理人（有效证件号码：</w:t>
      </w:r>
      <w:r>
        <w:rPr>
          <w:rFonts w:hint="eastAsia" w:hAnsi="宋体" w:cs="宋体"/>
          <w:bCs/>
          <w:sz w:val="21"/>
          <w:szCs w:val="21"/>
          <w:u w:val="single"/>
        </w:rPr>
        <w:t xml:space="preserve">         </w:t>
      </w:r>
      <w:r>
        <w:rPr>
          <w:rFonts w:hint="eastAsia" w:hAnsi="宋体" w:cs="宋体"/>
          <w:bCs/>
          <w:sz w:val="21"/>
          <w:szCs w:val="21"/>
        </w:rPr>
        <w:t xml:space="preserve"> ），就</w:t>
      </w:r>
      <w:r>
        <w:rPr>
          <w:rFonts w:hint="eastAsia" w:hAnsi="宋体" w:cs="宋体"/>
          <w:bCs/>
          <w:sz w:val="21"/>
          <w:szCs w:val="21"/>
          <w:u w:val="single"/>
        </w:rPr>
        <w:t>广东财经大学广州校区2026-2029年无纸化考试合作方遴选项目</w:t>
      </w:r>
      <w:r>
        <w:rPr>
          <w:rFonts w:hint="eastAsia" w:hAnsi="宋体" w:cs="宋体"/>
          <w:bCs/>
          <w:sz w:val="21"/>
          <w:szCs w:val="21"/>
        </w:rPr>
        <w:t>的响应和合同执行，以我方的名义处理一切与之有关的事宜。</w:t>
      </w:r>
    </w:p>
    <w:p w14:paraId="23C6752A">
      <w:pPr>
        <w:spacing w:line="360" w:lineRule="auto"/>
        <w:ind w:firstLine="420" w:firstLineChars="200"/>
        <w:rPr>
          <w:rFonts w:ascii="宋体" w:hAnsi="宋体" w:cs="宋体"/>
          <w:bCs/>
          <w:szCs w:val="21"/>
        </w:rPr>
      </w:pPr>
      <w:r>
        <w:rPr>
          <w:rFonts w:hint="eastAsia" w:ascii="宋体" w:hAnsi="宋体" w:cs="宋体"/>
          <w:bCs/>
          <w:szCs w:val="21"/>
        </w:rPr>
        <w:t>本授权书于</w:t>
      </w:r>
      <w:r>
        <w:rPr>
          <w:rFonts w:hint="eastAsia" w:ascii="宋体" w:hAnsi="宋体" w:cs="宋体"/>
          <w:bCs/>
          <w:szCs w:val="21"/>
          <w:u w:val="single"/>
        </w:rPr>
        <w:t xml:space="preserve">   </w:t>
      </w:r>
      <w:r>
        <w:rPr>
          <w:rFonts w:hint="eastAsia" w:ascii="宋体" w:hAnsi="宋体" w:cs="宋体"/>
          <w:bCs/>
          <w:szCs w:val="21"/>
        </w:rPr>
        <w:t>年</w:t>
      </w:r>
      <w:r>
        <w:rPr>
          <w:rFonts w:hint="eastAsia" w:ascii="宋体" w:hAnsi="宋体" w:cs="宋体"/>
          <w:bCs/>
          <w:szCs w:val="21"/>
          <w:u w:val="single"/>
        </w:rPr>
        <w:t xml:space="preserve">   </w:t>
      </w:r>
      <w:r>
        <w:rPr>
          <w:rFonts w:hint="eastAsia" w:ascii="宋体" w:hAnsi="宋体" w:cs="宋体"/>
          <w:bCs/>
          <w:szCs w:val="21"/>
        </w:rPr>
        <w:t>月</w:t>
      </w:r>
      <w:r>
        <w:rPr>
          <w:rFonts w:hint="eastAsia" w:ascii="宋体" w:hAnsi="宋体" w:cs="宋体"/>
          <w:bCs/>
          <w:szCs w:val="21"/>
          <w:u w:val="single"/>
        </w:rPr>
        <w:t xml:space="preserve">   </w:t>
      </w:r>
      <w:r>
        <w:rPr>
          <w:rFonts w:hint="eastAsia" w:ascii="宋体" w:hAnsi="宋体" w:cs="宋体"/>
          <w:bCs/>
          <w:szCs w:val="21"/>
        </w:rPr>
        <w:t>日签字生效，特此声明。</w:t>
      </w:r>
    </w:p>
    <w:p w14:paraId="52A1FED1">
      <w:pPr>
        <w:spacing w:line="360" w:lineRule="auto"/>
        <w:rPr>
          <w:rFonts w:ascii="宋体" w:hAnsi="宋体" w:cs="宋体"/>
          <w:bCs/>
          <w:szCs w:val="21"/>
        </w:rPr>
      </w:pPr>
    </w:p>
    <w:p w14:paraId="06CA7AE0">
      <w:pPr>
        <w:spacing w:line="360" w:lineRule="auto"/>
        <w:rPr>
          <w:rFonts w:ascii="宋体" w:hAnsi="宋体" w:cs="宋体"/>
          <w:bCs/>
          <w:szCs w:val="21"/>
        </w:rPr>
      </w:pPr>
    </w:p>
    <w:p w14:paraId="5173B116">
      <w:pPr>
        <w:spacing w:line="360" w:lineRule="auto"/>
        <w:rPr>
          <w:rFonts w:ascii="宋体" w:hAnsi="宋体" w:cs="宋体"/>
          <w:bCs/>
          <w:szCs w:val="21"/>
        </w:rPr>
      </w:pPr>
    </w:p>
    <w:p w14:paraId="4D098CCD">
      <w:pPr>
        <w:spacing w:line="360" w:lineRule="auto"/>
        <w:rPr>
          <w:rFonts w:ascii="宋体" w:hAnsi="宋体" w:cs="宋体"/>
          <w:bCs/>
          <w:szCs w:val="21"/>
        </w:rPr>
      </w:pPr>
    </w:p>
    <w:p w14:paraId="187F82BC">
      <w:pPr>
        <w:spacing w:line="360" w:lineRule="auto"/>
        <w:ind w:left="19" w:hanging="18" w:hangingChars="9"/>
        <w:rPr>
          <w:rFonts w:ascii="宋体" w:hAnsi="宋体" w:cs="宋体"/>
          <w:bCs/>
          <w:szCs w:val="21"/>
        </w:rPr>
      </w:pPr>
      <w:r>
        <w:rPr>
          <w:rFonts w:hint="eastAsia" w:ascii="宋体" w:hAnsi="宋体" w:cs="宋体"/>
          <w:bCs/>
          <w:szCs w:val="21"/>
        </w:rPr>
        <w:t>响应人（盖章）：</w:t>
      </w:r>
    </w:p>
    <w:p w14:paraId="5E4CDE10">
      <w:pPr>
        <w:spacing w:line="360" w:lineRule="auto"/>
        <w:ind w:left="19" w:hanging="18" w:hangingChars="9"/>
        <w:rPr>
          <w:rFonts w:ascii="宋体" w:hAnsi="宋体" w:cs="宋体"/>
          <w:bCs/>
          <w:szCs w:val="21"/>
        </w:rPr>
      </w:pPr>
      <w:r>
        <w:rPr>
          <w:rFonts w:hint="eastAsia" w:ascii="宋体" w:hAnsi="宋体" w:cs="宋体"/>
          <w:bCs/>
          <w:szCs w:val="21"/>
        </w:rPr>
        <w:t>地        址：</w:t>
      </w:r>
    </w:p>
    <w:p w14:paraId="5BD4110B">
      <w:pPr>
        <w:tabs>
          <w:tab w:val="left" w:pos="3780"/>
        </w:tabs>
        <w:spacing w:line="360" w:lineRule="auto"/>
        <w:ind w:left="19" w:hanging="18" w:hangingChars="9"/>
        <w:rPr>
          <w:rFonts w:ascii="宋体" w:hAnsi="宋体" w:cs="宋体"/>
          <w:bCs/>
          <w:szCs w:val="21"/>
        </w:rPr>
      </w:pPr>
      <w:r>
        <w:rPr>
          <w:rFonts w:hint="eastAsia" w:ascii="宋体" w:hAnsi="宋体" w:cs="宋体"/>
          <w:bCs/>
          <w:szCs w:val="21"/>
        </w:rPr>
        <w:t>法定代表人（签字或盖章）：</w:t>
      </w:r>
    </w:p>
    <w:p w14:paraId="63CCD781">
      <w:pPr>
        <w:tabs>
          <w:tab w:val="left" w:pos="3885"/>
        </w:tabs>
        <w:spacing w:line="360" w:lineRule="auto"/>
        <w:ind w:left="19" w:hanging="18" w:hangingChars="9"/>
        <w:rPr>
          <w:rFonts w:ascii="宋体" w:hAnsi="宋体" w:cs="宋体"/>
          <w:bCs/>
          <w:szCs w:val="21"/>
        </w:rPr>
      </w:pPr>
      <w:r>
        <w:rPr>
          <w:rFonts w:hint="eastAsia" w:ascii="宋体" w:hAnsi="宋体" w:cs="宋体"/>
          <w:bCs/>
          <w:szCs w:val="21"/>
        </w:rPr>
        <w:t>职        务：</w:t>
      </w:r>
    </w:p>
    <w:p w14:paraId="2EBDA4D0">
      <w:pPr>
        <w:spacing w:line="360" w:lineRule="auto"/>
        <w:ind w:left="23" w:hanging="22" w:hangingChars="9"/>
        <w:rPr>
          <w:rFonts w:ascii="宋体" w:hAnsi="宋体" w:cs="宋体"/>
          <w:bCs/>
          <w:szCs w:val="21"/>
        </w:rPr>
      </w:pPr>
      <w:r>
        <w:rPr>
          <w:rFonts w:hint="eastAsia" w:ascii="宋体" w:hAnsi="宋体" w:cs="宋体"/>
          <w:bCs/>
          <w:spacing w:val="20"/>
          <w:szCs w:val="21"/>
        </w:rPr>
        <w:t>被授权人（签字或盖章）</w:t>
      </w:r>
      <w:r>
        <w:rPr>
          <w:rFonts w:hint="eastAsia" w:ascii="宋体" w:hAnsi="宋体" w:cs="宋体"/>
          <w:bCs/>
          <w:szCs w:val="21"/>
        </w:rPr>
        <w:t>：</w:t>
      </w:r>
    </w:p>
    <w:p w14:paraId="72FAE1DF">
      <w:pPr>
        <w:tabs>
          <w:tab w:val="left" w:pos="2041"/>
        </w:tabs>
        <w:spacing w:line="360" w:lineRule="auto"/>
        <w:ind w:left="19" w:hanging="18" w:hangingChars="9"/>
        <w:rPr>
          <w:rFonts w:ascii="宋体" w:hAnsi="宋体" w:cs="宋体"/>
          <w:bCs/>
          <w:szCs w:val="21"/>
        </w:rPr>
      </w:pPr>
      <w:r>
        <w:rPr>
          <w:rFonts w:hint="eastAsia" w:ascii="宋体" w:hAnsi="宋体" w:cs="宋体"/>
          <w:bCs/>
          <w:szCs w:val="21"/>
        </w:rPr>
        <w:t>职       务：</w:t>
      </w:r>
    </w:p>
    <w:p w14:paraId="1AD2DDC9">
      <w:pPr>
        <w:spacing w:line="360" w:lineRule="auto"/>
        <w:rPr>
          <w:rFonts w:ascii="宋体" w:hAnsi="宋体" w:cs="宋体"/>
          <w:bCs/>
          <w:szCs w:val="21"/>
        </w:rPr>
      </w:pPr>
    </w:p>
    <w:p w14:paraId="02667BC2">
      <w:pPr>
        <w:spacing w:line="360" w:lineRule="auto"/>
        <w:rPr>
          <w:rFonts w:ascii="宋体" w:hAnsi="宋体" w:cs="宋体"/>
          <w:bCs/>
          <w:szCs w:val="21"/>
        </w:rPr>
      </w:pPr>
      <w:r>
        <w:rPr>
          <w:rFonts w:hint="eastAsia" w:ascii="宋体" w:hAnsi="宋体" w:cs="宋体"/>
          <w:bCs/>
          <w:szCs w:val="21"/>
        </w:rPr>
        <w:br w:type="page"/>
      </w:r>
    </w:p>
    <w:p w14:paraId="5AE88E13">
      <w:pPr>
        <w:pStyle w:val="5"/>
        <w:tabs>
          <w:tab w:val="left" w:pos="851"/>
        </w:tabs>
        <w:spacing w:before="0" w:after="0" w:line="360" w:lineRule="auto"/>
        <w:ind w:firstLine="316"/>
        <w:rPr>
          <w:rFonts w:ascii="宋体" w:hAnsi="宋体" w:cs="宋体"/>
          <w:bCs w:val="0"/>
          <w:sz w:val="21"/>
          <w:szCs w:val="21"/>
        </w:rPr>
      </w:pPr>
      <w:bookmarkStart w:id="43" w:name="_Toc26864"/>
      <w:bookmarkStart w:id="44" w:name="_Toc7000"/>
      <w:r>
        <w:rPr>
          <w:rFonts w:hint="eastAsia" w:ascii="宋体" w:hAnsi="宋体" w:cs="宋体"/>
          <w:bCs w:val="0"/>
          <w:sz w:val="21"/>
          <w:szCs w:val="21"/>
        </w:rPr>
        <w:t>4.5</w:t>
      </w:r>
      <w:r>
        <w:rPr>
          <w:rFonts w:hint="eastAsia" w:ascii="宋体" w:hAnsi="宋体" w:cs="宋体"/>
          <w:bCs w:val="0"/>
          <w:sz w:val="21"/>
          <w:szCs w:val="21"/>
        </w:rPr>
        <w:tab/>
      </w:r>
      <w:r>
        <w:rPr>
          <w:rFonts w:hint="eastAsia" w:ascii="宋体" w:hAnsi="宋体" w:cs="宋体"/>
          <w:bCs w:val="0"/>
          <w:sz w:val="21"/>
          <w:szCs w:val="21"/>
        </w:rPr>
        <w:t>响应人资格要求的相关证明文件</w:t>
      </w:r>
      <w:bookmarkEnd w:id="43"/>
      <w:bookmarkEnd w:id="44"/>
    </w:p>
    <w:p w14:paraId="22651363">
      <w:pPr>
        <w:spacing w:line="360" w:lineRule="auto"/>
        <w:ind w:firstLine="420" w:firstLineChars="200"/>
        <w:rPr>
          <w:rFonts w:ascii="宋体" w:hAnsi="宋体" w:cs="宋体"/>
          <w:bCs/>
          <w:szCs w:val="21"/>
        </w:rPr>
      </w:pPr>
      <w:r>
        <w:rPr>
          <w:rFonts w:hint="eastAsia" w:ascii="宋体" w:hAnsi="宋体" w:cs="宋体"/>
          <w:bCs/>
          <w:szCs w:val="21"/>
        </w:rPr>
        <w:t>4.5.1   2025年度财务状况报告；</w:t>
      </w:r>
    </w:p>
    <w:p w14:paraId="49257C47">
      <w:pPr>
        <w:spacing w:line="360" w:lineRule="auto"/>
        <w:ind w:firstLine="420" w:firstLineChars="200"/>
        <w:rPr>
          <w:rFonts w:ascii="宋体" w:hAnsi="宋体" w:cs="宋体"/>
          <w:bCs/>
          <w:szCs w:val="21"/>
        </w:rPr>
      </w:pPr>
      <w:r>
        <w:rPr>
          <w:rFonts w:hint="eastAsia" w:ascii="宋体" w:hAnsi="宋体" w:cs="宋体"/>
          <w:bCs/>
          <w:szCs w:val="21"/>
        </w:rPr>
        <w:t>4.5.2   遴选评审截止日前12个月内任意1个月依法缴纳税收和社会保障资金的相关材料（如依法免税或不需要缴纳社会保障资金的，提供相应证明材料）；</w:t>
      </w:r>
    </w:p>
    <w:p w14:paraId="4BF6EB77">
      <w:pPr>
        <w:spacing w:line="360" w:lineRule="auto"/>
        <w:rPr>
          <w:rFonts w:ascii="宋体" w:hAnsi="宋体" w:cs="宋体"/>
          <w:bCs/>
          <w:szCs w:val="21"/>
        </w:rPr>
      </w:pPr>
    </w:p>
    <w:p w14:paraId="28244B0B">
      <w:pPr>
        <w:pStyle w:val="5"/>
        <w:tabs>
          <w:tab w:val="left" w:pos="851"/>
        </w:tabs>
        <w:spacing w:before="0" w:after="0" w:line="360" w:lineRule="auto"/>
        <w:ind w:firstLine="316"/>
        <w:rPr>
          <w:rFonts w:ascii="宋体" w:hAnsi="宋体" w:cs="宋体"/>
          <w:bCs w:val="0"/>
          <w:sz w:val="21"/>
          <w:szCs w:val="21"/>
        </w:rPr>
      </w:pPr>
      <w:bookmarkStart w:id="45" w:name="_Toc15330"/>
      <w:bookmarkStart w:id="46" w:name="_Toc24942"/>
      <w:r>
        <w:rPr>
          <w:rFonts w:hint="eastAsia" w:ascii="宋体" w:hAnsi="宋体" w:cs="宋体"/>
          <w:bCs w:val="0"/>
          <w:sz w:val="21"/>
          <w:szCs w:val="21"/>
        </w:rPr>
        <w:t>4.6</w:t>
      </w:r>
      <w:r>
        <w:rPr>
          <w:rFonts w:hint="eastAsia" w:ascii="宋体" w:hAnsi="宋体" w:cs="宋体"/>
          <w:bCs w:val="0"/>
          <w:sz w:val="21"/>
          <w:szCs w:val="21"/>
        </w:rPr>
        <w:tab/>
      </w:r>
      <w:r>
        <w:rPr>
          <w:rFonts w:hint="eastAsia" w:ascii="宋体" w:hAnsi="宋体" w:cs="宋体"/>
          <w:bCs w:val="0"/>
          <w:sz w:val="21"/>
          <w:szCs w:val="21"/>
        </w:rPr>
        <w:t>资格性审查要求的其他资质证明文件</w:t>
      </w:r>
      <w:bookmarkEnd w:id="45"/>
      <w:bookmarkEnd w:id="46"/>
    </w:p>
    <w:p w14:paraId="60EC1B23">
      <w:pPr>
        <w:spacing w:line="360" w:lineRule="auto"/>
        <w:ind w:left="850" w:leftChars="405"/>
        <w:rPr>
          <w:rFonts w:ascii="宋体" w:hAnsi="宋体" w:cs="宋体"/>
          <w:bCs/>
          <w:i/>
          <w:szCs w:val="21"/>
        </w:rPr>
      </w:pPr>
      <w:r>
        <w:rPr>
          <w:rFonts w:hint="eastAsia" w:ascii="宋体" w:hAnsi="宋体" w:cs="宋体"/>
          <w:bCs/>
          <w:i/>
          <w:szCs w:val="21"/>
        </w:rPr>
        <w:t>1.……</w:t>
      </w:r>
    </w:p>
    <w:p w14:paraId="30CA30B9">
      <w:pPr>
        <w:spacing w:line="360" w:lineRule="auto"/>
        <w:ind w:left="850" w:leftChars="405"/>
        <w:rPr>
          <w:rFonts w:ascii="宋体" w:hAnsi="宋体" w:cs="宋体"/>
          <w:bCs/>
          <w:i/>
          <w:szCs w:val="21"/>
        </w:rPr>
      </w:pPr>
      <w:r>
        <w:rPr>
          <w:rFonts w:hint="eastAsia" w:ascii="宋体" w:hAnsi="宋体" w:cs="宋体"/>
          <w:bCs/>
          <w:i/>
          <w:szCs w:val="21"/>
        </w:rPr>
        <w:t>2.……</w:t>
      </w:r>
    </w:p>
    <w:p w14:paraId="7B09E4E3">
      <w:pPr>
        <w:spacing w:line="360" w:lineRule="auto"/>
        <w:ind w:left="850" w:leftChars="405"/>
        <w:rPr>
          <w:rFonts w:ascii="宋体" w:hAnsi="宋体" w:cs="宋体"/>
          <w:bCs/>
          <w:i/>
          <w:szCs w:val="21"/>
        </w:rPr>
      </w:pPr>
      <w:r>
        <w:rPr>
          <w:rFonts w:hint="eastAsia" w:ascii="宋体" w:hAnsi="宋体" w:cs="宋体"/>
          <w:bCs/>
          <w:i/>
          <w:szCs w:val="21"/>
        </w:rPr>
        <w:t>3.……</w:t>
      </w:r>
    </w:p>
    <w:p w14:paraId="6DAE9A1D">
      <w:pPr>
        <w:spacing w:line="360" w:lineRule="auto"/>
        <w:rPr>
          <w:rFonts w:ascii="宋体" w:hAnsi="宋体" w:cs="宋体"/>
          <w:bCs/>
          <w:szCs w:val="21"/>
          <w:u w:val="single"/>
        </w:rPr>
      </w:pPr>
    </w:p>
    <w:p w14:paraId="5DD35892">
      <w:pPr>
        <w:pStyle w:val="121"/>
        <w:spacing w:before="0" w:after="0" w:line="360" w:lineRule="auto"/>
        <w:ind w:firstLine="345"/>
        <w:rPr>
          <w:rFonts w:ascii="宋体" w:hAnsi="宋体" w:cs="宋体"/>
          <w:sz w:val="21"/>
          <w:szCs w:val="21"/>
        </w:rPr>
      </w:pPr>
    </w:p>
    <w:p w14:paraId="1789C5AA">
      <w:pPr>
        <w:pStyle w:val="2"/>
        <w:keepLines w:val="0"/>
        <w:spacing w:before="0" w:after="0" w:line="360" w:lineRule="auto"/>
        <w:ind w:firstLine="316"/>
        <w:rPr>
          <w:rFonts w:ascii="宋体" w:hAnsi="宋体" w:cs="宋体"/>
          <w:b/>
          <w:bCs w:val="0"/>
          <w:sz w:val="21"/>
          <w:szCs w:val="21"/>
        </w:rPr>
      </w:pPr>
      <w:bookmarkStart w:id="47" w:name="_Toc9345"/>
      <w:bookmarkStart w:id="48" w:name="_Toc24921"/>
      <w:bookmarkStart w:id="49" w:name="_Toc14821"/>
      <w:r>
        <w:rPr>
          <w:rFonts w:hint="eastAsia" w:ascii="宋体" w:hAnsi="宋体" w:cs="宋体"/>
          <w:b/>
          <w:bCs w:val="0"/>
          <w:sz w:val="21"/>
          <w:szCs w:val="21"/>
        </w:rPr>
        <w:t>5.同类项目业绩介绍</w:t>
      </w:r>
      <w:bookmarkEnd w:id="47"/>
      <w:bookmarkEnd w:id="48"/>
      <w:bookmarkEnd w:id="49"/>
    </w:p>
    <w:tbl>
      <w:tblPr>
        <w:tblStyle w:val="34"/>
        <w:tblW w:w="51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4"/>
        <w:gridCol w:w="1366"/>
        <w:gridCol w:w="1819"/>
        <w:gridCol w:w="1381"/>
        <w:gridCol w:w="1969"/>
        <w:gridCol w:w="1655"/>
      </w:tblGrid>
      <w:tr w14:paraId="24DF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8" w:type="pct"/>
            <w:tcBorders>
              <w:top w:val="single" w:color="auto" w:sz="4" w:space="0"/>
              <w:left w:val="single" w:color="auto" w:sz="4" w:space="0"/>
              <w:bottom w:val="single" w:color="auto" w:sz="4" w:space="0"/>
              <w:right w:val="single" w:color="auto" w:sz="4" w:space="0"/>
            </w:tcBorders>
            <w:noWrap/>
            <w:vAlign w:val="center"/>
          </w:tcPr>
          <w:p w14:paraId="6A9D66E9">
            <w:pPr>
              <w:jc w:val="both"/>
              <w:rPr>
                <w:rFonts w:ascii="宋体" w:hAnsi="宋体" w:cs="宋体"/>
                <w:b/>
                <w:szCs w:val="21"/>
              </w:rPr>
            </w:pPr>
            <w:r>
              <w:rPr>
                <w:rFonts w:hint="eastAsia" w:ascii="宋体" w:hAnsi="宋体" w:cs="宋体"/>
                <w:b/>
                <w:szCs w:val="21"/>
              </w:rPr>
              <w:t>序号</w:t>
            </w:r>
          </w:p>
        </w:tc>
        <w:tc>
          <w:tcPr>
            <w:tcW w:w="775" w:type="pct"/>
            <w:tcBorders>
              <w:top w:val="single" w:color="auto" w:sz="4" w:space="0"/>
              <w:left w:val="single" w:color="auto" w:sz="4" w:space="0"/>
              <w:bottom w:val="single" w:color="auto" w:sz="4" w:space="0"/>
              <w:right w:val="single" w:color="auto" w:sz="4" w:space="0"/>
            </w:tcBorders>
            <w:noWrap/>
            <w:vAlign w:val="center"/>
          </w:tcPr>
          <w:p w14:paraId="3084CE4E">
            <w:pPr>
              <w:jc w:val="both"/>
              <w:rPr>
                <w:rFonts w:ascii="宋体" w:hAnsi="宋体" w:cs="宋体"/>
                <w:b/>
                <w:szCs w:val="21"/>
              </w:rPr>
            </w:pPr>
            <w:r>
              <w:rPr>
                <w:rFonts w:hint="eastAsia" w:ascii="宋体" w:hAnsi="宋体" w:cs="宋体"/>
                <w:b/>
                <w:szCs w:val="21"/>
              </w:rPr>
              <w:t>客户名称</w:t>
            </w:r>
          </w:p>
        </w:tc>
        <w:tc>
          <w:tcPr>
            <w:tcW w:w="1033" w:type="pct"/>
            <w:tcBorders>
              <w:top w:val="single" w:color="auto" w:sz="4" w:space="0"/>
              <w:left w:val="single" w:color="auto" w:sz="4" w:space="0"/>
              <w:bottom w:val="single" w:color="auto" w:sz="4" w:space="0"/>
              <w:right w:val="single" w:color="auto" w:sz="4" w:space="0"/>
            </w:tcBorders>
            <w:noWrap/>
            <w:vAlign w:val="center"/>
          </w:tcPr>
          <w:p w14:paraId="3A3F5B15">
            <w:pPr>
              <w:jc w:val="both"/>
              <w:rPr>
                <w:rFonts w:ascii="宋体" w:hAnsi="宋体" w:cs="宋体"/>
                <w:b/>
                <w:szCs w:val="21"/>
              </w:rPr>
            </w:pPr>
            <w:r>
              <w:rPr>
                <w:rFonts w:hint="eastAsia" w:ascii="宋体" w:hAnsi="宋体" w:cs="宋体"/>
                <w:b/>
                <w:szCs w:val="21"/>
              </w:rPr>
              <w:t>项目名称及合同金额（万元）</w:t>
            </w:r>
          </w:p>
        </w:tc>
        <w:tc>
          <w:tcPr>
            <w:tcW w:w="784" w:type="pct"/>
            <w:tcBorders>
              <w:top w:val="single" w:color="auto" w:sz="4" w:space="0"/>
              <w:left w:val="single" w:color="auto" w:sz="4" w:space="0"/>
              <w:bottom w:val="single" w:color="auto" w:sz="4" w:space="0"/>
              <w:right w:val="single" w:color="auto" w:sz="4" w:space="0"/>
            </w:tcBorders>
            <w:noWrap/>
            <w:vAlign w:val="center"/>
          </w:tcPr>
          <w:p w14:paraId="0033D0FB">
            <w:pPr>
              <w:jc w:val="both"/>
              <w:rPr>
                <w:rFonts w:ascii="宋体" w:hAnsi="宋体" w:cs="宋体"/>
                <w:b/>
                <w:szCs w:val="21"/>
              </w:rPr>
            </w:pPr>
            <w:r>
              <w:rPr>
                <w:rFonts w:hint="eastAsia" w:ascii="宋体" w:hAnsi="宋体" w:cs="宋体"/>
                <w:b/>
                <w:szCs w:val="21"/>
              </w:rPr>
              <w:t>实施时间</w:t>
            </w:r>
          </w:p>
        </w:tc>
        <w:tc>
          <w:tcPr>
            <w:tcW w:w="1118" w:type="pct"/>
            <w:tcBorders>
              <w:top w:val="single" w:color="auto" w:sz="4" w:space="0"/>
              <w:left w:val="single" w:color="auto" w:sz="4" w:space="0"/>
              <w:bottom w:val="single" w:color="auto" w:sz="4" w:space="0"/>
              <w:right w:val="single" w:color="auto" w:sz="4" w:space="0"/>
            </w:tcBorders>
            <w:noWrap/>
            <w:vAlign w:val="center"/>
          </w:tcPr>
          <w:p w14:paraId="5549A18D">
            <w:pPr>
              <w:ind w:firstLine="361"/>
              <w:jc w:val="center"/>
              <w:rPr>
                <w:rFonts w:ascii="宋体" w:hAnsi="宋体" w:cs="宋体"/>
                <w:b/>
                <w:szCs w:val="21"/>
              </w:rPr>
            </w:pPr>
            <w:r>
              <w:rPr>
                <w:rFonts w:hint="eastAsia" w:ascii="宋体" w:hAnsi="宋体" w:cs="宋体"/>
                <w:b/>
                <w:szCs w:val="21"/>
              </w:rPr>
              <w:t>结算函时间</w:t>
            </w:r>
          </w:p>
        </w:tc>
        <w:tc>
          <w:tcPr>
            <w:tcW w:w="939" w:type="pct"/>
            <w:tcBorders>
              <w:top w:val="single" w:color="auto" w:sz="4" w:space="0"/>
              <w:left w:val="single" w:color="auto" w:sz="4" w:space="0"/>
              <w:bottom w:val="single" w:color="auto" w:sz="4" w:space="0"/>
              <w:right w:val="single" w:color="auto" w:sz="4" w:space="0"/>
            </w:tcBorders>
            <w:noWrap/>
            <w:vAlign w:val="center"/>
          </w:tcPr>
          <w:p w14:paraId="1CA1D865">
            <w:pPr>
              <w:jc w:val="both"/>
              <w:rPr>
                <w:rFonts w:ascii="宋体" w:hAnsi="宋体" w:cs="宋体"/>
                <w:b/>
                <w:szCs w:val="21"/>
              </w:rPr>
            </w:pPr>
            <w:r>
              <w:rPr>
                <w:rFonts w:hint="eastAsia" w:ascii="宋体" w:hAnsi="宋体" w:cs="宋体"/>
                <w:b/>
                <w:szCs w:val="21"/>
              </w:rPr>
              <w:t>联系人及电话</w:t>
            </w:r>
          </w:p>
        </w:tc>
      </w:tr>
      <w:tr w14:paraId="1EA93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8" w:type="pct"/>
            <w:tcBorders>
              <w:top w:val="single" w:color="auto" w:sz="4" w:space="0"/>
              <w:left w:val="single" w:color="auto" w:sz="4" w:space="0"/>
              <w:bottom w:val="single" w:color="auto" w:sz="4" w:space="0"/>
              <w:right w:val="single" w:color="auto" w:sz="4" w:space="0"/>
            </w:tcBorders>
            <w:noWrap/>
            <w:vAlign w:val="center"/>
          </w:tcPr>
          <w:p w14:paraId="7BFF0C5E">
            <w:pPr>
              <w:jc w:val="center"/>
              <w:rPr>
                <w:rFonts w:ascii="宋体" w:hAnsi="宋体" w:cs="宋体"/>
                <w:bCs/>
                <w:szCs w:val="21"/>
              </w:rPr>
            </w:pPr>
            <w:r>
              <w:rPr>
                <w:rFonts w:hint="eastAsia" w:ascii="宋体" w:hAnsi="宋体" w:cs="宋体"/>
                <w:bCs/>
                <w:szCs w:val="21"/>
              </w:rPr>
              <w:t>1</w:t>
            </w:r>
          </w:p>
        </w:tc>
        <w:tc>
          <w:tcPr>
            <w:tcW w:w="775" w:type="pct"/>
            <w:tcBorders>
              <w:top w:val="single" w:color="auto" w:sz="4" w:space="0"/>
              <w:left w:val="single" w:color="auto" w:sz="4" w:space="0"/>
              <w:bottom w:val="single" w:color="auto" w:sz="4" w:space="0"/>
              <w:right w:val="single" w:color="auto" w:sz="4" w:space="0"/>
            </w:tcBorders>
            <w:noWrap/>
            <w:vAlign w:val="center"/>
          </w:tcPr>
          <w:p w14:paraId="0FA27460">
            <w:pPr>
              <w:jc w:val="center"/>
              <w:rPr>
                <w:rFonts w:ascii="宋体" w:hAnsi="宋体" w:cs="宋体"/>
                <w:bCs/>
                <w:szCs w:val="21"/>
              </w:rPr>
            </w:pPr>
          </w:p>
        </w:tc>
        <w:tc>
          <w:tcPr>
            <w:tcW w:w="1033" w:type="pct"/>
            <w:tcBorders>
              <w:top w:val="single" w:color="auto" w:sz="4" w:space="0"/>
              <w:left w:val="single" w:color="auto" w:sz="4" w:space="0"/>
              <w:bottom w:val="single" w:color="auto" w:sz="4" w:space="0"/>
              <w:right w:val="single" w:color="auto" w:sz="4" w:space="0"/>
            </w:tcBorders>
            <w:noWrap/>
            <w:vAlign w:val="center"/>
          </w:tcPr>
          <w:p w14:paraId="112D7810">
            <w:pPr>
              <w:jc w:val="center"/>
              <w:rPr>
                <w:rFonts w:ascii="宋体" w:hAnsi="宋体" w:cs="宋体"/>
                <w:bCs/>
                <w:szCs w:val="21"/>
              </w:rPr>
            </w:pPr>
          </w:p>
        </w:tc>
        <w:tc>
          <w:tcPr>
            <w:tcW w:w="784" w:type="pct"/>
            <w:tcBorders>
              <w:top w:val="single" w:color="auto" w:sz="4" w:space="0"/>
              <w:left w:val="single" w:color="auto" w:sz="4" w:space="0"/>
              <w:bottom w:val="single" w:color="auto" w:sz="4" w:space="0"/>
              <w:right w:val="single" w:color="auto" w:sz="4" w:space="0"/>
            </w:tcBorders>
            <w:noWrap/>
            <w:vAlign w:val="center"/>
          </w:tcPr>
          <w:p w14:paraId="0F3E02C6">
            <w:pPr>
              <w:jc w:val="center"/>
              <w:rPr>
                <w:rFonts w:ascii="宋体" w:hAnsi="宋体" w:cs="宋体"/>
                <w:bCs/>
                <w:szCs w:val="21"/>
              </w:rPr>
            </w:pPr>
          </w:p>
        </w:tc>
        <w:tc>
          <w:tcPr>
            <w:tcW w:w="1118" w:type="pct"/>
            <w:tcBorders>
              <w:top w:val="single" w:color="auto" w:sz="4" w:space="0"/>
              <w:left w:val="single" w:color="auto" w:sz="4" w:space="0"/>
              <w:bottom w:val="single" w:color="auto" w:sz="4" w:space="0"/>
              <w:right w:val="single" w:color="auto" w:sz="4" w:space="0"/>
            </w:tcBorders>
            <w:noWrap/>
            <w:vAlign w:val="center"/>
          </w:tcPr>
          <w:p w14:paraId="627F145C">
            <w:pPr>
              <w:jc w:val="center"/>
              <w:rPr>
                <w:rFonts w:ascii="宋体" w:hAnsi="宋体" w:cs="宋体"/>
                <w:bCs/>
                <w:szCs w:val="21"/>
              </w:rPr>
            </w:pPr>
          </w:p>
        </w:tc>
        <w:tc>
          <w:tcPr>
            <w:tcW w:w="939" w:type="pct"/>
            <w:tcBorders>
              <w:top w:val="single" w:color="auto" w:sz="4" w:space="0"/>
              <w:left w:val="single" w:color="auto" w:sz="4" w:space="0"/>
              <w:bottom w:val="single" w:color="auto" w:sz="4" w:space="0"/>
              <w:right w:val="single" w:color="auto" w:sz="4" w:space="0"/>
            </w:tcBorders>
            <w:noWrap/>
            <w:vAlign w:val="center"/>
          </w:tcPr>
          <w:p w14:paraId="3D9F9F4C">
            <w:pPr>
              <w:jc w:val="center"/>
              <w:rPr>
                <w:rFonts w:ascii="宋体" w:hAnsi="宋体" w:cs="宋体"/>
                <w:bCs/>
                <w:szCs w:val="21"/>
              </w:rPr>
            </w:pPr>
          </w:p>
        </w:tc>
      </w:tr>
      <w:tr w14:paraId="607AC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8" w:type="pct"/>
            <w:tcBorders>
              <w:top w:val="single" w:color="auto" w:sz="4" w:space="0"/>
              <w:left w:val="single" w:color="auto" w:sz="4" w:space="0"/>
              <w:bottom w:val="single" w:color="auto" w:sz="4" w:space="0"/>
              <w:right w:val="single" w:color="auto" w:sz="4" w:space="0"/>
            </w:tcBorders>
            <w:noWrap/>
            <w:vAlign w:val="center"/>
          </w:tcPr>
          <w:p w14:paraId="5AD3023C">
            <w:pPr>
              <w:jc w:val="center"/>
              <w:rPr>
                <w:rFonts w:ascii="宋体" w:hAnsi="宋体" w:cs="宋体"/>
                <w:bCs/>
                <w:szCs w:val="21"/>
              </w:rPr>
            </w:pPr>
            <w:r>
              <w:rPr>
                <w:rFonts w:hint="eastAsia" w:ascii="宋体" w:hAnsi="宋体" w:cs="宋体"/>
                <w:bCs/>
                <w:szCs w:val="21"/>
              </w:rPr>
              <w:t>2</w:t>
            </w:r>
          </w:p>
        </w:tc>
        <w:tc>
          <w:tcPr>
            <w:tcW w:w="775" w:type="pct"/>
            <w:tcBorders>
              <w:top w:val="single" w:color="auto" w:sz="4" w:space="0"/>
              <w:left w:val="single" w:color="auto" w:sz="4" w:space="0"/>
              <w:bottom w:val="single" w:color="auto" w:sz="4" w:space="0"/>
              <w:right w:val="single" w:color="auto" w:sz="4" w:space="0"/>
            </w:tcBorders>
            <w:noWrap/>
            <w:vAlign w:val="center"/>
          </w:tcPr>
          <w:p w14:paraId="5C8C375E">
            <w:pPr>
              <w:jc w:val="center"/>
              <w:rPr>
                <w:rFonts w:ascii="宋体" w:hAnsi="宋体" w:cs="宋体"/>
                <w:bCs/>
                <w:szCs w:val="21"/>
              </w:rPr>
            </w:pPr>
          </w:p>
        </w:tc>
        <w:tc>
          <w:tcPr>
            <w:tcW w:w="1033" w:type="pct"/>
            <w:tcBorders>
              <w:top w:val="single" w:color="auto" w:sz="4" w:space="0"/>
              <w:left w:val="single" w:color="auto" w:sz="4" w:space="0"/>
              <w:bottom w:val="single" w:color="auto" w:sz="4" w:space="0"/>
              <w:right w:val="single" w:color="auto" w:sz="4" w:space="0"/>
            </w:tcBorders>
            <w:noWrap/>
            <w:vAlign w:val="center"/>
          </w:tcPr>
          <w:p w14:paraId="6F4CA46D">
            <w:pPr>
              <w:jc w:val="center"/>
              <w:rPr>
                <w:rFonts w:ascii="宋体" w:hAnsi="宋体" w:cs="宋体"/>
                <w:bCs/>
                <w:szCs w:val="21"/>
              </w:rPr>
            </w:pPr>
          </w:p>
        </w:tc>
        <w:tc>
          <w:tcPr>
            <w:tcW w:w="784" w:type="pct"/>
            <w:tcBorders>
              <w:top w:val="single" w:color="auto" w:sz="4" w:space="0"/>
              <w:left w:val="single" w:color="auto" w:sz="4" w:space="0"/>
              <w:bottom w:val="single" w:color="auto" w:sz="4" w:space="0"/>
              <w:right w:val="single" w:color="auto" w:sz="4" w:space="0"/>
            </w:tcBorders>
            <w:noWrap/>
            <w:vAlign w:val="center"/>
          </w:tcPr>
          <w:p w14:paraId="1A3EF9F0">
            <w:pPr>
              <w:pStyle w:val="122"/>
              <w:ind w:left="-134" w:firstLine="360"/>
              <w:rPr>
                <w:rFonts w:ascii="宋体" w:hAnsi="宋体" w:cs="宋体"/>
                <w:b w:val="0"/>
                <w:bCs/>
                <w:color w:val="auto"/>
              </w:rPr>
            </w:pPr>
          </w:p>
        </w:tc>
        <w:tc>
          <w:tcPr>
            <w:tcW w:w="1118" w:type="pct"/>
            <w:tcBorders>
              <w:top w:val="single" w:color="auto" w:sz="4" w:space="0"/>
              <w:left w:val="single" w:color="auto" w:sz="4" w:space="0"/>
              <w:bottom w:val="single" w:color="auto" w:sz="4" w:space="0"/>
              <w:right w:val="single" w:color="auto" w:sz="4" w:space="0"/>
            </w:tcBorders>
            <w:noWrap/>
            <w:vAlign w:val="center"/>
          </w:tcPr>
          <w:p w14:paraId="02699132">
            <w:pPr>
              <w:jc w:val="center"/>
              <w:rPr>
                <w:rFonts w:ascii="宋体" w:hAnsi="宋体" w:cs="宋体"/>
                <w:bCs/>
                <w:szCs w:val="21"/>
              </w:rPr>
            </w:pPr>
          </w:p>
        </w:tc>
        <w:tc>
          <w:tcPr>
            <w:tcW w:w="939" w:type="pct"/>
            <w:tcBorders>
              <w:top w:val="single" w:color="auto" w:sz="4" w:space="0"/>
              <w:left w:val="single" w:color="auto" w:sz="4" w:space="0"/>
              <w:bottom w:val="single" w:color="auto" w:sz="4" w:space="0"/>
              <w:right w:val="single" w:color="auto" w:sz="4" w:space="0"/>
            </w:tcBorders>
            <w:noWrap/>
            <w:vAlign w:val="center"/>
          </w:tcPr>
          <w:p w14:paraId="5FEC92BC">
            <w:pPr>
              <w:jc w:val="center"/>
              <w:rPr>
                <w:rFonts w:ascii="宋体" w:hAnsi="宋体" w:cs="宋体"/>
                <w:bCs/>
                <w:szCs w:val="21"/>
              </w:rPr>
            </w:pPr>
          </w:p>
        </w:tc>
      </w:tr>
      <w:tr w14:paraId="1204E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8" w:type="pct"/>
            <w:tcBorders>
              <w:top w:val="single" w:color="auto" w:sz="4" w:space="0"/>
              <w:left w:val="single" w:color="auto" w:sz="4" w:space="0"/>
              <w:bottom w:val="single" w:color="auto" w:sz="4" w:space="0"/>
              <w:right w:val="single" w:color="auto" w:sz="4" w:space="0"/>
            </w:tcBorders>
            <w:noWrap/>
            <w:vAlign w:val="center"/>
          </w:tcPr>
          <w:p w14:paraId="0D75B7C3">
            <w:pPr>
              <w:jc w:val="center"/>
              <w:rPr>
                <w:rFonts w:ascii="宋体" w:hAnsi="宋体" w:cs="宋体"/>
                <w:bCs/>
                <w:szCs w:val="21"/>
              </w:rPr>
            </w:pPr>
            <w:r>
              <w:rPr>
                <w:rFonts w:hint="eastAsia" w:ascii="宋体" w:hAnsi="宋体" w:cs="宋体"/>
                <w:bCs/>
                <w:szCs w:val="21"/>
              </w:rPr>
              <w:t>3</w:t>
            </w:r>
          </w:p>
        </w:tc>
        <w:tc>
          <w:tcPr>
            <w:tcW w:w="775" w:type="pct"/>
            <w:tcBorders>
              <w:top w:val="single" w:color="auto" w:sz="4" w:space="0"/>
              <w:left w:val="single" w:color="auto" w:sz="4" w:space="0"/>
              <w:bottom w:val="single" w:color="auto" w:sz="4" w:space="0"/>
              <w:right w:val="single" w:color="auto" w:sz="4" w:space="0"/>
            </w:tcBorders>
            <w:noWrap/>
            <w:vAlign w:val="center"/>
          </w:tcPr>
          <w:p w14:paraId="64221F7E">
            <w:pPr>
              <w:jc w:val="center"/>
              <w:rPr>
                <w:rFonts w:ascii="宋体" w:hAnsi="宋体" w:cs="宋体"/>
                <w:bCs/>
                <w:szCs w:val="21"/>
              </w:rPr>
            </w:pPr>
          </w:p>
        </w:tc>
        <w:tc>
          <w:tcPr>
            <w:tcW w:w="1033" w:type="pct"/>
            <w:tcBorders>
              <w:top w:val="single" w:color="auto" w:sz="4" w:space="0"/>
              <w:left w:val="single" w:color="auto" w:sz="4" w:space="0"/>
              <w:bottom w:val="single" w:color="auto" w:sz="4" w:space="0"/>
              <w:right w:val="single" w:color="auto" w:sz="4" w:space="0"/>
            </w:tcBorders>
            <w:noWrap/>
            <w:vAlign w:val="center"/>
          </w:tcPr>
          <w:p w14:paraId="24ED3271">
            <w:pPr>
              <w:jc w:val="center"/>
              <w:rPr>
                <w:rFonts w:ascii="宋体" w:hAnsi="宋体" w:cs="宋体"/>
                <w:bCs/>
                <w:szCs w:val="21"/>
              </w:rPr>
            </w:pPr>
          </w:p>
        </w:tc>
        <w:tc>
          <w:tcPr>
            <w:tcW w:w="784" w:type="pct"/>
            <w:tcBorders>
              <w:top w:val="single" w:color="auto" w:sz="4" w:space="0"/>
              <w:left w:val="single" w:color="auto" w:sz="4" w:space="0"/>
              <w:bottom w:val="single" w:color="auto" w:sz="4" w:space="0"/>
              <w:right w:val="single" w:color="auto" w:sz="4" w:space="0"/>
            </w:tcBorders>
            <w:noWrap/>
            <w:vAlign w:val="center"/>
          </w:tcPr>
          <w:p w14:paraId="0BFE61E8">
            <w:pPr>
              <w:jc w:val="center"/>
              <w:rPr>
                <w:rFonts w:ascii="宋体" w:hAnsi="宋体" w:cs="宋体"/>
                <w:bCs/>
                <w:szCs w:val="21"/>
              </w:rPr>
            </w:pPr>
          </w:p>
        </w:tc>
        <w:tc>
          <w:tcPr>
            <w:tcW w:w="1118" w:type="pct"/>
            <w:tcBorders>
              <w:top w:val="single" w:color="auto" w:sz="4" w:space="0"/>
              <w:left w:val="single" w:color="auto" w:sz="4" w:space="0"/>
              <w:bottom w:val="single" w:color="auto" w:sz="4" w:space="0"/>
              <w:right w:val="single" w:color="auto" w:sz="4" w:space="0"/>
            </w:tcBorders>
            <w:noWrap/>
            <w:vAlign w:val="center"/>
          </w:tcPr>
          <w:p w14:paraId="0A9BACAE">
            <w:pPr>
              <w:jc w:val="center"/>
              <w:rPr>
                <w:rFonts w:ascii="宋体" w:hAnsi="宋体" w:cs="宋体"/>
                <w:bCs/>
                <w:szCs w:val="21"/>
              </w:rPr>
            </w:pPr>
          </w:p>
        </w:tc>
        <w:tc>
          <w:tcPr>
            <w:tcW w:w="939" w:type="pct"/>
            <w:tcBorders>
              <w:top w:val="single" w:color="auto" w:sz="4" w:space="0"/>
              <w:left w:val="single" w:color="auto" w:sz="4" w:space="0"/>
              <w:bottom w:val="single" w:color="auto" w:sz="4" w:space="0"/>
              <w:right w:val="single" w:color="auto" w:sz="4" w:space="0"/>
            </w:tcBorders>
            <w:noWrap/>
            <w:vAlign w:val="center"/>
          </w:tcPr>
          <w:p w14:paraId="3F4FD676">
            <w:pPr>
              <w:jc w:val="center"/>
              <w:rPr>
                <w:rFonts w:ascii="宋体" w:hAnsi="宋体" w:cs="宋体"/>
                <w:bCs/>
                <w:szCs w:val="21"/>
              </w:rPr>
            </w:pPr>
          </w:p>
        </w:tc>
      </w:tr>
      <w:tr w14:paraId="4ABE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48" w:type="pct"/>
            <w:tcBorders>
              <w:top w:val="single" w:color="auto" w:sz="4" w:space="0"/>
              <w:left w:val="single" w:color="auto" w:sz="4" w:space="0"/>
              <w:bottom w:val="single" w:color="auto" w:sz="4" w:space="0"/>
              <w:right w:val="single" w:color="auto" w:sz="4" w:space="0"/>
            </w:tcBorders>
            <w:noWrap/>
            <w:vAlign w:val="center"/>
          </w:tcPr>
          <w:p w14:paraId="5FEED415">
            <w:pPr>
              <w:jc w:val="center"/>
              <w:rPr>
                <w:rFonts w:ascii="宋体" w:hAnsi="宋体" w:cs="宋体"/>
                <w:bCs/>
                <w:szCs w:val="21"/>
              </w:rPr>
            </w:pPr>
            <w:r>
              <w:rPr>
                <w:rFonts w:hint="eastAsia" w:ascii="宋体" w:hAnsi="宋体" w:cs="宋体"/>
                <w:bCs/>
                <w:szCs w:val="21"/>
              </w:rPr>
              <w:t>…</w:t>
            </w:r>
          </w:p>
        </w:tc>
        <w:tc>
          <w:tcPr>
            <w:tcW w:w="775" w:type="pct"/>
            <w:tcBorders>
              <w:top w:val="single" w:color="auto" w:sz="4" w:space="0"/>
              <w:left w:val="single" w:color="auto" w:sz="4" w:space="0"/>
              <w:bottom w:val="single" w:color="auto" w:sz="4" w:space="0"/>
              <w:right w:val="single" w:color="auto" w:sz="4" w:space="0"/>
            </w:tcBorders>
            <w:noWrap/>
            <w:vAlign w:val="center"/>
          </w:tcPr>
          <w:p w14:paraId="3B6C824B">
            <w:pPr>
              <w:jc w:val="center"/>
              <w:rPr>
                <w:rFonts w:ascii="宋体" w:hAnsi="宋体" w:cs="宋体"/>
                <w:bCs/>
                <w:szCs w:val="21"/>
              </w:rPr>
            </w:pPr>
          </w:p>
        </w:tc>
        <w:tc>
          <w:tcPr>
            <w:tcW w:w="1033" w:type="pct"/>
            <w:tcBorders>
              <w:top w:val="single" w:color="auto" w:sz="4" w:space="0"/>
              <w:left w:val="single" w:color="auto" w:sz="4" w:space="0"/>
              <w:bottom w:val="single" w:color="auto" w:sz="4" w:space="0"/>
              <w:right w:val="single" w:color="auto" w:sz="4" w:space="0"/>
            </w:tcBorders>
            <w:noWrap/>
            <w:vAlign w:val="center"/>
          </w:tcPr>
          <w:p w14:paraId="0FEA9E4B">
            <w:pPr>
              <w:jc w:val="center"/>
              <w:rPr>
                <w:rFonts w:ascii="宋体" w:hAnsi="宋体" w:cs="宋体"/>
                <w:bCs/>
                <w:szCs w:val="21"/>
              </w:rPr>
            </w:pPr>
          </w:p>
        </w:tc>
        <w:tc>
          <w:tcPr>
            <w:tcW w:w="784" w:type="pct"/>
            <w:tcBorders>
              <w:top w:val="single" w:color="auto" w:sz="4" w:space="0"/>
              <w:left w:val="single" w:color="auto" w:sz="4" w:space="0"/>
              <w:bottom w:val="single" w:color="auto" w:sz="4" w:space="0"/>
              <w:right w:val="single" w:color="auto" w:sz="4" w:space="0"/>
            </w:tcBorders>
            <w:noWrap/>
            <w:vAlign w:val="center"/>
          </w:tcPr>
          <w:p w14:paraId="003C1918">
            <w:pPr>
              <w:jc w:val="center"/>
              <w:rPr>
                <w:rFonts w:ascii="宋体" w:hAnsi="宋体" w:cs="宋体"/>
                <w:bCs/>
                <w:szCs w:val="21"/>
              </w:rPr>
            </w:pPr>
          </w:p>
        </w:tc>
        <w:tc>
          <w:tcPr>
            <w:tcW w:w="1118" w:type="pct"/>
            <w:tcBorders>
              <w:top w:val="single" w:color="auto" w:sz="4" w:space="0"/>
              <w:left w:val="single" w:color="auto" w:sz="4" w:space="0"/>
              <w:bottom w:val="single" w:color="auto" w:sz="4" w:space="0"/>
              <w:right w:val="single" w:color="auto" w:sz="4" w:space="0"/>
            </w:tcBorders>
            <w:noWrap/>
            <w:vAlign w:val="center"/>
          </w:tcPr>
          <w:p w14:paraId="4363993B">
            <w:pPr>
              <w:jc w:val="center"/>
              <w:rPr>
                <w:rFonts w:ascii="宋体" w:hAnsi="宋体" w:cs="宋体"/>
                <w:bCs/>
                <w:szCs w:val="21"/>
              </w:rPr>
            </w:pPr>
          </w:p>
        </w:tc>
        <w:tc>
          <w:tcPr>
            <w:tcW w:w="939" w:type="pct"/>
            <w:tcBorders>
              <w:top w:val="single" w:color="auto" w:sz="4" w:space="0"/>
              <w:left w:val="single" w:color="auto" w:sz="4" w:space="0"/>
              <w:bottom w:val="single" w:color="auto" w:sz="4" w:space="0"/>
              <w:right w:val="single" w:color="auto" w:sz="4" w:space="0"/>
            </w:tcBorders>
            <w:noWrap/>
            <w:vAlign w:val="center"/>
          </w:tcPr>
          <w:p w14:paraId="3A9A6A2D">
            <w:pPr>
              <w:jc w:val="center"/>
              <w:rPr>
                <w:rFonts w:ascii="宋体" w:hAnsi="宋体" w:cs="宋体"/>
                <w:bCs/>
                <w:szCs w:val="21"/>
              </w:rPr>
            </w:pPr>
          </w:p>
        </w:tc>
      </w:tr>
    </w:tbl>
    <w:p w14:paraId="67C6F9B6">
      <w:pPr>
        <w:spacing w:line="360" w:lineRule="auto"/>
        <w:rPr>
          <w:rFonts w:ascii="宋体" w:hAnsi="宋体" w:cs="宋体"/>
          <w:bCs/>
          <w:szCs w:val="21"/>
        </w:rPr>
      </w:pPr>
      <w:r>
        <w:rPr>
          <w:rFonts w:hint="eastAsia" w:ascii="宋体" w:hAnsi="宋体" w:cs="宋体"/>
          <w:bCs/>
          <w:szCs w:val="21"/>
        </w:rPr>
        <w:t>注：根据评审表的要求提交相应资料（本表后须附合同关键页复印件，无佐证材料的业绩不计入评审）。</w:t>
      </w:r>
    </w:p>
    <w:p w14:paraId="4B565065">
      <w:pPr>
        <w:ind w:firstLine="360"/>
        <w:rPr>
          <w:rFonts w:ascii="宋体" w:hAnsi="宋体" w:cs="宋体"/>
          <w:bCs/>
          <w:szCs w:val="21"/>
        </w:rPr>
      </w:pPr>
      <w:r>
        <w:rPr>
          <w:rFonts w:hint="eastAsia" w:ascii="宋体" w:hAnsi="宋体" w:cs="宋体"/>
          <w:bCs/>
          <w:szCs w:val="21"/>
        </w:rPr>
        <w:br w:type="page"/>
      </w:r>
    </w:p>
    <w:p w14:paraId="5706D7F8">
      <w:pPr>
        <w:pStyle w:val="2"/>
        <w:keepLines w:val="0"/>
        <w:spacing w:before="0" w:after="0" w:line="360" w:lineRule="auto"/>
        <w:ind w:firstLine="316"/>
        <w:rPr>
          <w:rFonts w:ascii="宋体" w:hAnsi="宋体" w:cs="宋体"/>
          <w:b/>
          <w:bCs w:val="0"/>
          <w:sz w:val="21"/>
          <w:szCs w:val="21"/>
        </w:rPr>
      </w:pPr>
      <w:bookmarkStart w:id="50" w:name="_Toc7120"/>
      <w:bookmarkStart w:id="51" w:name="_Toc135"/>
      <w:bookmarkStart w:id="52" w:name="_Toc9818"/>
      <w:r>
        <w:rPr>
          <w:rFonts w:hint="eastAsia" w:ascii="宋体" w:hAnsi="宋体" w:cs="宋体"/>
          <w:b/>
          <w:bCs w:val="0"/>
          <w:sz w:val="21"/>
          <w:szCs w:val="21"/>
        </w:rPr>
        <w:t>6.实施计划</w:t>
      </w:r>
      <w:bookmarkEnd w:id="50"/>
      <w:bookmarkEnd w:id="51"/>
      <w:bookmarkEnd w:id="52"/>
    </w:p>
    <w:p w14:paraId="357BC7B5">
      <w:pPr>
        <w:pStyle w:val="2"/>
        <w:keepLines w:val="0"/>
        <w:spacing w:before="0" w:after="0" w:line="360" w:lineRule="auto"/>
        <w:ind w:firstLine="316"/>
        <w:rPr>
          <w:rFonts w:ascii="宋体" w:hAnsi="宋体" w:cs="宋体"/>
          <w:b/>
          <w:bCs w:val="0"/>
          <w:sz w:val="21"/>
          <w:szCs w:val="21"/>
        </w:rPr>
      </w:pPr>
      <w:bookmarkStart w:id="53" w:name="_Toc24600"/>
      <w:bookmarkStart w:id="54" w:name="_Toc32083"/>
      <w:r>
        <w:rPr>
          <w:rFonts w:hint="eastAsia" w:ascii="宋体" w:hAnsi="宋体" w:cs="宋体"/>
          <w:b/>
          <w:bCs w:val="0"/>
          <w:sz w:val="21"/>
          <w:szCs w:val="21"/>
        </w:rPr>
        <w:t>6.1</w:t>
      </w:r>
      <w:r>
        <w:rPr>
          <w:rFonts w:hint="eastAsia" w:ascii="宋体" w:hAnsi="宋体" w:cs="宋体"/>
          <w:b/>
          <w:bCs w:val="0"/>
          <w:sz w:val="21"/>
          <w:szCs w:val="21"/>
        </w:rPr>
        <w:tab/>
      </w:r>
      <w:r>
        <w:rPr>
          <w:rFonts w:hint="eastAsia" w:ascii="宋体" w:hAnsi="宋体" w:cs="宋体"/>
          <w:b/>
          <w:bCs w:val="0"/>
          <w:sz w:val="21"/>
          <w:szCs w:val="21"/>
        </w:rPr>
        <w:t>服务方案</w:t>
      </w:r>
      <w:bookmarkEnd w:id="53"/>
      <w:bookmarkEnd w:id="54"/>
    </w:p>
    <w:p w14:paraId="3555E781">
      <w:pPr>
        <w:spacing w:line="360" w:lineRule="auto"/>
        <w:ind w:left="850" w:leftChars="405"/>
        <w:rPr>
          <w:rFonts w:ascii="宋体" w:hAnsi="宋体" w:cs="宋体"/>
          <w:bCs/>
          <w:szCs w:val="21"/>
        </w:rPr>
      </w:pPr>
      <w:r>
        <w:rPr>
          <w:rFonts w:hint="eastAsia" w:ascii="宋体" w:hAnsi="宋体" w:cs="宋体"/>
          <w:bCs/>
          <w:szCs w:val="21"/>
        </w:rPr>
        <w:t>响应人应按公开遴选文件要求的内容和顺序，对完成整个项目提出相应的实施方案。</w:t>
      </w:r>
    </w:p>
    <w:p w14:paraId="189FD9D2">
      <w:pPr>
        <w:spacing w:line="360" w:lineRule="auto"/>
        <w:ind w:left="850" w:leftChars="405"/>
        <w:rPr>
          <w:rFonts w:ascii="宋体" w:hAnsi="宋体" w:cs="宋体"/>
          <w:bCs/>
          <w:szCs w:val="21"/>
        </w:rPr>
      </w:pPr>
      <w:r>
        <w:rPr>
          <w:rFonts w:hint="eastAsia" w:ascii="宋体" w:hAnsi="宋体" w:cs="宋体"/>
          <w:bCs/>
          <w:szCs w:val="21"/>
        </w:rPr>
        <w:t>组织实施方案的内容应包括</w:t>
      </w:r>
      <w:r>
        <w:rPr>
          <w:rFonts w:hint="eastAsia" w:ascii="宋体" w:hAnsi="宋体" w:cs="宋体"/>
          <w:bCs/>
          <w:szCs w:val="21"/>
          <w:lang w:val="en-GB"/>
        </w:rPr>
        <w:t>：</w:t>
      </w:r>
    </w:p>
    <w:p w14:paraId="25F1C94C">
      <w:pPr>
        <w:adjustRightInd w:val="0"/>
        <w:snapToGrid w:val="0"/>
        <w:spacing w:line="360" w:lineRule="auto"/>
        <w:ind w:firstLine="420" w:firstLineChars="200"/>
        <w:rPr>
          <w:rFonts w:ascii="宋体" w:hAnsi="宋体" w:cs="宋体"/>
          <w:bCs/>
          <w:szCs w:val="21"/>
        </w:rPr>
      </w:pPr>
      <w:r>
        <w:rPr>
          <w:rFonts w:hint="eastAsia" w:ascii="宋体" w:hAnsi="宋体" w:cs="宋体"/>
          <w:bCs/>
          <w:szCs w:val="21"/>
        </w:rPr>
        <w:t>6</w:t>
      </w:r>
      <w:r>
        <w:rPr>
          <w:rFonts w:hint="eastAsia" w:ascii="宋体" w:hAnsi="宋体" w:cs="宋体"/>
          <w:bCs/>
          <w:szCs w:val="21"/>
          <w:lang w:val="en-GB"/>
        </w:rPr>
        <w:t>.1.1</w:t>
      </w:r>
      <w:r>
        <w:rPr>
          <w:rFonts w:hint="eastAsia" w:ascii="宋体" w:hAnsi="宋体" w:cs="宋体"/>
          <w:bCs/>
          <w:szCs w:val="21"/>
          <w:lang w:val="en-GB"/>
        </w:rPr>
        <w:tab/>
      </w:r>
      <w:r>
        <w:rPr>
          <w:rFonts w:hint="eastAsia" w:ascii="宋体" w:hAnsi="宋体" w:cs="宋体"/>
          <w:bCs/>
          <w:szCs w:val="21"/>
        </w:rPr>
        <w:t>对项目的理解（本项目校方全权承担校内考务组织、场地管理、校内协调；响应方仅负责外部考试资源引进、外部部门协调、数据保密、应急保障，方案需明确区分双方工作职责）</w:t>
      </w:r>
    </w:p>
    <w:p w14:paraId="0CC44684">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6</w:t>
      </w:r>
      <w:r>
        <w:rPr>
          <w:rFonts w:hint="eastAsia" w:ascii="宋体" w:hAnsi="宋体" w:cs="宋体"/>
          <w:bCs/>
          <w:szCs w:val="21"/>
          <w:lang w:val="en-GB"/>
        </w:rPr>
        <w:t>.1.2</w:t>
      </w:r>
      <w:r>
        <w:rPr>
          <w:rFonts w:hint="eastAsia" w:ascii="宋体" w:hAnsi="宋体" w:cs="宋体"/>
          <w:bCs/>
          <w:szCs w:val="21"/>
          <w:lang w:val="en-GB"/>
        </w:rPr>
        <w:tab/>
      </w:r>
      <w:r>
        <w:rPr>
          <w:rFonts w:hint="eastAsia" w:ascii="宋体" w:hAnsi="宋体" w:cs="宋体"/>
          <w:bCs/>
          <w:szCs w:val="21"/>
        </w:rPr>
        <w:t>针对本项目的组织实施方案</w:t>
      </w:r>
    </w:p>
    <w:p w14:paraId="15A412DF">
      <w:pPr>
        <w:adjustRightInd w:val="0"/>
        <w:snapToGrid w:val="0"/>
        <w:spacing w:line="360" w:lineRule="auto"/>
        <w:ind w:firstLine="420" w:firstLineChars="200"/>
        <w:rPr>
          <w:rFonts w:hint="eastAsia" w:ascii="宋体" w:hAnsi="宋体" w:cs="宋体"/>
          <w:bCs/>
          <w:szCs w:val="21"/>
        </w:rPr>
      </w:pPr>
    </w:p>
    <w:p w14:paraId="7DF787E4">
      <w:pPr>
        <w:adjustRightInd w:val="0"/>
        <w:snapToGrid w:val="0"/>
        <w:spacing w:line="360" w:lineRule="auto"/>
        <w:ind w:firstLine="420" w:firstLineChars="200"/>
        <w:rPr>
          <w:rFonts w:hint="eastAsia" w:ascii="宋体" w:hAnsi="宋体" w:cs="宋体"/>
          <w:bCs/>
          <w:szCs w:val="21"/>
        </w:rPr>
      </w:pPr>
    </w:p>
    <w:p w14:paraId="32479E74">
      <w:pPr>
        <w:adjustRightInd w:val="0"/>
        <w:snapToGrid w:val="0"/>
        <w:spacing w:line="360" w:lineRule="auto"/>
        <w:ind w:firstLine="420" w:firstLineChars="200"/>
        <w:rPr>
          <w:rFonts w:hint="eastAsia" w:ascii="宋体" w:hAnsi="宋体" w:cs="宋体"/>
          <w:bCs/>
          <w:szCs w:val="21"/>
        </w:rPr>
      </w:pPr>
    </w:p>
    <w:p w14:paraId="28C1CFC2">
      <w:pPr>
        <w:adjustRightInd w:val="0"/>
        <w:snapToGrid w:val="0"/>
        <w:spacing w:line="360" w:lineRule="auto"/>
        <w:ind w:firstLine="420" w:firstLineChars="200"/>
        <w:rPr>
          <w:rFonts w:hint="eastAsia" w:ascii="宋体" w:hAnsi="宋体" w:cs="宋体"/>
          <w:bCs/>
          <w:szCs w:val="21"/>
        </w:rPr>
      </w:pPr>
    </w:p>
    <w:p w14:paraId="79F5BB2A">
      <w:pPr>
        <w:adjustRightInd w:val="0"/>
        <w:snapToGrid w:val="0"/>
        <w:spacing w:line="360" w:lineRule="auto"/>
        <w:ind w:firstLine="420" w:firstLineChars="200"/>
        <w:rPr>
          <w:rFonts w:hint="eastAsia" w:ascii="宋体" w:hAnsi="宋体" w:cs="宋体"/>
          <w:bCs/>
          <w:szCs w:val="21"/>
        </w:rPr>
      </w:pPr>
    </w:p>
    <w:p w14:paraId="0C9DA691">
      <w:pPr>
        <w:adjustRightInd w:val="0"/>
        <w:snapToGrid w:val="0"/>
        <w:spacing w:line="360" w:lineRule="auto"/>
        <w:ind w:firstLine="420" w:firstLineChars="200"/>
        <w:rPr>
          <w:rFonts w:hint="eastAsia" w:ascii="宋体" w:hAnsi="宋体" w:cs="宋体"/>
          <w:bCs/>
          <w:szCs w:val="21"/>
        </w:rPr>
      </w:pPr>
    </w:p>
    <w:p w14:paraId="618B55A4">
      <w:pPr>
        <w:adjustRightInd w:val="0"/>
        <w:snapToGrid w:val="0"/>
        <w:spacing w:line="360" w:lineRule="auto"/>
        <w:ind w:firstLine="420" w:firstLineChars="200"/>
        <w:rPr>
          <w:rFonts w:hint="eastAsia" w:ascii="宋体" w:hAnsi="宋体" w:cs="宋体"/>
          <w:bCs/>
          <w:szCs w:val="21"/>
        </w:rPr>
      </w:pPr>
    </w:p>
    <w:p w14:paraId="5C284AF0">
      <w:pPr>
        <w:adjustRightInd w:val="0"/>
        <w:snapToGrid w:val="0"/>
        <w:spacing w:line="360" w:lineRule="auto"/>
        <w:ind w:firstLine="420" w:firstLineChars="200"/>
        <w:rPr>
          <w:rFonts w:hint="eastAsia" w:ascii="宋体" w:hAnsi="宋体" w:cs="宋体"/>
          <w:bCs/>
          <w:szCs w:val="21"/>
        </w:rPr>
      </w:pPr>
    </w:p>
    <w:p w14:paraId="47E885B4">
      <w:pPr>
        <w:adjustRightInd w:val="0"/>
        <w:snapToGrid w:val="0"/>
        <w:spacing w:line="360" w:lineRule="auto"/>
        <w:ind w:firstLine="420" w:firstLineChars="200"/>
        <w:rPr>
          <w:rFonts w:hint="eastAsia" w:ascii="宋体" w:hAnsi="宋体" w:cs="宋体"/>
          <w:bCs/>
          <w:szCs w:val="21"/>
        </w:rPr>
      </w:pPr>
    </w:p>
    <w:p w14:paraId="07680373">
      <w:pPr>
        <w:adjustRightInd w:val="0"/>
        <w:snapToGrid w:val="0"/>
        <w:spacing w:line="360" w:lineRule="auto"/>
        <w:ind w:firstLine="420" w:firstLineChars="200"/>
        <w:rPr>
          <w:rFonts w:hint="eastAsia" w:ascii="宋体" w:hAnsi="宋体" w:cs="宋体"/>
          <w:bCs/>
          <w:szCs w:val="21"/>
        </w:rPr>
      </w:pPr>
    </w:p>
    <w:p w14:paraId="3FBB4274">
      <w:pPr>
        <w:adjustRightInd w:val="0"/>
        <w:snapToGrid w:val="0"/>
        <w:spacing w:line="360" w:lineRule="auto"/>
        <w:ind w:firstLine="420" w:firstLineChars="200"/>
        <w:rPr>
          <w:rFonts w:hint="eastAsia" w:ascii="宋体" w:hAnsi="宋体" w:cs="宋体"/>
          <w:bCs/>
          <w:szCs w:val="21"/>
        </w:rPr>
      </w:pPr>
    </w:p>
    <w:p w14:paraId="13D7121B">
      <w:pPr>
        <w:adjustRightInd w:val="0"/>
        <w:snapToGrid w:val="0"/>
        <w:spacing w:line="360" w:lineRule="auto"/>
        <w:ind w:firstLine="420" w:firstLineChars="200"/>
        <w:rPr>
          <w:rFonts w:hint="eastAsia" w:ascii="宋体" w:hAnsi="宋体" w:cs="宋体"/>
          <w:bCs/>
          <w:szCs w:val="21"/>
        </w:rPr>
      </w:pPr>
    </w:p>
    <w:p w14:paraId="5BA8B3BA">
      <w:pPr>
        <w:adjustRightInd w:val="0"/>
        <w:snapToGrid w:val="0"/>
        <w:spacing w:line="360" w:lineRule="auto"/>
        <w:ind w:firstLine="420" w:firstLineChars="200"/>
        <w:rPr>
          <w:rFonts w:hint="eastAsia" w:ascii="宋体" w:hAnsi="宋体" w:cs="宋体"/>
          <w:bCs/>
          <w:szCs w:val="21"/>
        </w:rPr>
      </w:pPr>
    </w:p>
    <w:p w14:paraId="3A2F377A">
      <w:pPr>
        <w:adjustRightInd w:val="0"/>
        <w:snapToGrid w:val="0"/>
        <w:spacing w:line="360" w:lineRule="auto"/>
        <w:ind w:firstLine="420" w:firstLineChars="200"/>
        <w:rPr>
          <w:rFonts w:hint="eastAsia" w:ascii="宋体" w:hAnsi="宋体" w:cs="宋体"/>
          <w:bCs/>
          <w:szCs w:val="21"/>
        </w:rPr>
      </w:pPr>
    </w:p>
    <w:p w14:paraId="214DAB78">
      <w:pPr>
        <w:adjustRightInd w:val="0"/>
        <w:snapToGrid w:val="0"/>
        <w:spacing w:line="360" w:lineRule="auto"/>
        <w:ind w:firstLine="420" w:firstLineChars="200"/>
        <w:rPr>
          <w:rFonts w:hint="eastAsia" w:ascii="宋体" w:hAnsi="宋体" w:cs="宋体"/>
          <w:bCs/>
          <w:szCs w:val="21"/>
        </w:rPr>
      </w:pPr>
    </w:p>
    <w:p w14:paraId="3CFEF483">
      <w:pPr>
        <w:adjustRightInd w:val="0"/>
        <w:snapToGrid w:val="0"/>
        <w:spacing w:line="360" w:lineRule="auto"/>
        <w:ind w:firstLine="420" w:firstLineChars="200"/>
        <w:rPr>
          <w:rFonts w:hint="eastAsia" w:ascii="宋体" w:hAnsi="宋体" w:cs="宋体"/>
          <w:bCs/>
          <w:szCs w:val="21"/>
        </w:rPr>
      </w:pPr>
    </w:p>
    <w:p w14:paraId="5E7CFDD1">
      <w:pPr>
        <w:adjustRightInd w:val="0"/>
        <w:snapToGrid w:val="0"/>
        <w:spacing w:line="360" w:lineRule="auto"/>
        <w:ind w:firstLine="420" w:firstLineChars="200"/>
        <w:rPr>
          <w:rFonts w:hint="eastAsia" w:ascii="宋体" w:hAnsi="宋体" w:cs="宋体"/>
          <w:bCs/>
          <w:szCs w:val="21"/>
        </w:rPr>
      </w:pPr>
    </w:p>
    <w:p w14:paraId="2A8F242D">
      <w:pPr>
        <w:adjustRightInd w:val="0"/>
        <w:snapToGrid w:val="0"/>
        <w:spacing w:line="360" w:lineRule="auto"/>
        <w:ind w:firstLine="420" w:firstLineChars="200"/>
        <w:rPr>
          <w:rFonts w:hint="eastAsia" w:ascii="宋体" w:hAnsi="宋体" w:cs="宋体"/>
          <w:bCs/>
          <w:szCs w:val="21"/>
        </w:rPr>
      </w:pPr>
    </w:p>
    <w:p w14:paraId="3F82A2EF">
      <w:pPr>
        <w:adjustRightInd w:val="0"/>
        <w:snapToGrid w:val="0"/>
        <w:spacing w:line="360" w:lineRule="auto"/>
        <w:ind w:firstLine="420" w:firstLineChars="200"/>
        <w:rPr>
          <w:rFonts w:hint="eastAsia" w:ascii="宋体" w:hAnsi="宋体" w:cs="宋体"/>
          <w:bCs/>
          <w:szCs w:val="21"/>
        </w:rPr>
      </w:pPr>
    </w:p>
    <w:p w14:paraId="2A178ECE">
      <w:pPr>
        <w:adjustRightInd w:val="0"/>
        <w:snapToGrid w:val="0"/>
        <w:spacing w:line="360" w:lineRule="auto"/>
        <w:ind w:firstLine="420" w:firstLineChars="200"/>
        <w:rPr>
          <w:rFonts w:hint="eastAsia" w:ascii="宋体" w:hAnsi="宋体" w:cs="宋体"/>
          <w:bCs/>
          <w:szCs w:val="21"/>
        </w:rPr>
      </w:pPr>
    </w:p>
    <w:p w14:paraId="594447B8">
      <w:pPr>
        <w:adjustRightInd w:val="0"/>
        <w:snapToGrid w:val="0"/>
        <w:spacing w:line="360" w:lineRule="auto"/>
        <w:ind w:firstLine="420" w:firstLineChars="200"/>
        <w:rPr>
          <w:rFonts w:hint="eastAsia" w:ascii="宋体" w:hAnsi="宋体" w:cs="宋体"/>
          <w:bCs/>
          <w:szCs w:val="21"/>
        </w:rPr>
      </w:pPr>
    </w:p>
    <w:p w14:paraId="2BFEA8EC">
      <w:pPr>
        <w:adjustRightInd w:val="0"/>
        <w:snapToGrid w:val="0"/>
        <w:spacing w:line="360" w:lineRule="auto"/>
        <w:ind w:firstLine="420" w:firstLineChars="200"/>
        <w:rPr>
          <w:rFonts w:hint="eastAsia" w:ascii="宋体" w:hAnsi="宋体" w:cs="宋体"/>
          <w:bCs/>
          <w:szCs w:val="21"/>
        </w:rPr>
      </w:pPr>
    </w:p>
    <w:p w14:paraId="3E4F0562">
      <w:pPr>
        <w:adjustRightInd w:val="0"/>
        <w:snapToGrid w:val="0"/>
        <w:spacing w:line="360" w:lineRule="auto"/>
        <w:ind w:firstLine="420" w:firstLineChars="200"/>
        <w:rPr>
          <w:rFonts w:hint="eastAsia" w:ascii="宋体" w:hAnsi="宋体" w:cs="宋体"/>
          <w:bCs/>
          <w:szCs w:val="21"/>
        </w:rPr>
      </w:pPr>
    </w:p>
    <w:p w14:paraId="79949C1F">
      <w:pPr>
        <w:adjustRightInd w:val="0"/>
        <w:snapToGrid w:val="0"/>
        <w:spacing w:line="360" w:lineRule="auto"/>
        <w:ind w:firstLine="420" w:firstLineChars="200"/>
        <w:rPr>
          <w:rFonts w:hint="eastAsia" w:ascii="宋体" w:hAnsi="宋体" w:cs="宋体"/>
          <w:bCs/>
          <w:szCs w:val="21"/>
        </w:rPr>
      </w:pPr>
    </w:p>
    <w:p w14:paraId="360C9D81">
      <w:pPr>
        <w:adjustRightInd w:val="0"/>
        <w:snapToGrid w:val="0"/>
        <w:spacing w:line="360" w:lineRule="auto"/>
        <w:ind w:firstLine="420" w:firstLineChars="200"/>
        <w:rPr>
          <w:rFonts w:hint="eastAsia" w:ascii="宋体" w:hAnsi="宋体" w:cs="宋体"/>
          <w:bCs/>
          <w:szCs w:val="21"/>
        </w:rPr>
      </w:pPr>
    </w:p>
    <w:p w14:paraId="60864044">
      <w:pPr>
        <w:adjustRightInd w:val="0"/>
        <w:snapToGrid w:val="0"/>
        <w:spacing w:line="360" w:lineRule="auto"/>
        <w:ind w:firstLine="420" w:firstLineChars="200"/>
        <w:rPr>
          <w:rFonts w:hint="eastAsia" w:ascii="宋体" w:hAnsi="宋体" w:cs="宋体"/>
          <w:bCs/>
          <w:szCs w:val="21"/>
        </w:rPr>
      </w:pPr>
    </w:p>
    <w:p w14:paraId="4D4BB374">
      <w:pPr>
        <w:adjustRightInd w:val="0"/>
        <w:snapToGrid w:val="0"/>
        <w:spacing w:line="360" w:lineRule="auto"/>
        <w:rPr>
          <w:rFonts w:hint="eastAsia" w:ascii="黑体" w:hAnsi="黑体" w:eastAsia="黑体" w:cs="黑体"/>
          <w:b/>
          <w:bCs w:val="0"/>
          <w:sz w:val="28"/>
          <w:szCs w:val="28"/>
          <w:lang w:val="en-US" w:eastAsia="zh-CN"/>
        </w:rPr>
      </w:pPr>
      <w:r>
        <w:rPr>
          <w:rFonts w:hint="eastAsia" w:ascii="黑体" w:hAnsi="黑体" w:eastAsia="黑体" w:cs="黑体"/>
          <w:b/>
          <w:bCs w:val="0"/>
          <w:sz w:val="28"/>
          <w:szCs w:val="28"/>
          <w:lang w:val="en-US" w:eastAsia="zh-CN"/>
        </w:rPr>
        <w:t>附件1</w:t>
      </w:r>
    </w:p>
    <w:p w14:paraId="3008A260">
      <w:pPr>
        <w:jc w:val="center"/>
        <w:rPr>
          <w:rFonts w:hint="eastAsia" w:ascii="方正小标宋简体" w:hAnsi="方正小标宋简体" w:eastAsia="方正小标宋简体" w:cs="方正小标宋简体"/>
          <w:b/>
          <w:bCs/>
          <w:color w:val="auto"/>
          <w:kern w:val="2"/>
          <w:sz w:val="40"/>
          <w:szCs w:val="40"/>
          <w:lang w:val="en-US" w:eastAsia="zh-CN" w:bidi="ar-SA"/>
        </w:rPr>
      </w:pPr>
      <w:r>
        <w:rPr>
          <w:rFonts w:hint="eastAsia" w:ascii="方正小标宋简体" w:hAnsi="方正小标宋简体" w:eastAsia="方正小标宋简体" w:cs="方正小标宋简体"/>
          <w:b/>
          <w:bCs/>
          <w:color w:val="auto"/>
          <w:kern w:val="2"/>
          <w:sz w:val="40"/>
          <w:szCs w:val="40"/>
          <w:lang w:val="en-US" w:eastAsia="zh-CN" w:bidi="ar-SA"/>
        </w:rPr>
        <w:t>拟承接无纸化考试合作考务项目表</w:t>
      </w:r>
    </w:p>
    <w:tbl>
      <w:tblPr>
        <w:tblStyle w:val="35"/>
        <w:tblpPr w:leftFromText="180" w:rightFromText="180" w:vertAnchor="text" w:horzAnchor="page" w:tblpX="1792" w:tblpY="923"/>
        <w:tblOverlap w:val="never"/>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6"/>
        <w:gridCol w:w="7260"/>
      </w:tblGrid>
      <w:tr w14:paraId="06961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l2br w:val="nil"/>
            </w:tcBorders>
            <w:shd w:val="clear" w:color="auto" w:fill="DAE3F5"/>
            <w:vAlign w:val="center"/>
          </w:tcPr>
          <w:p w14:paraId="5C44904F">
            <w:pPr>
              <w:keepNext w:val="0"/>
              <w:keepLines w:val="0"/>
              <w:widowControl/>
              <w:suppressLineNumbers w:val="0"/>
              <w:jc w:val="center"/>
              <w:textAlignment w:val="center"/>
              <w:rPr>
                <w:rFonts w:hint="eastAsia" w:ascii="方正小标宋简体" w:hAnsi="方正小标宋简体" w:eastAsia="方正小标宋简体" w:cs="方正小标宋简体"/>
                <w:b/>
                <w:bCs w:val="0"/>
                <w:color w:val="000000"/>
                <w:kern w:val="2"/>
                <w:sz w:val="48"/>
                <w:szCs w:val="48"/>
                <w:vertAlign w:val="baseline"/>
                <w:lang w:val="en-US" w:eastAsia="zh-CN" w:bidi="ar-SA"/>
              </w:rPr>
            </w:pPr>
            <w:r>
              <w:rPr>
                <w:rFonts w:hint="eastAsia" w:ascii="宋体" w:hAnsi="宋体" w:eastAsia="宋体" w:cs="宋体"/>
                <w:b/>
                <w:bCs w:val="0"/>
                <w:i w:val="0"/>
                <w:iCs w:val="0"/>
                <w:color w:val="000000"/>
                <w:kern w:val="0"/>
                <w:sz w:val="28"/>
                <w:szCs w:val="28"/>
                <w:u w:val="none"/>
                <w:lang w:val="en-US" w:eastAsia="zh-CN" w:bidi="ar"/>
              </w:rPr>
              <w:t>序号</w:t>
            </w:r>
          </w:p>
        </w:tc>
        <w:tc>
          <w:tcPr>
            <w:tcW w:w="7260" w:type="dxa"/>
            <w:tcBorders>
              <w:top w:val="single" w:color="auto" w:sz="4" w:space="0"/>
              <w:left w:val="single" w:color="auto" w:sz="4" w:space="0"/>
              <w:bottom w:val="single" w:color="auto" w:sz="4" w:space="0"/>
              <w:right w:val="single" w:color="auto" w:sz="4" w:space="0"/>
            </w:tcBorders>
            <w:shd w:val="clear" w:color="auto" w:fill="DAE3F5"/>
            <w:vAlign w:val="center"/>
          </w:tcPr>
          <w:p w14:paraId="337A15BE">
            <w:pPr>
              <w:keepNext w:val="0"/>
              <w:keepLines w:val="0"/>
              <w:widowControl/>
              <w:suppressLineNumbers w:val="0"/>
              <w:jc w:val="center"/>
              <w:textAlignment w:val="center"/>
              <w:rPr>
                <w:rFonts w:hint="eastAsia" w:ascii="方正小标宋简体" w:hAnsi="方正小标宋简体" w:eastAsia="方正小标宋简体" w:cs="方正小标宋简体"/>
                <w:b/>
                <w:bCs w:val="0"/>
                <w:color w:val="000000"/>
                <w:kern w:val="2"/>
                <w:sz w:val="48"/>
                <w:szCs w:val="48"/>
                <w:vertAlign w:val="baseline"/>
                <w:lang w:val="en-US" w:eastAsia="zh-CN" w:bidi="ar-SA"/>
              </w:rPr>
            </w:pPr>
            <w:r>
              <w:rPr>
                <w:rFonts w:hint="eastAsia" w:ascii="宋体" w:hAnsi="宋体" w:eastAsia="宋体" w:cs="宋体"/>
                <w:b/>
                <w:bCs w:val="0"/>
                <w:i w:val="0"/>
                <w:iCs w:val="0"/>
                <w:color w:val="000000"/>
                <w:kern w:val="0"/>
                <w:sz w:val="28"/>
                <w:szCs w:val="28"/>
                <w:u w:val="none"/>
                <w:lang w:val="en-US" w:eastAsia="zh-CN" w:bidi="ar"/>
              </w:rPr>
              <w:t>项目</w:t>
            </w:r>
          </w:p>
        </w:tc>
      </w:tr>
      <w:tr w14:paraId="4F9DB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l2br w:val="nil"/>
            </w:tcBorders>
            <w:shd w:val="clear" w:color="auto" w:fill="FFFFFF"/>
            <w:vAlign w:val="center"/>
          </w:tcPr>
          <w:p w14:paraId="0FAC7607">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626F96AE">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护士执业资格考试</w:t>
            </w:r>
          </w:p>
        </w:tc>
      </w:tr>
      <w:tr w14:paraId="2032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4015A37">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2</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761CD511">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卫生专业技术资格考试</w:t>
            </w:r>
          </w:p>
        </w:tc>
      </w:tr>
      <w:tr w14:paraId="1F8F3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17E31DB">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3</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734C65F8">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会计专业技术初高级资格考试</w:t>
            </w:r>
          </w:p>
        </w:tc>
      </w:tr>
      <w:tr w14:paraId="3B90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2A751CA1">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4</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0C19BD2D">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计算机技术与软件（初级、中级、高级）（上半年）</w:t>
            </w:r>
          </w:p>
        </w:tc>
      </w:tr>
      <w:tr w14:paraId="4185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7DAF4DE">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5</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2CA96F66">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二级建造师执业资格考试</w:t>
            </w:r>
          </w:p>
        </w:tc>
      </w:tr>
      <w:tr w14:paraId="1966F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9EC592E">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6</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72F0F717">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注册会计师执业资格考试</w:t>
            </w:r>
          </w:p>
        </w:tc>
      </w:tr>
      <w:tr w14:paraId="5D13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0B68F6C5">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7</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5AAD87CA">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会计专业技术中级资格考试</w:t>
            </w:r>
          </w:p>
        </w:tc>
      </w:tr>
      <w:tr w14:paraId="5F5A8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D8D4BBF">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8</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5270EE9B">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资产评估师职业资格考试</w:t>
            </w:r>
          </w:p>
        </w:tc>
      </w:tr>
      <w:tr w14:paraId="51759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74EC2D8">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9</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774B466A">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法律职业资格考试（客观题）</w:t>
            </w:r>
          </w:p>
        </w:tc>
      </w:tr>
      <w:tr w14:paraId="63021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5C54C4F">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10</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6338DF47">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法律职业资格考试（主观题）</w:t>
            </w:r>
          </w:p>
        </w:tc>
      </w:tr>
      <w:tr w14:paraId="1CFBB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7F919CAD">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11</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076EFDEB">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计算机技术与软件（初级、中级、高级）（下半年）</w:t>
            </w:r>
          </w:p>
        </w:tc>
      </w:tr>
      <w:tr w14:paraId="273E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6707C102">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12</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03D83622">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执业药师（药学、中药学）</w:t>
            </w:r>
          </w:p>
        </w:tc>
      </w:tr>
      <w:tr w14:paraId="7DAF3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556C4F4B">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13</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6B530077">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经济专业技术（初级、中级）资格考试</w:t>
            </w:r>
          </w:p>
        </w:tc>
      </w:tr>
      <w:tr w14:paraId="35795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3A2049BE">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14</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54D91FD0">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税务师职业资格考试</w:t>
            </w:r>
          </w:p>
        </w:tc>
      </w:tr>
      <w:tr w14:paraId="463AA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6" w:type="dxa"/>
            <w:tcBorders>
              <w:top w:val="single" w:color="auto" w:sz="4" w:space="0"/>
              <w:left w:val="single" w:color="auto" w:sz="4" w:space="0"/>
              <w:bottom w:val="single" w:color="auto" w:sz="4" w:space="0"/>
              <w:right w:val="single" w:color="auto" w:sz="4" w:space="0"/>
            </w:tcBorders>
            <w:shd w:val="clear" w:color="auto" w:fill="FFFFFF"/>
            <w:vAlign w:val="center"/>
          </w:tcPr>
          <w:p w14:paraId="1CE9868C">
            <w:pPr>
              <w:keepNext w:val="0"/>
              <w:keepLines w:val="0"/>
              <w:widowControl/>
              <w:suppressLineNumbers w:val="0"/>
              <w:jc w:val="center"/>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15</w:t>
            </w:r>
          </w:p>
        </w:tc>
        <w:tc>
          <w:tcPr>
            <w:tcW w:w="7260" w:type="dxa"/>
            <w:tcBorders>
              <w:top w:val="single" w:color="auto" w:sz="4" w:space="0"/>
              <w:left w:val="single" w:color="auto" w:sz="4" w:space="0"/>
              <w:bottom w:val="single" w:color="auto" w:sz="4" w:space="0"/>
              <w:right w:val="single" w:color="auto" w:sz="4" w:space="0"/>
            </w:tcBorders>
            <w:shd w:val="clear" w:color="auto" w:fill="FFFFFF"/>
            <w:vAlign w:val="center"/>
          </w:tcPr>
          <w:p w14:paraId="66962B4D">
            <w:pPr>
              <w:keepNext w:val="0"/>
              <w:keepLines w:val="0"/>
              <w:widowControl/>
              <w:suppressLineNumbers w:val="0"/>
              <w:jc w:val="left"/>
              <w:textAlignment w:val="center"/>
              <w:rPr>
                <w:rFonts w:hint="eastAsia" w:ascii="方正小标宋简体" w:hAnsi="方正小标宋简体" w:eastAsia="方正小标宋简体" w:cs="方正小标宋简体"/>
                <w:b w:val="0"/>
                <w:bCs/>
                <w:color w:val="000000"/>
                <w:kern w:val="2"/>
                <w:sz w:val="48"/>
                <w:szCs w:val="48"/>
                <w:vertAlign w:val="baseline"/>
                <w:lang w:val="en-US" w:eastAsia="zh-CN" w:bidi="ar-SA"/>
              </w:rPr>
            </w:pPr>
            <w:r>
              <w:rPr>
                <w:rFonts w:hint="eastAsia" w:ascii="宋体" w:hAnsi="宋体" w:eastAsia="宋体" w:cs="宋体"/>
                <w:b w:val="0"/>
                <w:i w:val="0"/>
                <w:iCs w:val="0"/>
                <w:color w:val="000000"/>
                <w:kern w:val="0"/>
                <w:sz w:val="28"/>
                <w:szCs w:val="28"/>
                <w:u w:val="none"/>
                <w:lang w:val="en-US" w:eastAsia="zh-CN" w:bidi="ar"/>
              </w:rPr>
              <w:t>广东省选调优秀大学毕业生</w:t>
            </w:r>
          </w:p>
        </w:tc>
      </w:tr>
    </w:tbl>
    <w:p w14:paraId="2D8BFCCE">
      <w:pPr>
        <w:jc w:val="center"/>
        <w:rPr>
          <w:rFonts w:hint="eastAsia" w:ascii="方正小标宋简体" w:hAnsi="方正小标宋简体" w:eastAsia="方正小标宋简体" w:cs="方正小标宋简体"/>
          <w:b/>
          <w:bCs/>
          <w:color w:val="auto"/>
          <w:kern w:val="2"/>
          <w:sz w:val="44"/>
          <w:szCs w:val="44"/>
          <w:lang w:val="en-US" w:eastAsia="zh-CN" w:bidi="ar-SA"/>
        </w:rPr>
      </w:pPr>
    </w:p>
    <w:p w14:paraId="50305C97">
      <w:pPr>
        <w:adjustRightInd w:val="0"/>
        <w:snapToGrid w:val="0"/>
        <w:spacing w:line="360" w:lineRule="auto"/>
        <w:rPr>
          <w:rFonts w:ascii="宋体" w:hAnsi="宋体" w:cs="宋体"/>
          <w:bCs/>
          <w:szCs w:val="21"/>
        </w:rPr>
      </w:pPr>
    </w:p>
    <w:sectPr>
      <w:pgSz w:w="11907" w:h="16840"/>
      <w:pgMar w:top="1440" w:right="1758" w:bottom="1440" w:left="175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昆仑楷体">
    <w:altName w:val="黑体"/>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Arial Unicode MS">
    <w:altName w:val="Arial"/>
    <w:panose1 w:val="020B0604020202020204"/>
    <w:charset w:val="80"/>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Segoe UI Emoji">
    <w:panose1 w:val="020B0502040204020203"/>
    <w:charset w:val="00"/>
    <w:family w:val="swiss"/>
    <w:pitch w:val="default"/>
    <w:sig w:usb0="00000001" w:usb1="02000000" w:usb2="08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C48754">
    <w:pPr>
      <w:pStyle w:val="21"/>
      <w:ind w:firstLine="361"/>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F9334ED">
                          <w:pPr>
                            <w:pStyle w:val="21"/>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ConHTYzAEAAJwDAAAOAAAAAAAAAAEAIAAAAB4BAABkcnMvZTJv&#10;RG9jLnhtbFBLBQYAAAAABgAGAFkBAABcBQAAAAA=&#10;">
              <v:fill on="f" focussize="0,0"/>
              <v:stroke on="f"/>
              <v:imagedata o:title=""/>
              <o:lock v:ext="edit" aspectratio="f"/>
              <v:textbox inset="0mm,0mm,0mm,0mm" style="mso-fit-shape-to-text:t;">
                <w:txbxContent>
                  <w:p w14:paraId="0F9334ED">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557CAC">
    <w:pPr>
      <w:pStyle w:val="21"/>
      <w:framePr w:wrap="around" w:vAnchor="text" w:hAnchor="margin" w:xAlign="right" w:y="1"/>
      <w:ind w:firstLine="361"/>
      <w:rPr>
        <w:rStyle w:val="38"/>
      </w:rPr>
    </w:pPr>
    <w:r>
      <w:fldChar w:fldCharType="begin"/>
    </w:r>
    <w:r>
      <w:rPr>
        <w:rStyle w:val="38"/>
      </w:rPr>
      <w:instrText xml:space="preserve">PAGE  </w:instrText>
    </w:r>
    <w:r>
      <w:fldChar w:fldCharType="separate"/>
    </w:r>
    <w:r>
      <w:rPr>
        <w:rStyle w:val="38"/>
      </w:rPr>
      <w:t>52</w:t>
    </w:r>
    <w:r>
      <w:fldChar w:fldCharType="end"/>
    </w:r>
  </w:p>
  <w:p w14:paraId="6537E5DC">
    <w:pPr>
      <w:pStyle w:val="2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B572D">
    <w:pPr>
      <w:pStyle w:val="21"/>
      <w:ind w:right="360"/>
      <w:rPr>
        <w:u w:val="single"/>
      </w:rPr>
    </w:pPr>
  </w:p>
  <w:p w14:paraId="2190AD7B">
    <w:pPr>
      <w:pStyle w:val="21"/>
      <w:ind w:right="360" w:firstLine="361"/>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277CA6A">
                          <w:pPr>
                            <w:pStyle w:val="21"/>
                            <w:ind w:right="360"/>
                          </w:pPr>
                          <w:r>
                            <w:fldChar w:fldCharType="begin"/>
                          </w:r>
                          <w:r>
                            <w:instrText xml:space="preserve"> PAGE  \* MERGEFORMAT </w:instrText>
                          </w:r>
                          <w:r>
                            <w:fldChar w:fldCharType="separate"/>
                          </w:r>
                          <w:r>
                            <w:t>26</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FeGkPLAQAAnAMAAA4AAAAAAAAAAQAgAAAAHgEAAGRycy9lMm9E&#10;b2MueG1sUEsFBgAAAAAGAAYAWQEAAFsFAAAAAA==&#10;">
              <v:fill on="f" focussize="0,0"/>
              <v:stroke on="f"/>
              <v:imagedata o:title=""/>
              <o:lock v:ext="edit" aspectratio="f"/>
              <v:textbox inset="0mm,0mm,0mm,0mm" style="mso-fit-shape-to-text:t;">
                <w:txbxContent>
                  <w:p w14:paraId="0277CA6A">
                    <w:pPr>
                      <w:pStyle w:val="21"/>
                      <w:ind w:right="360"/>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D70B4B">
    <w:pPr>
      <w:pStyle w:val="21"/>
      <w:ind w:right="360" w:firstLine="361"/>
      <w:rPr>
        <w:u w:val="single"/>
      </w:rPr>
    </w:pPr>
  </w:p>
  <w:p w14:paraId="4FEB7427">
    <w:pPr>
      <w:pStyle w:val="21"/>
      <w:ind w:right="360" w:firstLine="361"/>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0E3266">
                          <w:pPr>
                            <w:pStyle w:val="21"/>
                            <w:ind w:right="360"/>
                          </w:pPr>
                          <w:r>
                            <w:fldChar w:fldCharType="begin"/>
                          </w:r>
                          <w:r>
                            <w:instrText xml:space="preserve"> PAGE  \* MERGEFORMAT </w:instrText>
                          </w:r>
                          <w:r>
                            <w:fldChar w:fldCharType="separate"/>
                          </w:r>
                          <w:r>
                            <w:t>23</w:t>
                          </w:r>
                          <w:r>
                            <w:fldChar w:fldCharType="end"/>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BWE2uDzAEAAJwDAAAOAAAAAAAAAAEAIAAAAB4BAABkcnMvZTJv&#10;RG9jLnhtbFBLBQYAAAAABgAGAFkBAABcBQAAAAA=&#10;">
              <v:fill on="f" focussize="0,0"/>
              <v:stroke on="f"/>
              <v:imagedata o:title=""/>
              <o:lock v:ext="edit" aspectratio="f"/>
              <v:textbox inset="0mm,0mm,0mm,0mm" style="mso-fit-shape-to-text:t;">
                <w:txbxContent>
                  <w:p w14:paraId="740E3266">
                    <w:pPr>
                      <w:pStyle w:val="21"/>
                      <w:ind w:right="360"/>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1FC86">
    <w:pPr>
      <w:pStyle w:val="22"/>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A71F8">
    <w:pPr>
      <w:pStyle w:val="22"/>
      <w:ind w:firstLine="337"/>
      <w:jc w:val="both"/>
      <w:rPr>
        <w:rFonts w:ascii="宋体" w:hAnsi="宋体"/>
      </w:rPr>
    </w:pPr>
    <w:r>
      <w:rPr>
        <w:rFonts w:hint="eastAsia" w:ascii="宋体" w:hAnsi="宋体"/>
        <w:spacing w:val="-2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4A31B">
    <w:pPr>
      <w:pStyle w:val="2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069CB9"/>
    <w:multiLevelType w:val="singleLevel"/>
    <w:tmpl w:val="22069CB9"/>
    <w:lvl w:ilvl="0" w:tentative="0">
      <w:start w:val="1"/>
      <w:numFmt w:val="decimal"/>
      <w:lvlText w:val="%1."/>
      <w:lvlJc w:val="left"/>
      <w:pPr>
        <w:tabs>
          <w:tab w:val="left" w:pos="312"/>
        </w:tabs>
      </w:pPr>
    </w:lvl>
  </w:abstractNum>
  <w:abstractNum w:abstractNumId="1">
    <w:nsid w:val="407E65F9"/>
    <w:multiLevelType w:val="multilevel"/>
    <w:tmpl w:val="407E65F9"/>
    <w:lvl w:ilvl="0" w:tentative="0">
      <w:start w:val="0"/>
      <w:numFmt w:val="decimal"/>
      <w:pStyle w:val="101"/>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
    <w:nsid w:val="463075BD"/>
    <w:multiLevelType w:val="multilevel"/>
    <w:tmpl w:val="463075BD"/>
    <w:lvl w:ilvl="0" w:tentative="0">
      <w:start w:val="1"/>
      <w:numFmt w:val="decimal"/>
      <w:pStyle w:val="16"/>
      <w:lvlText w:val="%1."/>
      <w:lvlJc w:val="left"/>
      <w:pPr>
        <w:tabs>
          <w:tab w:val="left" w:pos="473"/>
        </w:tabs>
        <w:ind w:left="780" w:hanging="420"/>
      </w:pPr>
      <w:rPr>
        <w:rFonts w:hint="eastAsia"/>
      </w:rPr>
    </w:lvl>
    <w:lvl w:ilvl="1" w:tentative="0">
      <w:start w:val="1"/>
      <w:numFmt w:val="lowerLetter"/>
      <w:lvlText w:val="%2)"/>
      <w:lvlJc w:val="left"/>
      <w:pPr>
        <w:tabs>
          <w:tab w:val="left" w:pos="1120"/>
        </w:tabs>
        <w:ind w:left="1120" w:hanging="420"/>
      </w:pPr>
    </w:lvl>
    <w:lvl w:ilvl="2" w:tentative="0">
      <w:start w:val="1"/>
      <w:numFmt w:val="lowerRoman"/>
      <w:lvlText w:val="%3."/>
      <w:lvlJc w:val="right"/>
      <w:pPr>
        <w:tabs>
          <w:tab w:val="left" w:pos="1540"/>
        </w:tabs>
        <w:ind w:left="1540" w:hanging="420"/>
      </w:pPr>
    </w:lvl>
    <w:lvl w:ilvl="3" w:tentative="0">
      <w:start w:val="1"/>
      <w:numFmt w:val="decimal"/>
      <w:lvlText w:val="%4."/>
      <w:lvlJc w:val="left"/>
      <w:pPr>
        <w:tabs>
          <w:tab w:val="left" w:pos="1960"/>
        </w:tabs>
        <w:ind w:left="1960" w:hanging="420"/>
      </w:pPr>
    </w:lvl>
    <w:lvl w:ilvl="4" w:tentative="0">
      <w:start w:val="1"/>
      <w:numFmt w:val="lowerLetter"/>
      <w:lvlText w:val="%5)"/>
      <w:lvlJc w:val="left"/>
      <w:pPr>
        <w:tabs>
          <w:tab w:val="left" w:pos="2380"/>
        </w:tabs>
        <w:ind w:left="2380" w:hanging="420"/>
      </w:pPr>
    </w:lvl>
    <w:lvl w:ilvl="5" w:tentative="0">
      <w:start w:val="1"/>
      <w:numFmt w:val="lowerRoman"/>
      <w:lvlText w:val="%6."/>
      <w:lvlJc w:val="right"/>
      <w:pPr>
        <w:tabs>
          <w:tab w:val="left" w:pos="2800"/>
        </w:tabs>
        <w:ind w:left="2800" w:hanging="420"/>
      </w:pPr>
    </w:lvl>
    <w:lvl w:ilvl="6" w:tentative="0">
      <w:start w:val="1"/>
      <w:numFmt w:val="decimal"/>
      <w:lvlText w:val="%7."/>
      <w:lvlJc w:val="left"/>
      <w:pPr>
        <w:tabs>
          <w:tab w:val="left" w:pos="3220"/>
        </w:tabs>
        <w:ind w:left="3220" w:hanging="420"/>
      </w:pPr>
    </w:lvl>
    <w:lvl w:ilvl="7" w:tentative="0">
      <w:start w:val="1"/>
      <w:numFmt w:val="lowerLetter"/>
      <w:lvlText w:val="%8)"/>
      <w:lvlJc w:val="left"/>
      <w:pPr>
        <w:tabs>
          <w:tab w:val="left" w:pos="3640"/>
        </w:tabs>
        <w:ind w:left="3640" w:hanging="420"/>
      </w:pPr>
    </w:lvl>
    <w:lvl w:ilvl="8" w:tentative="0">
      <w:start w:val="1"/>
      <w:numFmt w:val="lowerRoman"/>
      <w:lvlText w:val="%9."/>
      <w:lvlJc w:val="right"/>
      <w:pPr>
        <w:tabs>
          <w:tab w:val="left" w:pos="4060"/>
        </w:tabs>
        <w:ind w:left="4060" w:hanging="420"/>
      </w:pPr>
    </w:lvl>
  </w:abstractNum>
  <w:abstractNum w:abstractNumId="3">
    <w:nsid w:val="6AF32A2A"/>
    <w:multiLevelType w:val="multilevel"/>
    <w:tmpl w:val="6AF32A2A"/>
    <w:lvl w:ilvl="0" w:tentative="0">
      <w:start w:val="1"/>
      <w:numFmt w:val="decimal"/>
      <w:lvlText w:val="2.%1"/>
      <w:lvlJc w:val="left"/>
      <w:pPr>
        <w:tabs>
          <w:tab w:val="left" w:pos="567"/>
        </w:tabs>
        <w:ind w:left="567" w:hanging="567"/>
      </w:pPr>
      <w:rPr>
        <w:rFonts w:hint="eastAsia" w:ascii="Times New Roman" w:hAnsi="Times New Roman"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FkNjYyZjU5OWNlN2U5Y2I2M2MxYTBiNTIyMWRlOTgifQ=="/>
  </w:docVars>
  <w:rsids>
    <w:rsidRoot w:val="0035466F"/>
    <w:rsid w:val="0000110D"/>
    <w:rsid w:val="00001791"/>
    <w:rsid w:val="000018E0"/>
    <w:rsid w:val="00001B2E"/>
    <w:rsid w:val="000020EC"/>
    <w:rsid w:val="00002864"/>
    <w:rsid w:val="00002B68"/>
    <w:rsid w:val="00002E00"/>
    <w:rsid w:val="00003085"/>
    <w:rsid w:val="000030F4"/>
    <w:rsid w:val="0000360D"/>
    <w:rsid w:val="00003C6D"/>
    <w:rsid w:val="00003CFE"/>
    <w:rsid w:val="00003F0D"/>
    <w:rsid w:val="0000521C"/>
    <w:rsid w:val="0000614D"/>
    <w:rsid w:val="00006253"/>
    <w:rsid w:val="0000644D"/>
    <w:rsid w:val="00006A45"/>
    <w:rsid w:val="000076E9"/>
    <w:rsid w:val="00010905"/>
    <w:rsid w:val="00010CD2"/>
    <w:rsid w:val="00010F42"/>
    <w:rsid w:val="00011B11"/>
    <w:rsid w:val="00011EFD"/>
    <w:rsid w:val="00012695"/>
    <w:rsid w:val="0001346B"/>
    <w:rsid w:val="000134EB"/>
    <w:rsid w:val="00013A8F"/>
    <w:rsid w:val="00014529"/>
    <w:rsid w:val="000147B0"/>
    <w:rsid w:val="00014D9A"/>
    <w:rsid w:val="00015746"/>
    <w:rsid w:val="00015803"/>
    <w:rsid w:val="0001634C"/>
    <w:rsid w:val="00016513"/>
    <w:rsid w:val="00016BF8"/>
    <w:rsid w:val="000170D2"/>
    <w:rsid w:val="00017A88"/>
    <w:rsid w:val="00020272"/>
    <w:rsid w:val="0002069F"/>
    <w:rsid w:val="00020BC9"/>
    <w:rsid w:val="00020D1E"/>
    <w:rsid w:val="0002124D"/>
    <w:rsid w:val="000213D1"/>
    <w:rsid w:val="0002163B"/>
    <w:rsid w:val="00022811"/>
    <w:rsid w:val="00022E6B"/>
    <w:rsid w:val="00023543"/>
    <w:rsid w:val="00023788"/>
    <w:rsid w:val="0002378C"/>
    <w:rsid w:val="0002436A"/>
    <w:rsid w:val="000243EF"/>
    <w:rsid w:val="000247C3"/>
    <w:rsid w:val="00024C91"/>
    <w:rsid w:val="00025150"/>
    <w:rsid w:val="0002574B"/>
    <w:rsid w:val="00025FD6"/>
    <w:rsid w:val="000261E2"/>
    <w:rsid w:val="000262B7"/>
    <w:rsid w:val="00026A50"/>
    <w:rsid w:val="00026AF8"/>
    <w:rsid w:val="00027A3D"/>
    <w:rsid w:val="00027B1B"/>
    <w:rsid w:val="00027C8E"/>
    <w:rsid w:val="00030461"/>
    <w:rsid w:val="00030551"/>
    <w:rsid w:val="0003087A"/>
    <w:rsid w:val="00030E50"/>
    <w:rsid w:val="00031F24"/>
    <w:rsid w:val="00032E60"/>
    <w:rsid w:val="00033559"/>
    <w:rsid w:val="00033B23"/>
    <w:rsid w:val="00035F8A"/>
    <w:rsid w:val="000360E4"/>
    <w:rsid w:val="00036FEB"/>
    <w:rsid w:val="0003756F"/>
    <w:rsid w:val="00037AC4"/>
    <w:rsid w:val="00037E25"/>
    <w:rsid w:val="00037FFA"/>
    <w:rsid w:val="000406E3"/>
    <w:rsid w:val="00040D4F"/>
    <w:rsid w:val="00041D12"/>
    <w:rsid w:val="00041DAF"/>
    <w:rsid w:val="00042084"/>
    <w:rsid w:val="0004218F"/>
    <w:rsid w:val="0004249D"/>
    <w:rsid w:val="00042981"/>
    <w:rsid w:val="00042FE2"/>
    <w:rsid w:val="00043075"/>
    <w:rsid w:val="00043EAF"/>
    <w:rsid w:val="00043F33"/>
    <w:rsid w:val="00043FE0"/>
    <w:rsid w:val="0004431A"/>
    <w:rsid w:val="00044BE2"/>
    <w:rsid w:val="00045280"/>
    <w:rsid w:val="00045BE3"/>
    <w:rsid w:val="00047299"/>
    <w:rsid w:val="00047AC8"/>
    <w:rsid w:val="000506B8"/>
    <w:rsid w:val="00052220"/>
    <w:rsid w:val="0005283C"/>
    <w:rsid w:val="000531A1"/>
    <w:rsid w:val="00053C02"/>
    <w:rsid w:val="00053DB8"/>
    <w:rsid w:val="0005418F"/>
    <w:rsid w:val="00054899"/>
    <w:rsid w:val="00054F88"/>
    <w:rsid w:val="0005512C"/>
    <w:rsid w:val="0005579C"/>
    <w:rsid w:val="0005585A"/>
    <w:rsid w:val="00056B25"/>
    <w:rsid w:val="00056D17"/>
    <w:rsid w:val="000570CA"/>
    <w:rsid w:val="000570FE"/>
    <w:rsid w:val="000571D5"/>
    <w:rsid w:val="000574B8"/>
    <w:rsid w:val="00057649"/>
    <w:rsid w:val="00057808"/>
    <w:rsid w:val="0005782D"/>
    <w:rsid w:val="00057A55"/>
    <w:rsid w:val="0006178A"/>
    <w:rsid w:val="00061E06"/>
    <w:rsid w:val="0006301E"/>
    <w:rsid w:val="000635B6"/>
    <w:rsid w:val="00063678"/>
    <w:rsid w:val="000636A1"/>
    <w:rsid w:val="0006370A"/>
    <w:rsid w:val="00063C0F"/>
    <w:rsid w:val="00063DBC"/>
    <w:rsid w:val="0006414F"/>
    <w:rsid w:val="00064A83"/>
    <w:rsid w:val="00064CF8"/>
    <w:rsid w:val="00064DC9"/>
    <w:rsid w:val="000652D2"/>
    <w:rsid w:val="000652ED"/>
    <w:rsid w:val="00065339"/>
    <w:rsid w:val="000660D0"/>
    <w:rsid w:val="000662DA"/>
    <w:rsid w:val="000668B4"/>
    <w:rsid w:val="00066CFB"/>
    <w:rsid w:val="0006710E"/>
    <w:rsid w:val="00067766"/>
    <w:rsid w:val="000678CB"/>
    <w:rsid w:val="0006799B"/>
    <w:rsid w:val="00067ED3"/>
    <w:rsid w:val="00070C41"/>
    <w:rsid w:val="00071018"/>
    <w:rsid w:val="0007132E"/>
    <w:rsid w:val="00071FA0"/>
    <w:rsid w:val="00072079"/>
    <w:rsid w:val="00072981"/>
    <w:rsid w:val="00072CAF"/>
    <w:rsid w:val="000737ED"/>
    <w:rsid w:val="00073952"/>
    <w:rsid w:val="00074707"/>
    <w:rsid w:val="0007479A"/>
    <w:rsid w:val="00074B74"/>
    <w:rsid w:val="00074B7D"/>
    <w:rsid w:val="00074BDB"/>
    <w:rsid w:val="00075688"/>
    <w:rsid w:val="00076003"/>
    <w:rsid w:val="00076585"/>
    <w:rsid w:val="000766AC"/>
    <w:rsid w:val="00076813"/>
    <w:rsid w:val="000772FC"/>
    <w:rsid w:val="00077439"/>
    <w:rsid w:val="000804B1"/>
    <w:rsid w:val="00080975"/>
    <w:rsid w:val="00080A42"/>
    <w:rsid w:val="00082000"/>
    <w:rsid w:val="00082175"/>
    <w:rsid w:val="00082490"/>
    <w:rsid w:val="00082AA5"/>
    <w:rsid w:val="00082E38"/>
    <w:rsid w:val="00083279"/>
    <w:rsid w:val="00083ABE"/>
    <w:rsid w:val="00083B3E"/>
    <w:rsid w:val="00083B6D"/>
    <w:rsid w:val="00083C9D"/>
    <w:rsid w:val="00083DD3"/>
    <w:rsid w:val="0008405F"/>
    <w:rsid w:val="00084214"/>
    <w:rsid w:val="00084B06"/>
    <w:rsid w:val="00084FA5"/>
    <w:rsid w:val="000857B6"/>
    <w:rsid w:val="00085935"/>
    <w:rsid w:val="00085EDF"/>
    <w:rsid w:val="000864CC"/>
    <w:rsid w:val="00086DBE"/>
    <w:rsid w:val="00086FDC"/>
    <w:rsid w:val="00087807"/>
    <w:rsid w:val="00087942"/>
    <w:rsid w:val="00087F98"/>
    <w:rsid w:val="00090C1D"/>
    <w:rsid w:val="00091E3C"/>
    <w:rsid w:val="00091FD2"/>
    <w:rsid w:val="0009229D"/>
    <w:rsid w:val="00092A5C"/>
    <w:rsid w:val="00092ED0"/>
    <w:rsid w:val="00092F0F"/>
    <w:rsid w:val="000934CA"/>
    <w:rsid w:val="00093541"/>
    <w:rsid w:val="000935F5"/>
    <w:rsid w:val="000939B8"/>
    <w:rsid w:val="00093B1B"/>
    <w:rsid w:val="00093CF2"/>
    <w:rsid w:val="00093D6D"/>
    <w:rsid w:val="00094092"/>
    <w:rsid w:val="000943FB"/>
    <w:rsid w:val="00094618"/>
    <w:rsid w:val="00094B55"/>
    <w:rsid w:val="00095999"/>
    <w:rsid w:val="00095F9D"/>
    <w:rsid w:val="0009654B"/>
    <w:rsid w:val="00096570"/>
    <w:rsid w:val="00096E45"/>
    <w:rsid w:val="00097426"/>
    <w:rsid w:val="0009754B"/>
    <w:rsid w:val="00097698"/>
    <w:rsid w:val="00097A46"/>
    <w:rsid w:val="00097A4B"/>
    <w:rsid w:val="00097E5D"/>
    <w:rsid w:val="000A0007"/>
    <w:rsid w:val="000A08EF"/>
    <w:rsid w:val="000A0F2A"/>
    <w:rsid w:val="000A0FCE"/>
    <w:rsid w:val="000A162D"/>
    <w:rsid w:val="000A1994"/>
    <w:rsid w:val="000A1B37"/>
    <w:rsid w:val="000A27A0"/>
    <w:rsid w:val="000A2A51"/>
    <w:rsid w:val="000A32D2"/>
    <w:rsid w:val="000A350F"/>
    <w:rsid w:val="000A3AF9"/>
    <w:rsid w:val="000A3E5E"/>
    <w:rsid w:val="000A4516"/>
    <w:rsid w:val="000A4572"/>
    <w:rsid w:val="000A4A4F"/>
    <w:rsid w:val="000A4F5F"/>
    <w:rsid w:val="000A50E7"/>
    <w:rsid w:val="000A5D2E"/>
    <w:rsid w:val="000A649A"/>
    <w:rsid w:val="000A6B16"/>
    <w:rsid w:val="000A71EB"/>
    <w:rsid w:val="000A7825"/>
    <w:rsid w:val="000A7DFB"/>
    <w:rsid w:val="000B0DEE"/>
    <w:rsid w:val="000B0DF7"/>
    <w:rsid w:val="000B26F4"/>
    <w:rsid w:val="000B29B2"/>
    <w:rsid w:val="000B2AAA"/>
    <w:rsid w:val="000B2DE4"/>
    <w:rsid w:val="000B3100"/>
    <w:rsid w:val="000B341A"/>
    <w:rsid w:val="000B4660"/>
    <w:rsid w:val="000B4768"/>
    <w:rsid w:val="000B4B70"/>
    <w:rsid w:val="000B4C2C"/>
    <w:rsid w:val="000B527D"/>
    <w:rsid w:val="000B6375"/>
    <w:rsid w:val="000B6B26"/>
    <w:rsid w:val="000B6B45"/>
    <w:rsid w:val="000B6BF7"/>
    <w:rsid w:val="000B7676"/>
    <w:rsid w:val="000B7877"/>
    <w:rsid w:val="000B7AB3"/>
    <w:rsid w:val="000C0CA7"/>
    <w:rsid w:val="000C0E00"/>
    <w:rsid w:val="000C1152"/>
    <w:rsid w:val="000C1336"/>
    <w:rsid w:val="000C1DE1"/>
    <w:rsid w:val="000C20B7"/>
    <w:rsid w:val="000C2451"/>
    <w:rsid w:val="000C246E"/>
    <w:rsid w:val="000C2C93"/>
    <w:rsid w:val="000C2D79"/>
    <w:rsid w:val="000C2F67"/>
    <w:rsid w:val="000C37F5"/>
    <w:rsid w:val="000C42F2"/>
    <w:rsid w:val="000C4551"/>
    <w:rsid w:val="000C4E32"/>
    <w:rsid w:val="000C534D"/>
    <w:rsid w:val="000C5829"/>
    <w:rsid w:val="000C5CA1"/>
    <w:rsid w:val="000C5F06"/>
    <w:rsid w:val="000C6315"/>
    <w:rsid w:val="000C6DE7"/>
    <w:rsid w:val="000C7498"/>
    <w:rsid w:val="000C75D6"/>
    <w:rsid w:val="000C791B"/>
    <w:rsid w:val="000D0396"/>
    <w:rsid w:val="000D03BF"/>
    <w:rsid w:val="000D03C0"/>
    <w:rsid w:val="000D0E22"/>
    <w:rsid w:val="000D0EF0"/>
    <w:rsid w:val="000D15A8"/>
    <w:rsid w:val="000D21E3"/>
    <w:rsid w:val="000D2895"/>
    <w:rsid w:val="000D28E1"/>
    <w:rsid w:val="000D29D2"/>
    <w:rsid w:val="000D29FB"/>
    <w:rsid w:val="000D33E9"/>
    <w:rsid w:val="000D391C"/>
    <w:rsid w:val="000D3F2F"/>
    <w:rsid w:val="000D3F63"/>
    <w:rsid w:val="000D40F3"/>
    <w:rsid w:val="000D4217"/>
    <w:rsid w:val="000D4FA9"/>
    <w:rsid w:val="000D5421"/>
    <w:rsid w:val="000D5639"/>
    <w:rsid w:val="000D748A"/>
    <w:rsid w:val="000D768D"/>
    <w:rsid w:val="000D7C62"/>
    <w:rsid w:val="000D7D55"/>
    <w:rsid w:val="000E058F"/>
    <w:rsid w:val="000E11F7"/>
    <w:rsid w:val="000E22D9"/>
    <w:rsid w:val="000E2581"/>
    <w:rsid w:val="000E2BE5"/>
    <w:rsid w:val="000E2C9D"/>
    <w:rsid w:val="000E3266"/>
    <w:rsid w:val="000E32E9"/>
    <w:rsid w:val="000E3972"/>
    <w:rsid w:val="000E3BA5"/>
    <w:rsid w:val="000E44A7"/>
    <w:rsid w:val="000E497F"/>
    <w:rsid w:val="000E4DD6"/>
    <w:rsid w:val="000E4F60"/>
    <w:rsid w:val="000E50B5"/>
    <w:rsid w:val="000E5192"/>
    <w:rsid w:val="000E56CE"/>
    <w:rsid w:val="000E589C"/>
    <w:rsid w:val="000E5AEF"/>
    <w:rsid w:val="000E5E3D"/>
    <w:rsid w:val="000E6CCA"/>
    <w:rsid w:val="000E6D74"/>
    <w:rsid w:val="000E6F63"/>
    <w:rsid w:val="000E7CFA"/>
    <w:rsid w:val="000F012E"/>
    <w:rsid w:val="000F0369"/>
    <w:rsid w:val="000F0B51"/>
    <w:rsid w:val="000F1211"/>
    <w:rsid w:val="000F2211"/>
    <w:rsid w:val="000F2437"/>
    <w:rsid w:val="000F29CA"/>
    <w:rsid w:val="000F2AD0"/>
    <w:rsid w:val="000F2E59"/>
    <w:rsid w:val="000F2E6B"/>
    <w:rsid w:val="000F3064"/>
    <w:rsid w:val="000F31A0"/>
    <w:rsid w:val="000F38E7"/>
    <w:rsid w:val="000F3CB5"/>
    <w:rsid w:val="000F409C"/>
    <w:rsid w:val="000F4147"/>
    <w:rsid w:val="000F4430"/>
    <w:rsid w:val="000F46B2"/>
    <w:rsid w:val="000F4873"/>
    <w:rsid w:val="000F4BFF"/>
    <w:rsid w:val="000F4D73"/>
    <w:rsid w:val="000F51BF"/>
    <w:rsid w:val="000F56CA"/>
    <w:rsid w:val="000F5E37"/>
    <w:rsid w:val="000F6F55"/>
    <w:rsid w:val="000F73F4"/>
    <w:rsid w:val="000F7828"/>
    <w:rsid w:val="000F790B"/>
    <w:rsid w:val="000F7EF0"/>
    <w:rsid w:val="00100993"/>
    <w:rsid w:val="00100CE3"/>
    <w:rsid w:val="001013EC"/>
    <w:rsid w:val="001013EF"/>
    <w:rsid w:val="001023CC"/>
    <w:rsid w:val="0010383D"/>
    <w:rsid w:val="0010385F"/>
    <w:rsid w:val="00104C32"/>
    <w:rsid w:val="00104D66"/>
    <w:rsid w:val="00104FFA"/>
    <w:rsid w:val="001051A5"/>
    <w:rsid w:val="001056A9"/>
    <w:rsid w:val="00106450"/>
    <w:rsid w:val="001066E4"/>
    <w:rsid w:val="001068D7"/>
    <w:rsid w:val="001102A3"/>
    <w:rsid w:val="00110B2C"/>
    <w:rsid w:val="0011123E"/>
    <w:rsid w:val="00111581"/>
    <w:rsid w:val="00111657"/>
    <w:rsid w:val="001125ED"/>
    <w:rsid w:val="001128AA"/>
    <w:rsid w:val="001128B9"/>
    <w:rsid w:val="00112A02"/>
    <w:rsid w:val="001130E8"/>
    <w:rsid w:val="001139FF"/>
    <w:rsid w:val="00113C47"/>
    <w:rsid w:val="00113EE0"/>
    <w:rsid w:val="0011472D"/>
    <w:rsid w:val="00115491"/>
    <w:rsid w:val="0011687E"/>
    <w:rsid w:val="00116B16"/>
    <w:rsid w:val="001173EE"/>
    <w:rsid w:val="001176D4"/>
    <w:rsid w:val="00117F51"/>
    <w:rsid w:val="00120391"/>
    <w:rsid w:val="001209A8"/>
    <w:rsid w:val="00120AB2"/>
    <w:rsid w:val="00120B84"/>
    <w:rsid w:val="00120C08"/>
    <w:rsid w:val="00120E0C"/>
    <w:rsid w:val="001214B8"/>
    <w:rsid w:val="00121B24"/>
    <w:rsid w:val="00121CC3"/>
    <w:rsid w:val="00122F57"/>
    <w:rsid w:val="00123292"/>
    <w:rsid w:val="00123E0D"/>
    <w:rsid w:val="0012404D"/>
    <w:rsid w:val="00124262"/>
    <w:rsid w:val="00125DE4"/>
    <w:rsid w:val="0012621A"/>
    <w:rsid w:val="00127242"/>
    <w:rsid w:val="00127645"/>
    <w:rsid w:val="001302FB"/>
    <w:rsid w:val="001305BA"/>
    <w:rsid w:val="001306F8"/>
    <w:rsid w:val="0013075A"/>
    <w:rsid w:val="00130EED"/>
    <w:rsid w:val="0013198E"/>
    <w:rsid w:val="00131ADA"/>
    <w:rsid w:val="00131B18"/>
    <w:rsid w:val="00131D6E"/>
    <w:rsid w:val="00131EB8"/>
    <w:rsid w:val="00131FB2"/>
    <w:rsid w:val="001323E0"/>
    <w:rsid w:val="00132C46"/>
    <w:rsid w:val="00132E7B"/>
    <w:rsid w:val="001330D5"/>
    <w:rsid w:val="00133D93"/>
    <w:rsid w:val="0013445A"/>
    <w:rsid w:val="00134B8C"/>
    <w:rsid w:val="00134C97"/>
    <w:rsid w:val="00134D79"/>
    <w:rsid w:val="0013521C"/>
    <w:rsid w:val="001353E2"/>
    <w:rsid w:val="00135B06"/>
    <w:rsid w:val="00136049"/>
    <w:rsid w:val="001360E9"/>
    <w:rsid w:val="00136A22"/>
    <w:rsid w:val="00136ECC"/>
    <w:rsid w:val="00136F47"/>
    <w:rsid w:val="0013741D"/>
    <w:rsid w:val="0013787F"/>
    <w:rsid w:val="00137EBD"/>
    <w:rsid w:val="00137F76"/>
    <w:rsid w:val="00140447"/>
    <w:rsid w:val="001406D2"/>
    <w:rsid w:val="00140A82"/>
    <w:rsid w:val="00140B5E"/>
    <w:rsid w:val="001412EF"/>
    <w:rsid w:val="0014158C"/>
    <w:rsid w:val="00141E36"/>
    <w:rsid w:val="001424D7"/>
    <w:rsid w:val="0014274A"/>
    <w:rsid w:val="00142843"/>
    <w:rsid w:val="001428C5"/>
    <w:rsid w:val="00142A6B"/>
    <w:rsid w:val="00142C95"/>
    <w:rsid w:val="001433D8"/>
    <w:rsid w:val="001437AB"/>
    <w:rsid w:val="00143A22"/>
    <w:rsid w:val="00143A28"/>
    <w:rsid w:val="00143A2F"/>
    <w:rsid w:val="001442AC"/>
    <w:rsid w:val="00144C62"/>
    <w:rsid w:val="0014502B"/>
    <w:rsid w:val="00145E61"/>
    <w:rsid w:val="0014632D"/>
    <w:rsid w:val="001464B9"/>
    <w:rsid w:val="00146D77"/>
    <w:rsid w:val="00146E63"/>
    <w:rsid w:val="0014777F"/>
    <w:rsid w:val="00147C21"/>
    <w:rsid w:val="00150477"/>
    <w:rsid w:val="0015093C"/>
    <w:rsid w:val="00150B5E"/>
    <w:rsid w:val="00150C25"/>
    <w:rsid w:val="001522BA"/>
    <w:rsid w:val="001522ED"/>
    <w:rsid w:val="001523B4"/>
    <w:rsid w:val="00153123"/>
    <w:rsid w:val="0015340B"/>
    <w:rsid w:val="001536DE"/>
    <w:rsid w:val="00153C45"/>
    <w:rsid w:val="00154052"/>
    <w:rsid w:val="00154110"/>
    <w:rsid w:val="001544D4"/>
    <w:rsid w:val="001547C9"/>
    <w:rsid w:val="001548AA"/>
    <w:rsid w:val="00154AE9"/>
    <w:rsid w:val="00154EBB"/>
    <w:rsid w:val="0015503A"/>
    <w:rsid w:val="00156216"/>
    <w:rsid w:val="001563A6"/>
    <w:rsid w:val="001566B7"/>
    <w:rsid w:val="001566E3"/>
    <w:rsid w:val="00156812"/>
    <w:rsid w:val="00156A57"/>
    <w:rsid w:val="00157075"/>
    <w:rsid w:val="00157466"/>
    <w:rsid w:val="001574E1"/>
    <w:rsid w:val="00157D5D"/>
    <w:rsid w:val="001600BD"/>
    <w:rsid w:val="00160E25"/>
    <w:rsid w:val="00162705"/>
    <w:rsid w:val="00162730"/>
    <w:rsid w:val="0016292C"/>
    <w:rsid w:val="00162A49"/>
    <w:rsid w:val="00162FFA"/>
    <w:rsid w:val="0016357B"/>
    <w:rsid w:val="0016372F"/>
    <w:rsid w:val="00163945"/>
    <w:rsid w:val="0016408C"/>
    <w:rsid w:val="001640DC"/>
    <w:rsid w:val="001640F9"/>
    <w:rsid w:val="00164571"/>
    <w:rsid w:val="0016492B"/>
    <w:rsid w:val="00164ABF"/>
    <w:rsid w:val="00164FF5"/>
    <w:rsid w:val="00165069"/>
    <w:rsid w:val="00165119"/>
    <w:rsid w:val="001651F3"/>
    <w:rsid w:val="001656D6"/>
    <w:rsid w:val="001657EB"/>
    <w:rsid w:val="001665A6"/>
    <w:rsid w:val="001668FE"/>
    <w:rsid w:val="00166BB3"/>
    <w:rsid w:val="00166FBF"/>
    <w:rsid w:val="001673E5"/>
    <w:rsid w:val="0017009D"/>
    <w:rsid w:val="00170117"/>
    <w:rsid w:val="00170DC8"/>
    <w:rsid w:val="00171251"/>
    <w:rsid w:val="001713E9"/>
    <w:rsid w:val="001718FE"/>
    <w:rsid w:val="001728C1"/>
    <w:rsid w:val="00172C45"/>
    <w:rsid w:val="0017337E"/>
    <w:rsid w:val="001735E7"/>
    <w:rsid w:val="00173EF9"/>
    <w:rsid w:val="00173F2B"/>
    <w:rsid w:val="0017447E"/>
    <w:rsid w:val="0017459D"/>
    <w:rsid w:val="00174FFF"/>
    <w:rsid w:val="00175521"/>
    <w:rsid w:val="001758A1"/>
    <w:rsid w:val="00175B35"/>
    <w:rsid w:val="00175BCB"/>
    <w:rsid w:val="00175CC1"/>
    <w:rsid w:val="00175F5A"/>
    <w:rsid w:val="00176CA4"/>
    <w:rsid w:val="00177106"/>
    <w:rsid w:val="0017731F"/>
    <w:rsid w:val="00177EED"/>
    <w:rsid w:val="00180368"/>
    <w:rsid w:val="00180454"/>
    <w:rsid w:val="0018087C"/>
    <w:rsid w:val="00180A80"/>
    <w:rsid w:val="00180C99"/>
    <w:rsid w:val="00181218"/>
    <w:rsid w:val="00181A05"/>
    <w:rsid w:val="00181CCB"/>
    <w:rsid w:val="001826FF"/>
    <w:rsid w:val="00182B8F"/>
    <w:rsid w:val="001834A3"/>
    <w:rsid w:val="00183CE0"/>
    <w:rsid w:val="00183F20"/>
    <w:rsid w:val="001843E9"/>
    <w:rsid w:val="001848E9"/>
    <w:rsid w:val="00184EFE"/>
    <w:rsid w:val="00185224"/>
    <w:rsid w:val="0018545D"/>
    <w:rsid w:val="001856C1"/>
    <w:rsid w:val="00185987"/>
    <w:rsid w:val="00185D8B"/>
    <w:rsid w:val="001861B0"/>
    <w:rsid w:val="00186B9A"/>
    <w:rsid w:val="00186BBB"/>
    <w:rsid w:val="00186BFA"/>
    <w:rsid w:val="0018741D"/>
    <w:rsid w:val="001876E7"/>
    <w:rsid w:val="0018789B"/>
    <w:rsid w:val="00187D32"/>
    <w:rsid w:val="001902A5"/>
    <w:rsid w:val="001906DB"/>
    <w:rsid w:val="0019070D"/>
    <w:rsid w:val="001909E0"/>
    <w:rsid w:val="001909E7"/>
    <w:rsid w:val="00191527"/>
    <w:rsid w:val="001919BA"/>
    <w:rsid w:val="00191FBF"/>
    <w:rsid w:val="001925E7"/>
    <w:rsid w:val="00192E9D"/>
    <w:rsid w:val="001942DF"/>
    <w:rsid w:val="00194616"/>
    <w:rsid w:val="001947E3"/>
    <w:rsid w:val="00194FE5"/>
    <w:rsid w:val="001952D5"/>
    <w:rsid w:val="0019546E"/>
    <w:rsid w:val="001954E1"/>
    <w:rsid w:val="0019563C"/>
    <w:rsid w:val="00195990"/>
    <w:rsid w:val="001959B2"/>
    <w:rsid w:val="001959DD"/>
    <w:rsid w:val="0019607F"/>
    <w:rsid w:val="0019678A"/>
    <w:rsid w:val="00197130"/>
    <w:rsid w:val="0019774F"/>
    <w:rsid w:val="00197E65"/>
    <w:rsid w:val="001A0B2F"/>
    <w:rsid w:val="001A136C"/>
    <w:rsid w:val="001A17F2"/>
    <w:rsid w:val="001A19FC"/>
    <w:rsid w:val="001A1C30"/>
    <w:rsid w:val="001A1E19"/>
    <w:rsid w:val="001A215D"/>
    <w:rsid w:val="001A27F7"/>
    <w:rsid w:val="001A33C5"/>
    <w:rsid w:val="001A3515"/>
    <w:rsid w:val="001A3760"/>
    <w:rsid w:val="001A3BD7"/>
    <w:rsid w:val="001A4078"/>
    <w:rsid w:val="001A42B3"/>
    <w:rsid w:val="001A49DA"/>
    <w:rsid w:val="001A51E2"/>
    <w:rsid w:val="001A54A4"/>
    <w:rsid w:val="001A55EA"/>
    <w:rsid w:val="001A58A7"/>
    <w:rsid w:val="001A63C3"/>
    <w:rsid w:val="001A677D"/>
    <w:rsid w:val="001A7047"/>
    <w:rsid w:val="001A726B"/>
    <w:rsid w:val="001A7809"/>
    <w:rsid w:val="001A7BDB"/>
    <w:rsid w:val="001A7E25"/>
    <w:rsid w:val="001B0036"/>
    <w:rsid w:val="001B006B"/>
    <w:rsid w:val="001B01CC"/>
    <w:rsid w:val="001B0528"/>
    <w:rsid w:val="001B078E"/>
    <w:rsid w:val="001B150F"/>
    <w:rsid w:val="001B154D"/>
    <w:rsid w:val="001B15C6"/>
    <w:rsid w:val="001B209C"/>
    <w:rsid w:val="001B2472"/>
    <w:rsid w:val="001B24CF"/>
    <w:rsid w:val="001B2772"/>
    <w:rsid w:val="001B2773"/>
    <w:rsid w:val="001B3177"/>
    <w:rsid w:val="001B35E6"/>
    <w:rsid w:val="001B3D5B"/>
    <w:rsid w:val="001B3E18"/>
    <w:rsid w:val="001B44FF"/>
    <w:rsid w:val="001B459A"/>
    <w:rsid w:val="001B48CE"/>
    <w:rsid w:val="001B4BBA"/>
    <w:rsid w:val="001B4C19"/>
    <w:rsid w:val="001B5283"/>
    <w:rsid w:val="001B5C0E"/>
    <w:rsid w:val="001B5DE3"/>
    <w:rsid w:val="001B5E25"/>
    <w:rsid w:val="001B6F81"/>
    <w:rsid w:val="001B78F8"/>
    <w:rsid w:val="001C0742"/>
    <w:rsid w:val="001C0935"/>
    <w:rsid w:val="001C1C6A"/>
    <w:rsid w:val="001C211F"/>
    <w:rsid w:val="001C289C"/>
    <w:rsid w:val="001C2963"/>
    <w:rsid w:val="001C2A6A"/>
    <w:rsid w:val="001C2D27"/>
    <w:rsid w:val="001C379B"/>
    <w:rsid w:val="001C4239"/>
    <w:rsid w:val="001C45DF"/>
    <w:rsid w:val="001C482D"/>
    <w:rsid w:val="001C496F"/>
    <w:rsid w:val="001C4BB9"/>
    <w:rsid w:val="001C57E4"/>
    <w:rsid w:val="001C59E0"/>
    <w:rsid w:val="001C5A63"/>
    <w:rsid w:val="001C614C"/>
    <w:rsid w:val="001C645E"/>
    <w:rsid w:val="001C6A19"/>
    <w:rsid w:val="001C7395"/>
    <w:rsid w:val="001C7915"/>
    <w:rsid w:val="001C7D8C"/>
    <w:rsid w:val="001D0E5B"/>
    <w:rsid w:val="001D11C6"/>
    <w:rsid w:val="001D1562"/>
    <w:rsid w:val="001D15DF"/>
    <w:rsid w:val="001D1EA1"/>
    <w:rsid w:val="001D22A2"/>
    <w:rsid w:val="001D3537"/>
    <w:rsid w:val="001D3C02"/>
    <w:rsid w:val="001D3F4C"/>
    <w:rsid w:val="001D40C3"/>
    <w:rsid w:val="001D47F8"/>
    <w:rsid w:val="001D4833"/>
    <w:rsid w:val="001D4FA7"/>
    <w:rsid w:val="001D545B"/>
    <w:rsid w:val="001D5F0E"/>
    <w:rsid w:val="001D79CF"/>
    <w:rsid w:val="001D7C65"/>
    <w:rsid w:val="001E05F1"/>
    <w:rsid w:val="001E07EB"/>
    <w:rsid w:val="001E0A0F"/>
    <w:rsid w:val="001E0CFC"/>
    <w:rsid w:val="001E16FB"/>
    <w:rsid w:val="001E21D7"/>
    <w:rsid w:val="001E261C"/>
    <w:rsid w:val="001E380C"/>
    <w:rsid w:val="001E3C87"/>
    <w:rsid w:val="001E492C"/>
    <w:rsid w:val="001E53BC"/>
    <w:rsid w:val="001E57E0"/>
    <w:rsid w:val="001E5853"/>
    <w:rsid w:val="001E586C"/>
    <w:rsid w:val="001E59D2"/>
    <w:rsid w:val="001E5BB5"/>
    <w:rsid w:val="001E65C6"/>
    <w:rsid w:val="001E6F9B"/>
    <w:rsid w:val="001E7564"/>
    <w:rsid w:val="001E75E7"/>
    <w:rsid w:val="001E7D72"/>
    <w:rsid w:val="001F11B7"/>
    <w:rsid w:val="001F171F"/>
    <w:rsid w:val="001F1C80"/>
    <w:rsid w:val="001F208D"/>
    <w:rsid w:val="001F2AFD"/>
    <w:rsid w:val="001F2C78"/>
    <w:rsid w:val="001F31C0"/>
    <w:rsid w:val="001F35A1"/>
    <w:rsid w:val="001F3E61"/>
    <w:rsid w:val="001F3F26"/>
    <w:rsid w:val="001F4E71"/>
    <w:rsid w:val="001F5506"/>
    <w:rsid w:val="001F585B"/>
    <w:rsid w:val="001F58D9"/>
    <w:rsid w:val="001F5C77"/>
    <w:rsid w:val="001F5C8E"/>
    <w:rsid w:val="001F63EB"/>
    <w:rsid w:val="001F6DB4"/>
    <w:rsid w:val="001F6F50"/>
    <w:rsid w:val="001F6FC4"/>
    <w:rsid w:val="001F725E"/>
    <w:rsid w:val="001F74C3"/>
    <w:rsid w:val="001F7964"/>
    <w:rsid w:val="001F7F90"/>
    <w:rsid w:val="00200BD5"/>
    <w:rsid w:val="00201DDB"/>
    <w:rsid w:val="0020310A"/>
    <w:rsid w:val="00203FB8"/>
    <w:rsid w:val="00204F4E"/>
    <w:rsid w:val="0020501F"/>
    <w:rsid w:val="002051C9"/>
    <w:rsid w:val="0020602B"/>
    <w:rsid w:val="00206222"/>
    <w:rsid w:val="0020687E"/>
    <w:rsid w:val="00206E58"/>
    <w:rsid w:val="002073B6"/>
    <w:rsid w:val="002075AD"/>
    <w:rsid w:val="0020765A"/>
    <w:rsid w:val="00207E13"/>
    <w:rsid w:val="00207FAB"/>
    <w:rsid w:val="00210364"/>
    <w:rsid w:val="00210511"/>
    <w:rsid w:val="00210807"/>
    <w:rsid w:val="0021198D"/>
    <w:rsid w:val="00212539"/>
    <w:rsid w:val="002128C6"/>
    <w:rsid w:val="0021309D"/>
    <w:rsid w:val="00214C70"/>
    <w:rsid w:val="0021510F"/>
    <w:rsid w:val="002158C3"/>
    <w:rsid w:val="002160B7"/>
    <w:rsid w:val="0021675F"/>
    <w:rsid w:val="0021700F"/>
    <w:rsid w:val="00217837"/>
    <w:rsid w:val="00217876"/>
    <w:rsid w:val="00220204"/>
    <w:rsid w:val="00220FBA"/>
    <w:rsid w:val="002212AB"/>
    <w:rsid w:val="002215A9"/>
    <w:rsid w:val="00221E5F"/>
    <w:rsid w:val="00222076"/>
    <w:rsid w:val="002220DC"/>
    <w:rsid w:val="00222480"/>
    <w:rsid w:val="0022279B"/>
    <w:rsid w:val="00222BF9"/>
    <w:rsid w:val="0022329D"/>
    <w:rsid w:val="00223675"/>
    <w:rsid w:val="00223D56"/>
    <w:rsid w:val="00223FD9"/>
    <w:rsid w:val="002243DC"/>
    <w:rsid w:val="00224601"/>
    <w:rsid w:val="00224649"/>
    <w:rsid w:val="00225811"/>
    <w:rsid w:val="002267F1"/>
    <w:rsid w:val="00226A49"/>
    <w:rsid w:val="00226B3A"/>
    <w:rsid w:val="00226B7D"/>
    <w:rsid w:val="00226E74"/>
    <w:rsid w:val="00227138"/>
    <w:rsid w:val="00227A5E"/>
    <w:rsid w:val="002304E5"/>
    <w:rsid w:val="00230DD4"/>
    <w:rsid w:val="0023123A"/>
    <w:rsid w:val="0023131D"/>
    <w:rsid w:val="00231555"/>
    <w:rsid w:val="002316A1"/>
    <w:rsid w:val="00231D9F"/>
    <w:rsid w:val="00231E96"/>
    <w:rsid w:val="00231EE6"/>
    <w:rsid w:val="00232D4D"/>
    <w:rsid w:val="00233B76"/>
    <w:rsid w:val="00234477"/>
    <w:rsid w:val="0023565B"/>
    <w:rsid w:val="00235BF3"/>
    <w:rsid w:val="002362FF"/>
    <w:rsid w:val="0023670D"/>
    <w:rsid w:val="00236A06"/>
    <w:rsid w:val="00236BFC"/>
    <w:rsid w:val="00236C1C"/>
    <w:rsid w:val="00236DFF"/>
    <w:rsid w:val="00237242"/>
    <w:rsid w:val="00237D77"/>
    <w:rsid w:val="00240665"/>
    <w:rsid w:val="00241158"/>
    <w:rsid w:val="002416DA"/>
    <w:rsid w:val="00241E5D"/>
    <w:rsid w:val="002425AE"/>
    <w:rsid w:val="00242643"/>
    <w:rsid w:val="00243C36"/>
    <w:rsid w:val="00243EC4"/>
    <w:rsid w:val="0024457F"/>
    <w:rsid w:val="00244AF8"/>
    <w:rsid w:val="00244C21"/>
    <w:rsid w:val="00245377"/>
    <w:rsid w:val="0024538D"/>
    <w:rsid w:val="00245A92"/>
    <w:rsid w:val="00245B46"/>
    <w:rsid w:val="00246093"/>
    <w:rsid w:val="002464EA"/>
    <w:rsid w:val="00247703"/>
    <w:rsid w:val="00250538"/>
    <w:rsid w:val="00251612"/>
    <w:rsid w:val="00251AFB"/>
    <w:rsid w:val="00251B50"/>
    <w:rsid w:val="00251F5A"/>
    <w:rsid w:val="00251F84"/>
    <w:rsid w:val="0025298D"/>
    <w:rsid w:val="00252CDC"/>
    <w:rsid w:val="002530A0"/>
    <w:rsid w:val="0025379E"/>
    <w:rsid w:val="00253E69"/>
    <w:rsid w:val="00253E6C"/>
    <w:rsid w:val="002549BF"/>
    <w:rsid w:val="00254A0F"/>
    <w:rsid w:val="002552EA"/>
    <w:rsid w:val="002562C0"/>
    <w:rsid w:val="00256DBF"/>
    <w:rsid w:val="00257CD5"/>
    <w:rsid w:val="00260C92"/>
    <w:rsid w:val="0026119A"/>
    <w:rsid w:val="0026204E"/>
    <w:rsid w:val="0026227B"/>
    <w:rsid w:val="0026232E"/>
    <w:rsid w:val="002625A6"/>
    <w:rsid w:val="00262C1F"/>
    <w:rsid w:val="00263053"/>
    <w:rsid w:val="002632C6"/>
    <w:rsid w:val="00263744"/>
    <w:rsid w:val="00263FB7"/>
    <w:rsid w:val="002640AE"/>
    <w:rsid w:val="002647E2"/>
    <w:rsid w:val="002648B0"/>
    <w:rsid w:val="00264BE0"/>
    <w:rsid w:val="00265234"/>
    <w:rsid w:val="0026562B"/>
    <w:rsid w:val="00265B9E"/>
    <w:rsid w:val="00266A25"/>
    <w:rsid w:val="00270154"/>
    <w:rsid w:val="0027026C"/>
    <w:rsid w:val="00270639"/>
    <w:rsid w:val="002709F9"/>
    <w:rsid w:val="002711E2"/>
    <w:rsid w:val="0027147A"/>
    <w:rsid w:val="002717DF"/>
    <w:rsid w:val="00271AC2"/>
    <w:rsid w:val="00271CD4"/>
    <w:rsid w:val="00271E49"/>
    <w:rsid w:val="00272160"/>
    <w:rsid w:val="00272CDC"/>
    <w:rsid w:val="00273167"/>
    <w:rsid w:val="0027349E"/>
    <w:rsid w:val="00273CE9"/>
    <w:rsid w:val="0027492A"/>
    <w:rsid w:val="00275D1C"/>
    <w:rsid w:val="00275E44"/>
    <w:rsid w:val="002762E9"/>
    <w:rsid w:val="00276916"/>
    <w:rsid w:val="00276A94"/>
    <w:rsid w:val="00276CBC"/>
    <w:rsid w:val="00276E69"/>
    <w:rsid w:val="00277156"/>
    <w:rsid w:val="0027742D"/>
    <w:rsid w:val="0028103B"/>
    <w:rsid w:val="002814CD"/>
    <w:rsid w:val="002819F2"/>
    <w:rsid w:val="00282B34"/>
    <w:rsid w:val="00282C37"/>
    <w:rsid w:val="002836FA"/>
    <w:rsid w:val="002837EC"/>
    <w:rsid w:val="00283DE7"/>
    <w:rsid w:val="0028441A"/>
    <w:rsid w:val="002844CB"/>
    <w:rsid w:val="0028450B"/>
    <w:rsid w:val="0028476F"/>
    <w:rsid w:val="0028480A"/>
    <w:rsid w:val="002850EC"/>
    <w:rsid w:val="002853C7"/>
    <w:rsid w:val="00285515"/>
    <w:rsid w:val="00285742"/>
    <w:rsid w:val="00285919"/>
    <w:rsid w:val="00285A8B"/>
    <w:rsid w:val="0028603F"/>
    <w:rsid w:val="0028616A"/>
    <w:rsid w:val="002861D0"/>
    <w:rsid w:val="0028693D"/>
    <w:rsid w:val="00287515"/>
    <w:rsid w:val="00287747"/>
    <w:rsid w:val="00287AB1"/>
    <w:rsid w:val="00290438"/>
    <w:rsid w:val="00290468"/>
    <w:rsid w:val="00290AAE"/>
    <w:rsid w:val="00290DDA"/>
    <w:rsid w:val="00290E3A"/>
    <w:rsid w:val="002913D7"/>
    <w:rsid w:val="0029147D"/>
    <w:rsid w:val="00291AE1"/>
    <w:rsid w:val="00291EC0"/>
    <w:rsid w:val="00292013"/>
    <w:rsid w:val="002923A5"/>
    <w:rsid w:val="002934D5"/>
    <w:rsid w:val="00293882"/>
    <w:rsid w:val="0029439C"/>
    <w:rsid w:val="00294E5F"/>
    <w:rsid w:val="002953C1"/>
    <w:rsid w:val="00295B5A"/>
    <w:rsid w:val="00295C86"/>
    <w:rsid w:val="00296475"/>
    <w:rsid w:val="0029683B"/>
    <w:rsid w:val="00296E94"/>
    <w:rsid w:val="00297B40"/>
    <w:rsid w:val="002A034D"/>
    <w:rsid w:val="002A0546"/>
    <w:rsid w:val="002A05B1"/>
    <w:rsid w:val="002A0C10"/>
    <w:rsid w:val="002A0D23"/>
    <w:rsid w:val="002A0E1E"/>
    <w:rsid w:val="002A0ECF"/>
    <w:rsid w:val="002A1BCD"/>
    <w:rsid w:val="002A31B4"/>
    <w:rsid w:val="002A3564"/>
    <w:rsid w:val="002A423F"/>
    <w:rsid w:val="002A4744"/>
    <w:rsid w:val="002A4850"/>
    <w:rsid w:val="002A49C6"/>
    <w:rsid w:val="002A4D07"/>
    <w:rsid w:val="002A4DE7"/>
    <w:rsid w:val="002A50DD"/>
    <w:rsid w:val="002A52F9"/>
    <w:rsid w:val="002A5678"/>
    <w:rsid w:val="002A59E0"/>
    <w:rsid w:val="002A5CA9"/>
    <w:rsid w:val="002A62D5"/>
    <w:rsid w:val="002A7204"/>
    <w:rsid w:val="002A78AE"/>
    <w:rsid w:val="002A7AD4"/>
    <w:rsid w:val="002B0505"/>
    <w:rsid w:val="002B0AD0"/>
    <w:rsid w:val="002B0C8E"/>
    <w:rsid w:val="002B0D64"/>
    <w:rsid w:val="002B127C"/>
    <w:rsid w:val="002B1A2D"/>
    <w:rsid w:val="002B1B75"/>
    <w:rsid w:val="002B2257"/>
    <w:rsid w:val="002B231B"/>
    <w:rsid w:val="002B2794"/>
    <w:rsid w:val="002B3046"/>
    <w:rsid w:val="002B3972"/>
    <w:rsid w:val="002B398D"/>
    <w:rsid w:val="002B3BEE"/>
    <w:rsid w:val="002B4078"/>
    <w:rsid w:val="002B4602"/>
    <w:rsid w:val="002B46E2"/>
    <w:rsid w:val="002B4836"/>
    <w:rsid w:val="002B48AA"/>
    <w:rsid w:val="002B5815"/>
    <w:rsid w:val="002B5EC5"/>
    <w:rsid w:val="002B617D"/>
    <w:rsid w:val="002B65C5"/>
    <w:rsid w:val="002B70E5"/>
    <w:rsid w:val="002B77DE"/>
    <w:rsid w:val="002B7AD2"/>
    <w:rsid w:val="002C03AF"/>
    <w:rsid w:val="002C17E1"/>
    <w:rsid w:val="002C1B89"/>
    <w:rsid w:val="002C1E55"/>
    <w:rsid w:val="002C21AA"/>
    <w:rsid w:val="002C2654"/>
    <w:rsid w:val="002C329D"/>
    <w:rsid w:val="002C3753"/>
    <w:rsid w:val="002C3C46"/>
    <w:rsid w:val="002C3D26"/>
    <w:rsid w:val="002C3D58"/>
    <w:rsid w:val="002C41ED"/>
    <w:rsid w:val="002C4C2E"/>
    <w:rsid w:val="002C5E6A"/>
    <w:rsid w:val="002C5F24"/>
    <w:rsid w:val="002C5F49"/>
    <w:rsid w:val="002C6604"/>
    <w:rsid w:val="002C67E7"/>
    <w:rsid w:val="002C71CD"/>
    <w:rsid w:val="002C75EE"/>
    <w:rsid w:val="002C79E0"/>
    <w:rsid w:val="002C7E3B"/>
    <w:rsid w:val="002D00CF"/>
    <w:rsid w:val="002D06BE"/>
    <w:rsid w:val="002D1441"/>
    <w:rsid w:val="002D16B4"/>
    <w:rsid w:val="002D1868"/>
    <w:rsid w:val="002D22ED"/>
    <w:rsid w:val="002D245C"/>
    <w:rsid w:val="002D2693"/>
    <w:rsid w:val="002D2705"/>
    <w:rsid w:val="002D3027"/>
    <w:rsid w:val="002D331E"/>
    <w:rsid w:val="002D39A7"/>
    <w:rsid w:val="002D3BA4"/>
    <w:rsid w:val="002D3DB7"/>
    <w:rsid w:val="002D4287"/>
    <w:rsid w:val="002D5500"/>
    <w:rsid w:val="002D5CE7"/>
    <w:rsid w:val="002D5ED0"/>
    <w:rsid w:val="002D6089"/>
    <w:rsid w:val="002D6545"/>
    <w:rsid w:val="002D66D9"/>
    <w:rsid w:val="002D6920"/>
    <w:rsid w:val="002D7236"/>
    <w:rsid w:val="002D7E1F"/>
    <w:rsid w:val="002D7F3D"/>
    <w:rsid w:val="002E006A"/>
    <w:rsid w:val="002E00A4"/>
    <w:rsid w:val="002E0807"/>
    <w:rsid w:val="002E0B79"/>
    <w:rsid w:val="002E0E66"/>
    <w:rsid w:val="002E0FE5"/>
    <w:rsid w:val="002E17B6"/>
    <w:rsid w:val="002E1F9C"/>
    <w:rsid w:val="002E23DC"/>
    <w:rsid w:val="002E2606"/>
    <w:rsid w:val="002E2915"/>
    <w:rsid w:val="002E34C6"/>
    <w:rsid w:val="002E3C9C"/>
    <w:rsid w:val="002E41FF"/>
    <w:rsid w:val="002E4682"/>
    <w:rsid w:val="002E530A"/>
    <w:rsid w:val="002E6021"/>
    <w:rsid w:val="002E675C"/>
    <w:rsid w:val="002E7235"/>
    <w:rsid w:val="002E7663"/>
    <w:rsid w:val="002E782A"/>
    <w:rsid w:val="002E78BE"/>
    <w:rsid w:val="002E7A36"/>
    <w:rsid w:val="002F06AD"/>
    <w:rsid w:val="002F07C4"/>
    <w:rsid w:val="002F0C43"/>
    <w:rsid w:val="002F0C73"/>
    <w:rsid w:val="002F118E"/>
    <w:rsid w:val="002F13E5"/>
    <w:rsid w:val="002F15A5"/>
    <w:rsid w:val="002F1BFE"/>
    <w:rsid w:val="002F1CEB"/>
    <w:rsid w:val="002F1D0B"/>
    <w:rsid w:val="002F2396"/>
    <w:rsid w:val="002F24FE"/>
    <w:rsid w:val="002F2627"/>
    <w:rsid w:val="002F42C7"/>
    <w:rsid w:val="002F43D9"/>
    <w:rsid w:val="002F46D9"/>
    <w:rsid w:val="002F4750"/>
    <w:rsid w:val="002F49A0"/>
    <w:rsid w:val="002F4A42"/>
    <w:rsid w:val="002F4C17"/>
    <w:rsid w:val="002F55CB"/>
    <w:rsid w:val="002F5AAC"/>
    <w:rsid w:val="002F5AC0"/>
    <w:rsid w:val="002F6443"/>
    <w:rsid w:val="002F64F5"/>
    <w:rsid w:val="002F68F5"/>
    <w:rsid w:val="002F7172"/>
    <w:rsid w:val="002F76B6"/>
    <w:rsid w:val="002F7849"/>
    <w:rsid w:val="002F79DE"/>
    <w:rsid w:val="00300431"/>
    <w:rsid w:val="003007BC"/>
    <w:rsid w:val="00300A48"/>
    <w:rsid w:val="00300B3B"/>
    <w:rsid w:val="00300BCC"/>
    <w:rsid w:val="00301069"/>
    <w:rsid w:val="00301AAA"/>
    <w:rsid w:val="003023E4"/>
    <w:rsid w:val="003024F8"/>
    <w:rsid w:val="00302B40"/>
    <w:rsid w:val="00303055"/>
    <w:rsid w:val="00303430"/>
    <w:rsid w:val="00303C6D"/>
    <w:rsid w:val="00303F32"/>
    <w:rsid w:val="003040CB"/>
    <w:rsid w:val="0030463A"/>
    <w:rsid w:val="00304C70"/>
    <w:rsid w:val="00304D98"/>
    <w:rsid w:val="00304E1A"/>
    <w:rsid w:val="00304EE4"/>
    <w:rsid w:val="00305231"/>
    <w:rsid w:val="003056E1"/>
    <w:rsid w:val="00305A03"/>
    <w:rsid w:val="00305D19"/>
    <w:rsid w:val="00306183"/>
    <w:rsid w:val="00306F42"/>
    <w:rsid w:val="003071B8"/>
    <w:rsid w:val="0030781B"/>
    <w:rsid w:val="00310066"/>
    <w:rsid w:val="003105A2"/>
    <w:rsid w:val="00310A8F"/>
    <w:rsid w:val="00310AE5"/>
    <w:rsid w:val="0031188E"/>
    <w:rsid w:val="00311BA3"/>
    <w:rsid w:val="0031275A"/>
    <w:rsid w:val="00312958"/>
    <w:rsid w:val="00312F4A"/>
    <w:rsid w:val="00313179"/>
    <w:rsid w:val="003134F9"/>
    <w:rsid w:val="0031353A"/>
    <w:rsid w:val="00313636"/>
    <w:rsid w:val="003136B1"/>
    <w:rsid w:val="003139A8"/>
    <w:rsid w:val="00314426"/>
    <w:rsid w:val="00314824"/>
    <w:rsid w:val="003151EF"/>
    <w:rsid w:val="00315278"/>
    <w:rsid w:val="00315A0E"/>
    <w:rsid w:val="00315BB3"/>
    <w:rsid w:val="00315D26"/>
    <w:rsid w:val="00316448"/>
    <w:rsid w:val="003166A2"/>
    <w:rsid w:val="00316C38"/>
    <w:rsid w:val="00316E94"/>
    <w:rsid w:val="00317014"/>
    <w:rsid w:val="00317228"/>
    <w:rsid w:val="0031751B"/>
    <w:rsid w:val="00317D5D"/>
    <w:rsid w:val="0032046D"/>
    <w:rsid w:val="00320C72"/>
    <w:rsid w:val="003214B0"/>
    <w:rsid w:val="00321563"/>
    <w:rsid w:val="0032169E"/>
    <w:rsid w:val="0032185F"/>
    <w:rsid w:val="003219C2"/>
    <w:rsid w:val="003219F1"/>
    <w:rsid w:val="003219F4"/>
    <w:rsid w:val="00321AEA"/>
    <w:rsid w:val="00321D2D"/>
    <w:rsid w:val="00322956"/>
    <w:rsid w:val="00322F65"/>
    <w:rsid w:val="0032350E"/>
    <w:rsid w:val="003238A4"/>
    <w:rsid w:val="00324389"/>
    <w:rsid w:val="003245E3"/>
    <w:rsid w:val="00324D53"/>
    <w:rsid w:val="00324F7E"/>
    <w:rsid w:val="00325A46"/>
    <w:rsid w:val="003264D9"/>
    <w:rsid w:val="003266A9"/>
    <w:rsid w:val="003267F2"/>
    <w:rsid w:val="00326A4A"/>
    <w:rsid w:val="00327513"/>
    <w:rsid w:val="00327652"/>
    <w:rsid w:val="00327BA2"/>
    <w:rsid w:val="003300FC"/>
    <w:rsid w:val="00330509"/>
    <w:rsid w:val="00330786"/>
    <w:rsid w:val="00330BB1"/>
    <w:rsid w:val="00330BD9"/>
    <w:rsid w:val="0033162B"/>
    <w:rsid w:val="00331D24"/>
    <w:rsid w:val="00332230"/>
    <w:rsid w:val="00332432"/>
    <w:rsid w:val="0033261D"/>
    <w:rsid w:val="00332F41"/>
    <w:rsid w:val="0033368F"/>
    <w:rsid w:val="003336D6"/>
    <w:rsid w:val="00334366"/>
    <w:rsid w:val="003346B5"/>
    <w:rsid w:val="00334E81"/>
    <w:rsid w:val="00334F35"/>
    <w:rsid w:val="003350F5"/>
    <w:rsid w:val="00335DBC"/>
    <w:rsid w:val="0033608B"/>
    <w:rsid w:val="003363A4"/>
    <w:rsid w:val="003363F3"/>
    <w:rsid w:val="00336663"/>
    <w:rsid w:val="003367FB"/>
    <w:rsid w:val="00336F77"/>
    <w:rsid w:val="003371AB"/>
    <w:rsid w:val="00337220"/>
    <w:rsid w:val="00337C12"/>
    <w:rsid w:val="00337EE0"/>
    <w:rsid w:val="00340331"/>
    <w:rsid w:val="00340D20"/>
    <w:rsid w:val="00340E86"/>
    <w:rsid w:val="00341156"/>
    <w:rsid w:val="003413C6"/>
    <w:rsid w:val="00341725"/>
    <w:rsid w:val="00341EA2"/>
    <w:rsid w:val="00341FC4"/>
    <w:rsid w:val="0034223E"/>
    <w:rsid w:val="00342347"/>
    <w:rsid w:val="0034242F"/>
    <w:rsid w:val="00342A77"/>
    <w:rsid w:val="00342C3D"/>
    <w:rsid w:val="00342FC0"/>
    <w:rsid w:val="00343006"/>
    <w:rsid w:val="00343104"/>
    <w:rsid w:val="0034320C"/>
    <w:rsid w:val="00343217"/>
    <w:rsid w:val="00343335"/>
    <w:rsid w:val="00343433"/>
    <w:rsid w:val="00344300"/>
    <w:rsid w:val="00344EE0"/>
    <w:rsid w:val="00345119"/>
    <w:rsid w:val="0034548B"/>
    <w:rsid w:val="00345A6F"/>
    <w:rsid w:val="003460BB"/>
    <w:rsid w:val="00346108"/>
    <w:rsid w:val="00346543"/>
    <w:rsid w:val="003468A3"/>
    <w:rsid w:val="00346B3F"/>
    <w:rsid w:val="00346E72"/>
    <w:rsid w:val="00346F10"/>
    <w:rsid w:val="003472BA"/>
    <w:rsid w:val="003475DD"/>
    <w:rsid w:val="00347C7E"/>
    <w:rsid w:val="00347C8D"/>
    <w:rsid w:val="00347E6E"/>
    <w:rsid w:val="00350072"/>
    <w:rsid w:val="0035104B"/>
    <w:rsid w:val="0035181C"/>
    <w:rsid w:val="00351D13"/>
    <w:rsid w:val="00351F56"/>
    <w:rsid w:val="00352777"/>
    <w:rsid w:val="00352976"/>
    <w:rsid w:val="00352BC4"/>
    <w:rsid w:val="00352CA1"/>
    <w:rsid w:val="00353352"/>
    <w:rsid w:val="003539F1"/>
    <w:rsid w:val="00353D5E"/>
    <w:rsid w:val="00353DF2"/>
    <w:rsid w:val="003543FA"/>
    <w:rsid w:val="0035466F"/>
    <w:rsid w:val="00354925"/>
    <w:rsid w:val="00354D7C"/>
    <w:rsid w:val="00354EB8"/>
    <w:rsid w:val="00354FCE"/>
    <w:rsid w:val="003550D7"/>
    <w:rsid w:val="00355146"/>
    <w:rsid w:val="0035555D"/>
    <w:rsid w:val="003560A8"/>
    <w:rsid w:val="003562A3"/>
    <w:rsid w:val="003565EA"/>
    <w:rsid w:val="00357242"/>
    <w:rsid w:val="003604BE"/>
    <w:rsid w:val="00360BB1"/>
    <w:rsid w:val="003612A7"/>
    <w:rsid w:val="003612FA"/>
    <w:rsid w:val="0036159B"/>
    <w:rsid w:val="00361684"/>
    <w:rsid w:val="00361838"/>
    <w:rsid w:val="00361D17"/>
    <w:rsid w:val="00361F91"/>
    <w:rsid w:val="003632C1"/>
    <w:rsid w:val="00363542"/>
    <w:rsid w:val="00363D6F"/>
    <w:rsid w:val="00364080"/>
    <w:rsid w:val="00364CED"/>
    <w:rsid w:val="00364E7B"/>
    <w:rsid w:val="003652A2"/>
    <w:rsid w:val="00365655"/>
    <w:rsid w:val="00365E16"/>
    <w:rsid w:val="00366618"/>
    <w:rsid w:val="00366A7C"/>
    <w:rsid w:val="00366C6D"/>
    <w:rsid w:val="00367026"/>
    <w:rsid w:val="0036755B"/>
    <w:rsid w:val="003675A0"/>
    <w:rsid w:val="003700CD"/>
    <w:rsid w:val="003704E4"/>
    <w:rsid w:val="00370912"/>
    <w:rsid w:val="00370D5B"/>
    <w:rsid w:val="0037117C"/>
    <w:rsid w:val="0037117F"/>
    <w:rsid w:val="003714BA"/>
    <w:rsid w:val="0037273B"/>
    <w:rsid w:val="003727A0"/>
    <w:rsid w:val="003729BA"/>
    <w:rsid w:val="00372C50"/>
    <w:rsid w:val="00372D26"/>
    <w:rsid w:val="0037329C"/>
    <w:rsid w:val="003732D8"/>
    <w:rsid w:val="00373428"/>
    <w:rsid w:val="00373AB5"/>
    <w:rsid w:val="00374184"/>
    <w:rsid w:val="0037420D"/>
    <w:rsid w:val="00374713"/>
    <w:rsid w:val="00374BC4"/>
    <w:rsid w:val="00374CED"/>
    <w:rsid w:val="00374D68"/>
    <w:rsid w:val="00375515"/>
    <w:rsid w:val="003756EA"/>
    <w:rsid w:val="00376310"/>
    <w:rsid w:val="003768AD"/>
    <w:rsid w:val="00376A32"/>
    <w:rsid w:val="00376B81"/>
    <w:rsid w:val="00376C63"/>
    <w:rsid w:val="003775FB"/>
    <w:rsid w:val="00377754"/>
    <w:rsid w:val="00377EE3"/>
    <w:rsid w:val="003800B6"/>
    <w:rsid w:val="00380847"/>
    <w:rsid w:val="00380C8B"/>
    <w:rsid w:val="00381384"/>
    <w:rsid w:val="00381A43"/>
    <w:rsid w:val="00382866"/>
    <w:rsid w:val="003830BC"/>
    <w:rsid w:val="00383768"/>
    <w:rsid w:val="003839A7"/>
    <w:rsid w:val="00383C92"/>
    <w:rsid w:val="003848D4"/>
    <w:rsid w:val="0038497C"/>
    <w:rsid w:val="00384BF2"/>
    <w:rsid w:val="00384D56"/>
    <w:rsid w:val="00384F7C"/>
    <w:rsid w:val="003855E5"/>
    <w:rsid w:val="00385B47"/>
    <w:rsid w:val="00385E96"/>
    <w:rsid w:val="00386306"/>
    <w:rsid w:val="00387AF6"/>
    <w:rsid w:val="00387CDE"/>
    <w:rsid w:val="003904DC"/>
    <w:rsid w:val="00390593"/>
    <w:rsid w:val="0039099F"/>
    <w:rsid w:val="00391033"/>
    <w:rsid w:val="00391375"/>
    <w:rsid w:val="00391515"/>
    <w:rsid w:val="0039211D"/>
    <w:rsid w:val="00392233"/>
    <w:rsid w:val="00392331"/>
    <w:rsid w:val="00392459"/>
    <w:rsid w:val="003924D2"/>
    <w:rsid w:val="00392553"/>
    <w:rsid w:val="003927C6"/>
    <w:rsid w:val="00392E2D"/>
    <w:rsid w:val="00392F14"/>
    <w:rsid w:val="00393170"/>
    <w:rsid w:val="003931E4"/>
    <w:rsid w:val="003931EC"/>
    <w:rsid w:val="003937EF"/>
    <w:rsid w:val="003939DC"/>
    <w:rsid w:val="00393F41"/>
    <w:rsid w:val="003941C0"/>
    <w:rsid w:val="00394681"/>
    <w:rsid w:val="00394A16"/>
    <w:rsid w:val="00394E72"/>
    <w:rsid w:val="00395878"/>
    <w:rsid w:val="00395983"/>
    <w:rsid w:val="00395C2E"/>
    <w:rsid w:val="00395DCC"/>
    <w:rsid w:val="00396614"/>
    <w:rsid w:val="00396BF5"/>
    <w:rsid w:val="003A00B5"/>
    <w:rsid w:val="003A02D6"/>
    <w:rsid w:val="003A10B0"/>
    <w:rsid w:val="003A10C5"/>
    <w:rsid w:val="003A146A"/>
    <w:rsid w:val="003A1B49"/>
    <w:rsid w:val="003A1B4E"/>
    <w:rsid w:val="003A204A"/>
    <w:rsid w:val="003A22B3"/>
    <w:rsid w:val="003A263D"/>
    <w:rsid w:val="003A2B2A"/>
    <w:rsid w:val="003A3F34"/>
    <w:rsid w:val="003A4125"/>
    <w:rsid w:val="003A4905"/>
    <w:rsid w:val="003A503A"/>
    <w:rsid w:val="003A52BB"/>
    <w:rsid w:val="003A5A8E"/>
    <w:rsid w:val="003A5DF2"/>
    <w:rsid w:val="003A5F3B"/>
    <w:rsid w:val="003A6301"/>
    <w:rsid w:val="003A64D3"/>
    <w:rsid w:val="003A65DE"/>
    <w:rsid w:val="003A6B0F"/>
    <w:rsid w:val="003A6DA2"/>
    <w:rsid w:val="003A6F53"/>
    <w:rsid w:val="003A7B8A"/>
    <w:rsid w:val="003A7C06"/>
    <w:rsid w:val="003B0191"/>
    <w:rsid w:val="003B1A9E"/>
    <w:rsid w:val="003B1C1E"/>
    <w:rsid w:val="003B1C81"/>
    <w:rsid w:val="003B1E53"/>
    <w:rsid w:val="003B216E"/>
    <w:rsid w:val="003B224A"/>
    <w:rsid w:val="003B2BC6"/>
    <w:rsid w:val="003B3512"/>
    <w:rsid w:val="003B3C2C"/>
    <w:rsid w:val="003B3EBA"/>
    <w:rsid w:val="003B3FD4"/>
    <w:rsid w:val="003B40E1"/>
    <w:rsid w:val="003B4339"/>
    <w:rsid w:val="003B5021"/>
    <w:rsid w:val="003B5950"/>
    <w:rsid w:val="003B5F4B"/>
    <w:rsid w:val="003B5FF3"/>
    <w:rsid w:val="003B60B1"/>
    <w:rsid w:val="003B60FE"/>
    <w:rsid w:val="003B647D"/>
    <w:rsid w:val="003B65ED"/>
    <w:rsid w:val="003B698C"/>
    <w:rsid w:val="003B6AF1"/>
    <w:rsid w:val="003B77B8"/>
    <w:rsid w:val="003B7882"/>
    <w:rsid w:val="003B7A64"/>
    <w:rsid w:val="003B7F55"/>
    <w:rsid w:val="003C0A11"/>
    <w:rsid w:val="003C0E16"/>
    <w:rsid w:val="003C1372"/>
    <w:rsid w:val="003C21B0"/>
    <w:rsid w:val="003C22EF"/>
    <w:rsid w:val="003C25BC"/>
    <w:rsid w:val="003C27EA"/>
    <w:rsid w:val="003C28DF"/>
    <w:rsid w:val="003C2AB4"/>
    <w:rsid w:val="003C3308"/>
    <w:rsid w:val="003C3650"/>
    <w:rsid w:val="003C3DFB"/>
    <w:rsid w:val="003C46FC"/>
    <w:rsid w:val="003C4AAF"/>
    <w:rsid w:val="003C4BAA"/>
    <w:rsid w:val="003C5296"/>
    <w:rsid w:val="003C6129"/>
    <w:rsid w:val="003C7599"/>
    <w:rsid w:val="003D02C4"/>
    <w:rsid w:val="003D0880"/>
    <w:rsid w:val="003D0D38"/>
    <w:rsid w:val="003D1240"/>
    <w:rsid w:val="003D163A"/>
    <w:rsid w:val="003D2D3F"/>
    <w:rsid w:val="003D3206"/>
    <w:rsid w:val="003D4503"/>
    <w:rsid w:val="003D4D54"/>
    <w:rsid w:val="003D529C"/>
    <w:rsid w:val="003D585F"/>
    <w:rsid w:val="003D643F"/>
    <w:rsid w:val="003D6571"/>
    <w:rsid w:val="003D690A"/>
    <w:rsid w:val="003D6ECF"/>
    <w:rsid w:val="003D7359"/>
    <w:rsid w:val="003D78CD"/>
    <w:rsid w:val="003D78DD"/>
    <w:rsid w:val="003D7C0A"/>
    <w:rsid w:val="003E0045"/>
    <w:rsid w:val="003E02B0"/>
    <w:rsid w:val="003E14BB"/>
    <w:rsid w:val="003E1C24"/>
    <w:rsid w:val="003E1E28"/>
    <w:rsid w:val="003E23DD"/>
    <w:rsid w:val="003E290F"/>
    <w:rsid w:val="003E3010"/>
    <w:rsid w:val="003E3019"/>
    <w:rsid w:val="003E3770"/>
    <w:rsid w:val="003E39ED"/>
    <w:rsid w:val="003E3E71"/>
    <w:rsid w:val="003E4447"/>
    <w:rsid w:val="003E48C3"/>
    <w:rsid w:val="003E5295"/>
    <w:rsid w:val="003E55D2"/>
    <w:rsid w:val="003E5A14"/>
    <w:rsid w:val="003E5E5D"/>
    <w:rsid w:val="003E643A"/>
    <w:rsid w:val="003E644E"/>
    <w:rsid w:val="003E6815"/>
    <w:rsid w:val="003E78CC"/>
    <w:rsid w:val="003E7A52"/>
    <w:rsid w:val="003E7B91"/>
    <w:rsid w:val="003E7CBC"/>
    <w:rsid w:val="003E7D3B"/>
    <w:rsid w:val="003F09C3"/>
    <w:rsid w:val="003F0DDD"/>
    <w:rsid w:val="003F187F"/>
    <w:rsid w:val="003F18C7"/>
    <w:rsid w:val="003F18C9"/>
    <w:rsid w:val="003F4A52"/>
    <w:rsid w:val="003F4E42"/>
    <w:rsid w:val="003F4FA0"/>
    <w:rsid w:val="003F5071"/>
    <w:rsid w:val="003F5175"/>
    <w:rsid w:val="003F54B3"/>
    <w:rsid w:val="003F56C9"/>
    <w:rsid w:val="003F5AFA"/>
    <w:rsid w:val="003F5B1C"/>
    <w:rsid w:val="003F5DEE"/>
    <w:rsid w:val="003F5F34"/>
    <w:rsid w:val="003F6330"/>
    <w:rsid w:val="003F6581"/>
    <w:rsid w:val="003F6DA9"/>
    <w:rsid w:val="003F7027"/>
    <w:rsid w:val="003F7471"/>
    <w:rsid w:val="004004C4"/>
    <w:rsid w:val="004010D6"/>
    <w:rsid w:val="004011DA"/>
    <w:rsid w:val="00401332"/>
    <w:rsid w:val="004014BC"/>
    <w:rsid w:val="00401534"/>
    <w:rsid w:val="00401BD2"/>
    <w:rsid w:val="00401E38"/>
    <w:rsid w:val="004020C0"/>
    <w:rsid w:val="00402175"/>
    <w:rsid w:val="0040330C"/>
    <w:rsid w:val="00403836"/>
    <w:rsid w:val="0040420E"/>
    <w:rsid w:val="00404A96"/>
    <w:rsid w:val="004058E8"/>
    <w:rsid w:val="0040597A"/>
    <w:rsid w:val="004059A7"/>
    <w:rsid w:val="00405E64"/>
    <w:rsid w:val="00406E0B"/>
    <w:rsid w:val="00407118"/>
    <w:rsid w:val="004073A6"/>
    <w:rsid w:val="004078FE"/>
    <w:rsid w:val="00407C3B"/>
    <w:rsid w:val="0041047A"/>
    <w:rsid w:val="0041099B"/>
    <w:rsid w:val="00410CE2"/>
    <w:rsid w:val="00410DEB"/>
    <w:rsid w:val="00410E17"/>
    <w:rsid w:val="00411B21"/>
    <w:rsid w:val="00411C5C"/>
    <w:rsid w:val="00411C8E"/>
    <w:rsid w:val="0041286B"/>
    <w:rsid w:val="00412AE5"/>
    <w:rsid w:val="00412B17"/>
    <w:rsid w:val="0041376D"/>
    <w:rsid w:val="00413E16"/>
    <w:rsid w:val="00415EC6"/>
    <w:rsid w:val="00416083"/>
    <w:rsid w:val="0041679B"/>
    <w:rsid w:val="004167D5"/>
    <w:rsid w:val="00416BD7"/>
    <w:rsid w:val="00416C4D"/>
    <w:rsid w:val="0041714D"/>
    <w:rsid w:val="00417A7C"/>
    <w:rsid w:val="00417DE9"/>
    <w:rsid w:val="00417E1D"/>
    <w:rsid w:val="00417FB4"/>
    <w:rsid w:val="004205D5"/>
    <w:rsid w:val="00420E3A"/>
    <w:rsid w:val="0042116A"/>
    <w:rsid w:val="00421556"/>
    <w:rsid w:val="00421BF0"/>
    <w:rsid w:val="00421D1D"/>
    <w:rsid w:val="00422202"/>
    <w:rsid w:val="00422D76"/>
    <w:rsid w:val="0042324E"/>
    <w:rsid w:val="004235B6"/>
    <w:rsid w:val="004235FF"/>
    <w:rsid w:val="00423A90"/>
    <w:rsid w:val="00424E8A"/>
    <w:rsid w:val="004250AA"/>
    <w:rsid w:val="0042511C"/>
    <w:rsid w:val="00425428"/>
    <w:rsid w:val="00425517"/>
    <w:rsid w:val="0042552E"/>
    <w:rsid w:val="004264B2"/>
    <w:rsid w:val="0042651E"/>
    <w:rsid w:val="00427118"/>
    <w:rsid w:val="0043000F"/>
    <w:rsid w:val="004300B7"/>
    <w:rsid w:val="00430D23"/>
    <w:rsid w:val="00431048"/>
    <w:rsid w:val="00431348"/>
    <w:rsid w:val="00431C58"/>
    <w:rsid w:val="004326B0"/>
    <w:rsid w:val="00432BD1"/>
    <w:rsid w:val="00433765"/>
    <w:rsid w:val="00434962"/>
    <w:rsid w:val="00434DE3"/>
    <w:rsid w:val="00434EF0"/>
    <w:rsid w:val="00436360"/>
    <w:rsid w:val="004373F9"/>
    <w:rsid w:val="0044010C"/>
    <w:rsid w:val="00440B07"/>
    <w:rsid w:val="00440F33"/>
    <w:rsid w:val="00441298"/>
    <w:rsid w:val="00441335"/>
    <w:rsid w:val="00441C83"/>
    <w:rsid w:val="00442429"/>
    <w:rsid w:val="00443097"/>
    <w:rsid w:val="00443519"/>
    <w:rsid w:val="00443666"/>
    <w:rsid w:val="00443895"/>
    <w:rsid w:val="00443B93"/>
    <w:rsid w:val="0044403D"/>
    <w:rsid w:val="00444758"/>
    <w:rsid w:val="00445663"/>
    <w:rsid w:val="00445B92"/>
    <w:rsid w:val="00445E91"/>
    <w:rsid w:val="004462F2"/>
    <w:rsid w:val="0044685C"/>
    <w:rsid w:val="00447100"/>
    <w:rsid w:val="004500EB"/>
    <w:rsid w:val="004503FA"/>
    <w:rsid w:val="0045052A"/>
    <w:rsid w:val="004506BB"/>
    <w:rsid w:val="004508E1"/>
    <w:rsid w:val="0045130D"/>
    <w:rsid w:val="00452012"/>
    <w:rsid w:val="004521BA"/>
    <w:rsid w:val="00452804"/>
    <w:rsid w:val="004528FA"/>
    <w:rsid w:val="00452FAB"/>
    <w:rsid w:val="0045378A"/>
    <w:rsid w:val="00453F85"/>
    <w:rsid w:val="00454EBA"/>
    <w:rsid w:val="00455212"/>
    <w:rsid w:val="00455F54"/>
    <w:rsid w:val="00455F83"/>
    <w:rsid w:val="004560D1"/>
    <w:rsid w:val="00456491"/>
    <w:rsid w:val="004568E7"/>
    <w:rsid w:val="00457002"/>
    <w:rsid w:val="0045779E"/>
    <w:rsid w:val="00457914"/>
    <w:rsid w:val="00460A3B"/>
    <w:rsid w:val="00460BF2"/>
    <w:rsid w:val="00460E2F"/>
    <w:rsid w:val="00460EC7"/>
    <w:rsid w:val="004610BD"/>
    <w:rsid w:val="004613A8"/>
    <w:rsid w:val="004616A7"/>
    <w:rsid w:val="00462302"/>
    <w:rsid w:val="0046266D"/>
    <w:rsid w:val="004627F3"/>
    <w:rsid w:val="004628B0"/>
    <w:rsid w:val="00462CD5"/>
    <w:rsid w:val="004633B2"/>
    <w:rsid w:val="0046365A"/>
    <w:rsid w:val="00463A47"/>
    <w:rsid w:val="00463D4C"/>
    <w:rsid w:val="00464051"/>
    <w:rsid w:val="0046447E"/>
    <w:rsid w:val="00464A3B"/>
    <w:rsid w:val="00464AEA"/>
    <w:rsid w:val="00464F06"/>
    <w:rsid w:val="004650E4"/>
    <w:rsid w:val="004650F3"/>
    <w:rsid w:val="0046557E"/>
    <w:rsid w:val="00465587"/>
    <w:rsid w:val="00465831"/>
    <w:rsid w:val="004659C4"/>
    <w:rsid w:val="00465C03"/>
    <w:rsid w:val="00466312"/>
    <w:rsid w:val="00466428"/>
    <w:rsid w:val="00466CF0"/>
    <w:rsid w:val="00466EBE"/>
    <w:rsid w:val="0046714F"/>
    <w:rsid w:val="0046746C"/>
    <w:rsid w:val="00467637"/>
    <w:rsid w:val="00467DBC"/>
    <w:rsid w:val="00467E97"/>
    <w:rsid w:val="00470C32"/>
    <w:rsid w:val="00471DB3"/>
    <w:rsid w:val="0047229B"/>
    <w:rsid w:val="00472CAB"/>
    <w:rsid w:val="00472D6E"/>
    <w:rsid w:val="00472EBC"/>
    <w:rsid w:val="00473EDF"/>
    <w:rsid w:val="004744E4"/>
    <w:rsid w:val="0047458E"/>
    <w:rsid w:val="004745B7"/>
    <w:rsid w:val="004745EB"/>
    <w:rsid w:val="00474B8A"/>
    <w:rsid w:val="004756CE"/>
    <w:rsid w:val="0047580F"/>
    <w:rsid w:val="004759F8"/>
    <w:rsid w:val="00475C59"/>
    <w:rsid w:val="00476467"/>
    <w:rsid w:val="0047654A"/>
    <w:rsid w:val="00476BA2"/>
    <w:rsid w:val="00476C73"/>
    <w:rsid w:val="00476D04"/>
    <w:rsid w:val="004776FD"/>
    <w:rsid w:val="004777C1"/>
    <w:rsid w:val="00477E43"/>
    <w:rsid w:val="004804B9"/>
    <w:rsid w:val="00480DA7"/>
    <w:rsid w:val="00480FCC"/>
    <w:rsid w:val="00481598"/>
    <w:rsid w:val="0048159C"/>
    <w:rsid w:val="004818B5"/>
    <w:rsid w:val="00481DE8"/>
    <w:rsid w:val="004820D0"/>
    <w:rsid w:val="004824C4"/>
    <w:rsid w:val="00483123"/>
    <w:rsid w:val="004834D3"/>
    <w:rsid w:val="004835D0"/>
    <w:rsid w:val="00483B76"/>
    <w:rsid w:val="00484129"/>
    <w:rsid w:val="00484B52"/>
    <w:rsid w:val="00485066"/>
    <w:rsid w:val="00485320"/>
    <w:rsid w:val="004853A4"/>
    <w:rsid w:val="0048558F"/>
    <w:rsid w:val="00485617"/>
    <w:rsid w:val="0048640D"/>
    <w:rsid w:val="00486EFC"/>
    <w:rsid w:val="004873E7"/>
    <w:rsid w:val="004876B2"/>
    <w:rsid w:val="00490714"/>
    <w:rsid w:val="00490D85"/>
    <w:rsid w:val="004913E8"/>
    <w:rsid w:val="00491575"/>
    <w:rsid w:val="00492D25"/>
    <w:rsid w:val="00492D3A"/>
    <w:rsid w:val="0049312D"/>
    <w:rsid w:val="00493F90"/>
    <w:rsid w:val="004940ED"/>
    <w:rsid w:val="004948F8"/>
    <w:rsid w:val="00494A23"/>
    <w:rsid w:val="00494FBD"/>
    <w:rsid w:val="004955FC"/>
    <w:rsid w:val="004958B5"/>
    <w:rsid w:val="00495B08"/>
    <w:rsid w:val="00495B12"/>
    <w:rsid w:val="00495CB7"/>
    <w:rsid w:val="00495D69"/>
    <w:rsid w:val="00496529"/>
    <w:rsid w:val="004967EB"/>
    <w:rsid w:val="00496964"/>
    <w:rsid w:val="00496D5B"/>
    <w:rsid w:val="00497077"/>
    <w:rsid w:val="00497215"/>
    <w:rsid w:val="0049725F"/>
    <w:rsid w:val="004973C4"/>
    <w:rsid w:val="004A00B1"/>
    <w:rsid w:val="004A03FF"/>
    <w:rsid w:val="004A0B90"/>
    <w:rsid w:val="004A190B"/>
    <w:rsid w:val="004A1E79"/>
    <w:rsid w:val="004A2499"/>
    <w:rsid w:val="004A25E6"/>
    <w:rsid w:val="004A2FE1"/>
    <w:rsid w:val="004A315B"/>
    <w:rsid w:val="004A31E1"/>
    <w:rsid w:val="004A3ABF"/>
    <w:rsid w:val="004A3B8A"/>
    <w:rsid w:val="004A3C75"/>
    <w:rsid w:val="004A43E7"/>
    <w:rsid w:val="004A4C25"/>
    <w:rsid w:val="004A4E60"/>
    <w:rsid w:val="004A52A4"/>
    <w:rsid w:val="004A5516"/>
    <w:rsid w:val="004A5E65"/>
    <w:rsid w:val="004A6042"/>
    <w:rsid w:val="004A6066"/>
    <w:rsid w:val="004A6A69"/>
    <w:rsid w:val="004A7215"/>
    <w:rsid w:val="004A7739"/>
    <w:rsid w:val="004A7E89"/>
    <w:rsid w:val="004A7FC1"/>
    <w:rsid w:val="004B06A0"/>
    <w:rsid w:val="004B109E"/>
    <w:rsid w:val="004B10F0"/>
    <w:rsid w:val="004B1489"/>
    <w:rsid w:val="004B1A5A"/>
    <w:rsid w:val="004B1C63"/>
    <w:rsid w:val="004B1D00"/>
    <w:rsid w:val="004B1EBC"/>
    <w:rsid w:val="004B286C"/>
    <w:rsid w:val="004B2F53"/>
    <w:rsid w:val="004B3D84"/>
    <w:rsid w:val="004B3DD9"/>
    <w:rsid w:val="004B419B"/>
    <w:rsid w:val="004B563C"/>
    <w:rsid w:val="004B65B8"/>
    <w:rsid w:val="004B7A4E"/>
    <w:rsid w:val="004B7DE7"/>
    <w:rsid w:val="004C03FA"/>
    <w:rsid w:val="004C07E4"/>
    <w:rsid w:val="004C08C4"/>
    <w:rsid w:val="004C090E"/>
    <w:rsid w:val="004C0B9B"/>
    <w:rsid w:val="004C18A2"/>
    <w:rsid w:val="004C25AB"/>
    <w:rsid w:val="004C3140"/>
    <w:rsid w:val="004C3676"/>
    <w:rsid w:val="004C39E6"/>
    <w:rsid w:val="004C3A82"/>
    <w:rsid w:val="004C3BE8"/>
    <w:rsid w:val="004C3D3F"/>
    <w:rsid w:val="004C3FC3"/>
    <w:rsid w:val="004C41F7"/>
    <w:rsid w:val="004C4334"/>
    <w:rsid w:val="004C4449"/>
    <w:rsid w:val="004C48EC"/>
    <w:rsid w:val="004C4F74"/>
    <w:rsid w:val="004C57A8"/>
    <w:rsid w:val="004C59DF"/>
    <w:rsid w:val="004C6A58"/>
    <w:rsid w:val="004C6C6E"/>
    <w:rsid w:val="004C6C88"/>
    <w:rsid w:val="004C6EAA"/>
    <w:rsid w:val="004C7081"/>
    <w:rsid w:val="004C7185"/>
    <w:rsid w:val="004C741A"/>
    <w:rsid w:val="004C7DAA"/>
    <w:rsid w:val="004D0708"/>
    <w:rsid w:val="004D16D4"/>
    <w:rsid w:val="004D2237"/>
    <w:rsid w:val="004D228A"/>
    <w:rsid w:val="004D2376"/>
    <w:rsid w:val="004D238B"/>
    <w:rsid w:val="004D263A"/>
    <w:rsid w:val="004D266B"/>
    <w:rsid w:val="004D2C3C"/>
    <w:rsid w:val="004D31D2"/>
    <w:rsid w:val="004D33BD"/>
    <w:rsid w:val="004D3F8B"/>
    <w:rsid w:val="004D490D"/>
    <w:rsid w:val="004D52B3"/>
    <w:rsid w:val="004D5555"/>
    <w:rsid w:val="004D66C7"/>
    <w:rsid w:val="004D6D33"/>
    <w:rsid w:val="004D7D86"/>
    <w:rsid w:val="004D7FBF"/>
    <w:rsid w:val="004E03A4"/>
    <w:rsid w:val="004E0912"/>
    <w:rsid w:val="004E0A6E"/>
    <w:rsid w:val="004E163C"/>
    <w:rsid w:val="004E229B"/>
    <w:rsid w:val="004E25C1"/>
    <w:rsid w:val="004E272F"/>
    <w:rsid w:val="004E2945"/>
    <w:rsid w:val="004E3035"/>
    <w:rsid w:val="004E377E"/>
    <w:rsid w:val="004E395C"/>
    <w:rsid w:val="004E40A3"/>
    <w:rsid w:val="004E544B"/>
    <w:rsid w:val="004E55FB"/>
    <w:rsid w:val="004E5D25"/>
    <w:rsid w:val="004E5D52"/>
    <w:rsid w:val="004E5EAB"/>
    <w:rsid w:val="004E6002"/>
    <w:rsid w:val="004E6141"/>
    <w:rsid w:val="004E6E6E"/>
    <w:rsid w:val="004E7830"/>
    <w:rsid w:val="004E78BF"/>
    <w:rsid w:val="004F0506"/>
    <w:rsid w:val="004F09D1"/>
    <w:rsid w:val="004F0BA4"/>
    <w:rsid w:val="004F0D48"/>
    <w:rsid w:val="004F1010"/>
    <w:rsid w:val="004F1079"/>
    <w:rsid w:val="004F13F0"/>
    <w:rsid w:val="004F1D16"/>
    <w:rsid w:val="004F218C"/>
    <w:rsid w:val="004F254C"/>
    <w:rsid w:val="004F298D"/>
    <w:rsid w:val="004F2DFD"/>
    <w:rsid w:val="004F392C"/>
    <w:rsid w:val="004F3936"/>
    <w:rsid w:val="004F3AE9"/>
    <w:rsid w:val="004F3C5D"/>
    <w:rsid w:val="004F3CA6"/>
    <w:rsid w:val="004F3FC2"/>
    <w:rsid w:val="004F40AE"/>
    <w:rsid w:val="004F412D"/>
    <w:rsid w:val="004F4668"/>
    <w:rsid w:val="004F483D"/>
    <w:rsid w:val="004F4ABF"/>
    <w:rsid w:val="004F4ADF"/>
    <w:rsid w:val="004F4DDA"/>
    <w:rsid w:val="004F534D"/>
    <w:rsid w:val="004F5A3F"/>
    <w:rsid w:val="004F5FD0"/>
    <w:rsid w:val="004F6940"/>
    <w:rsid w:val="004F6B5E"/>
    <w:rsid w:val="004F6CBB"/>
    <w:rsid w:val="004F6DE7"/>
    <w:rsid w:val="004F6E34"/>
    <w:rsid w:val="004F6F0B"/>
    <w:rsid w:val="004F6FE0"/>
    <w:rsid w:val="004F6FE4"/>
    <w:rsid w:val="004F71AE"/>
    <w:rsid w:val="004F783E"/>
    <w:rsid w:val="004F78B2"/>
    <w:rsid w:val="005002A7"/>
    <w:rsid w:val="00500C4C"/>
    <w:rsid w:val="00500ED5"/>
    <w:rsid w:val="005017C0"/>
    <w:rsid w:val="005018E9"/>
    <w:rsid w:val="00501BB8"/>
    <w:rsid w:val="00501CD2"/>
    <w:rsid w:val="00502271"/>
    <w:rsid w:val="00502592"/>
    <w:rsid w:val="00502D39"/>
    <w:rsid w:val="00502E93"/>
    <w:rsid w:val="005031AD"/>
    <w:rsid w:val="0050404B"/>
    <w:rsid w:val="005041BD"/>
    <w:rsid w:val="005041CC"/>
    <w:rsid w:val="00504397"/>
    <w:rsid w:val="005043DE"/>
    <w:rsid w:val="00504477"/>
    <w:rsid w:val="005045B1"/>
    <w:rsid w:val="005050E5"/>
    <w:rsid w:val="005063C1"/>
    <w:rsid w:val="005075A5"/>
    <w:rsid w:val="005078F8"/>
    <w:rsid w:val="00507965"/>
    <w:rsid w:val="005079BD"/>
    <w:rsid w:val="00507B02"/>
    <w:rsid w:val="00510255"/>
    <w:rsid w:val="005111DA"/>
    <w:rsid w:val="005119D2"/>
    <w:rsid w:val="00511F0B"/>
    <w:rsid w:val="00512563"/>
    <w:rsid w:val="00513016"/>
    <w:rsid w:val="00513201"/>
    <w:rsid w:val="005132F3"/>
    <w:rsid w:val="005138BA"/>
    <w:rsid w:val="005142D2"/>
    <w:rsid w:val="00514892"/>
    <w:rsid w:val="00515138"/>
    <w:rsid w:val="00516C1C"/>
    <w:rsid w:val="005172FD"/>
    <w:rsid w:val="00517751"/>
    <w:rsid w:val="00520A00"/>
    <w:rsid w:val="00520A07"/>
    <w:rsid w:val="0052173D"/>
    <w:rsid w:val="005219AF"/>
    <w:rsid w:val="00521B9D"/>
    <w:rsid w:val="00521C15"/>
    <w:rsid w:val="0052364A"/>
    <w:rsid w:val="00523794"/>
    <w:rsid w:val="0052389F"/>
    <w:rsid w:val="00524C82"/>
    <w:rsid w:val="00524DFE"/>
    <w:rsid w:val="00525141"/>
    <w:rsid w:val="005256D8"/>
    <w:rsid w:val="00525C64"/>
    <w:rsid w:val="00525CD8"/>
    <w:rsid w:val="00525D89"/>
    <w:rsid w:val="00526308"/>
    <w:rsid w:val="005263D7"/>
    <w:rsid w:val="00526709"/>
    <w:rsid w:val="00527A2C"/>
    <w:rsid w:val="00527CDA"/>
    <w:rsid w:val="00527ECE"/>
    <w:rsid w:val="005300E6"/>
    <w:rsid w:val="00530402"/>
    <w:rsid w:val="00530A3A"/>
    <w:rsid w:val="00530BFD"/>
    <w:rsid w:val="00530CFA"/>
    <w:rsid w:val="00530F13"/>
    <w:rsid w:val="00531A48"/>
    <w:rsid w:val="00531AD5"/>
    <w:rsid w:val="00531CC1"/>
    <w:rsid w:val="005322E5"/>
    <w:rsid w:val="0053250E"/>
    <w:rsid w:val="00532CE9"/>
    <w:rsid w:val="005337EA"/>
    <w:rsid w:val="00533F01"/>
    <w:rsid w:val="005343BE"/>
    <w:rsid w:val="0053484E"/>
    <w:rsid w:val="00535B0A"/>
    <w:rsid w:val="005368BB"/>
    <w:rsid w:val="00536AED"/>
    <w:rsid w:val="00536BC0"/>
    <w:rsid w:val="00537351"/>
    <w:rsid w:val="00537755"/>
    <w:rsid w:val="00537A7F"/>
    <w:rsid w:val="0054128F"/>
    <w:rsid w:val="005412A4"/>
    <w:rsid w:val="00541AEA"/>
    <w:rsid w:val="00542529"/>
    <w:rsid w:val="005425C9"/>
    <w:rsid w:val="005427A8"/>
    <w:rsid w:val="00542846"/>
    <w:rsid w:val="00542FD4"/>
    <w:rsid w:val="00543479"/>
    <w:rsid w:val="00543975"/>
    <w:rsid w:val="00543F46"/>
    <w:rsid w:val="0054422A"/>
    <w:rsid w:val="0054432C"/>
    <w:rsid w:val="00544EF5"/>
    <w:rsid w:val="00544F11"/>
    <w:rsid w:val="00545292"/>
    <w:rsid w:val="0054535C"/>
    <w:rsid w:val="00545938"/>
    <w:rsid w:val="00545F18"/>
    <w:rsid w:val="0054642F"/>
    <w:rsid w:val="0054678E"/>
    <w:rsid w:val="00546926"/>
    <w:rsid w:val="00546D93"/>
    <w:rsid w:val="00546E5A"/>
    <w:rsid w:val="00547003"/>
    <w:rsid w:val="00547037"/>
    <w:rsid w:val="005474C6"/>
    <w:rsid w:val="00547BFE"/>
    <w:rsid w:val="00550086"/>
    <w:rsid w:val="005502D4"/>
    <w:rsid w:val="00550646"/>
    <w:rsid w:val="00550776"/>
    <w:rsid w:val="00550B7A"/>
    <w:rsid w:val="00550D8F"/>
    <w:rsid w:val="00553B60"/>
    <w:rsid w:val="00553C8B"/>
    <w:rsid w:val="005543ED"/>
    <w:rsid w:val="00554416"/>
    <w:rsid w:val="0055446B"/>
    <w:rsid w:val="00554C53"/>
    <w:rsid w:val="00556D5C"/>
    <w:rsid w:val="00556FB2"/>
    <w:rsid w:val="00557157"/>
    <w:rsid w:val="0055740C"/>
    <w:rsid w:val="005579F8"/>
    <w:rsid w:val="00557CCE"/>
    <w:rsid w:val="00560048"/>
    <w:rsid w:val="00560187"/>
    <w:rsid w:val="005603D4"/>
    <w:rsid w:val="00560536"/>
    <w:rsid w:val="00560658"/>
    <w:rsid w:val="00560753"/>
    <w:rsid w:val="005607DD"/>
    <w:rsid w:val="00560AA6"/>
    <w:rsid w:val="005613E6"/>
    <w:rsid w:val="00561695"/>
    <w:rsid w:val="00561726"/>
    <w:rsid w:val="00561C31"/>
    <w:rsid w:val="0056270A"/>
    <w:rsid w:val="00562DB4"/>
    <w:rsid w:val="00562EED"/>
    <w:rsid w:val="00562F32"/>
    <w:rsid w:val="005633C2"/>
    <w:rsid w:val="005633F6"/>
    <w:rsid w:val="005637BF"/>
    <w:rsid w:val="0056398A"/>
    <w:rsid w:val="00563C06"/>
    <w:rsid w:val="00564355"/>
    <w:rsid w:val="00564C49"/>
    <w:rsid w:val="005654D2"/>
    <w:rsid w:val="00565DBF"/>
    <w:rsid w:val="00565E6F"/>
    <w:rsid w:val="00565FDD"/>
    <w:rsid w:val="00566825"/>
    <w:rsid w:val="00566ADA"/>
    <w:rsid w:val="00566CE8"/>
    <w:rsid w:val="00567089"/>
    <w:rsid w:val="00567148"/>
    <w:rsid w:val="00567316"/>
    <w:rsid w:val="005673F4"/>
    <w:rsid w:val="00567C38"/>
    <w:rsid w:val="00570484"/>
    <w:rsid w:val="0057067D"/>
    <w:rsid w:val="00570CCA"/>
    <w:rsid w:val="00570F1D"/>
    <w:rsid w:val="0057113F"/>
    <w:rsid w:val="00571AA9"/>
    <w:rsid w:val="00571C3B"/>
    <w:rsid w:val="00572220"/>
    <w:rsid w:val="0057261F"/>
    <w:rsid w:val="00572846"/>
    <w:rsid w:val="005729CC"/>
    <w:rsid w:val="00572CA7"/>
    <w:rsid w:val="00573222"/>
    <w:rsid w:val="005732BF"/>
    <w:rsid w:val="005745A2"/>
    <w:rsid w:val="00575593"/>
    <w:rsid w:val="00575EF6"/>
    <w:rsid w:val="00576016"/>
    <w:rsid w:val="00576B39"/>
    <w:rsid w:val="00576DCC"/>
    <w:rsid w:val="005802F0"/>
    <w:rsid w:val="00580517"/>
    <w:rsid w:val="0058101B"/>
    <w:rsid w:val="00581C44"/>
    <w:rsid w:val="005821F2"/>
    <w:rsid w:val="00582403"/>
    <w:rsid w:val="00582A6A"/>
    <w:rsid w:val="0058448C"/>
    <w:rsid w:val="00584820"/>
    <w:rsid w:val="00584AC6"/>
    <w:rsid w:val="00584B5A"/>
    <w:rsid w:val="00584C73"/>
    <w:rsid w:val="00584E64"/>
    <w:rsid w:val="00585363"/>
    <w:rsid w:val="00585479"/>
    <w:rsid w:val="00585BB8"/>
    <w:rsid w:val="00585F84"/>
    <w:rsid w:val="005862A4"/>
    <w:rsid w:val="0058666E"/>
    <w:rsid w:val="0058711A"/>
    <w:rsid w:val="005872A2"/>
    <w:rsid w:val="00587398"/>
    <w:rsid w:val="005874FF"/>
    <w:rsid w:val="00587A72"/>
    <w:rsid w:val="00587ACD"/>
    <w:rsid w:val="0059037E"/>
    <w:rsid w:val="005910C8"/>
    <w:rsid w:val="005918D3"/>
    <w:rsid w:val="00592C6D"/>
    <w:rsid w:val="00592D78"/>
    <w:rsid w:val="00592F35"/>
    <w:rsid w:val="00593423"/>
    <w:rsid w:val="005936B2"/>
    <w:rsid w:val="005936DC"/>
    <w:rsid w:val="0059383B"/>
    <w:rsid w:val="00594D92"/>
    <w:rsid w:val="0059650C"/>
    <w:rsid w:val="0059665E"/>
    <w:rsid w:val="00596F36"/>
    <w:rsid w:val="005979A1"/>
    <w:rsid w:val="00597EA8"/>
    <w:rsid w:val="00597FFA"/>
    <w:rsid w:val="005A026A"/>
    <w:rsid w:val="005A0404"/>
    <w:rsid w:val="005A0428"/>
    <w:rsid w:val="005A0557"/>
    <w:rsid w:val="005A0A45"/>
    <w:rsid w:val="005A0ACC"/>
    <w:rsid w:val="005A0B00"/>
    <w:rsid w:val="005A0D2B"/>
    <w:rsid w:val="005A189E"/>
    <w:rsid w:val="005A1C30"/>
    <w:rsid w:val="005A1C8D"/>
    <w:rsid w:val="005A2840"/>
    <w:rsid w:val="005A287A"/>
    <w:rsid w:val="005A2ED5"/>
    <w:rsid w:val="005A3438"/>
    <w:rsid w:val="005A412D"/>
    <w:rsid w:val="005A47A1"/>
    <w:rsid w:val="005A4989"/>
    <w:rsid w:val="005A4CA0"/>
    <w:rsid w:val="005A4DC2"/>
    <w:rsid w:val="005A5662"/>
    <w:rsid w:val="005A593F"/>
    <w:rsid w:val="005A5B07"/>
    <w:rsid w:val="005A5B4E"/>
    <w:rsid w:val="005A5CB4"/>
    <w:rsid w:val="005A6125"/>
    <w:rsid w:val="005A643C"/>
    <w:rsid w:val="005A6487"/>
    <w:rsid w:val="005A6B65"/>
    <w:rsid w:val="005A6E18"/>
    <w:rsid w:val="005A7383"/>
    <w:rsid w:val="005A7600"/>
    <w:rsid w:val="005A7877"/>
    <w:rsid w:val="005A7950"/>
    <w:rsid w:val="005A7BB7"/>
    <w:rsid w:val="005A7E75"/>
    <w:rsid w:val="005B029A"/>
    <w:rsid w:val="005B073C"/>
    <w:rsid w:val="005B1067"/>
    <w:rsid w:val="005B11A2"/>
    <w:rsid w:val="005B148D"/>
    <w:rsid w:val="005B1B89"/>
    <w:rsid w:val="005B1C27"/>
    <w:rsid w:val="005B1F1F"/>
    <w:rsid w:val="005B2943"/>
    <w:rsid w:val="005B3C40"/>
    <w:rsid w:val="005B40C0"/>
    <w:rsid w:val="005B5192"/>
    <w:rsid w:val="005B5348"/>
    <w:rsid w:val="005B609A"/>
    <w:rsid w:val="005B6700"/>
    <w:rsid w:val="005B709E"/>
    <w:rsid w:val="005B759E"/>
    <w:rsid w:val="005B7ABF"/>
    <w:rsid w:val="005C0290"/>
    <w:rsid w:val="005C0446"/>
    <w:rsid w:val="005C0872"/>
    <w:rsid w:val="005C0973"/>
    <w:rsid w:val="005C0B5A"/>
    <w:rsid w:val="005C1D39"/>
    <w:rsid w:val="005C1DAA"/>
    <w:rsid w:val="005C27A3"/>
    <w:rsid w:val="005C3228"/>
    <w:rsid w:val="005C3477"/>
    <w:rsid w:val="005C36DB"/>
    <w:rsid w:val="005C3FAE"/>
    <w:rsid w:val="005C44BF"/>
    <w:rsid w:val="005C4CCD"/>
    <w:rsid w:val="005C5555"/>
    <w:rsid w:val="005C57B2"/>
    <w:rsid w:val="005C5F0F"/>
    <w:rsid w:val="005C6731"/>
    <w:rsid w:val="005C6863"/>
    <w:rsid w:val="005C6C09"/>
    <w:rsid w:val="005C6DB9"/>
    <w:rsid w:val="005C6DE0"/>
    <w:rsid w:val="005C7471"/>
    <w:rsid w:val="005C7559"/>
    <w:rsid w:val="005C7A1E"/>
    <w:rsid w:val="005C7A73"/>
    <w:rsid w:val="005C7B0F"/>
    <w:rsid w:val="005C7C0A"/>
    <w:rsid w:val="005C7DE6"/>
    <w:rsid w:val="005D06DD"/>
    <w:rsid w:val="005D11FB"/>
    <w:rsid w:val="005D201D"/>
    <w:rsid w:val="005D24F2"/>
    <w:rsid w:val="005D2B1D"/>
    <w:rsid w:val="005D2DB2"/>
    <w:rsid w:val="005D32ED"/>
    <w:rsid w:val="005D337B"/>
    <w:rsid w:val="005D3AD1"/>
    <w:rsid w:val="005D4420"/>
    <w:rsid w:val="005D4527"/>
    <w:rsid w:val="005D4565"/>
    <w:rsid w:val="005D4859"/>
    <w:rsid w:val="005D4964"/>
    <w:rsid w:val="005D540F"/>
    <w:rsid w:val="005D56F2"/>
    <w:rsid w:val="005D5D33"/>
    <w:rsid w:val="005D5EB2"/>
    <w:rsid w:val="005D602F"/>
    <w:rsid w:val="005D6121"/>
    <w:rsid w:val="005D6441"/>
    <w:rsid w:val="005D771F"/>
    <w:rsid w:val="005D7729"/>
    <w:rsid w:val="005D7D74"/>
    <w:rsid w:val="005E0D7F"/>
    <w:rsid w:val="005E1134"/>
    <w:rsid w:val="005E12C8"/>
    <w:rsid w:val="005E1B96"/>
    <w:rsid w:val="005E1C22"/>
    <w:rsid w:val="005E1CAE"/>
    <w:rsid w:val="005E247E"/>
    <w:rsid w:val="005E351A"/>
    <w:rsid w:val="005E3735"/>
    <w:rsid w:val="005E40A6"/>
    <w:rsid w:val="005E4292"/>
    <w:rsid w:val="005E498B"/>
    <w:rsid w:val="005E49DB"/>
    <w:rsid w:val="005E5664"/>
    <w:rsid w:val="005E5B38"/>
    <w:rsid w:val="005E5D88"/>
    <w:rsid w:val="005E5F27"/>
    <w:rsid w:val="005E60EA"/>
    <w:rsid w:val="005E662C"/>
    <w:rsid w:val="005E687B"/>
    <w:rsid w:val="005E71D3"/>
    <w:rsid w:val="005E74C1"/>
    <w:rsid w:val="005F03A5"/>
    <w:rsid w:val="005F0889"/>
    <w:rsid w:val="005F1ACC"/>
    <w:rsid w:val="005F2714"/>
    <w:rsid w:val="005F2ACF"/>
    <w:rsid w:val="005F2BA3"/>
    <w:rsid w:val="005F32EF"/>
    <w:rsid w:val="005F3BF7"/>
    <w:rsid w:val="005F4652"/>
    <w:rsid w:val="005F4E37"/>
    <w:rsid w:val="005F4FDC"/>
    <w:rsid w:val="005F5754"/>
    <w:rsid w:val="005F606D"/>
    <w:rsid w:val="005F6AC9"/>
    <w:rsid w:val="005F7695"/>
    <w:rsid w:val="005F769E"/>
    <w:rsid w:val="005F76CC"/>
    <w:rsid w:val="005F78A9"/>
    <w:rsid w:val="005F7AF4"/>
    <w:rsid w:val="005F7C55"/>
    <w:rsid w:val="005F7EB4"/>
    <w:rsid w:val="006005D6"/>
    <w:rsid w:val="00601B76"/>
    <w:rsid w:val="00602025"/>
    <w:rsid w:val="006023B7"/>
    <w:rsid w:val="0060254C"/>
    <w:rsid w:val="006027CF"/>
    <w:rsid w:val="0060296B"/>
    <w:rsid w:val="00602DDE"/>
    <w:rsid w:val="006033D5"/>
    <w:rsid w:val="0060378F"/>
    <w:rsid w:val="00604167"/>
    <w:rsid w:val="00604801"/>
    <w:rsid w:val="00604E40"/>
    <w:rsid w:val="00605342"/>
    <w:rsid w:val="00605A03"/>
    <w:rsid w:val="00605A7E"/>
    <w:rsid w:val="00605FB5"/>
    <w:rsid w:val="00606383"/>
    <w:rsid w:val="006063FA"/>
    <w:rsid w:val="00606401"/>
    <w:rsid w:val="006069A1"/>
    <w:rsid w:val="00606F6F"/>
    <w:rsid w:val="006074C6"/>
    <w:rsid w:val="006077CB"/>
    <w:rsid w:val="00607E99"/>
    <w:rsid w:val="00607ED0"/>
    <w:rsid w:val="006106FF"/>
    <w:rsid w:val="00610841"/>
    <w:rsid w:val="00610CE1"/>
    <w:rsid w:val="00611A55"/>
    <w:rsid w:val="00611AC5"/>
    <w:rsid w:val="0061236D"/>
    <w:rsid w:val="00612BA3"/>
    <w:rsid w:val="00613082"/>
    <w:rsid w:val="00613CF3"/>
    <w:rsid w:val="006140A9"/>
    <w:rsid w:val="00614845"/>
    <w:rsid w:val="00614B45"/>
    <w:rsid w:val="00615F53"/>
    <w:rsid w:val="006160AE"/>
    <w:rsid w:val="006165DC"/>
    <w:rsid w:val="006166EC"/>
    <w:rsid w:val="00616899"/>
    <w:rsid w:val="00616C85"/>
    <w:rsid w:val="006171F3"/>
    <w:rsid w:val="006175BE"/>
    <w:rsid w:val="00617B67"/>
    <w:rsid w:val="00620305"/>
    <w:rsid w:val="00620996"/>
    <w:rsid w:val="006209FD"/>
    <w:rsid w:val="00620C86"/>
    <w:rsid w:val="006217D5"/>
    <w:rsid w:val="006222BD"/>
    <w:rsid w:val="00622308"/>
    <w:rsid w:val="006225CB"/>
    <w:rsid w:val="00623062"/>
    <w:rsid w:val="00623163"/>
    <w:rsid w:val="0062326B"/>
    <w:rsid w:val="00624042"/>
    <w:rsid w:val="00624369"/>
    <w:rsid w:val="00624536"/>
    <w:rsid w:val="0062460F"/>
    <w:rsid w:val="0062478C"/>
    <w:rsid w:val="00625060"/>
    <w:rsid w:val="00625CF6"/>
    <w:rsid w:val="0062668B"/>
    <w:rsid w:val="00626C71"/>
    <w:rsid w:val="00627251"/>
    <w:rsid w:val="00627F56"/>
    <w:rsid w:val="006303F2"/>
    <w:rsid w:val="00630448"/>
    <w:rsid w:val="00630506"/>
    <w:rsid w:val="00631D67"/>
    <w:rsid w:val="00631F0A"/>
    <w:rsid w:val="006322A7"/>
    <w:rsid w:val="0063314C"/>
    <w:rsid w:val="00633507"/>
    <w:rsid w:val="00633A3D"/>
    <w:rsid w:val="00633BFC"/>
    <w:rsid w:val="0063480B"/>
    <w:rsid w:val="006348FC"/>
    <w:rsid w:val="006349A2"/>
    <w:rsid w:val="00634D3E"/>
    <w:rsid w:val="00635199"/>
    <w:rsid w:val="00635B11"/>
    <w:rsid w:val="00635D59"/>
    <w:rsid w:val="00636478"/>
    <w:rsid w:val="00637059"/>
    <w:rsid w:val="00637A25"/>
    <w:rsid w:val="00637E22"/>
    <w:rsid w:val="0064053E"/>
    <w:rsid w:val="00641750"/>
    <w:rsid w:val="006418EF"/>
    <w:rsid w:val="00641C24"/>
    <w:rsid w:val="00642208"/>
    <w:rsid w:val="0064324A"/>
    <w:rsid w:val="0064328D"/>
    <w:rsid w:val="00643785"/>
    <w:rsid w:val="00643DBC"/>
    <w:rsid w:val="00643F86"/>
    <w:rsid w:val="00644046"/>
    <w:rsid w:val="00644AB4"/>
    <w:rsid w:val="00644CAC"/>
    <w:rsid w:val="006452BA"/>
    <w:rsid w:val="00645E6E"/>
    <w:rsid w:val="00646C30"/>
    <w:rsid w:val="0064710C"/>
    <w:rsid w:val="006471D1"/>
    <w:rsid w:val="00647578"/>
    <w:rsid w:val="00650DC0"/>
    <w:rsid w:val="00650E0D"/>
    <w:rsid w:val="00652260"/>
    <w:rsid w:val="006526A0"/>
    <w:rsid w:val="00653626"/>
    <w:rsid w:val="00653766"/>
    <w:rsid w:val="00653780"/>
    <w:rsid w:val="006538A3"/>
    <w:rsid w:val="006543FD"/>
    <w:rsid w:val="0065538C"/>
    <w:rsid w:val="00655C53"/>
    <w:rsid w:val="0065632D"/>
    <w:rsid w:val="00656803"/>
    <w:rsid w:val="00656EA5"/>
    <w:rsid w:val="006577C6"/>
    <w:rsid w:val="00657A94"/>
    <w:rsid w:val="00657E53"/>
    <w:rsid w:val="00660210"/>
    <w:rsid w:val="00660213"/>
    <w:rsid w:val="00660243"/>
    <w:rsid w:val="0066051A"/>
    <w:rsid w:val="00660EDD"/>
    <w:rsid w:val="006612F7"/>
    <w:rsid w:val="00661A4E"/>
    <w:rsid w:val="00661FB7"/>
    <w:rsid w:val="00662226"/>
    <w:rsid w:val="00662326"/>
    <w:rsid w:val="00662B82"/>
    <w:rsid w:val="00662C2E"/>
    <w:rsid w:val="00663376"/>
    <w:rsid w:val="0066374E"/>
    <w:rsid w:val="00663833"/>
    <w:rsid w:val="00664118"/>
    <w:rsid w:val="006642F8"/>
    <w:rsid w:val="00664318"/>
    <w:rsid w:val="006644A9"/>
    <w:rsid w:val="00664715"/>
    <w:rsid w:val="00664A31"/>
    <w:rsid w:val="00664BD1"/>
    <w:rsid w:val="00664ECE"/>
    <w:rsid w:val="00664FE1"/>
    <w:rsid w:val="0066501A"/>
    <w:rsid w:val="006655BF"/>
    <w:rsid w:val="00665A08"/>
    <w:rsid w:val="00665CE8"/>
    <w:rsid w:val="00665F0A"/>
    <w:rsid w:val="00666031"/>
    <w:rsid w:val="00666104"/>
    <w:rsid w:val="00666E1F"/>
    <w:rsid w:val="00667B1F"/>
    <w:rsid w:val="00667BFC"/>
    <w:rsid w:val="006705D9"/>
    <w:rsid w:val="00670841"/>
    <w:rsid w:val="00670CAB"/>
    <w:rsid w:val="00670CDA"/>
    <w:rsid w:val="00670EE0"/>
    <w:rsid w:val="006716FB"/>
    <w:rsid w:val="00671F30"/>
    <w:rsid w:val="006720FC"/>
    <w:rsid w:val="00672FC5"/>
    <w:rsid w:val="006735A3"/>
    <w:rsid w:val="00673799"/>
    <w:rsid w:val="00673F89"/>
    <w:rsid w:val="00673FD3"/>
    <w:rsid w:val="00674028"/>
    <w:rsid w:val="006747F9"/>
    <w:rsid w:val="0067482A"/>
    <w:rsid w:val="0067485B"/>
    <w:rsid w:val="006748E0"/>
    <w:rsid w:val="006753A6"/>
    <w:rsid w:val="00675606"/>
    <w:rsid w:val="00675E43"/>
    <w:rsid w:val="00675F20"/>
    <w:rsid w:val="0067675F"/>
    <w:rsid w:val="00676782"/>
    <w:rsid w:val="006768DD"/>
    <w:rsid w:val="00676CCD"/>
    <w:rsid w:val="00676F78"/>
    <w:rsid w:val="00677446"/>
    <w:rsid w:val="00677C7A"/>
    <w:rsid w:val="006805EE"/>
    <w:rsid w:val="00680CAE"/>
    <w:rsid w:val="00681667"/>
    <w:rsid w:val="00681BE9"/>
    <w:rsid w:val="00681C59"/>
    <w:rsid w:val="00681E6D"/>
    <w:rsid w:val="0068227B"/>
    <w:rsid w:val="0068234A"/>
    <w:rsid w:val="006828D6"/>
    <w:rsid w:val="00683123"/>
    <w:rsid w:val="00683351"/>
    <w:rsid w:val="00683385"/>
    <w:rsid w:val="00683527"/>
    <w:rsid w:val="00684277"/>
    <w:rsid w:val="006842B6"/>
    <w:rsid w:val="00684DE5"/>
    <w:rsid w:val="00684EC2"/>
    <w:rsid w:val="00685537"/>
    <w:rsid w:val="00685652"/>
    <w:rsid w:val="00685683"/>
    <w:rsid w:val="006859FE"/>
    <w:rsid w:val="00685F69"/>
    <w:rsid w:val="006868BD"/>
    <w:rsid w:val="00686A4F"/>
    <w:rsid w:val="006875F2"/>
    <w:rsid w:val="0069045E"/>
    <w:rsid w:val="00691555"/>
    <w:rsid w:val="006917AA"/>
    <w:rsid w:val="00691E9B"/>
    <w:rsid w:val="006925A3"/>
    <w:rsid w:val="006925C2"/>
    <w:rsid w:val="00692A54"/>
    <w:rsid w:val="006936D0"/>
    <w:rsid w:val="006939C7"/>
    <w:rsid w:val="00693E91"/>
    <w:rsid w:val="00693F95"/>
    <w:rsid w:val="00694240"/>
    <w:rsid w:val="00694327"/>
    <w:rsid w:val="0069438B"/>
    <w:rsid w:val="006943A8"/>
    <w:rsid w:val="0069441B"/>
    <w:rsid w:val="0069473E"/>
    <w:rsid w:val="00694AF4"/>
    <w:rsid w:val="00694B5D"/>
    <w:rsid w:val="00694FDB"/>
    <w:rsid w:val="0069552A"/>
    <w:rsid w:val="00695804"/>
    <w:rsid w:val="006967F7"/>
    <w:rsid w:val="00696E6D"/>
    <w:rsid w:val="00697070"/>
    <w:rsid w:val="006973D1"/>
    <w:rsid w:val="0069793F"/>
    <w:rsid w:val="00697D88"/>
    <w:rsid w:val="00697ED5"/>
    <w:rsid w:val="006A0353"/>
    <w:rsid w:val="006A1381"/>
    <w:rsid w:val="006A1B93"/>
    <w:rsid w:val="006A2228"/>
    <w:rsid w:val="006A22AA"/>
    <w:rsid w:val="006A2456"/>
    <w:rsid w:val="006A2F53"/>
    <w:rsid w:val="006A32CF"/>
    <w:rsid w:val="006A33D4"/>
    <w:rsid w:val="006A3644"/>
    <w:rsid w:val="006A3F23"/>
    <w:rsid w:val="006A42A1"/>
    <w:rsid w:val="006A44E2"/>
    <w:rsid w:val="006A476F"/>
    <w:rsid w:val="006A4DF8"/>
    <w:rsid w:val="006A5B21"/>
    <w:rsid w:val="006A5FE7"/>
    <w:rsid w:val="006A6855"/>
    <w:rsid w:val="006A7992"/>
    <w:rsid w:val="006A7F22"/>
    <w:rsid w:val="006B051C"/>
    <w:rsid w:val="006B0770"/>
    <w:rsid w:val="006B0982"/>
    <w:rsid w:val="006B0EA8"/>
    <w:rsid w:val="006B14FA"/>
    <w:rsid w:val="006B186A"/>
    <w:rsid w:val="006B1C95"/>
    <w:rsid w:val="006B21DD"/>
    <w:rsid w:val="006B24E3"/>
    <w:rsid w:val="006B2C41"/>
    <w:rsid w:val="006B3016"/>
    <w:rsid w:val="006B325B"/>
    <w:rsid w:val="006B333A"/>
    <w:rsid w:val="006B3699"/>
    <w:rsid w:val="006B36CD"/>
    <w:rsid w:val="006B3914"/>
    <w:rsid w:val="006B3A3D"/>
    <w:rsid w:val="006B3E23"/>
    <w:rsid w:val="006B4051"/>
    <w:rsid w:val="006B5192"/>
    <w:rsid w:val="006B5319"/>
    <w:rsid w:val="006B5336"/>
    <w:rsid w:val="006B5506"/>
    <w:rsid w:val="006B5712"/>
    <w:rsid w:val="006B65E8"/>
    <w:rsid w:val="006B69AF"/>
    <w:rsid w:val="006B6A7D"/>
    <w:rsid w:val="006B7298"/>
    <w:rsid w:val="006B77B7"/>
    <w:rsid w:val="006B7A7C"/>
    <w:rsid w:val="006B7EF3"/>
    <w:rsid w:val="006C01BB"/>
    <w:rsid w:val="006C046B"/>
    <w:rsid w:val="006C0579"/>
    <w:rsid w:val="006C07AB"/>
    <w:rsid w:val="006C168C"/>
    <w:rsid w:val="006C180F"/>
    <w:rsid w:val="006C19F1"/>
    <w:rsid w:val="006C1B06"/>
    <w:rsid w:val="006C2134"/>
    <w:rsid w:val="006C2289"/>
    <w:rsid w:val="006C2613"/>
    <w:rsid w:val="006C3008"/>
    <w:rsid w:val="006C355B"/>
    <w:rsid w:val="006C37A8"/>
    <w:rsid w:val="006C4440"/>
    <w:rsid w:val="006C470F"/>
    <w:rsid w:val="006C494F"/>
    <w:rsid w:val="006C4B43"/>
    <w:rsid w:val="006C50EE"/>
    <w:rsid w:val="006C52CC"/>
    <w:rsid w:val="006C544D"/>
    <w:rsid w:val="006C5BF7"/>
    <w:rsid w:val="006C5D85"/>
    <w:rsid w:val="006C6671"/>
    <w:rsid w:val="006C73EB"/>
    <w:rsid w:val="006C7CB7"/>
    <w:rsid w:val="006C7F63"/>
    <w:rsid w:val="006D0575"/>
    <w:rsid w:val="006D065D"/>
    <w:rsid w:val="006D08D3"/>
    <w:rsid w:val="006D09E2"/>
    <w:rsid w:val="006D09FA"/>
    <w:rsid w:val="006D157D"/>
    <w:rsid w:val="006D1853"/>
    <w:rsid w:val="006D195A"/>
    <w:rsid w:val="006D1FF9"/>
    <w:rsid w:val="006D2FCB"/>
    <w:rsid w:val="006D32D4"/>
    <w:rsid w:val="006D3315"/>
    <w:rsid w:val="006D3737"/>
    <w:rsid w:val="006D3D42"/>
    <w:rsid w:val="006D47BD"/>
    <w:rsid w:val="006D52EB"/>
    <w:rsid w:val="006D5612"/>
    <w:rsid w:val="006D57D8"/>
    <w:rsid w:val="006D57FD"/>
    <w:rsid w:val="006D5886"/>
    <w:rsid w:val="006D5E8F"/>
    <w:rsid w:val="006D6074"/>
    <w:rsid w:val="006D684F"/>
    <w:rsid w:val="006D6F2D"/>
    <w:rsid w:val="006D6FDA"/>
    <w:rsid w:val="006D72DC"/>
    <w:rsid w:val="006D7BEE"/>
    <w:rsid w:val="006E047F"/>
    <w:rsid w:val="006E103E"/>
    <w:rsid w:val="006E1092"/>
    <w:rsid w:val="006E1565"/>
    <w:rsid w:val="006E2272"/>
    <w:rsid w:val="006E2983"/>
    <w:rsid w:val="006E34E6"/>
    <w:rsid w:val="006E34F9"/>
    <w:rsid w:val="006E4094"/>
    <w:rsid w:val="006E4360"/>
    <w:rsid w:val="006E4BF7"/>
    <w:rsid w:val="006E59DD"/>
    <w:rsid w:val="006E5F1E"/>
    <w:rsid w:val="006E6B6D"/>
    <w:rsid w:val="006E6F39"/>
    <w:rsid w:val="006E7050"/>
    <w:rsid w:val="006F03EC"/>
    <w:rsid w:val="006F0AD9"/>
    <w:rsid w:val="006F0DDF"/>
    <w:rsid w:val="006F103B"/>
    <w:rsid w:val="006F1171"/>
    <w:rsid w:val="006F1596"/>
    <w:rsid w:val="006F17EA"/>
    <w:rsid w:val="006F1CFD"/>
    <w:rsid w:val="006F20A4"/>
    <w:rsid w:val="006F239E"/>
    <w:rsid w:val="006F2939"/>
    <w:rsid w:val="006F2B03"/>
    <w:rsid w:val="006F2B79"/>
    <w:rsid w:val="006F360A"/>
    <w:rsid w:val="006F37D4"/>
    <w:rsid w:val="006F387A"/>
    <w:rsid w:val="006F3F31"/>
    <w:rsid w:val="006F4043"/>
    <w:rsid w:val="006F4158"/>
    <w:rsid w:val="006F41C5"/>
    <w:rsid w:val="006F429B"/>
    <w:rsid w:val="006F4574"/>
    <w:rsid w:val="006F4A2E"/>
    <w:rsid w:val="006F4B58"/>
    <w:rsid w:val="006F4C24"/>
    <w:rsid w:val="006F50C5"/>
    <w:rsid w:val="006F586A"/>
    <w:rsid w:val="006F5920"/>
    <w:rsid w:val="006F59C8"/>
    <w:rsid w:val="006F654A"/>
    <w:rsid w:val="006F6AD9"/>
    <w:rsid w:val="006F6CE3"/>
    <w:rsid w:val="006F7AC8"/>
    <w:rsid w:val="007002CE"/>
    <w:rsid w:val="00700427"/>
    <w:rsid w:val="00700DE2"/>
    <w:rsid w:val="0070111D"/>
    <w:rsid w:val="0070162A"/>
    <w:rsid w:val="00701C1C"/>
    <w:rsid w:val="00701C94"/>
    <w:rsid w:val="00701FF8"/>
    <w:rsid w:val="007023C7"/>
    <w:rsid w:val="00702A29"/>
    <w:rsid w:val="00704435"/>
    <w:rsid w:val="0070471F"/>
    <w:rsid w:val="00704720"/>
    <w:rsid w:val="00704C69"/>
    <w:rsid w:val="00704CD9"/>
    <w:rsid w:val="00704F4F"/>
    <w:rsid w:val="00705B69"/>
    <w:rsid w:val="007065AF"/>
    <w:rsid w:val="00706AC5"/>
    <w:rsid w:val="00706D97"/>
    <w:rsid w:val="00706ECE"/>
    <w:rsid w:val="0070753C"/>
    <w:rsid w:val="007077E6"/>
    <w:rsid w:val="0070799D"/>
    <w:rsid w:val="0071015C"/>
    <w:rsid w:val="00710E90"/>
    <w:rsid w:val="007112C9"/>
    <w:rsid w:val="0071170D"/>
    <w:rsid w:val="00711A4B"/>
    <w:rsid w:val="00711F28"/>
    <w:rsid w:val="00712A2E"/>
    <w:rsid w:val="00712D6B"/>
    <w:rsid w:val="00712DB1"/>
    <w:rsid w:val="00712F36"/>
    <w:rsid w:val="0071440D"/>
    <w:rsid w:val="00715488"/>
    <w:rsid w:val="007164C3"/>
    <w:rsid w:val="00716E11"/>
    <w:rsid w:val="00717239"/>
    <w:rsid w:val="007177F3"/>
    <w:rsid w:val="00717F33"/>
    <w:rsid w:val="00717FE6"/>
    <w:rsid w:val="00720641"/>
    <w:rsid w:val="00720AFF"/>
    <w:rsid w:val="00721253"/>
    <w:rsid w:val="007216E9"/>
    <w:rsid w:val="007219F4"/>
    <w:rsid w:val="007221AF"/>
    <w:rsid w:val="0072253F"/>
    <w:rsid w:val="00723C6C"/>
    <w:rsid w:val="00723DB4"/>
    <w:rsid w:val="007242DB"/>
    <w:rsid w:val="0072437C"/>
    <w:rsid w:val="007244B2"/>
    <w:rsid w:val="007245E9"/>
    <w:rsid w:val="0072501C"/>
    <w:rsid w:val="007250D5"/>
    <w:rsid w:val="007251AC"/>
    <w:rsid w:val="007254DE"/>
    <w:rsid w:val="00725D06"/>
    <w:rsid w:val="007263CB"/>
    <w:rsid w:val="007266D5"/>
    <w:rsid w:val="00726725"/>
    <w:rsid w:val="00726F6F"/>
    <w:rsid w:val="0072726C"/>
    <w:rsid w:val="007277BA"/>
    <w:rsid w:val="007278C0"/>
    <w:rsid w:val="00727911"/>
    <w:rsid w:val="00730477"/>
    <w:rsid w:val="007304A9"/>
    <w:rsid w:val="00730645"/>
    <w:rsid w:val="00730860"/>
    <w:rsid w:val="007308B9"/>
    <w:rsid w:val="00730A5E"/>
    <w:rsid w:val="00730B9B"/>
    <w:rsid w:val="00730D84"/>
    <w:rsid w:val="00731DC6"/>
    <w:rsid w:val="00732593"/>
    <w:rsid w:val="00733288"/>
    <w:rsid w:val="00733460"/>
    <w:rsid w:val="00733E66"/>
    <w:rsid w:val="007344A8"/>
    <w:rsid w:val="0073532C"/>
    <w:rsid w:val="007356BD"/>
    <w:rsid w:val="007362AB"/>
    <w:rsid w:val="00736612"/>
    <w:rsid w:val="007369D1"/>
    <w:rsid w:val="00736A14"/>
    <w:rsid w:val="00736BC8"/>
    <w:rsid w:val="00736E53"/>
    <w:rsid w:val="00736EDA"/>
    <w:rsid w:val="00737325"/>
    <w:rsid w:val="00737962"/>
    <w:rsid w:val="00737CA4"/>
    <w:rsid w:val="00737E2D"/>
    <w:rsid w:val="007401D8"/>
    <w:rsid w:val="00741572"/>
    <w:rsid w:val="00741A45"/>
    <w:rsid w:val="00742932"/>
    <w:rsid w:val="007433E9"/>
    <w:rsid w:val="00743C1F"/>
    <w:rsid w:val="00743CB7"/>
    <w:rsid w:val="00743FF8"/>
    <w:rsid w:val="007441C0"/>
    <w:rsid w:val="007452C1"/>
    <w:rsid w:val="0074593B"/>
    <w:rsid w:val="00745E91"/>
    <w:rsid w:val="00745F28"/>
    <w:rsid w:val="00745F3D"/>
    <w:rsid w:val="0074605C"/>
    <w:rsid w:val="00746196"/>
    <w:rsid w:val="007461DE"/>
    <w:rsid w:val="00747C69"/>
    <w:rsid w:val="00747FC8"/>
    <w:rsid w:val="00747FE6"/>
    <w:rsid w:val="00750245"/>
    <w:rsid w:val="00750279"/>
    <w:rsid w:val="007504DD"/>
    <w:rsid w:val="00750EC9"/>
    <w:rsid w:val="00750F1C"/>
    <w:rsid w:val="007517C2"/>
    <w:rsid w:val="00751B18"/>
    <w:rsid w:val="00751FEA"/>
    <w:rsid w:val="00753A74"/>
    <w:rsid w:val="00753F35"/>
    <w:rsid w:val="007549FC"/>
    <w:rsid w:val="0075629E"/>
    <w:rsid w:val="007569F2"/>
    <w:rsid w:val="00757297"/>
    <w:rsid w:val="00757390"/>
    <w:rsid w:val="007574E1"/>
    <w:rsid w:val="00757939"/>
    <w:rsid w:val="00757B8D"/>
    <w:rsid w:val="00757F03"/>
    <w:rsid w:val="007603AA"/>
    <w:rsid w:val="007607A1"/>
    <w:rsid w:val="00760C59"/>
    <w:rsid w:val="00760E74"/>
    <w:rsid w:val="00761FA1"/>
    <w:rsid w:val="00762687"/>
    <w:rsid w:val="00762A89"/>
    <w:rsid w:val="00762C34"/>
    <w:rsid w:val="00762C75"/>
    <w:rsid w:val="00762D8E"/>
    <w:rsid w:val="00762F98"/>
    <w:rsid w:val="00763375"/>
    <w:rsid w:val="00763865"/>
    <w:rsid w:val="00763A7F"/>
    <w:rsid w:val="0076437D"/>
    <w:rsid w:val="00764570"/>
    <w:rsid w:val="0076469B"/>
    <w:rsid w:val="00764BFB"/>
    <w:rsid w:val="00764CEB"/>
    <w:rsid w:val="00764F48"/>
    <w:rsid w:val="00764FA2"/>
    <w:rsid w:val="00765740"/>
    <w:rsid w:val="00765814"/>
    <w:rsid w:val="00765871"/>
    <w:rsid w:val="00765A3C"/>
    <w:rsid w:val="00765BE8"/>
    <w:rsid w:val="00765C07"/>
    <w:rsid w:val="00766322"/>
    <w:rsid w:val="0076670F"/>
    <w:rsid w:val="0076781D"/>
    <w:rsid w:val="00770316"/>
    <w:rsid w:val="00770421"/>
    <w:rsid w:val="00770527"/>
    <w:rsid w:val="00770FE5"/>
    <w:rsid w:val="007712DF"/>
    <w:rsid w:val="0077137B"/>
    <w:rsid w:val="00771A06"/>
    <w:rsid w:val="007724DA"/>
    <w:rsid w:val="007728B8"/>
    <w:rsid w:val="00773A3E"/>
    <w:rsid w:val="00773AC0"/>
    <w:rsid w:val="00773BE6"/>
    <w:rsid w:val="00774C9A"/>
    <w:rsid w:val="00774FB9"/>
    <w:rsid w:val="00775122"/>
    <w:rsid w:val="00775D54"/>
    <w:rsid w:val="007762E0"/>
    <w:rsid w:val="0077639E"/>
    <w:rsid w:val="00776586"/>
    <w:rsid w:val="00776B52"/>
    <w:rsid w:val="00776C15"/>
    <w:rsid w:val="00780495"/>
    <w:rsid w:val="007807F0"/>
    <w:rsid w:val="0078081C"/>
    <w:rsid w:val="007810AE"/>
    <w:rsid w:val="007812D7"/>
    <w:rsid w:val="0078147A"/>
    <w:rsid w:val="007818AB"/>
    <w:rsid w:val="00782AE0"/>
    <w:rsid w:val="007831A4"/>
    <w:rsid w:val="00783C3D"/>
    <w:rsid w:val="007841F6"/>
    <w:rsid w:val="007842FB"/>
    <w:rsid w:val="007843F9"/>
    <w:rsid w:val="00784DAA"/>
    <w:rsid w:val="007850FA"/>
    <w:rsid w:val="00785299"/>
    <w:rsid w:val="007853E2"/>
    <w:rsid w:val="0078669A"/>
    <w:rsid w:val="00786893"/>
    <w:rsid w:val="007868F3"/>
    <w:rsid w:val="00786C3E"/>
    <w:rsid w:val="00787187"/>
    <w:rsid w:val="00787CFF"/>
    <w:rsid w:val="0079020E"/>
    <w:rsid w:val="0079085A"/>
    <w:rsid w:val="00791BDD"/>
    <w:rsid w:val="00792256"/>
    <w:rsid w:val="0079255D"/>
    <w:rsid w:val="0079263A"/>
    <w:rsid w:val="007927CA"/>
    <w:rsid w:val="007928EA"/>
    <w:rsid w:val="00792CBE"/>
    <w:rsid w:val="00792F03"/>
    <w:rsid w:val="00792FA6"/>
    <w:rsid w:val="00792FE3"/>
    <w:rsid w:val="00793220"/>
    <w:rsid w:val="00793555"/>
    <w:rsid w:val="00793597"/>
    <w:rsid w:val="00793BB6"/>
    <w:rsid w:val="00793CB9"/>
    <w:rsid w:val="00794716"/>
    <w:rsid w:val="00795123"/>
    <w:rsid w:val="0079538B"/>
    <w:rsid w:val="007953E3"/>
    <w:rsid w:val="00795B31"/>
    <w:rsid w:val="007A0A3D"/>
    <w:rsid w:val="007A1449"/>
    <w:rsid w:val="007A1889"/>
    <w:rsid w:val="007A2260"/>
    <w:rsid w:val="007A3588"/>
    <w:rsid w:val="007A6B3C"/>
    <w:rsid w:val="007A6C16"/>
    <w:rsid w:val="007A6CBC"/>
    <w:rsid w:val="007A6ED3"/>
    <w:rsid w:val="007A6F65"/>
    <w:rsid w:val="007A7556"/>
    <w:rsid w:val="007A75FC"/>
    <w:rsid w:val="007A76D7"/>
    <w:rsid w:val="007B061C"/>
    <w:rsid w:val="007B06E4"/>
    <w:rsid w:val="007B07AE"/>
    <w:rsid w:val="007B111C"/>
    <w:rsid w:val="007B114C"/>
    <w:rsid w:val="007B15A7"/>
    <w:rsid w:val="007B1BC1"/>
    <w:rsid w:val="007B24E3"/>
    <w:rsid w:val="007B2732"/>
    <w:rsid w:val="007B2BE8"/>
    <w:rsid w:val="007B35D0"/>
    <w:rsid w:val="007B372D"/>
    <w:rsid w:val="007B3891"/>
    <w:rsid w:val="007B4907"/>
    <w:rsid w:val="007B4CA1"/>
    <w:rsid w:val="007B4EC8"/>
    <w:rsid w:val="007B56FF"/>
    <w:rsid w:val="007B588C"/>
    <w:rsid w:val="007B5C4A"/>
    <w:rsid w:val="007B6384"/>
    <w:rsid w:val="007B63CF"/>
    <w:rsid w:val="007B6446"/>
    <w:rsid w:val="007B6CFC"/>
    <w:rsid w:val="007B70B2"/>
    <w:rsid w:val="007B72EA"/>
    <w:rsid w:val="007B7529"/>
    <w:rsid w:val="007B752C"/>
    <w:rsid w:val="007B7790"/>
    <w:rsid w:val="007B7F98"/>
    <w:rsid w:val="007C0420"/>
    <w:rsid w:val="007C0881"/>
    <w:rsid w:val="007C08AF"/>
    <w:rsid w:val="007C09F6"/>
    <w:rsid w:val="007C09FD"/>
    <w:rsid w:val="007C0A8D"/>
    <w:rsid w:val="007C1271"/>
    <w:rsid w:val="007C1F2D"/>
    <w:rsid w:val="007C217E"/>
    <w:rsid w:val="007C234A"/>
    <w:rsid w:val="007C3081"/>
    <w:rsid w:val="007C32EA"/>
    <w:rsid w:val="007C3E77"/>
    <w:rsid w:val="007C3F94"/>
    <w:rsid w:val="007C5E7D"/>
    <w:rsid w:val="007C6884"/>
    <w:rsid w:val="007C6AB8"/>
    <w:rsid w:val="007C71A8"/>
    <w:rsid w:val="007C77D4"/>
    <w:rsid w:val="007D0211"/>
    <w:rsid w:val="007D0325"/>
    <w:rsid w:val="007D040E"/>
    <w:rsid w:val="007D0944"/>
    <w:rsid w:val="007D0CA4"/>
    <w:rsid w:val="007D0D6F"/>
    <w:rsid w:val="007D1481"/>
    <w:rsid w:val="007D1C15"/>
    <w:rsid w:val="007D1EFF"/>
    <w:rsid w:val="007D2059"/>
    <w:rsid w:val="007D2106"/>
    <w:rsid w:val="007D21DB"/>
    <w:rsid w:val="007D2294"/>
    <w:rsid w:val="007D23C6"/>
    <w:rsid w:val="007D263F"/>
    <w:rsid w:val="007D29FF"/>
    <w:rsid w:val="007D37E9"/>
    <w:rsid w:val="007D38A7"/>
    <w:rsid w:val="007D3DA8"/>
    <w:rsid w:val="007D477B"/>
    <w:rsid w:val="007D504B"/>
    <w:rsid w:val="007D5148"/>
    <w:rsid w:val="007D5498"/>
    <w:rsid w:val="007D5BF5"/>
    <w:rsid w:val="007D60C7"/>
    <w:rsid w:val="007D6117"/>
    <w:rsid w:val="007D61B6"/>
    <w:rsid w:val="007D67D1"/>
    <w:rsid w:val="007D6AE9"/>
    <w:rsid w:val="007D6D66"/>
    <w:rsid w:val="007D6FE0"/>
    <w:rsid w:val="007D703A"/>
    <w:rsid w:val="007D70C7"/>
    <w:rsid w:val="007D7786"/>
    <w:rsid w:val="007D78B8"/>
    <w:rsid w:val="007D7F36"/>
    <w:rsid w:val="007E0AB0"/>
    <w:rsid w:val="007E0D53"/>
    <w:rsid w:val="007E0FF8"/>
    <w:rsid w:val="007E1254"/>
    <w:rsid w:val="007E1800"/>
    <w:rsid w:val="007E1A96"/>
    <w:rsid w:val="007E213B"/>
    <w:rsid w:val="007E2364"/>
    <w:rsid w:val="007E2C2A"/>
    <w:rsid w:val="007E3322"/>
    <w:rsid w:val="007E396E"/>
    <w:rsid w:val="007E3E7F"/>
    <w:rsid w:val="007E4232"/>
    <w:rsid w:val="007E43DA"/>
    <w:rsid w:val="007E4414"/>
    <w:rsid w:val="007E44DD"/>
    <w:rsid w:val="007E59A8"/>
    <w:rsid w:val="007E6172"/>
    <w:rsid w:val="007E634A"/>
    <w:rsid w:val="007E63EF"/>
    <w:rsid w:val="007E6B6F"/>
    <w:rsid w:val="007E7BAF"/>
    <w:rsid w:val="007F002D"/>
    <w:rsid w:val="007F0308"/>
    <w:rsid w:val="007F0DD8"/>
    <w:rsid w:val="007F1113"/>
    <w:rsid w:val="007F1C8C"/>
    <w:rsid w:val="007F1CD2"/>
    <w:rsid w:val="007F2033"/>
    <w:rsid w:val="007F23C0"/>
    <w:rsid w:val="007F26E0"/>
    <w:rsid w:val="007F26E4"/>
    <w:rsid w:val="007F2BB7"/>
    <w:rsid w:val="007F2C6F"/>
    <w:rsid w:val="007F2E50"/>
    <w:rsid w:val="007F375D"/>
    <w:rsid w:val="007F3947"/>
    <w:rsid w:val="007F3B58"/>
    <w:rsid w:val="007F4095"/>
    <w:rsid w:val="007F44E3"/>
    <w:rsid w:val="007F48C7"/>
    <w:rsid w:val="007F5D2A"/>
    <w:rsid w:val="007F5EFA"/>
    <w:rsid w:val="007F6B62"/>
    <w:rsid w:val="007F78DB"/>
    <w:rsid w:val="007F7B70"/>
    <w:rsid w:val="007F7CB3"/>
    <w:rsid w:val="00800103"/>
    <w:rsid w:val="00800F05"/>
    <w:rsid w:val="0080167F"/>
    <w:rsid w:val="00801B88"/>
    <w:rsid w:val="00801F40"/>
    <w:rsid w:val="0080211A"/>
    <w:rsid w:val="008021BC"/>
    <w:rsid w:val="00802776"/>
    <w:rsid w:val="00802954"/>
    <w:rsid w:val="008036F0"/>
    <w:rsid w:val="00803788"/>
    <w:rsid w:val="0080399D"/>
    <w:rsid w:val="008039A2"/>
    <w:rsid w:val="00804A2E"/>
    <w:rsid w:val="008053A6"/>
    <w:rsid w:val="0080578A"/>
    <w:rsid w:val="008059B7"/>
    <w:rsid w:val="0080683C"/>
    <w:rsid w:val="00806A3D"/>
    <w:rsid w:val="008078FC"/>
    <w:rsid w:val="00807C13"/>
    <w:rsid w:val="00811987"/>
    <w:rsid w:val="00812462"/>
    <w:rsid w:val="00812F84"/>
    <w:rsid w:val="00813447"/>
    <w:rsid w:val="00813F36"/>
    <w:rsid w:val="008144A4"/>
    <w:rsid w:val="008149B7"/>
    <w:rsid w:val="008150FE"/>
    <w:rsid w:val="00815797"/>
    <w:rsid w:val="00815A68"/>
    <w:rsid w:val="0081659A"/>
    <w:rsid w:val="008165EA"/>
    <w:rsid w:val="00816E96"/>
    <w:rsid w:val="00817296"/>
    <w:rsid w:val="00817CFA"/>
    <w:rsid w:val="00817D8B"/>
    <w:rsid w:val="00817DF5"/>
    <w:rsid w:val="008209B7"/>
    <w:rsid w:val="00820CD9"/>
    <w:rsid w:val="00820DA9"/>
    <w:rsid w:val="0082111B"/>
    <w:rsid w:val="008218D2"/>
    <w:rsid w:val="00821A64"/>
    <w:rsid w:val="00821CCC"/>
    <w:rsid w:val="00821FCE"/>
    <w:rsid w:val="0082200F"/>
    <w:rsid w:val="0082219B"/>
    <w:rsid w:val="008226FA"/>
    <w:rsid w:val="00822E3E"/>
    <w:rsid w:val="008230AA"/>
    <w:rsid w:val="0082350C"/>
    <w:rsid w:val="00823930"/>
    <w:rsid w:val="00823953"/>
    <w:rsid w:val="00824693"/>
    <w:rsid w:val="008247FF"/>
    <w:rsid w:val="008248D1"/>
    <w:rsid w:val="00824A3C"/>
    <w:rsid w:val="0082646F"/>
    <w:rsid w:val="00826990"/>
    <w:rsid w:val="00826B4F"/>
    <w:rsid w:val="00827738"/>
    <w:rsid w:val="00830EE8"/>
    <w:rsid w:val="00830FED"/>
    <w:rsid w:val="0083130F"/>
    <w:rsid w:val="008317AB"/>
    <w:rsid w:val="008318FF"/>
    <w:rsid w:val="00831BF2"/>
    <w:rsid w:val="0083209E"/>
    <w:rsid w:val="008322ED"/>
    <w:rsid w:val="00832862"/>
    <w:rsid w:val="0083295B"/>
    <w:rsid w:val="00832E12"/>
    <w:rsid w:val="00832E1A"/>
    <w:rsid w:val="00833ADC"/>
    <w:rsid w:val="00834181"/>
    <w:rsid w:val="008342D4"/>
    <w:rsid w:val="00834B52"/>
    <w:rsid w:val="0083523B"/>
    <w:rsid w:val="008358D8"/>
    <w:rsid w:val="00836094"/>
    <w:rsid w:val="008363CE"/>
    <w:rsid w:val="008364E9"/>
    <w:rsid w:val="0083661E"/>
    <w:rsid w:val="00837141"/>
    <w:rsid w:val="00840234"/>
    <w:rsid w:val="008405D0"/>
    <w:rsid w:val="00840B4C"/>
    <w:rsid w:val="00840BA9"/>
    <w:rsid w:val="00841FB3"/>
    <w:rsid w:val="00842243"/>
    <w:rsid w:val="008437F0"/>
    <w:rsid w:val="008438B5"/>
    <w:rsid w:val="00844082"/>
    <w:rsid w:val="008442A0"/>
    <w:rsid w:val="008447CA"/>
    <w:rsid w:val="00844A26"/>
    <w:rsid w:val="00844B37"/>
    <w:rsid w:val="0084521D"/>
    <w:rsid w:val="00845523"/>
    <w:rsid w:val="008459CB"/>
    <w:rsid w:val="00845FF3"/>
    <w:rsid w:val="00846692"/>
    <w:rsid w:val="00846CD6"/>
    <w:rsid w:val="00846F9E"/>
    <w:rsid w:val="00850311"/>
    <w:rsid w:val="008505C0"/>
    <w:rsid w:val="00850657"/>
    <w:rsid w:val="00850A66"/>
    <w:rsid w:val="008510C1"/>
    <w:rsid w:val="00851B80"/>
    <w:rsid w:val="00851D8E"/>
    <w:rsid w:val="008520D7"/>
    <w:rsid w:val="008522A0"/>
    <w:rsid w:val="00852354"/>
    <w:rsid w:val="00852D20"/>
    <w:rsid w:val="00852E84"/>
    <w:rsid w:val="00852E87"/>
    <w:rsid w:val="008545C0"/>
    <w:rsid w:val="008546BE"/>
    <w:rsid w:val="00854848"/>
    <w:rsid w:val="00855700"/>
    <w:rsid w:val="00855E3B"/>
    <w:rsid w:val="00856646"/>
    <w:rsid w:val="00856A13"/>
    <w:rsid w:val="00856E51"/>
    <w:rsid w:val="00857443"/>
    <w:rsid w:val="00857742"/>
    <w:rsid w:val="00857AEF"/>
    <w:rsid w:val="00857B12"/>
    <w:rsid w:val="00860083"/>
    <w:rsid w:val="00860EB7"/>
    <w:rsid w:val="0086104B"/>
    <w:rsid w:val="00861280"/>
    <w:rsid w:val="00861DFA"/>
    <w:rsid w:val="008621CF"/>
    <w:rsid w:val="00862209"/>
    <w:rsid w:val="008622C8"/>
    <w:rsid w:val="00862DFD"/>
    <w:rsid w:val="0086349A"/>
    <w:rsid w:val="008634E1"/>
    <w:rsid w:val="00863819"/>
    <w:rsid w:val="00863927"/>
    <w:rsid w:val="0086440E"/>
    <w:rsid w:val="00864FD0"/>
    <w:rsid w:val="008653AC"/>
    <w:rsid w:val="00865D66"/>
    <w:rsid w:val="0086613D"/>
    <w:rsid w:val="00866A87"/>
    <w:rsid w:val="0086708F"/>
    <w:rsid w:val="00867638"/>
    <w:rsid w:val="008679DE"/>
    <w:rsid w:val="008700CD"/>
    <w:rsid w:val="0087012D"/>
    <w:rsid w:val="008701A0"/>
    <w:rsid w:val="00870E24"/>
    <w:rsid w:val="0087154A"/>
    <w:rsid w:val="008719B6"/>
    <w:rsid w:val="008719CF"/>
    <w:rsid w:val="00872BF5"/>
    <w:rsid w:val="0087439C"/>
    <w:rsid w:val="00874734"/>
    <w:rsid w:val="008765E4"/>
    <w:rsid w:val="00876B82"/>
    <w:rsid w:val="0087774A"/>
    <w:rsid w:val="00877D45"/>
    <w:rsid w:val="00877FE7"/>
    <w:rsid w:val="008809C5"/>
    <w:rsid w:val="00880A48"/>
    <w:rsid w:val="00880A51"/>
    <w:rsid w:val="00880BBC"/>
    <w:rsid w:val="00880D4C"/>
    <w:rsid w:val="0088132C"/>
    <w:rsid w:val="00881645"/>
    <w:rsid w:val="008822D1"/>
    <w:rsid w:val="00882424"/>
    <w:rsid w:val="00882ED9"/>
    <w:rsid w:val="00882F61"/>
    <w:rsid w:val="0088311F"/>
    <w:rsid w:val="008831E8"/>
    <w:rsid w:val="0088358B"/>
    <w:rsid w:val="0088363A"/>
    <w:rsid w:val="00883998"/>
    <w:rsid w:val="00884661"/>
    <w:rsid w:val="008846AC"/>
    <w:rsid w:val="008846F2"/>
    <w:rsid w:val="008848B3"/>
    <w:rsid w:val="00885499"/>
    <w:rsid w:val="00885892"/>
    <w:rsid w:val="00885B6C"/>
    <w:rsid w:val="008860ED"/>
    <w:rsid w:val="00886148"/>
    <w:rsid w:val="0088623D"/>
    <w:rsid w:val="00886BDF"/>
    <w:rsid w:val="00886BF9"/>
    <w:rsid w:val="00886EF5"/>
    <w:rsid w:val="008879DE"/>
    <w:rsid w:val="00887FC6"/>
    <w:rsid w:val="0089025C"/>
    <w:rsid w:val="00890340"/>
    <w:rsid w:val="00890381"/>
    <w:rsid w:val="0089041D"/>
    <w:rsid w:val="00891080"/>
    <w:rsid w:val="00891A02"/>
    <w:rsid w:val="00891AB5"/>
    <w:rsid w:val="00892009"/>
    <w:rsid w:val="00892B64"/>
    <w:rsid w:val="00892ECA"/>
    <w:rsid w:val="0089384F"/>
    <w:rsid w:val="00893B78"/>
    <w:rsid w:val="00893D46"/>
    <w:rsid w:val="008943CD"/>
    <w:rsid w:val="00894527"/>
    <w:rsid w:val="0089498A"/>
    <w:rsid w:val="00894EAA"/>
    <w:rsid w:val="00895427"/>
    <w:rsid w:val="008958A6"/>
    <w:rsid w:val="00895FD8"/>
    <w:rsid w:val="00896399"/>
    <w:rsid w:val="0089698E"/>
    <w:rsid w:val="00896CB2"/>
    <w:rsid w:val="008975BC"/>
    <w:rsid w:val="00897A6A"/>
    <w:rsid w:val="008A04B4"/>
    <w:rsid w:val="008A0537"/>
    <w:rsid w:val="008A0616"/>
    <w:rsid w:val="008A0B23"/>
    <w:rsid w:val="008A1004"/>
    <w:rsid w:val="008A10CE"/>
    <w:rsid w:val="008A119B"/>
    <w:rsid w:val="008A1E2C"/>
    <w:rsid w:val="008A25E2"/>
    <w:rsid w:val="008A2F12"/>
    <w:rsid w:val="008A372D"/>
    <w:rsid w:val="008A37A9"/>
    <w:rsid w:val="008A4038"/>
    <w:rsid w:val="008A46EA"/>
    <w:rsid w:val="008A490B"/>
    <w:rsid w:val="008A6592"/>
    <w:rsid w:val="008A66C4"/>
    <w:rsid w:val="008A67E3"/>
    <w:rsid w:val="008A6B3D"/>
    <w:rsid w:val="008A6BCB"/>
    <w:rsid w:val="008A7607"/>
    <w:rsid w:val="008A782D"/>
    <w:rsid w:val="008A7AF8"/>
    <w:rsid w:val="008B02DF"/>
    <w:rsid w:val="008B0454"/>
    <w:rsid w:val="008B053E"/>
    <w:rsid w:val="008B0CA0"/>
    <w:rsid w:val="008B0FDC"/>
    <w:rsid w:val="008B1520"/>
    <w:rsid w:val="008B1552"/>
    <w:rsid w:val="008B1EEA"/>
    <w:rsid w:val="008B2400"/>
    <w:rsid w:val="008B39EC"/>
    <w:rsid w:val="008B3A70"/>
    <w:rsid w:val="008B42FF"/>
    <w:rsid w:val="008B451F"/>
    <w:rsid w:val="008B468F"/>
    <w:rsid w:val="008B4DAA"/>
    <w:rsid w:val="008B4E62"/>
    <w:rsid w:val="008B4FFF"/>
    <w:rsid w:val="008B5882"/>
    <w:rsid w:val="008B5AD1"/>
    <w:rsid w:val="008B61AA"/>
    <w:rsid w:val="008B64D9"/>
    <w:rsid w:val="008B6848"/>
    <w:rsid w:val="008B740B"/>
    <w:rsid w:val="008B76F5"/>
    <w:rsid w:val="008B7AC1"/>
    <w:rsid w:val="008B7CDD"/>
    <w:rsid w:val="008B7DEC"/>
    <w:rsid w:val="008C023D"/>
    <w:rsid w:val="008C0391"/>
    <w:rsid w:val="008C0B48"/>
    <w:rsid w:val="008C10F6"/>
    <w:rsid w:val="008C1359"/>
    <w:rsid w:val="008C15AD"/>
    <w:rsid w:val="008C17DE"/>
    <w:rsid w:val="008C1D7D"/>
    <w:rsid w:val="008C26AE"/>
    <w:rsid w:val="008C2831"/>
    <w:rsid w:val="008C2BB4"/>
    <w:rsid w:val="008C2F77"/>
    <w:rsid w:val="008C318D"/>
    <w:rsid w:val="008C3B2E"/>
    <w:rsid w:val="008C3B68"/>
    <w:rsid w:val="008C48D1"/>
    <w:rsid w:val="008C50E6"/>
    <w:rsid w:val="008C5293"/>
    <w:rsid w:val="008C58F8"/>
    <w:rsid w:val="008C5A77"/>
    <w:rsid w:val="008C5D97"/>
    <w:rsid w:val="008C5FF2"/>
    <w:rsid w:val="008C6574"/>
    <w:rsid w:val="008C6844"/>
    <w:rsid w:val="008C71BA"/>
    <w:rsid w:val="008C7261"/>
    <w:rsid w:val="008C7545"/>
    <w:rsid w:val="008C7D51"/>
    <w:rsid w:val="008C7EC3"/>
    <w:rsid w:val="008D0529"/>
    <w:rsid w:val="008D0A38"/>
    <w:rsid w:val="008D0CD2"/>
    <w:rsid w:val="008D1BBE"/>
    <w:rsid w:val="008D2132"/>
    <w:rsid w:val="008D2177"/>
    <w:rsid w:val="008D23A9"/>
    <w:rsid w:val="008D2A25"/>
    <w:rsid w:val="008D2CC5"/>
    <w:rsid w:val="008D2F3E"/>
    <w:rsid w:val="008D3397"/>
    <w:rsid w:val="008D3C62"/>
    <w:rsid w:val="008D4536"/>
    <w:rsid w:val="008D55D9"/>
    <w:rsid w:val="008D6DB6"/>
    <w:rsid w:val="008D73B3"/>
    <w:rsid w:val="008D78B9"/>
    <w:rsid w:val="008D79CB"/>
    <w:rsid w:val="008E1BA6"/>
    <w:rsid w:val="008E1D4F"/>
    <w:rsid w:val="008E1DA8"/>
    <w:rsid w:val="008E1DB9"/>
    <w:rsid w:val="008E20CA"/>
    <w:rsid w:val="008E25B1"/>
    <w:rsid w:val="008E2A4F"/>
    <w:rsid w:val="008E2C0B"/>
    <w:rsid w:val="008E3153"/>
    <w:rsid w:val="008E317F"/>
    <w:rsid w:val="008E3229"/>
    <w:rsid w:val="008E32D9"/>
    <w:rsid w:val="008E39F7"/>
    <w:rsid w:val="008E43BA"/>
    <w:rsid w:val="008E47CB"/>
    <w:rsid w:val="008E47DE"/>
    <w:rsid w:val="008E4A3E"/>
    <w:rsid w:val="008E4BDD"/>
    <w:rsid w:val="008E50F4"/>
    <w:rsid w:val="008E5590"/>
    <w:rsid w:val="008E680F"/>
    <w:rsid w:val="008E6D44"/>
    <w:rsid w:val="008E7033"/>
    <w:rsid w:val="008E7328"/>
    <w:rsid w:val="008F0590"/>
    <w:rsid w:val="008F0E6C"/>
    <w:rsid w:val="008F1016"/>
    <w:rsid w:val="008F1BCF"/>
    <w:rsid w:val="008F290A"/>
    <w:rsid w:val="008F2A8E"/>
    <w:rsid w:val="008F339C"/>
    <w:rsid w:val="008F3570"/>
    <w:rsid w:val="008F38DC"/>
    <w:rsid w:val="008F3E47"/>
    <w:rsid w:val="008F402B"/>
    <w:rsid w:val="008F423A"/>
    <w:rsid w:val="008F423F"/>
    <w:rsid w:val="008F4B07"/>
    <w:rsid w:val="008F510A"/>
    <w:rsid w:val="008F5D26"/>
    <w:rsid w:val="008F62D4"/>
    <w:rsid w:val="008F693C"/>
    <w:rsid w:val="008F6C2A"/>
    <w:rsid w:val="008F78E2"/>
    <w:rsid w:val="009000A8"/>
    <w:rsid w:val="009004C2"/>
    <w:rsid w:val="00900607"/>
    <w:rsid w:val="00900790"/>
    <w:rsid w:val="009007C6"/>
    <w:rsid w:val="00900808"/>
    <w:rsid w:val="0090082D"/>
    <w:rsid w:val="00900957"/>
    <w:rsid w:val="00900F53"/>
    <w:rsid w:val="00900F59"/>
    <w:rsid w:val="009015C9"/>
    <w:rsid w:val="00901C93"/>
    <w:rsid w:val="009027EB"/>
    <w:rsid w:val="00902948"/>
    <w:rsid w:val="0090307F"/>
    <w:rsid w:val="009031B1"/>
    <w:rsid w:val="00903461"/>
    <w:rsid w:val="00903510"/>
    <w:rsid w:val="00903641"/>
    <w:rsid w:val="00903733"/>
    <w:rsid w:val="00904241"/>
    <w:rsid w:val="009046DF"/>
    <w:rsid w:val="00905082"/>
    <w:rsid w:val="00905F0E"/>
    <w:rsid w:val="00906868"/>
    <w:rsid w:val="009068F5"/>
    <w:rsid w:val="00906E24"/>
    <w:rsid w:val="00907555"/>
    <w:rsid w:val="00907649"/>
    <w:rsid w:val="009076FA"/>
    <w:rsid w:val="0090790B"/>
    <w:rsid w:val="009120F6"/>
    <w:rsid w:val="009122CA"/>
    <w:rsid w:val="00912347"/>
    <w:rsid w:val="00912C0B"/>
    <w:rsid w:val="00912EB2"/>
    <w:rsid w:val="00913701"/>
    <w:rsid w:val="009137DF"/>
    <w:rsid w:val="00914513"/>
    <w:rsid w:val="009154FE"/>
    <w:rsid w:val="00916820"/>
    <w:rsid w:val="00916C49"/>
    <w:rsid w:val="00916F58"/>
    <w:rsid w:val="009175B8"/>
    <w:rsid w:val="009175D8"/>
    <w:rsid w:val="00917D34"/>
    <w:rsid w:val="00917E59"/>
    <w:rsid w:val="0092003B"/>
    <w:rsid w:val="009207D9"/>
    <w:rsid w:val="00921268"/>
    <w:rsid w:val="009215F1"/>
    <w:rsid w:val="00921ABF"/>
    <w:rsid w:val="0092228C"/>
    <w:rsid w:val="00922384"/>
    <w:rsid w:val="009226E2"/>
    <w:rsid w:val="00922B7B"/>
    <w:rsid w:val="00922C77"/>
    <w:rsid w:val="00923504"/>
    <w:rsid w:val="009238B9"/>
    <w:rsid w:val="00924118"/>
    <w:rsid w:val="0092441F"/>
    <w:rsid w:val="00924526"/>
    <w:rsid w:val="00924A07"/>
    <w:rsid w:val="00924FD8"/>
    <w:rsid w:val="009254B1"/>
    <w:rsid w:val="009255C9"/>
    <w:rsid w:val="0092606C"/>
    <w:rsid w:val="00926374"/>
    <w:rsid w:val="0092643F"/>
    <w:rsid w:val="009273FB"/>
    <w:rsid w:val="00927603"/>
    <w:rsid w:val="0092790D"/>
    <w:rsid w:val="00930143"/>
    <w:rsid w:val="009305F6"/>
    <w:rsid w:val="00930836"/>
    <w:rsid w:val="00930A66"/>
    <w:rsid w:val="00931240"/>
    <w:rsid w:val="0093131E"/>
    <w:rsid w:val="00931572"/>
    <w:rsid w:val="00931C83"/>
    <w:rsid w:val="00932087"/>
    <w:rsid w:val="009326E0"/>
    <w:rsid w:val="00932FD5"/>
    <w:rsid w:val="00932FFD"/>
    <w:rsid w:val="009330A0"/>
    <w:rsid w:val="00933632"/>
    <w:rsid w:val="009337C0"/>
    <w:rsid w:val="00933848"/>
    <w:rsid w:val="00933D86"/>
    <w:rsid w:val="0093456B"/>
    <w:rsid w:val="009346BE"/>
    <w:rsid w:val="00935619"/>
    <w:rsid w:val="009358A1"/>
    <w:rsid w:val="00935D32"/>
    <w:rsid w:val="0093614B"/>
    <w:rsid w:val="00936348"/>
    <w:rsid w:val="00936CC1"/>
    <w:rsid w:val="00937568"/>
    <w:rsid w:val="009378C7"/>
    <w:rsid w:val="00937DB6"/>
    <w:rsid w:val="0094047E"/>
    <w:rsid w:val="009411CA"/>
    <w:rsid w:val="009415A4"/>
    <w:rsid w:val="00941E6B"/>
    <w:rsid w:val="00942024"/>
    <w:rsid w:val="009434B1"/>
    <w:rsid w:val="0094383E"/>
    <w:rsid w:val="00943890"/>
    <w:rsid w:val="00943CEB"/>
    <w:rsid w:val="00944154"/>
    <w:rsid w:val="009443C5"/>
    <w:rsid w:val="00944652"/>
    <w:rsid w:val="0094506E"/>
    <w:rsid w:val="009461B4"/>
    <w:rsid w:val="00946641"/>
    <w:rsid w:val="00946A06"/>
    <w:rsid w:val="00946A16"/>
    <w:rsid w:val="0094795C"/>
    <w:rsid w:val="00947F7A"/>
    <w:rsid w:val="00950099"/>
    <w:rsid w:val="009501FA"/>
    <w:rsid w:val="00950836"/>
    <w:rsid w:val="00950FEC"/>
    <w:rsid w:val="00951606"/>
    <w:rsid w:val="00951EE3"/>
    <w:rsid w:val="0095212F"/>
    <w:rsid w:val="0095331A"/>
    <w:rsid w:val="00953DD9"/>
    <w:rsid w:val="00954845"/>
    <w:rsid w:val="009551F8"/>
    <w:rsid w:val="009557D9"/>
    <w:rsid w:val="009560EC"/>
    <w:rsid w:val="00956317"/>
    <w:rsid w:val="00956620"/>
    <w:rsid w:val="00956697"/>
    <w:rsid w:val="00956DDF"/>
    <w:rsid w:val="0096000B"/>
    <w:rsid w:val="0096070D"/>
    <w:rsid w:val="00960DFF"/>
    <w:rsid w:val="009618AE"/>
    <w:rsid w:val="00961ADB"/>
    <w:rsid w:val="00961EE5"/>
    <w:rsid w:val="00962907"/>
    <w:rsid w:val="00962CD6"/>
    <w:rsid w:val="00963450"/>
    <w:rsid w:val="009634F9"/>
    <w:rsid w:val="00963514"/>
    <w:rsid w:val="00963DEB"/>
    <w:rsid w:val="00963EAF"/>
    <w:rsid w:val="009641B4"/>
    <w:rsid w:val="009648B0"/>
    <w:rsid w:val="00964DB6"/>
    <w:rsid w:val="00965280"/>
    <w:rsid w:val="0096532D"/>
    <w:rsid w:val="00965570"/>
    <w:rsid w:val="0096678E"/>
    <w:rsid w:val="00966AB3"/>
    <w:rsid w:val="00966B8D"/>
    <w:rsid w:val="00966BDD"/>
    <w:rsid w:val="00966CDE"/>
    <w:rsid w:val="00967230"/>
    <w:rsid w:val="00967B7A"/>
    <w:rsid w:val="00970095"/>
    <w:rsid w:val="0097070D"/>
    <w:rsid w:val="009707D3"/>
    <w:rsid w:val="009708CB"/>
    <w:rsid w:val="00970B28"/>
    <w:rsid w:val="0097109E"/>
    <w:rsid w:val="00971722"/>
    <w:rsid w:val="00971806"/>
    <w:rsid w:val="00971AB5"/>
    <w:rsid w:val="00971C2D"/>
    <w:rsid w:val="00972194"/>
    <w:rsid w:val="009721DA"/>
    <w:rsid w:val="00972C7E"/>
    <w:rsid w:val="0097447B"/>
    <w:rsid w:val="0097455C"/>
    <w:rsid w:val="0097460A"/>
    <w:rsid w:val="009748CF"/>
    <w:rsid w:val="00974BA8"/>
    <w:rsid w:val="009750CB"/>
    <w:rsid w:val="0097521E"/>
    <w:rsid w:val="00975503"/>
    <w:rsid w:val="009759F3"/>
    <w:rsid w:val="00975AAE"/>
    <w:rsid w:val="00975B41"/>
    <w:rsid w:val="00975F78"/>
    <w:rsid w:val="009760E9"/>
    <w:rsid w:val="00976389"/>
    <w:rsid w:val="00976761"/>
    <w:rsid w:val="00976BD5"/>
    <w:rsid w:val="00976C1B"/>
    <w:rsid w:val="00976E21"/>
    <w:rsid w:val="00976E9A"/>
    <w:rsid w:val="00977432"/>
    <w:rsid w:val="009778AD"/>
    <w:rsid w:val="00977909"/>
    <w:rsid w:val="009808DA"/>
    <w:rsid w:val="00980986"/>
    <w:rsid w:val="009809C3"/>
    <w:rsid w:val="00980F87"/>
    <w:rsid w:val="00981212"/>
    <w:rsid w:val="00981552"/>
    <w:rsid w:val="00981788"/>
    <w:rsid w:val="00981BD9"/>
    <w:rsid w:val="00981D09"/>
    <w:rsid w:val="0098272C"/>
    <w:rsid w:val="00982763"/>
    <w:rsid w:val="00982A8A"/>
    <w:rsid w:val="00982BA9"/>
    <w:rsid w:val="00982D33"/>
    <w:rsid w:val="00983D41"/>
    <w:rsid w:val="00983EA3"/>
    <w:rsid w:val="00983F2D"/>
    <w:rsid w:val="009848E3"/>
    <w:rsid w:val="00984994"/>
    <w:rsid w:val="0098513D"/>
    <w:rsid w:val="00985495"/>
    <w:rsid w:val="0098582C"/>
    <w:rsid w:val="0098638A"/>
    <w:rsid w:val="009867E7"/>
    <w:rsid w:val="009870E0"/>
    <w:rsid w:val="009875F8"/>
    <w:rsid w:val="00987859"/>
    <w:rsid w:val="00987ADD"/>
    <w:rsid w:val="00987BCF"/>
    <w:rsid w:val="009904EE"/>
    <w:rsid w:val="00990520"/>
    <w:rsid w:val="00990B95"/>
    <w:rsid w:val="00990BA8"/>
    <w:rsid w:val="00990C28"/>
    <w:rsid w:val="00990C82"/>
    <w:rsid w:val="00991432"/>
    <w:rsid w:val="009914F6"/>
    <w:rsid w:val="00991743"/>
    <w:rsid w:val="00992351"/>
    <w:rsid w:val="0099263E"/>
    <w:rsid w:val="009927D4"/>
    <w:rsid w:val="009927E4"/>
    <w:rsid w:val="00992F85"/>
    <w:rsid w:val="0099317A"/>
    <w:rsid w:val="0099369E"/>
    <w:rsid w:val="00993785"/>
    <w:rsid w:val="00994346"/>
    <w:rsid w:val="009943B5"/>
    <w:rsid w:val="0099476A"/>
    <w:rsid w:val="00994A21"/>
    <w:rsid w:val="00994D64"/>
    <w:rsid w:val="00994E14"/>
    <w:rsid w:val="00995000"/>
    <w:rsid w:val="009958D9"/>
    <w:rsid w:val="00995A92"/>
    <w:rsid w:val="00996365"/>
    <w:rsid w:val="00996754"/>
    <w:rsid w:val="00996A5C"/>
    <w:rsid w:val="00997088"/>
    <w:rsid w:val="009974D8"/>
    <w:rsid w:val="009A02E3"/>
    <w:rsid w:val="009A0999"/>
    <w:rsid w:val="009A1CA4"/>
    <w:rsid w:val="009A313B"/>
    <w:rsid w:val="009A3910"/>
    <w:rsid w:val="009A3F8E"/>
    <w:rsid w:val="009A439C"/>
    <w:rsid w:val="009A46F9"/>
    <w:rsid w:val="009A48CE"/>
    <w:rsid w:val="009A4E31"/>
    <w:rsid w:val="009A4EA8"/>
    <w:rsid w:val="009A5339"/>
    <w:rsid w:val="009A539F"/>
    <w:rsid w:val="009A5724"/>
    <w:rsid w:val="009A6502"/>
    <w:rsid w:val="009A71B3"/>
    <w:rsid w:val="009A760E"/>
    <w:rsid w:val="009A79BD"/>
    <w:rsid w:val="009A7DAA"/>
    <w:rsid w:val="009B00E4"/>
    <w:rsid w:val="009B0117"/>
    <w:rsid w:val="009B127F"/>
    <w:rsid w:val="009B12C3"/>
    <w:rsid w:val="009B1672"/>
    <w:rsid w:val="009B1B3D"/>
    <w:rsid w:val="009B1D13"/>
    <w:rsid w:val="009B2A55"/>
    <w:rsid w:val="009B2ACA"/>
    <w:rsid w:val="009B2EB3"/>
    <w:rsid w:val="009B2F30"/>
    <w:rsid w:val="009B3153"/>
    <w:rsid w:val="009B3A89"/>
    <w:rsid w:val="009B3E81"/>
    <w:rsid w:val="009B4762"/>
    <w:rsid w:val="009B50BF"/>
    <w:rsid w:val="009B54EE"/>
    <w:rsid w:val="009B6C20"/>
    <w:rsid w:val="009B7069"/>
    <w:rsid w:val="009B717E"/>
    <w:rsid w:val="009B7AC3"/>
    <w:rsid w:val="009C0036"/>
    <w:rsid w:val="009C0151"/>
    <w:rsid w:val="009C02F1"/>
    <w:rsid w:val="009C173A"/>
    <w:rsid w:val="009C1767"/>
    <w:rsid w:val="009C1D83"/>
    <w:rsid w:val="009C204B"/>
    <w:rsid w:val="009C22B3"/>
    <w:rsid w:val="009C3222"/>
    <w:rsid w:val="009C3DCF"/>
    <w:rsid w:val="009C3E81"/>
    <w:rsid w:val="009C4138"/>
    <w:rsid w:val="009C4E14"/>
    <w:rsid w:val="009C5133"/>
    <w:rsid w:val="009C5D1D"/>
    <w:rsid w:val="009C62BB"/>
    <w:rsid w:val="009C62F6"/>
    <w:rsid w:val="009C6522"/>
    <w:rsid w:val="009C6A9D"/>
    <w:rsid w:val="009C6CAC"/>
    <w:rsid w:val="009D059D"/>
    <w:rsid w:val="009D0CDE"/>
    <w:rsid w:val="009D0FFC"/>
    <w:rsid w:val="009D15A3"/>
    <w:rsid w:val="009D15C4"/>
    <w:rsid w:val="009D1833"/>
    <w:rsid w:val="009D190C"/>
    <w:rsid w:val="009D1CAF"/>
    <w:rsid w:val="009D2BA4"/>
    <w:rsid w:val="009D2F61"/>
    <w:rsid w:val="009D34CD"/>
    <w:rsid w:val="009D47D7"/>
    <w:rsid w:val="009D49A6"/>
    <w:rsid w:val="009D526D"/>
    <w:rsid w:val="009D59F6"/>
    <w:rsid w:val="009D5BF9"/>
    <w:rsid w:val="009D6455"/>
    <w:rsid w:val="009D681E"/>
    <w:rsid w:val="009D71C4"/>
    <w:rsid w:val="009E0287"/>
    <w:rsid w:val="009E04D7"/>
    <w:rsid w:val="009E13C9"/>
    <w:rsid w:val="009E1532"/>
    <w:rsid w:val="009E154E"/>
    <w:rsid w:val="009E224F"/>
    <w:rsid w:val="009E3246"/>
    <w:rsid w:val="009E33EC"/>
    <w:rsid w:val="009E3F59"/>
    <w:rsid w:val="009E450B"/>
    <w:rsid w:val="009E4529"/>
    <w:rsid w:val="009E55FF"/>
    <w:rsid w:val="009E578D"/>
    <w:rsid w:val="009E5A84"/>
    <w:rsid w:val="009E5E1B"/>
    <w:rsid w:val="009E6275"/>
    <w:rsid w:val="009E6410"/>
    <w:rsid w:val="009E67E9"/>
    <w:rsid w:val="009E704A"/>
    <w:rsid w:val="009E7357"/>
    <w:rsid w:val="009E73BD"/>
    <w:rsid w:val="009E79B9"/>
    <w:rsid w:val="009E7B88"/>
    <w:rsid w:val="009F00CB"/>
    <w:rsid w:val="009F05B0"/>
    <w:rsid w:val="009F127A"/>
    <w:rsid w:val="009F1649"/>
    <w:rsid w:val="009F24D4"/>
    <w:rsid w:val="009F2C7B"/>
    <w:rsid w:val="009F2F60"/>
    <w:rsid w:val="009F3A8F"/>
    <w:rsid w:val="009F3B55"/>
    <w:rsid w:val="009F3DE1"/>
    <w:rsid w:val="009F4584"/>
    <w:rsid w:val="009F464D"/>
    <w:rsid w:val="009F4F07"/>
    <w:rsid w:val="009F4F2F"/>
    <w:rsid w:val="009F4F47"/>
    <w:rsid w:val="009F51D9"/>
    <w:rsid w:val="009F560F"/>
    <w:rsid w:val="009F65BA"/>
    <w:rsid w:val="009F680B"/>
    <w:rsid w:val="009F7BEE"/>
    <w:rsid w:val="009F7DD5"/>
    <w:rsid w:val="00A00094"/>
    <w:rsid w:val="00A00426"/>
    <w:rsid w:val="00A005C7"/>
    <w:rsid w:val="00A01A19"/>
    <w:rsid w:val="00A02408"/>
    <w:rsid w:val="00A02747"/>
    <w:rsid w:val="00A02941"/>
    <w:rsid w:val="00A02A07"/>
    <w:rsid w:val="00A02A2E"/>
    <w:rsid w:val="00A03043"/>
    <w:rsid w:val="00A030CC"/>
    <w:rsid w:val="00A0310F"/>
    <w:rsid w:val="00A03498"/>
    <w:rsid w:val="00A0359D"/>
    <w:rsid w:val="00A03BC9"/>
    <w:rsid w:val="00A03CC0"/>
    <w:rsid w:val="00A04204"/>
    <w:rsid w:val="00A04450"/>
    <w:rsid w:val="00A048E3"/>
    <w:rsid w:val="00A0542A"/>
    <w:rsid w:val="00A05856"/>
    <w:rsid w:val="00A05F3B"/>
    <w:rsid w:val="00A05F42"/>
    <w:rsid w:val="00A0604A"/>
    <w:rsid w:val="00A075CA"/>
    <w:rsid w:val="00A076A1"/>
    <w:rsid w:val="00A077DD"/>
    <w:rsid w:val="00A07DB3"/>
    <w:rsid w:val="00A10231"/>
    <w:rsid w:val="00A10356"/>
    <w:rsid w:val="00A10614"/>
    <w:rsid w:val="00A10650"/>
    <w:rsid w:val="00A107AB"/>
    <w:rsid w:val="00A109FA"/>
    <w:rsid w:val="00A111F1"/>
    <w:rsid w:val="00A1219F"/>
    <w:rsid w:val="00A1273D"/>
    <w:rsid w:val="00A12A13"/>
    <w:rsid w:val="00A12C04"/>
    <w:rsid w:val="00A13CC4"/>
    <w:rsid w:val="00A13D93"/>
    <w:rsid w:val="00A1407B"/>
    <w:rsid w:val="00A151EF"/>
    <w:rsid w:val="00A15378"/>
    <w:rsid w:val="00A1598A"/>
    <w:rsid w:val="00A15CF6"/>
    <w:rsid w:val="00A15ED5"/>
    <w:rsid w:val="00A171CD"/>
    <w:rsid w:val="00A17246"/>
    <w:rsid w:val="00A172FA"/>
    <w:rsid w:val="00A176A5"/>
    <w:rsid w:val="00A17CFF"/>
    <w:rsid w:val="00A17D55"/>
    <w:rsid w:val="00A20243"/>
    <w:rsid w:val="00A2055F"/>
    <w:rsid w:val="00A205A7"/>
    <w:rsid w:val="00A20EA5"/>
    <w:rsid w:val="00A20FBC"/>
    <w:rsid w:val="00A21674"/>
    <w:rsid w:val="00A217A7"/>
    <w:rsid w:val="00A21C09"/>
    <w:rsid w:val="00A21D11"/>
    <w:rsid w:val="00A21D55"/>
    <w:rsid w:val="00A21F38"/>
    <w:rsid w:val="00A221A2"/>
    <w:rsid w:val="00A22261"/>
    <w:rsid w:val="00A22543"/>
    <w:rsid w:val="00A225A5"/>
    <w:rsid w:val="00A22BCD"/>
    <w:rsid w:val="00A22F09"/>
    <w:rsid w:val="00A2365E"/>
    <w:rsid w:val="00A23F3F"/>
    <w:rsid w:val="00A23F83"/>
    <w:rsid w:val="00A23FC8"/>
    <w:rsid w:val="00A242CA"/>
    <w:rsid w:val="00A249AE"/>
    <w:rsid w:val="00A24E23"/>
    <w:rsid w:val="00A25823"/>
    <w:rsid w:val="00A25B99"/>
    <w:rsid w:val="00A25BF6"/>
    <w:rsid w:val="00A25BFB"/>
    <w:rsid w:val="00A25CCC"/>
    <w:rsid w:val="00A26227"/>
    <w:rsid w:val="00A26571"/>
    <w:rsid w:val="00A26C4E"/>
    <w:rsid w:val="00A27247"/>
    <w:rsid w:val="00A27672"/>
    <w:rsid w:val="00A3014C"/>
    <w:rsid w:val="00A30C4D"/>
    <w:rsid w:val="00A30D30"/>
    <w:rsid w:val="00A31A38"/>
    <w:rsid w:val="00A31C0D"/>
    <w:rsid w:val="00A32917"/>
    <w:rsid w:val="00A32E76"/>
    <w:rsid w:val="00A33435"/>
    <w:rsid w:val="00A336CC"/>
    <w:rsid w:val="00A336CD"/>
    <w:rsid w:val="00A33B7B"/>
    <w:rsid w:val="00A33BC9"/>
    <w:rsid w:val="00A3412D"/>
    <w:rsid w:val="00A34B77"/>
    <w:rsid w:val="00A350E8"/>
    <w:rsid w:val="00A35640"/>
    <w:rsid w:val="00A35B4F"/>
    <w:rsid w:val="00A35D48"/>
    <w:rsid w:val="00A36017"/>
    <w:rsid w:val="00A36527"/>
    <w:rsid w:val="00A367BE"/>
    <w:rsid w:val="00A37493"/>
    <w:rsid w:val="00A377A4"/>
    <w:rsid w:val="00A37FC1"/>
    <w:rsid w:val="00A400C1"/>
    <w:rsid w:val="00A40155"/>
    <w:rsid w:val="00A408F9"/>
    <w:rsid w:val="00A40A8C"/>
    <w:rsid w:val="00A40AFF"/>
    <w:rsid w:val="00A4124D"/>
    <w:rsid w:val="00A413DC"/>
    <w:rsid w:val="00A41953"/>
    <w:rsid w:val="00A41D59"/>
    <w:rsid w:val="00A41E85"/>
    <w:rsid w:val="00A421E7"/>
    <w:rsid w:val="00A42337"/>
    <w:rsid w:val="00A42926"/>
    <w:rsid w:val="00A429B3"/>
    <w:rsid w:val="00A42C02"/>
    <w:rsid w:val="00A43740"/>
    <w:rsid w:val="00A43CC7"/>
    <w:rsid w:val="00A43DFD"/>
    <w:rsid w:val="00A440A2"/>
    <w:rsid w:val="00A4460A"/>
    <w:rsid w:val="00A44B6B"/>
    <w:rsid w:val="00A44FDE"/>
    <w:rsid w:val="00A45081"/>
    <w:rsid w:val="00A450FA"/>
    <w:rsid w:val="00A45404"/>
    <w:rsid w:val="00A455E6"/>
    <w:rsid w:val="00A45955"/>
    <w:rsid w:val="00A45EF0"/>
    <w:rsid w:val="00A461D8"/>
    <w:rsid w:val="00A4642F"/>
    <w:rsid w:val="00A468B7"/>
    <w:rsid w:val="00A4726A"/>
    <w:rsid w:val="00A4754A"/>
    <w:rsid w:val="00A47F9A"/>
    <w:rsid w:val="00A5049D"/>
    <w:rsid w:val="00A5077D"/>
    <w:rsid w:val="00A512DF"/>
    <w:rsid w:val="00A51859"/>
    <w:rsid w:val="00A52BAF"/>
    <w:rsid w:val="00A546E3"/>
    <w:rsid w:val="00A55ED4"/>
    <w:rsid w:val="00A57D42"/>
    <w:rsid w:val="00A57E22"/>
    <w:rsid w:val="00A6016F"/>
    <w:rsid w:val="00A602AC"/>
    <w:rsid w:val="00A6073A"/>
    <w:rsid w:val="00A60940"/>
    <w:rsid w:val="00A61586"/>
    <w:rsid w:val="00A6184B"/>
    <w:rsid w:val="00A61B11"/>
    <w:rsid w:val="00A61BFB"/>
    <w:rsid w:val="00A6200D"/>
    <w:rsid w:val="00A6243E"/>
    <w:rsid w:val="00A62827"/>
    <w:rsid w:val="00A62CB9"/>
    <w:rsid w:val="00A62E39"/>
    <w:rsid w:val="00A62E73"/>
    <w:rsid w:val="00A63530"/>
    <w:rsid w:val="00A63B4C"/>
    <w:rsid w:val="00A63CA5"/>
    <w:rsid w:val="00A63EF7"/>
    <w:rsid w:val="00A64194"/>
    <w:rsid w:val="00A644D4"/>
    <w:rsid w:val="00A648A1"/>
    <w:rsid w:val="00A65DB2"/>
    <w:rsid w:val="00A67132"/>
    <w:rsid w:val="00A70504"/>
    <w:rsid w:val="00A70A7F"/>
    <w:rsid w:val="00A71027"/>
    <w:rsid w:val="00A71139"/>
    <w:rsid w:val="00A712E4"/>
    <w:rsid w:val="00A7173C"/>
    <w:rsid w:val="00A72190"/>
    <w:rsid w:val="00A7282F"/>
    <w:rsid w:val="00A729A1"/>
    <w:rsid w:val="00A73DDA"/>
    <w:rsid w:val="00A74320"/>
    <w:rsid w:val="00A75303"/>
    <w:rsid w:val="00A7562C"/>
    <w:rsid w:val="00A75DC9"/>
    <w:rsid w:val="00A7686D"/>
    <w:rsid w:val="00A76A17"/>
    <w:rsid w:val="00A76F33"/>
    <w:rsid w:val="00A800D4"/>
    <w:rsid w:val="00A80938"/>
    <w:rsid w:val="00A80DB3"/>
    <w:rsid w:val="00A82102"/>
    <w:rsid w:val="00A8222A"/>
    <w:rsid w:val="00A82CC5"/>
    <w:rsid w:val="00A82F94"/>
    <w:rsid w:val="00A83091"/>
    <w:rsid w:val="00A84401"/>
    <w:rsid w:val="00A844A8"/>
    <w:rsid w:val="00A84589"/>
    <w:rsid w:val="00A84660"/>
    <w:rsid w:val="00A84C39"/>
    <w:rsid w:val="00A85719"/>
    <w:rsid w:val="00A868F3"/>
    <w:rsid w:val="00A86E10"/>
    <w:rsid w:val="00A8714A"/>
    <w:rsid w:val="00A87B2E"/>
    <w:rsid w:val="00A87F05"/>
    <w:rsid w:val="00A9012E"/>
    <w:rsid w:val="00A9073B"/>
    <w:rsid w:val="00A90F96"/>
    <w:rsid w:val="00A91AE7"/>
    <w:rsid w:val="00A91B17"/>
    <w:rsid w:val="00A91CDB"/>
    <w:rsid w:val="00A91F23"/>
    <w:rsid w:val="00A927A6"/>
    <w:rsid w:val="00A92E56"/>
    <w:rsid w:val="00A932D2"/>
    <w:rsid w:val="00A939FE"/>
    <w:rsid w:val="00A93A6F"/>
    <w:rsid w:val="00A94237"/>
    <w:rsid w:val="00A94CCF"/>
    <w:rsid w:val="00A950A6"/>
    <w:rsid w:val="00A957B7"/>
    <w:rsid w:val="00A95D69"/>
    <w:rsid w:val="00A96180"/>
    <w:rsid w:val="00A96886"/>
    <w:rsid w:val="00A96E23"/>
    <w:rsid w:val="00A96E31"/>
    <w:rsid w:val="00A97ACC"/>
    <w:rsid w:val="00AA008A"/>
    <w:rsid w:val="00AA00E6"/>
    <w:rsid w:val="00AA0368"/>
    <w:rsid w:val="00AA0756"/>
    <w:rsid w:val="00AA1972"/>
    <w:rsid w:val="00AA19C6"/>
    <w:rsid w:val="00AA1B8E"/>
    <w:rsid w:val="00AA2011"/>
    <w:rsid w:val="00AA2587"/>
    <w:rsid w:val="00AA2945"/>
    <w:rsid w:val="00AA2F7A"/>
    <w:rsid w:val="00AA353D"/>
    <w:rsid w:val="00AA399C"/>
    <w:rsid w:val="00AA3AB9"/>
    <w:rsid w:val="00AA3D5B"/>
    <w:rsid w:val="00AA409B"/>
    <w:rsid w:val="00AA5700"/>
    <w:rsid w:val="00AA62A5"/>
    <w:rsid w:val="00AA688F"/>
    <w:rsid w:val="00AA6E83"/>
    <w:rsid w:val="00AA71A1"/>
    <w:rsid w:val="00AA7FC8"/>
    <w:rsid w:val="00AB02BB"/>
    <w:rsid w:val="00AB06D6"/>
    <w:rsid w:val="00AB0872"/>
    <w:rsid w:val="00AB09F2"/>
    <w:rsid w:val="00AB169A"/>
    <w:rsid w:val="00AB181B"/>
    <w:rsid w:val="00AB1A29"/>
    <w:rsid w:val="00AB2414"/>
    <w:rsid w:val="00AB2921"/>
    <w:rsid w:val="00AB2B4A"/>
    <w:rsid w:val="00AB2B8C"/>
    <w:rsid w:val="00AB2FCD"/>
    <w:rsid w:val="00AB310B"/>
    <w:rsid w:val="00AB3783"/>
    <w:rsid w:val="00AB527F"/>
    <w:rsid w:val="00AB606C"/>
    <w:rsid w:val="00AB6552"/>
    <w:rsid w:val="00AB6914"/>
    <w:rsid w:val="00AB6947"/>
    <w:rsid w:val="00AB71F5"/>
    <w:rsid w:val="00AB7581"/>
    <w:rsid w:val="00AB7700"/>
    <w:rsid w:val="00AB7A42"/>
    <w:rsid w:val="00AB7A59"/>
    <w:rsid w:val="00AB7FF6"/>
    <w:rsid w:val="00AC0B82"/>
    <w:rsid w:val="00AC0D40"/>
    <w:rsid w:val="00AC117F"/>
    <w:rsid w:val="00AC12B6"/>
    <w:rsid w:val="00AC1E09"/>
    <w:rsid w:val="00AC217E"/>
    <w:rsid w:val="00AC2E40"/>
    <w:rsid w:val="00AC3224"/>
    <w:rsid w:val="00AC3316"/>
    <w:rsid w:val="00AC3454"/>
    <w:rsid w:val="00AC51EC"/>
    <w:rsid w:val="00AC5FE6"/>
    <w:rsid w:val="00AC7741"/>
    <w:rsid w:val="00AC7EBD"/>
    <w:rsid w:val="00AD06F0"/>
    <w:rsid w:val="00AD103C"/>
    <w:rsid w:val="00AD1BBC"/>
    <w:rsid w:val="00AD2150"/>
    <w:rsid w:val="00AD2159"/>
    <w:rsid w:val="00AD2CFB"/>
    <w:rsid w:val="00AD32F0"/>
    <w:rsid w:val="00AD3B32"/>
    <w:rsid w:val="00AD3D99"/>
    <w:rsid w:val="00AD4E77"/>
    <w:rsid w:val="00AD572E"/>
    <w:rsid w:val="00AD5CD8"/>
    <w:rsid w:val="00AD5E67"/>
    <w:rsid w:val="00AD5F44"/>
    <w:rsid w:val="00AD603C"/>
    <w:rsid w:val="00AD60D1"/>
    <w:rsid w:val="00AD670F"/>
    <w:rsid w:val="00AD69B4"/>
    <w:rsid w:val="00AD6A53"/>
    <w:rsid w:val="00AD6C08"/>
    <w:rsid w:val="00AD759E"/>
    <w:rsid w:val="00AE0483"/>
    <w:rsid w:val="00AE0917"/>
    <w:rsid w:val="00AE0995"/>
    <w:rsid w:val="00AE103A"/>
    <w:rsid w:val="00AE11FB"/>
    <w:rsid w:val="00AE16AA"/>
    <w:rsid w:val="00AE2028"/>
    <w:rsid w:val="00AE23B0"/>
    <w:rsid w:val="00AE2BB2"/>
    <w:rsid w:val="00AE2CDB"/>
    <w:rsid w:val="00AE32F2"/>
    <w:rsid w:val="00AE378C"/>
    <w:rsid w:val="00AE3A2D"/>
    <w:rsid w:val="00AE450B"/>
    <w:rsid w:val="00AE461B"/>
    <w:rsid w:val="00AE46C4"/>
    <w:rsid w:val="00AE4BDD"/>
    <w:rsid w:val="00AE51F3"/>
    <w:rsid w:val="00AE581D"/>
    <w:rsid w:val="00AE59BA"/>
    <w:rsid w:val="00AE5AFD"/>
    <w:rsid w:val="00AE5B80"/>
    <w:rsid w:val="00AE6080"/>
    <w:rsid w:val="00AE6581"/>
    <w:rsid w:val="00AE67E2"/>
    <w:rsid w:val="00AE6ACB"/>
    <w:rsid w:val="00AE6BDF"/>
    <w:rsid w:val="00AE75C6"/>
    <w:rsid w:val="00AE7691"/>
    <w:rsid w:val="00AE76DB"/>
    <w:rsid w:val="00AF0007"/>
    <w:rsid w:val="00AF0197"/>
    <w:rsid w:val="00AF027E"/>
    <w:rsid w:val="00AF0EF8"/>
    <w:rsid w:val="00AF11B6"/>
    <w:rsid w:val="00AF17E1"/>
    <w:rsid w:val="00AF1D9A"/>
    <w:rsid w:val="00AF1F1D"/>
    <w:rsid w:val="00AF1F64"/>
    <w:rsid w:val="00AF2372"/>
    <w:rsid w:val="00AF289B"/>
    <w:rsid w:val="00AF2C60"/>
    <w:rsid w:val="00AF2FA2"/>
    <w:rsid w:val="00AF30FD"/>
    <w:rsid w:val="00AF395B"/>
    <w:rsid w:val="00AF3AB8"/>
    <w:rsid w:val="00AF531E"/>
    <w:rsid w:val="00AF57C4"/>
    <w:rsid w:val="00AF5DCC"/>
    <w:rsid w:val="00AF68C7"/>
    <w:rsid w:val="00AF6E80"/>
    <w:rsid w:val="00AF75A5"/>
    <w:rsid w:val="00AF776D"/>
    <w:rsid w:val="00AF7B48"/>
    <w:rsid w:val="00AF7B7F"/>
    <w:rsid w:val="00B0071E"/>
    <w:rsid w:val="00B01502"/>
    <w:rsid w:val="00B0151F"/>
    <w:rsid w:val="00B0255D"/>
    <w:rsid w:val="00B025CB"/>
    <w:rsid w:val="00B02728"/>
    <w:rsid w:val="00B037CE"/>
    <w:rsid w:val="00B03A8A"/>
    <w:rsid w:val="00B03CC5"/>
    <w:rsid w:val="00B04227"/>
    <w:rsid w:val="00B04597"/>
    <w:rsid w:val="00B04684"/>
    <w:rsid w:val="00B04C44"/>
    <w:rsid w:val="00B051F4"/>
    <w:rsid w:val="00B051F6"/>
    <w:rsid w:val="00B052CA"/>
    <w:rsid w:val="00B057C6"/>
    <w:rsid w:val="00B059CF"/>
    <w:rsid w:val="00B06346"/>
    <w:rsid w:val="00B06A2C"/>
    <w:rsid w:val="00B06BC5"/>
    <w:rsid w:val="00B06D59"/>
    <w:rsid w:val="00B070B7"/>
    <w:rsid w:val="00B07177"/>
    <w:rsid w:val="00B1052F"/>
    <w:rsid w:val="00B10E08"/>
    <w:rsid w:val="00B1163D"/>
    <w:rsid w:val="00B11EAB"/>
    <w:rsid w:val="00B125BA"/>
    <w:rsid w:val="00B128F5"/>
    <w:rsid w:val="00B1341C"/>
    <w:rsid w:val="00B13498"/>
    <w:rsid w:val="00B13CEA"/>
    <w:rsid w:val="00B13F1D"/>
    <w:rsid w:val="00B140BB"/>
    <w:rsid w:val="00B152D6"/>
    <w:rsid w:val="00B1573E"/>
    <w:rsid w:val="00B15938"/>
    <w:rsid w:val="00B15E73"/>
    <w:rsid w:val="00B16FFD"/>
    <w:rsid w:val="00B1715F"/>
    <w:rsid w:val="00B1734D"/>
    <w:rsid w:val="00B173E1"/>
    <w:rsid w:val="00B201EF"/>
    <w:rsid w:val="00B20403"/>
    <w:rsid w:val="00B208FD"/>
    <w:rsid w:val="00B20C63"/>
    <w:rsid w:val="00B20EC6"/>
    <w:rsid w:val="00B2118B"/>
    <w:rsid w:val="00B21817"/>
    <w:rsid w:val="00B21DDD"/>
    <w:rsid w:val="00B220F9"/>
    <w:rsid w:val="00B22260"/>
    <w:rsid w:val="00B222DC"/>
    <w:rsid w:val="00B225C4"/>
    <w:rsid w:val="00B22AAC"/>
    <w:rsid w:val="00B23386"/>
    <w:rsid w:val="00B24029"/>
    <w:rsid w:val="00B2565E"/>
    <w:rsid w:val="00B256E1"/>
    <w:rsid w:val="00B25B73"/>
    <w:rsid w:val="00B26092"/>
    <w:rsid w:val="00B260FE"/>
    <w:rsid w:val="00B264DE"/>
    <w:rsid w:val="00B26523"/>
    <w:rsid w:val="00B2655A"/>
    <w:rsid w:val="00B26682"/>
    <w:rsid w:val="00B2756C"/>
    <w:rsid w:val="00B278F8"/>
    <w:rsid w:val="00B30000"/>
    <w:rsid w:val="00B300D8"/>
    <w:rsid w:val="00B30AD1"/>
    <w:rsid w:val="00B30BB0"/>
    <w:rsid w:val="00B315A2"/>
    <w:rsid w:val="00B31ABA"/>
    <w:rsid w:val="00B31C19"/>
    <w:rsid w:val="00B32103"/>
    <w:rsid w:val="00B32336"/>
    <w:rsid w:val="00B327FF"/>
    <w:rsid w:val="00B32DEC"/>
    <w:rsid w:val="00B32EAA"/>
    <w:rsid w:val="00B342E6"/>
    <w:rsid w:val="00B34AD9"/>
    <w:rsid w:val="00B35129"/>
    <w:rsid w:val="00B36078"/>
    <w:rsid w:val="00B36383"/>
    <w:rsid w:val="00B36DAE"/>
    <w:rsid w:val="00B371A7"/>
    <w:rsid w:val="00B37311"/>
    <w:rsid w:val="00B374E9"/>
    <w:rsid w:val="00B40616"/>
    <w:rsid w:val="00B409EC"/>
    <w:rsid w:val="00B41194"/>
    <w:rsid w:val="00B41824"/>
    <w:rsid w:val="00B41AAE"/>
    <w:rsid w:val="00B41B20"/>
    <w:rsid w:val="00B41B65"/>
    <w:rsid w:val="00B41BF8"/>
    <w:rsid w:val="00B423C4"/>
    <w:rsid w:val="00B4266B"/>
    <w:rsid w:val="00B4436A"/>
    <w:rsid w:val="00B445A3"/>
    <w:rsid w:val="00B445CB"/>
    <w:rsid w:val="00B445ED"/>
    <w:rsid w:val="00B44C61"/>
    <w:rsid w:val="00B454F2"/>
    <w:rsid w:val="00B45744"/>
    <w:rsid w:val="00B458E4"/>
    <w:rsid w:val="00B45BED"/>
    <w:rsid w:val="00B4602E"/>
    <w:rsid w:val="00B460DF"/>
    <w:rsid w:val="00B47126"/>
    <w:rsid w:val="00B47A41"/>
    <w:rsid w:val="00B501B9"/>
    <w:rsid w:val="00B5123F"/>
    <w:rsid w:val="00B52177"/>
    <w:rsid w:val="00B5225C"/>
    <w:rsid w:val="00B52809"/>
    <w:rsid w:val="00B5287D"/>
    <w:rsid w:val="00B528B2"/>
    <w:rsid w:val="00B52C85"/>
    <w:rsid w:val="00B53732"/>
    <w:rsid w:val="00B53ACD"/>
    <w:rsid w:val="00B53AE7"/>
    <w:rsid w:val="00B53CB9"/>
    <w:rsid w:val="00B54105"/>
    <w:rsid w:val="00B541A9"/>
    <w:rsid w:val="00B542A1"/>
    <w:rsid w:val="00B546A6"/>
    <w:rsid w:val="00B54FC5"/>
    <w:rsid w:val="00B557A2"/>
    <w:rsid w:val="00B5591C"/>
    <w:rsid w:val="00B55B0B"/>
    <w:rsid w:val="00B55BDD"/>
    <w:rsid w:val="00B55DAC"/>
    <w:rsid w:val="00B5625A"/>
    <w:rsid w:val="00B565E6"/>
    <w:rsid w:val="00B56D10"/>
    <w:rsid w:val="00B56E02"/>
    <w:rsid w:val="00B57F3F"/>
    <w:rsid w:val="00B60271"/>
    <w:rsid w:val="00B60348"/>
    <w:rsid w:val="00B60BF2"/>
    <w:rsid w:val="00B60CEC"/>
    <w:rsid w:val="00B615A8"/>
    <w:rsid w:val="00B62436"/>
    <w:rsid w:val="00B62BCA"/>
    <w:rsid w:val="00B62CFD"/>
    <w:rsid w:val="00B62E22"/>
    <w:rsid w:val="00B6394F"/>
    <w:rsid w:val="00B63A05"/>
    <w:rsid w:val="00B63A12"/>
    <w:rsid w:val="00B63AC1"/>
    <w:rsid w:val="00B63D38"/>
    <w:rsid w:val="00B6424A"/>
    <w:rsid w:val="00B642D3"/>
    <w:rsid w:val="00B6470C"/>
    <w:rsid w:val="00B64920"/>
    <w:rsid w:val="00B652E1"/>
    <w:rsid w:val="00B655E8"/>
    <w:rsid w:val="00B65886"/>
    <w:rsid w:val="00B65CF0"/>
    <w:rsid w:val="00B65D1E"/>
    <w:rsid w:val="00B65EE8"/>
    <w:rsid w:val="00B66175"/>
    <w:rsid w:val="00B679D9"/>
    <w:rsid w:val="00B67D50"/>
    <w:rsid w:val="00B67EE1"/>
    <w:rsid w:val="00B67FC4"/>
    <w:rsid w:val="00B70D65"/>
    <w:rsid w:val="00B71667"/>
    <w:rsid w:val="00B71AB0"/>
    <w:rsid w:val="00B71CA8"/>
    <w:rsid w:val="00B71D8A"/>
    <w:rsid w:val="00B72CD1"/>
    <w:rsid w:val="00B72DF4"/>
    <w:rsid w:val="00B732F9"/>
    <w:rsid w:val="00B73593"/>
    <w:rsid w:val="00B73DE5"/>
    <w:rsid w:val="00B747A8"/>
    <w:rsid w:val="00B749ED"/>
    <w:rsid w:val="00B7538F"/>
    <w:rsid w:val="00B75728"/>
    <w:rsid w:val="00B75E74"/>
    <w:rsid w:val="00B778F2"/>
    <w:rsid w:val="00B77CBC"/>
    <w:rsid w:val="00B8002D"/>
    <w:rsid w:val="00B805C6"/>
    <w:rsid w:val="00B80702"/>
    <w:rsid w:val="00B80956"/>
    <w:rsid w:val="00B80BE9"/>
    <w:rsid w:val="00B81091"/>
    <w:rsid w:val="00B813F0"/>
    <w:rsid w:val="00B81873"/>
    <w:rsid w:val="00B8191E"/>
    <w:rsid w:val="00B81F76"/>
    <w:rsid w:val="00B821C3"/>
    <w:rsid w:val="00B827BE"/>
    <w:rsid w:val="00B82F23"/>
    <w:rsid w:val="00B830E1"/>
    <w:rsid w:val="00B83296"/>
    <w:rsid w:val="00B83354"/>
    <w:rsid w:val="00B8380F"/>
    <w:rsid w:val="00B839AF"/>
    <w:rsid w:val="00B83D4A"/>
    <w:rsid w:val="00B86877"/>
    <w:rsid w:val="00B86AC3"/>
    <w:rsid w:val="00B86B42"/>
    <w:rsid w:val="00B87913"/>
    <w:rsid w:val="00B87C1D"/>
    <w:rsid w:val="00B9022A"/>
    <w:rsid w:val="00B90678"/>
    <w:rsid w:val="00B90FE7"/>
    <w:rsid w:val="00B917D9"/>
    <w:rsid w:val="00B92192"/>
    <w:rsid w:val="00B92317"/>
    <w:rsid w:val="00B92B78"/>
    <w:rsid w:val="00B93266"/>
    <w:rsid w:val="00B9392E"/>
    <w:rsid w:val="00B94337"/>
    <w:rsid w:val="00B9453B"/>
    <w:rsid w:val="00B9457A"/>
    <w:rsid w:val="00B9458C"/>
    <w:rsid w:val="00B9466A"/>
    <w:rsid w:val="00B95121"/>
    <w:rsid w:val="00B95CF8"/>
    <w:rsid w:val="00B95F2E"/>
    <w:rsid w:val="00B95F9A"/>
    <w:rsid w:val="00B96358"/>
    <w:rsid w:val="00B96E46"/>
    <w:rsid w:val="00B97159"/>
    <w:rsid w:val="00B9730A"/>
    <w:rsid w:val="00B9730F"/>
    <w:rsid w:val="00B978D2"/>
    <w:rsid w:val="00B97DFB"/>
    <w:rsid w:val="00BA0366"/>
    <w:rsid w:val="00BA0895"/>
    <w:rsid w:val="00BA1338"/>
    <w:rsid w:val="00BA1414"/>
    <w:rsid w:val="00BA1B30"/>
    <w:rsid w:val="00BA1EF7"/>
    <w:rsid w:val="00BA1FB2"/>
    <w:rsid w:val="00BA23C3"/>
    <w:rsid w:val="00BA2445"/>
    <w:rsid w:val="00BA2861"/>
    <w:rsid w:val="00BA2EA2"/>
    <w:rsid w:val="00BA32EB"/>
    <w:rsid w:val="00BA3CF5"/>
    <w:rsid w:val="00BA4822"/>
    <w:rsid w:val="00BA4A07"/>
    <w:rsid w:val="00BA4A17"/>
    <w:rsid w:val="00BA4F29"/>
    <w:rsid w:val="00BA5AAB"/>
    <w:rsid w:val="00BA5B5B"/>
    <w:rsid w:val="00BA6325"/>
    <w:rsid w:val="00BA6391"/>
    <w:rsid w:val="00BA679F"/>
    <w:rsid w:val="00BA680A"/>
    <w:rsid w:val="00BA716E"/>
    <w:rsid w:val="00BA7CA6"/>
    <w:rsid w:val="00BB070A"/>
    <w:rsid w:val="00BB091C"/>
    <w:rsid w:val="00BB1360"/>
    <w:rsid w:val="00BB1447"/>
    <w:rsid w:val="00BB15B6"/>
    <w:rsid w:val="00BB15C9"/>
    <w:rsid w:val="00BB17E4"/>
    <w:rsid w:val="00BB243D"/>
    <w:rsid w:val="00BB2508"/>
    <w:rsid w:val="00BB2B8E"/>
    <w:rsid w:val="00BB2DD3"/>
    <w:rsid w:val="00BB2F8B"/>
    <w:rsid w:val="00BB3374"/>
    <w:rsid w:val="00BB378D"/>
    <w:rsid w:val="00BB3855"/>
    <w:rsid w:val="00BB439C"/>
    <w:rsid w:val="00BB4A23"/>
    <w:rsid w:val="00BB4B9A"/>
    <w:rsid w:val="00BB55A9"/>
    <w:rsid w:val="00BB5629"/>
    <w:rsid w:val="00BB56C1"/>
    <w:rsid w:val="00BB5733"/>
    <w:rsid w:val="00BB5B34"/>
    <w:rsid w:val="00BB5D82"/>
    <w:rsid w:val="00BB6CC1"/>
    <w:rsid w:val="00BB7077"/>
    <w:rsid w:val="00BB7213"/>
    <w:rsid w:val="00BB7782"/>
    <w:rsid w:val="00BB78C0"/>
    <w:rsid w:val="00BB7B05"/>
    <w:rsid w:val="00BB7B91"/>
    <w:rsid w:val="00BB7CCC"/>
    <w:rsid w:val="00BC0344"/>
    <w:rsid w:val="00BC0F65"/>
    <w:rsid w:val="00BC1337"/>
    <w:rsid w:val="00BC1448"/>
    <w:rsid w:val="00BC1F43"/>
    <w:rsid w:val="00BC224D"/>
    <w:rsid w:val="00BC23E5"/>
    <w:rsid w:val="00BC260D"/>
    <w:rsid w:val="00BC294F"/>
    <w:rsid w:val="00BC3853"/>
    <w:rsid w:val="00BC3AE3"/>
    <w:rsid w:val="00BC483B"/>
    <w:rsid w:val="00BC4850"/>
    <w:rsid w:val="00BC4972"/>
    <w:rsid w:val="00BC4C43"/>
    <w:rsid w:val="00BC4D23"/>
    <w:rsid w:val="00BC4F1B"/>
    <w:rsid w:val="00BC5205"/>
    <w:rsid w:val="00BC5902"/>
    <w:rsid w:val="00BC59BC"/>
    <w:rsid w:val="00BC5E1D"/>
    <w:rsid w:val="00BC6315"/>
    <w:rsid w:val="00BC6674"/>
    <w:rsid w:val="00BC6767"/>
    <w:rsid w:val="00BD0834"/>
    <w:rsid w:val="00BD0ADF"/>
    <w:rsid w:val="00BD1261"/>
    <w:rsid w:val="00BD152A"/>
    <w:rsid w:val="00BD2B48"/>
    <w:rsid w:val="00BD2B51"/>
    <w:rsid w:val="00BD2F58"/>
    <w:rsid w:val="00BD3065"/>
    <w:rsid w:val="00BD3445"/>
    <w:rsid w:val="00BD420A"/>
    <w:rsid w:val="00BD520F"/>
    <w:rsid w:val="00BD57E7"/>
    <w:rsid w:val="00BD589C"/>
    <w:rsid w:val="00BD5D4C"/>
    <w:rsid w:val="00BD67CE"/>
    <w:rsid w:val="00BD6B4B"/>
    <w:rsid w:val="00BD6C2C"/>
    <w:rsid w:val="00BD6C4A"/>
    <w:rsid w:val="00BD738F"/>
    <w:rsid w:val="00BD74D3"/>
    <w:rsid w:val="00BD7A20"/>
    <w:rsid w:val="00BD7BAF"/>
    <w:rsid w:val="00BD7C3C"/>
    <w:rsid w:val="00BD7D93"/>
    <w:rsid w:val="00BD7E03"/>
    <w:rsid w:val="00BE074D"/>
    <w:rsid w:val="00BE0882"/>
    <w:rsid w:val="00BE0C63"/>
    <w:rsid w:val="00BE0D0E"/>
    <w:rsid w:val="00BE1097"/>
    <w:rsid w:val="00BE1153"/>
    <w:rsid w:val="00BE1D77"/>
    <w:rsid w:val="00BE29A9"/>
    <w:rsid w:val="00BE2E25"/>
    <w:rsid w:val="00BE2EF8"/>
    <w:rsid w:val="00BE3852"/>
    <w:rsid w:val="00BE3F61"/>
    <w:rsid w:val="00BE4328"/>
    <w:rsid w:val="00BE4E74"/>
    <w:rsid w:val="00BE5428"/>
    <w:rsid w:val="00BE59D9"/>
    <w:rsid w:val="00BE5BB6"/>
    <w:rsid w:val="00BE5DDF"/>
    <w:rsid w:val="00BE612E"/>
    <w:rsid w:val="00BE682F"/>
    <w:rsid w:val="00BE689C"/>
    <w:rsid w:val="00BE69D4"/>
    <w:rsid w:val="00BE7237"/>
    <w:rsid w:val="00BE78EB"/>
    <w:rsid w:val="00BE7998"/>
    <w:rsid w:val="00BE7A30"/>
    <w:rsid w:val="00BE7E5C"/>
    <w:rsid w:val="00BF079A"/>
    <w:rsid w:val="00BF0887"/>
    <w:rsid w:val="00BF0BE9"/>
    <w:rsid w:val="00BF0EB9"/>
    <w:rsid w:val="00BF10DE"/>
    <w:rsid w:val="00BF1189"/>
    <w:rsid w:val="00BF12BC"/>
    <w:rsid w:val="00BF2973"/>
    <w:rsid w:val="00BF3311"/>
    <w:rsid w:val="00BF3336"/>
    <w:rsid w:val="00BF3388"/>
    <w:rsid w:val="00BF35AB"/>
    <w:rsid w:val="00BF3B39"/>
    <w:rsid w:val="00BF3E5A"/>
    <w:rsid w:val="00BF4568"/>
    <w:rsid w:val="00BF4AC4"/>
    <w:rsid w:val="00BF4D13"/>
    <w:rsid w:val="00BF4E28"/>
    <w:rsid w:val="00BF4EBE"/>
    <w:rsid w:val="00BF4F26"/>
    <w:rsid w:val="00BF5265"/>
    <w:rsid w:val="00BF5721"/>
    <w:rsid w:val="00BF5E14"/>
    <w:rsid w:val="00BF60CB"/>
    <w:rsid w:val="00BF6D47"/>
    <w:rsid w:val="00BF7132"/>
    <w:rsid w:val="00BF7360"/>
    <w:rsid w:val="00BF7BAB"/>
    <w:rsid w:val="00C00021"/>
    <w:rsid w:val="00C00D51"/>
    <w:rsid w:val="00C00E68"/>
    <w:rsid w:val="00C013D3"/>
    <w:rsid w:val="00C015EB"/>
    <w:rsid w:val="00C02EBD"/>
    <w:rsid w:val="00C032CA"/>
    <w:rsid w:val="00C03567"/>
    <w:rsid w:val="00C03A4C"/>
    <w:rsid w:val="00C04034"/>
    <w:rsid w:val="00C040DB"/>
    <w:rsid w:val="00C042AA"/>
    <w:rsid w:val="00C0484E"/>
    <w:rsid w:val="00C0491E"/>
    <w:rsid w:val="00C04C74"/>
    <w:rsid w:val="00C05221"/>
    <w:rsid w:val="00C05456"/>
    <w:rsid w:val="00C055AF"/>
    <w:rsid w:val="00C05BC1"/>
    <w:rsid w:val="00C05D76"/>
    <w:rsid w:val="00C0640C"/>
    <w:rsid w:val="00C07442"/>
    <w:rsid w:val="00C0752B"/>
    <w:rsid w:val="00C07B51"/>
    <w:rsid w:val="00C07E89"/>
    <w:rsid w:val="00C10552"/>
    <w:rsid w:val="00C1079B"/>
    <w:rsid w:val="00C10AC7"/>
    <w:rsid w:val="00C11025"/>
    <w:rsid w:val="00C111B2"/>
    <w:rsid w:val="00C111CB"/>
    <w:rsid w:val="00C118A2"/>
    <w:rsid w:val="00C11C3D"/>
    <w:rsid w:val="00C11DC2"/>
    <w:rsid w:val="00C11DD0"/>
    <w:rsid w:val="00C12085"/>
    <w:rsid w:val="00C12121"/>
    <w:rsid w:val="00C12141"/>
    <w:rsid w:val="00C12D65"/>
    <w:rsid w:val="00C1342E"/>
    <w:rsid w:val="00C13471"/>
    <w:rsid w:val="00C13C8C"/>
    <w:rsid w:val="00C13FE5"/>
    <w:rsid w:val="00C1499C"/>
    <w:rsid w:val="00C14AD1"/>
    <w:rsid w:val="00C14E3A"/>
    <w:rsid w:val="00C155C7"/>
    <w:rsid w:val="00C15CFC"/>
    <w:rsid w:val="00C16607"/>
    <w:rsid w:val="00C166D8"/>
    <w:rsid w:val="00C16BBE"/>
    <w:rsid w:val="00C179FA"/>
    <w:rsid w:val="00C17F0A"/>
    <w:rsid w:val="00C20267"/>
    <w:rsid w:val="00C207B8"/>
    <w:rsid w:val="00C20E5F"/>
    <w:rsid w:val="00C20EB1"/>
    <w:rsid w:val="00C21545"/>
    <w:rsid w:val="00C2165D"/>
    <w:rsid w:val="00C2187A"/>
    <w:rsid w:val="00C21A25"/>
    <w:rsid w:val="00C22093"/>
    <w:rsid w:val="00C22126"/>
    <w:rsid w:val="00C2242D"/>
    <w:rsid w:val="00C22751"/>
    <w:rsid w:val="00C229D2"/>
    <w:rsid w:val="00C23327"/>
    <w:rsid w:val="00C238E7"/>
    <w:rsid w:val="00C23A0E"/>
    <w:rsid w:val="00C23C9C"/>
    <w:rsid w:val="00C24148"/>
    <w:rsid w:val="00C24B23"/>
    <w:rsid w:val="00C24DC8"/>
    <w:rsid w:val="00C2531D"/>
    <w:rsid w:val="00C2540A"/>
    <w:rsid w:val="00C25E12"/>
    <w:rsid w:val="00C26483"/>
    <w:rsid w:val="00C26821"/>
    <w:rsid w:val="00C26970"/>
    <w:rsid w:val="00C26A02"/>
    <w:rsid w:val="00C26A30"/>
    <w:rsid w:val="00C26DEB"/>
    <w:rsid w:val="00C26EA0"/>
    <w:rsid w:val="00C27A6D"/>
    <w:rsid w:val="00C27B0F"/>
    <w:rsid w:val="00C3043E"/>
    <w:rsid w:val="00C30F52"/>
    <w:rsid w:val="00C3193C"/>
    <w:rsid w:val="00C31CAA"/>
    <w:rsid w:val="00C32069"/>
    <w:rsid w:val="00C32425"/>
    <w:rsid w:val="00C32510"/>
    <w:rsid w:val="00C329F6"/>
    <w:rsid w:val="00C32CBF"/>
    <w:rsid w:val="00C33A6D"/>
    <w:rsid w:val="00C33CA0"/>
    <w:rsid w:val="00C3408A"/>
    <w:rsid w:val="00C3436A"/>
    <w:rsid w:val="00C34BAC"/>
    <w:rsid w:val="00C34D5D"/>
    <w:rsid w:val="00C34D8E"/>
    <w:rsid w:val="00C35348"/>
    <w:rsid w:val="00C353C9"/>
    <w:rsid w:val="00C354EA"/>
    <w:rsid w:val="00C36483"/>
    <w:rsid w:val="00C36A1A"/>
    <w:rsid w:val="00C36CF7"/>
    <w:rsid w:val="00C371C0"/>
    <w:rsid w:val="00C37A7F"/>
    <w:rsid w:val="00C40D27"/>
    <w:rsid w:val="00C41128"/>
    <w:rsid w:val="00C412F3"/>
    <w:rsid w:val="00C41453"/>
    <w:rsid w:val="00C414FC"/>
    <w:rsid w:val="00C41F97"/>
    <w:rsid w:val="00C42543"/>
    <w:rsid w:val="00C4257E"/>
    <w:rsid w:val="00C426A1"/>
    <w:rsid w:val="00C43A8F"/>
    <w:rsid w:val="00C450DA"/>
    <w:rsid w:val="00C4590E"/>
    <w:rsid w:val="00C47040"/>
    <w:rsid w:val="00C473AC"/>
    <w:rsid w:val="00C47AFC"/>
    <w:rsid w:val="00C47D3B"/>
    <w:rsid w:val="00C50780"/>
    <w:rsid w:val="00C5181F"/>
    <w:rsid w:val="00C51AAB"/>
    <w:rsid w:val="00C521DD"/>
    <w:rsid w:val="00C525EE"/>
    <w:rsid w:val="00C52998"/>
    <w:rsid w:val="00C529E8"/>
    <w:rsid w:val="00C53020"/>
    <w:rsid w:val="00C536C5"/>
    <w:rsid w:val="00C5379D"/>
    <w:rsid w:val="00C537FE"/>
    <w:rsid w:val="00C539FF"/>
    <w:rsid w:val="00C53A65"/>
    <w:rsid w:val="00C53D2C"/>
    <w:rsid w:val="00C54829"/>
    <w:rsid w:val="00C548AD"/>
    <w:rsid w:val="00C54C97"/>
    <w:rsid w:val="00C55BF3"/>
    <w:rsid w:val="00C56451"/>
    <w:rsid w:val="00C566D8"/>
    <w:rsid w:val="00C566E2"/>
    <w:rsid w:val="00C568D2"/>
    <w:rsid w:val="00C56DE9"/>
    <w:rsid w:val="00C5724C"/>
    <w:rsid w:val="00C57427"/>
    <w:rsid w:val="00C5772E"/>
    <w:rsid w:val="00C57A09"/>
    <w:rsid w:val="00C57C27"/>
    <w:rsid w:val="00C57D93"/>
    <w:rsid w:val="00C57E78"/>
    <w:rsid w:val="00C612D1"/>
    <w:rsid w:val="00C6137A"/>
    <w:rsid w:val="00C61CF6"/>
    <w:rsid w:val="00C61CF8"/>
    <w:rsid w:val="00C62203"/>
    <w:rsid w:val="00C62367"/>
    <w:rsid w:val="00C6265C"/>
    <w:rsid w:val="00C62B8E"/>
    <w:rsid w:val="00C63104"/>
    <w:rsid w:val="00C637AD"/>
    <w:rsid w:val="00C63817"/>
    <w:rsid w:val="00C6406F"/>
    <w:rsid w:val="00C64106"/>
    <w:rsid w:val="00C647CD"/>
    <w:rsid w:val="00C648B6"/>
    <w:rsid w:val="00C648FD"/>
    <w:rsid w:val="00C6532E"/>
    <w:rsid w:val="00C6543F"/>
    <w:rsid w:val="00C6663C"/>
    <w:rsid w:val="00C6674A"/>
    <w:rsid w:val="00C667CF"/>
    <w:rsid w:val="00C6688B"/>
    <w:rsid w:val="00C668B6"/>
    <w:rsid w:val="00C67C06"/>
    <w:rsid w:val="00C67D06"/>
    <w:rsid w:val="00C67F4B"/>
    <w:rsid w:val="00C70182"/>
    <w:rsid w:val="00C70505"/>
    <w:rsid w:val="00C70ACF"/>
    <w:rsid w:val="00C712F4"/>
    <w:rsid w:val="00C71724"/>
    <w:rsid w:val="00C71D7C"/>
    <w:rsid w:val="00C7202B"/>
    <w:rsid w:val="00C72A32"/>
    <w:rsid w:val="00C73D63"/>
    <w:rsid w:val="00C73F64"/>
    <w:rsid w:val="00C74803"/>
    <w:rsid w:val="00C74BF3"/>
    <w:rsid w:val="00C74F1E"/>
    <w:rsid w:val="00C75443"/>
    <w:rsid w:val="00C75B7E"/>
    <w:rsid w:val="00C76171"/>
    <w:rsid w:val="00C76468"/>
    <w:rsid w:val="00C76C02"/>
    <w:rsid w:val="00C76ED3"/>
    <w:rsid w:val="00C77201"/>
    <w:rsid w:val="00C77329"/>
    <w:rsid w:val="00C777E6"/>
    <w:rsid w:val="00C77F8C"/>
    <w:rsid w:val="00C800B0"/>
    <w:rsid w:val="00C81027"/>
    <w:rsid w:val="00C81061"/>
    <w:rsid w:val="00C810B1"/>
    <w:rsid w:val="00C81498"/>
    <w:rsid w:val="00C81CA9"/>
    <w:rsid w:val="00C8299C"/>
    <w:rsid w:val="00C82E55"/>
    <w:rsid w:val="00C83E30"/>
    <w:rsid w:val="00C84B98"/>
    <w:rsid w:val="00C84E3F"/>
    <w:rsid w:val="00C86234"/>
    <w:rsid w:val="00C8657A"/>
    <w:rsid w:val="00C86A38"/>
    <w:rsid w:val="00C86B0F"/>
    <w:rsid w:val="00C8704A"/>
    <w:rsid w:val="00C87678"/>
    <w:rsid w:val="00C879C8"/>
    <w:rsid w:val="00C901CA"/>
    <w:rsid w:val="00C90971"/>
    <w:rsid w:val="00C90A1D"/>
    <w:rsid w:val="00C90CB0"/>
    <w:rsid w:val="00C921D0"/>
    <w:rsid w:val="00C928C8"/>
    <w:rsid w:val="00C92A16"/>
    <w:rsid w:val="00C931D4"/>
    <w:rsid w:val="00C936B3"/>
    <w:rsid w:val="00C94559"/>
    <w:rsid w:val="00C94D7F"/>
    <w:rsid w:val="00C95031"/>
    <w:rsid w:val="00C950D5"/>
    <w:rsid w:val="00C96343"/>
    <w:rsid w:val="00C9674B"/>
    <w:rsid w:val="00C9677F"/>
    <w:rsid w:val="00C96B71"/>
    <w:rsid w:val="00C975EC"/>
    <w:rsid w:val="00C97653"/>
    <w:rsid w:val="00C97CD0"/>
    <w:rsid w:val="00C97CEA"/>
    <w:rsid w:val="00CA0259"/>
    <w:rsid w:val="00CA061F"/>
    <w:rsid w:val="00CA0A77"/>
    <w:rsid w:val="00CA1571"/>
    <w:rsid w:val="00CA1EBA"/>
    <w:rsid w:val="00CA22FD"/>
    <w:rsid w:val="00CA2681"/>
    <w:rsid w:val="00CA27F1"/>
    <w:rsid w:val="00CA2B77"/>
    <w:rsid w:val="00CA2E87"/>
    <w:rsid w:val="00CA2F2D"/>
    <w:rsid w:val="00CA2FF7"/>
    <w:rsid w:val="00CA3502"/>
    <w:rsid w:val="00CA3702"/>
    <w:rsid w:val="00CA3DC6"/>
    <w:rsid w:val="00CA3FAC"/>
    <w:rsid w:val="00CA5163"/>
    <w:rsid w:val="00CA5373"/>
    <w:rsid w:val="00CA5D23"/>
    <w:rsid w:val="00CA666D"/>
    <w:rsid w:val="00CA6768"/>
    <w:rsid w:val="00CA6835"/>
    <w:rsid w:val="00CA6ECF"/>
    <w:rsid w:val="00CA6F47"/>
    <w:rsid w:val="00CA72C4"/>
    <w:rsid w:val="00CB095E"/>
    <w:rsid w:val="00CB0C9A"/>
    <w:rsid w:val="00CB0E45"/>
    <w:rsid w:val="00CB18EA"/>
    <w:rsid w:val="00CB230D"/>
    <w:rsid w:val="00CB2701"/>
    <w:rsid w:val="00CB27E0"/>
    <w:rsid w:val="00CB29AC"/>
    <w:rsid w:val="00CB31C3"/>
    <w:rsid w:val="00CB37BA"/>
    <w:rsid w:val="00CB3A81"/>
    <w:rsid w:val="00CB3F11"/>
    <w:rsid w:val="00CB41E6"/>
    <w:rsid w:val="00CB4482"/>
    <w:rsid w:val="00CB4854"/>
    <w:rsid w:val="00CB4C66"/>
    <w:rsid w:val="00CB58F4"/>
    <w:rsid w:val="00CB70B7"/>
    <w:rsid w:val="00CB7A25"/>
    <w:rsid w:val="00CC005C"/>
    <w:rsid w:val="00CC0858"/>
    <w:rsid w:val="00CC0866"/>
    <w:rsid w:val="00CC08BD"/>
    <w:rsid w:val="00CC0DDB"/>
    <w:rsid w:val="00CC0FBB"/>
    <w:rsid w:val="00CC11FF"/>
    <w:rsid w:val="00CC2121"/>
    <w:rsid w:val="00CC2772"/>
    <w:rsid w:val="00CC284F"/>
    <w:rsid w:val="00CC28CA"/>
    <w:rsid w:val="00CC2AD9"/>
    <w:rsid w:val="00CC2B6A"/>
    <w:rsid w:val="00CC2C3C"/>
    <w:rsid w:val="00CC3177"/>
    <w:rsid w:val="00CC3285"/>
    <w:rsid w:val="00CC3298"/>
    <w:rsid w:val="00CC331C"/>
    <w:rsid w:val="00CC366C"/>
    <w:rsid w:val="00CC39EB"/>
    <w:rsid w:val="00CC4691"/>
    <w:rsid w:val="00CC4840"/>
    <w:rsid w:val="00CC48A1"/>
    <w:rsid w:val="00CC48DE"/>
    <w:rsid w:val="00CC5998"/>
    <w:rsid w:val="00CC6067"/>
    <w:rsid w:val="00CC648C"/>
    <w:rsid w:val="00CC6656"/>
    <w:rsid w:val="00CC69E4"/>
    <w:rsid w:val="00CC6DC3"/>
    <w:rsid w:val="00CD09C6"/>
    <w:rsid w:val="00CD0EE5"/>
    <w:rsid w:val="00CD0F47"/>
    <w:rsid w:val="00CD1482"/>
    <w:rsid w:val="00CD19E5"/>
    <w:rsid w:val="00CD1A6F"/>
    <w:rsid w:val="00CD1EC6"/>
    <w:rsid w:val="00CD2071"/>
    <w:rsid w:val="00CD28CC"/>
    <w:rsid w:val="00CD30BA"/>
    <w:rsid w:val="00CD327A"/>
    <w:rsid w:val="00CD337C"/>
    <w:rsid w:val="00CD34D5"/>
    <w:rsid w:val="00CD39D8"/>
    <w:rsid w:val="00CD48D6"/>
    <w:rsid w:val="00CD4E14"/>
    <w:rsid w:val="00CD5558"/>
    <w:rsid w:val="00CD5AE1"/>
    <w:rsid w:val="00CD5B63"/>
    <w:rsid w:val="00CD68E6"/>
    <w:rsid w:val="00CD6FDA"/>
    <w:rsid w:val="00CD7159"/>
    <w:rsid w:val="00CD71A7"/>
    <w:rsid w:val="00CD7549"/>
    <w:rsid w:val="00CD75B7"/>
    <w:rsid w:val="00CD7EEA"/>
    <w:rsid w:val="00CE0544"/>
    <w:rsid w:val="00CE0651"/>
    <w:rsid w:val="00CE0904"/>
    <w:rsid w:val="00CE0948"/>
    <w:rsid w:val="00CE0D6A"/>
    <w:rsid w:val="00CE11C9"/>
    <w:rsid w:val="00CE1628"/>
    <w:rsid w:val="00CE167D"/>
    <w:rsid w:val="00CE1B1E"/>
    <w:rsid w:val="00CE1BD2"/>
    <w:rsid w:val="00CE201A"/>
    <w:rsid w:val="00CE22A5"/>
    <w:rsid w:val="00CE24A8"/>
    <w:rsid w:val="00CE3563"/>
    <w:rsid w:val="00CE3D1C"/>
    <w:rsid w:val="00CE411F"/>
    <w:rsid w:val="00CE4A3E"/>
    <w:rsid w:val="00CE54A7"/>
    <w:rsid w:val="00CE5EB4"/>
    <w:rsid w:val="00CE6054"/>
    <w:rsid w:val="00CE71B2"/>
    <w:rsid w:val="00CE71B7"/>
    <w:rsid w:val="00CE720B"/>
    <w:rsid w:val="00CE7CB7"/>
    <w:rsid w:val="00CE7F92"/>
    <w:rsid w:val="00CF003F"/>
    <w:rsid w:val="00CF0DC3"/>
    <w:rsid w:val="00CF1496"/>
    <w:rsid w:val="00CF189E"/>
    <w:rsid w:val="00CF1D11"/>
    <w:rsid w:val="00CF1D8A"/>
    <w:rsid w:val="00CF20E2"/>
    <w:rsid w:val="00CF2183"/>
    <w:rsid w:val="00CF22C2"/>
    <w:rsid w:val="00CF25FF"/>
    <w:rsid w:val="00CF2E3A"/>
    <w:rsid w:val="00CF301E"/>
    <w:rsid w:val="00CF30B9"/>
    <w:rsid w:val="00CF3402"/>
    <w:rsid w:val="00CF360A"/>
    <w:rsid w:val="00CF4736"/>
    <w:rsid w:val="00CF48EB"/>
    <w:rsid w:val="00CF4DB5"/>
    <w:rsid w:val="00CF4E2D"/>
    <w:rsid w:val="00CF6C24"/>
    <w:rsid w:val="00CF719F"/>
    <w:rsid w:val="00CF7AE7"/>
    <w:rsid w:val="00D005E1"/>
    <w:rsid w:val="00D01647"/>
    <w:rsid w:val="00D017E9"/>
    <w:rsid w:val="00D01B84"/>
    <w:rsid w:val="00D02139"/>
    <w:rsid w:val="00D03E4E"/>
    <w:rsid w:val="00D042E7"/>
    <w:rsid w:val="00D044A8"/>
    <w:rsid w:val="00D05E11"/>
    <w:rsid w:val="00D0607E"/>
    <w:rsid w:val="00D06A28"/>
    <w:rsid w:val="00D06CE7"/>
    <w:rsid w:val="00D07054"/>
    <w:rsid w:val="00D07095"/>
    <w:rsid w:val="00D075C2"/>
    <w:rsid w:val="00D07607"/>
    <w:rsid w:val="00D07D81"/>
    <w:rsid w:val="00D103C5"/>
    <w:rsid w:val="00D10439"/>
    <w:rsid w:val="00D10877"/>
    <w:rsid w:val="00D10B3A"/>
    <w:rsid w:val="00D1124D"/>
    <w:rsid w:val="00D11A5B"/>
    <w:rsid w:val="00D12332"/>
    <w:rsid w:val="00D1349F"/>
    <w:rsid w:val="00D13584"/>
    <w:rsid w:val="00D135F1"/>
    <w:rsid w:val="00D13858"/>
    <w:rsid w:val="00D13C21"/>
    <w:rsid w:val="00D14E7B"/>
    <w:rsid w:val="00D150D4"/>
    <w:rsid w:val="00D15F72"/>
    <w:rsid w:val="00D1601A"/>
    <w:rsid w:val="00D16561"/>
    <w:rsid w:val="00D16D8A"/>
    <w:rsid w:val="00D16E19"/>
    <w:rsid w:val="00D17F06"/>
    <w:rsid w:val="00D20120"/>
    <w:rsid w:val="00D20201"/>
    <w:rsid w:val="00D20B14"/>
    <w:rsid w:val="00D20E45"/>
    <w:rsid w:val="00D211B3"/>
    <w:rsid w:val="00D217B9"/>
    <w:rsid w:val="00D2188A"/>
    <w:rsid w:val="00D21925"/>
    <w:rsid w:val="00D21BDE"/>
    <w:rsid w:val="00D22003"/>
    <w:rsid w:val="00D22643"/>
    <w:rsid w:val="00D228E4"/>
    <w:rsid w:val="00D22C7E"/>
    <w:rsid w:val="00D234D2"/>
    <w:rsid w:val="00D23B7F"/>
    <w:rsid w:val="00D23F23"/>
    <w:rsid w:val="00D24066"/>
    <w:rsid w:val="00D246DF"/>
    <w:rsid w:val="00D24799"/>
    <w:rsid w:val="00D2559C"/>
    <w:rsid w:val="00D267DF"/>
    <w:rsid w:val="00D26883"/>
    <w:rsid w:val="00D268FF"/>
    <w:rsid w:val="00D26B0E"/>
    <w:rsid w:val="00D26BF1"/>
    <w:rsid w:val="00D26C3C"/>
    <w:rsid w:val="00D26DC7"/>
    <w:rsid w:val="00D303E0"/>
    <w:rsid w:val="00D30BBC"/>
    <w:rsid w:val="00D30DA2"/>
    <w:rsid w:val="00D31A85"/>
    <w:rsid w:val="00D31F4B"/>
    <w:rsid w:val="00D32481"/>
    <w:rsid w:val="00D32505"/>
    <w:rsid w:val="00D32D1C"/>
    <w:rsid w:val="00D32E17"/>
    <w:rsid w:val="00D3310C"/>
    <w:rsid w:val="00D33126"/>
    <w:rsid w:val="00D33582"/>
    <w:rsid w:val="00D33B19"/>
    <w:rsid w:val="00D33F26"/>
    <w:rsid w:val="00D3410B"/>
    <w:rsid w:val="00D34BE8"/>
    <w:rsid w:val="00D3549D"/>
    <w:rsid w:val="00D359E6"/>
    <w:rsid w:val="00D35A36"/>
    <w:rsid w:val="00D35FE5"/>
    <w:rsid w:val="00D36673"/>
    <w:rsid w:val="00D36B86"/>
    <w:rsid w:val="00D36CA1"/>
    <w:rsid w:val="00D37495"/>
    <w:rsid w:val="00D37E1F"/>
    <w:rsid w:val="00D40AD3"/>
    <w:rsid w:val="00D40AE2"/>
    <w:rsid w:val="00D40DAF"/>
    <w:rsid w:val="00D41172"/>
    <w:rsid w:val="00D41BE3"/>
    <w:rsid w:val="00D41EA3"/>
    <w:rsid w:val="00D42575"/>
    <w:rsid w:val="00D42CA7"/>
    <w:rsid w:val="00D4301E"/>
    <w:rsid w:val="00D43816"/>
    <w:rsid w:val="00D438D5"/>
    <w:rsid w:val="00D43D6B"/>
    <w:rsid w:val="00D43E48"/>
    <w:rsid w:val="00D43EDD"/>
    <w:rsid w:val="00D44941"/>
    <w:rsid w:val="00D4594E"/>
    <w:rsid w:val="00D46DBB"/>
    <w:rsid w:val="00D46EEC"/>
    <w:rsid w:val="00D46F01"/>
    <w:rsid w:val="00D47DF4"/>
    <w:rsid w:val="00D47FAA"/>
    <w:rsid w:val="00D504B8"/>
    <w:rsid w:val="00D50CED"/>
    <w:rsid w:val="00D50F05"/>
    <w:rsid w:val="00D50F56"/>
    <w:rsid w:val="00D50FE1"/>
    <w:rsid w:val="00D5116C"/>
    <w:rsid w:val="00D512E0"/>
    <w:rsid w:val="00D51544"/>
    <w:rsid w:val="00D51B06"/>
    <w:rsid w:val="00D51B93"/>
    <w:rsid w:val="00D535A6"/>
    <w:rsid w:val="00D53F77"/>
    <w:rsid w:val="00D5410C"/>
    <w:rsid w:val="00D5475B"/>
    <w:rsid w:val="00D55682"/>
    <w:rsid w:val="00D55B3F"/>
    <w:rsid w:val="00D55DDB"/>
    <w:rsid w:val="00D574C1"/>
    <w:rsid w:val="00D57559"/>
    <w:rsid w:val="00D57CF2"/>
    <w:rsid w:val="00D60204"/>
    <w:rsid w:val="00D60B88"/>
    <w:rsid w:val="00D60CED"/>
    <w:rsid w:val="00D61BE9"/>
    <w:rsid w:val="00D62301"/>
    <w:rsid w:val="00D62B55"/>
    <w:rsid w:val="00D62D04"/>
    <w:rsid w:val="00D637F8"/>
    <w:rsid w:val="00D6390E"/>
    <w:rsid w:val="00D6397A"/>
    <w:rsid w:val="00D63BEF"/>
    <w:rsid w:val="00D652D5"/>
    <w:rsid w:val="00D65903"/>
    <w:rsid w:val="00D65FE6"/>
    <w:rsid w:val="00D6634D"/>
    <w:rsid w:val="00D66497"/>
    <w:rsid w:val="00D66B73"/>
    <w:rsid w:val="00D66CFA"/>
    <w:rsid w:val="00D66D62"/>
    <w:rsid w:val="00D676E6"/>
    <w:rsid w:val="00D678B7"/>
    <w:rsid w:val="00D67B8F"/>
    <w:rsid w:val="00D67DDD"/>
    <w:rsid w:val="00D702A7"/>
    <w:rsid w:val="00D7041F"/>
    <w:rsid w:val="00D7176F"/>
    <w:rsid w:val="00D71962"/>
    <w:rsid w:val="00D71964"/>
    <w:rsid w:val="00D71CCE"/>
    <w:rsid w:val="00D71E69"/>
    <w:rsid w:val="00D71EA2"/>
    <w:rsid w:val="00D722FF"/>
    <w:rsid w:val="00D72B7D"/>
    <w:rsid w:val="00D72E7E"/>
    <w:rsid w:val="00D731AF"/>
    <w:rsid w:val="00D73B72"/>
    <w:rsid w:val="00D73C64"/>
    <w:rsid w:val="00D73CE8"/>
    <w:rsid w:val="00D74297"/>
    <w:rsid w:val="00D74FEE"/>
    <w:rsid w:val="00D752E6"/>
    <w:rsid w:val="00D75C4F"/>
    <w:rsid w:val="00D75D9C"/>
    <w:rsid w:val="00D760B8"/>
    <w:rsid w:val="00D7621F"/>
    <w:rsid w:val="00D764C6"/>
    <w:rsid w:val="00D76AAF"/>
    <w:rsid w:val="00D76D53"/>
    <w:rsid w:val="00D772CB"/>
    <w:rsid w:val="00D77D04"/>
    <w:rsid w:val="00D80477"/>
    <w:rsid w:val="00D80975"/>
    <w:rsid w:val="00D80DCA"/>
    <w:rsid w:val="00D81303"/>
    <w:rsid w:val="00D816FB"/>
    <w:rsid w:val="00D81ABF"/>
    <w:rsid w:val="00D81F97"/>
    <w:rsid w:val="00D838BB"/>
    <w:rsid w:val="00D843FB"/>
    <w:rsid w:val="00D845D6"/>
    <w:rsid w:val="00D8470A"/>
    <w:rsid w:val="00D85B88"/>
    <w:rsid w:val="00D8633D"/>
    <w:rsid w:val="00D86554"/>
    <w:rsid w:val="00D87260"/>
    <w:rsid w:val="00D872E9"/>
    <w:rsid w:val="00D873AD"/>
    <w:rsid w:val="00D87530"/>
    <w:rsid w:val="00D8776B"/>
    <w:rsid w:val="00D8783D"/>
    <w:rsid w:val="00D8789D"/>
    <w:rsid w:val="00D879D0"/>
    <w:rsid w:val="00D87FE9"/>
    <w:rsid w:val="00D9043B"/>
    <w:rsid w:val="00D90DA5"/>
    <w:rsid w:val="00D90E92"/>
    <w:rsid w:val="00D914FB"/>
    <w:rsid w:val="00D9175D"/>
    <w:rsid w:val="00D91981"/>
    <w:rsid w:val="00D91A9C"/>
    <w:rsid w:val="00D91B1B"/>
    <w:rsid w:val="00D91C97"/>
    <w:rsid w:val="00D9260B"/>
    <w:rsid w:val="00D92813"/>
    <w:rsid w:val="00D92B97"/>
    <w:rsid w:val="00D92C82"/>
    <w:rsid w:val="00D92D58"/>
    <w:rsid w:val="00D9326D"/>
    <w:rsid w:val="00D93306"/>
    <w:rsid w:val="00D93AE2"/>
    <w:rsid w:val="00D93CEB"/>
    <w:rsid w:val="00D949ED"/>
    <w:rsid w:val="00D94B60"/>
    <w:rsid w:val="00D95357"/>
    <w:rsid w:val="00D957AF"/>
    <w:rsid w:val="00D95AEB"/>
    <w:rsid w:val="00D960E3"/>
    <w:rsid w:val="00D96225"/>
    <w:rsid w:val="00D9628B"/>
    <w:rsid w:val="00D962C0"/>
    <w:rsid w:val="00D96B7D"/>
    <w:rsid w:val="00D9744D"/>
    <w:rsid w:val="00D97A60"/>
    <w:rsid w:val="00DA07BC"/>
    <w:rsid w:val="00DA07DA"/>
    <w:rsid w:val="00DA0926"/>
    <w:rsid w:val="00DA0A96"/>
    <w:rsid w:val="00DA1450"/>
    <w:rsid w:val="00DA244A"/>
    <w:rsid w:val="00DA2878"/>
    <w:rsid w:val="00DA2C49"/>
    <w:rsid w:val="00DA2D82"/>
    <w:rsid w:val="00DA2DDC"/>
    <w:rsid w:val="00DA37FA"/>
    <w:rsid w:val="00DA3BEB"/>
    <w:rsid w:val="00DA3CC2"/>
    <w:rsid w:val="00DA40C2"/>
    <w:rsid w:val="00DA417A"/>
    <w:rsid w:val="00DA46CE"/>
    <w:rsid w:val="00DA48C1"/>
    <w:rsid w:val="00DA4C21"/>
    <w:rsid w:val="00DA4F2B"/>
    <w:rsid w:val="00DA5064"/>
    <w:rsid w:val="00DA55E5"/>
    <w:rsid w:val="00DA55E8"/>
    <w:rsid w:val="00DA56DD"/>
    <w:rsid w:val="00DA590C"/>
    <w:rsid w:val="00DA5AE0"/>
    <w:rsid w:val="00DA5FA8"/>
    <w:rsid w:val="00DA66E3"/>
    <w:rsid w:val="00DA680A"/>
    <w:rsid w:val="00DA77A3"/>
    <w:rsid w:val="00DA7B6F"/>
    <w:rsid w:val="00DB0027"/>
    <w:rsid w:val="00DB0165"/>
    <w:rsid w:val="00DB0CC3"/>
    <w:rsid w:val="00DB0D88"/>
    <w:rsid w:val="00DB152C"/>
    <w:rsid w:val="00DB17B1"/>
    <w:rsid w:val="00DB2C9C"/>
    <w:rsid w:val="00DB4086"/>
    <w:rsid w:val="00DB4704"/>
    <w:rsid w:val="00DB4AE4"/>
    <w:rsid w:val="00DB4C91"/>
    <w:rsid w:val="00DB5030"/>
    <w:rsid w:val="00DB596A"/>
    <w:rsid w:val="00DB5A47"/>
    <w:rsid w:val="00DB5ACE"/>
    <w:rsid w:val="00DB5F44"/>
    <w:rsid w:val="00DB6586"/>
    <w:rsid w:val="00DB6D89"/>
    <w:rsid w:val="00DB6FF4"/>
    <w:rsid w:val="00DB703E"/>
    <w:rsid w:val="00DB76EB"/>
    <w:rsid w:val="00DB7919"/>
    <w:rsid w:val="00DB7DA3"/>
    <w:rsid w:val="00DC075B"/>
    <w:rsid w:val="00DC09E2"/>
    <w:rsid w:val="00DC0B00"/>
    <w:rsid w:val="00DC0C6E"/>
    <w:rsid w:val="00DC0CA9"/>
    <w:rsid w:val="00DC0EC7"/>
    <w:rsid w:val="00DC1927"/>
    <w:rsid w:val="00DC1D1A"/>
    <w:rsid w:val="00DC24F7"/>
    <w:rsid w:val="00DC27AD"/>
    <w:rsid w:val="00DC282A"/>
    <w:rsid w:val="00DC282D"/>
    <w:rsid w:val="00DC2C74"/>
    <w:rsid w:val="00DC2D6C"/>
    <w:rsid w:val="00DC3786"/>
    <w:rsid w:val="00DC38CE"/>
    <w:rsid w:val="00DC3ED9"/>
    <w:rsid w:val="00DC4000"/>
    <w:rsid w:val="00DC407A"/>
    <w:rsid w:val="00DC4C06"/>
    <w:rsid w:val="00DC5022"/>
    <w:rsid w:val="00DC5026"/>
    <w:rsid w:val="00DC51DD"/>
    <w:rsid w:val="00DC5226"/>
    <w:rsid w:val="00DC6253"/>
    <w:rsid w:val="00DC6BA9"/>
    <w:rsid w:val="00DC6D85"/>
    <w:rsid w:val="00DC705A"/>
    <w:rsid w:val="00DC70D3"/>
    <w:rsid w:val="00DC76D8"/>
    <w:rsid w:val="00DC77E0"/>
    <w:rsid w:val="00DC7829"/>
    <w:rsid w:val="00DC7A91"/>
    <w:rsid w:val="00DC7D8A"/>
    <w:rsid w:val="00DC7E43"/>
    <w:rsid w:val="00DD00E4"/>
    <w:rsid w:val="00DD01BD"/>
    <w:rsid w:val="00DD0268"/>
    <w:rsid w:val="00DD0DDF"/>
    <w:rsid w:val="00DD0DF1"/>
    <w:rsid w:val="00DD0E71"/>
    <w:rsid w:val="00DD0FE3"/>
    <w:rsid w:val="00DD153C"/>
    <w:rsid w:val="00DD1899"/>
    <w:rsid w:val="00DD1C7D"/>
    <w:rsid w:val="00DD1E16"/>
    <w:rsid w:val="00DD1F97"/>
    <w:rsid w:val="00DD21BC"/>
    <w:rsid w:val="00DD2624"/>
    <w:rsid w:val="00DD2B8B"/>
    <w:rsid w:val="00DD33FC"/>
    <w:rsid w:val="00DD401E"/>
    <w:rsid w:val="00DD4354"/>
    <w:rsid w:val="00DD4426"/>
    <w:rsid w:val="00DD5065"/>
    <w:rsid w:val="00DD5385"/>
    <w:rsid w:val="00DD6260"/>
    <w:rsid w:val="00DD6A0A"/>
    <w:rsid w:val="00DD6E00"/>
    <w:rsid w:val="00DD71B0"/>
    <w:rsid w:val="00DD751E"/>
    <w:rsid w:val="00DD7B74"/>
    <w:rsid w:val="00DD7DEB"/>
    <w:rsid w:val="00DE06D1"/>
    <w:rsid w:val="00DE0B57"/>
    <w:rsid w:val="00DE1609"/>
    <w:rsid w:val="00DE167A"/>
    <w:rsid w:val="00DE238C"/>
    <w:rsid w:val="00DE3974"/>
    <w:rsid w:val="00DE4134"/>
    <w:rsid w:val="00DE49B8"/>
    <w:rsid w:val="00DE551E"/>
    <w:rsid w:val="00DE55FC"/>
    <w:rsid w:val="00DE57E7"/>
    <w:rsid w:val="00DE5ED4"/>
    <w:rsid w:val="00DE5FEC"/>
    <w:rsid w:val="00DE6FF8"/>
    <w:rsid w:val="00DE7299"/>
    <w:rsid w:val="00DE752B"/>
    <w:rsid w:val="00DE7796"/>
    <w:rsid w:val="00DE7D84"/>
    <w:rsid w:val="00DF0050"/>
    <w:rsid w:val="00DF044E"/>
    <w:rsid w:val="00DF087D"/>
    <w:rsid w:val="00DF0CE6"/>
    <w:rsid w:val="00DF11F3"/>
    <w:rsid w:val="00DF14AC"/>
    <w:rsid w:val="00DF16E5"/>
    <w:rsid w:val="00DF177A"/>
    <w:rsid w:val="00DF177C"/>
    <w:rsid w:val="00DF2711"/>
    <w:rsid w:val="00DF2A05"/>
    <w:rsid w:val="00DF3118"/>
    <w:rsid w:val="00DF35C3"/>
    <w:rsid w:val="00DF3925"/>
    <w:rsid w:val="00DF4529"/>
    <w:rsid w:val="00DF56D5"/>
    <w:rsid w:val="00DF5FE6"/>
    <w:rsid w:val="00DF6326"/>
    <w:rsid w:val="00DF6C30"/>
    <w:rsid w:val="00DF787F"/>
    <w:rsid w:val="00E00BA4"/>
    <w:rsid w:val="00E00FBE"/>
    <w:rsid w:val="00E0108E"/>
    <w:rsid w:val="00E01811"/>
    <w:rsid w:val="00E0189B"/>
    <w:rsid w:val="00E0267C"/>
    <w:rsid w:val="00E028D9"/>
    <w:rsid w:val="00E030E9"/>
    <w:rsid w:val="00E034F1"/>
    <w:rsid w:val="00E034F4"/>
    <w:rsid w:val="00E037ED"/>
    <w:rsid w:val="00E03932"/>
    <w:rsid w:val="00E03AEC"/>
    <w:rsid w:val="00E03BC4"/>
    <w:rsid w:val="00E03F25"/>
    <w:rsid w:val="00E040F0"/>
    <w:rsid w:val="00E04248"/>
    <w:rsid w:val="00E04373"/>
    <w:rsid w:val="00E04553"/>
    <w:rsid w:val="00E04F56"/>
    <w:rsid w:val="00E0548E"/>
    <w:rsid w:val="00E06185"/>
    <w:rsid w:val="00E0672F"/>
    <w:rsid w:val="00E07684"/>
    <w:rsid w:val="00E10771"/>
    <w:rsid w:val="00E108A7"/>
    <w:rsid w:val="00E10AC2"/>
    <w:rsid w:val="00E10E3E"/>
    <w:rsid w:val="00E10F0E"/>
    <w:rsid w:val="00E10F47"/>
    <w:rsid w:val="00E11240"/>
    <w:rsid w:val="00E112D0"/>
    <w:rsid w:val="00E112E4"/>
    <w:rsid w:val="00E117C5"/>
    <w:rsid w:val="00E11846"/>
    <w:rsid w:val="00E11E41"/>
    <w:rsid w:val="00E11EFB"/>
    <w:rsid w:val="00E122FA"/>
    <w:rsid w:val="00E12996"/>
    <w:rsid w:val="00E12CC0"/>
    <w:rsid w:val="00E12D72"/>
    <w:rsid w:val="00E1314A"/>
    <w:rsid w:val="00E142CA"/>
    <w:rsid w:val="00E142F1"/>
    <w:rsid w:val="00E143CE"/>
    <w:rsid w:val="00E14B8A"/>
    <w:rsid w:val="00E14EAA"/>
    <w:rsid w:val="00E179A2"/>
    <w:rsid w:val="00E17D18"/>
    <w:rsid w:val="00E17DA3"/>
    <w:rsid w:val="00E20989"/>
    <w:rsid w:val="00E20A6A"/>
    <w:rsid w:val="00E2108C"/>
    <w:rsid w:val="00E21669"/>
    <w:rsid w:val="00E2180B"/>
    <w:rsid w:val="00E21B1F"/>
    <w:rsid w:val="00E21CA4"/>
    <w:rsid w:val="00E21F2D"/>
    <w:rsid w:val="00E22918"/>
    <w:rsid w:val="00E23A5E"/>
    <w:rsid w:val="00E23AE6"/>
    <w:rsid w:val="00E23C4C"/>
    <w:rsid w:val="00E23D7A"/>
    <w:rsid w:val="00E2413E"/>
    <w:rsid w:val="00E24B8F"/>
    <w:rsid w:val="00E24BE2"/>
    <w:rsid w:val="00E25251"/>
    <w:rsid w:val="00E25886"/>
    <w:rsid w:val="00E25CFD"/>
    <w:rsid w:val="00E2618E"/>
    <w:rsid w:val="00E26BA3"/>
    <w:rsid w:val="00E277D9"/>
    <w:rsid w:val="00E300EB"/>
    <w:rsid w:val="00E302AB"/>
    <w:rsid w:val="00E30693"/>
    <w:rsid w:val="00E30937"/>
    <w:rsid w:val="00E30AD5"/>
    <w:rsid w:val="00E30AEC"/>
    <w:rsid w:val="00E30E75"/>
    <w:rsid w:val="00E315D7"/>
    <w:rsid w:val="00E31DEE"/>
    <w:rsid w:val="00E32051"/>
    <w:rsid w:val="00E32DF7"/>
    <w:rsid w:val="00E33657"/>
    <w:rsid w:val="00E33894"/>
    <w:rsid w:val="00E33D6D"/>
    <w:rsid w:val="00E3404F"/>
    <w:rsid w:val="00E341EF"/>
    <w:rsid w:val="00E3436D"/>
    <w:rsid w:val="00E34780"/>
    <w:rsid w:val="00E34946"/>
    <w:rsid w:val="00E349A9"/>
    <w:rsid w:val="00E34B51"/>
    <w:rsid w:val="00E34BE1"/>
    <w:rsid w:val="00E34D03"/>
    <w:rsid w:val="00E34EC6"/>
    <w:rsid w:val="00E354E8"/>
    <w:rsid w:val="00E35571"/>
    <w:rsid w:val="00E35A3B"/>
    <w:rsid w:val="00E36859"/>
    <w:rsid w:val="00E36882"/>
    <w:rsid w:val="00E36DFA"/>
    <w:rsid w:val="00E376B8"/>
    <w:rsid w:val="00E40539"/>
    <w:rsid w:val="00E4095E"/>
    <w:rsid w:val="00E40D1C"/>
    <w:rsid w:val="00E40FE1"/>
    <w:rsid w:val="00E41313"/>
    <w:rsid w:val="00E4181B"/>
    <w:rsid w:val="00E418A7"/>
    <w:rsid w:val="00E41BCA"/>
    <w:rsid w:val="00E41F24"/>
    <w:rsid w:val="00E42B65"/>
    <w:rsid w:val="00E44BBE"/>
    <w:rsid w:val="00E4503F"/>
    <w:rsid w:val="00E4527F"/>
    <w:rsid w:val="00E45CD0"/>
    <w:rsid w:val="00E45F4E"/>
    <w:rsid w:val="00E46B21"/>
    <w:rsid w:val="00E46C56"/>
    <w:rsid w:val="00E46FE0"/>
    <w:rsid w:val="00E4733C"/>
    <w:rsid w:val="00E47AD4"/>
    <w:rsid w:val="00E50172"/>
    <w:rsid w:val="00E501EF"/>
    <w:rsid w:val="00E509CF"/>
    <w:rsid w:val="00E512C9"/>
    <w:rsid w:val="00E51311"/>
    <w:rsid w:val="00E51651"/>
    <w:rsid w:val="00E51E49"/>
    <w:rsid w:val="00E522C1"/>
    <w:rsid w:val="00E52E86"/>
    <w:rsid w:val="00E5381E"/>
    <w:rsid w:val="00E53903"/>
    <w:rsid w:val="00E53A6F"/>
    <w:rsid w:val="00E53BF3"/>
    <w:rsid w:val="00E53C52"/>
    <w:rsid w:val="00E549CF"/>
    <w:rsid w:val="00E54B81"/>
    <w:rsid w:val="00E5516D"/>
    <w:rsid w:val="00E551B4"/>
    <w:rsid w:val="00E55455"/>
    <w:rsid w:val="00E559EA"/>
    <w:rsid w:val="00E5661C"/>
    <w:rsid w:val="00E568D4"/>
    <w:rsid w:val="00E577E7"/>
    <w:rsid w:val="00E57CF7"/>
    <w:rsid w:val="00E57E2F"/>
    <w:rsid w:val="00E603D3"/>
    <w:rsid w:val="00E61258"/>
    <w:rsid w:val="00E62078"/>
    <w:rsid w:val="00E62925"/>
    <w:rsid w:val="00E62AAD"/>
    <w:rsid w:val="00E62B1B"/>
    <w:rsid w:val="00E630B2"/>
    <w:rsid w:val="00E63477"/>
    <w:rsid w:val="00E63744"/>
    <w:rsid w:val="00E6392D"/>
    <w:rsid w:val="00E639CB"/>
    <w:rsid w:val="00E63DD6"/>
    <w:rsid w:val="00E640F2"/>
    <w:rsid w:val="00E642FB"/>
    <w:rsid w:val="00E644EF"/>
    <w:rsid w:val="00E6466A"/>
    <w:rsid w:val="00E6476E"/>
    <w:rsid w:val="00E6482A"/>
    <w:rsid w:val="00E64C81"/>
    <w:rsid w:val="00E64F4E"/>
    <w:rsid w:val="00E661EA"/>
    <w:rsid w:val="00E66BC4"/>
    <w:rsid w:val="00E66BF5"/>
    <w:rsid w:val="00E66DA5"/>
    <w:rsid w:val="00E66DA9"/>
    <w:rsid w:val="00E66FC0"/>
    <w:rsid w:val="00E67B6E"/>
    <w:rsid w:val="00E705D8"/>
    <w:rsid w:val="00E7085C"/>
    <w:rsid w:val="00E70BD6"/>
    <w:rsid w:val="00E71306"/>
    <w:rsid w:val="00E7183C"/>
    <w:rsid w:val="00E71CCA"/>
    <w:rsid w:val="00E71D4C"/>
    <w:rsid w:val="00E723EC"/>
    <w:rsid w:val="00E731B9"/>
    <w:rsid w:val="00E7333D"/>
    <w:rsid w:val="00E737FD"/>
    <w:rsid w:val="00E73871"/>
    <w:rsid w:val="00E740B3"/>
    <w:rsid w:val="00E7425C"/>
    <w:rsid w:val="00E74C3D"/>
    <w:rsid w:val="00E74FFD"/>
    <w:rsid w:val="00E757C2"/>
    <w:rsid w:val="00E75AED"/>
    <w:rsid w:val="00E76ED6"/>
    <w:rsid w:val="00E77722"/>
    <w:rsid w:val="00E7799B"/>
    <w:rsid w:val="00E779F0"/>
    <w:rsid w:val="00E81400"/>
    <w:rsid w:val="00E8155E"/>
    <w:rsid w:val="00E81C77"/>
    <w:rsid w:val="00E81CCD"/>
    <w:rsid w:val="00E81D19"/>
    <w:rsid w:val="00E81F40"/>
    <w:rsid w:val="00E81F82"/>
    <w:rsid w:val="00E82AFD"/>
    <w:rsid w:val="00E82BF6"/>
    <w:rsid w:val="00E8365E"/>
    <w:rsid w:val="00E8397B"/>
    <w:rsid w:val="00E8412E"/>
    <w:rsid w:val="00E843F6"/>
    <w:rsid w:val="00E84458"/>
    <w:rsid w:val="00E84734"/>
    <w:rsid w:val="00E850AB"/>
    <w:rsid w:val="00E85622"/>
    <w:rsid w:val="00E85810"/>
    <w:rsid w:val="00E858D4"/>
    <w:rsid w:val="00E861CF"/>
    <w:rsid w:val="00E86C1C"/>
    <w:rsid w:val="00E86E91"/>
    <w:rsid w:val="00E8715E"/>
    <w:rsid w:val="00E87B86"/>
    <w:rsid w:val="00E90597"/>
    <w:rsid w:val="00E90EB5"/>
    <w:rsid w:val="00E90F4F"/>
    <w:rsid w:val="00E9146D"/>
    <w:rsid w:val="00E918F5"/>
    <w:rsid w:val="00E91B30"/>
    <w:rsid w:val="00E91D9D"/>
    <w:rsid w:val="00E91DB1"/>
    <w:rsid w:val="00E92298"/>
    <w:rsid w:val="00E927B9"/>
    <w:rsid w:val="00E92B46"/>
    <w:rsid w:val="00E92F6A"/>
    <w:rsid w:val="00E9327D"/>
    <w:rsid w:val="00E934CD"/>
    <w:rsid w:val="00E93A69"/>
    <w:rsid w:val="00E94128"/>
    <w:rsid w:val="00E94C36"/>
    <w:rsid w:val="00E94E04"/>
    <w:rsid w:val="00E9525D"/>
    <w:rsid w:val="00E95499"/>
    <w:rsid w:val="00E9582C"/>
    <w:rsid w:val="00E95CF8"/>
    <w:rsid w:val="00E96AB2"/>
    <w:rsid w:val="00EA0460"/>
    <w:rsid w:val="00EA0542"/>
    <w:rsid w:val="00EA09A0"/>
    <w:rsid w:val="00EA11A9"/>
    <w:rsid w:val="00EA1445"/>
    <w:rsid w:val="00EA250F"/>
    <w:rsid w:val="00EA2522"/>
    <w:rsid w:val="00EA25FA"/>
    <w:rsid w:val="00EA260A"/>
    <w:rsid w:val="00EA2996"/>
    <w:rsid w:val="00EA3583"/>
    <w:rsid w:val="00EA3601"/>
    <w:rsid w:val="00EA39FB"/>
    <w:rsid w:val="00EA3A29"/>
    <w:rsid w:val="00EA4219"/>
    <w:rsid w:val="00EA4B5C"/>
    <w:rsid w:val="00EA4F6D"/>
    <w:rsid w:val="00EA500B"/>
    <w:rsid w:val="00EA52EF"/>
    <w:rsid w:val="00EA55E4"/>
    <w:rsid w:val="00EA5763"/>
    <w:rsid w:val="00EA58E5"/>
    <w:rsid w:val="00EA6226"/>
    <w:rsid w:val="00EA6936"/>
    <w:rsid w:val="00EA6FFB"/>
    <w:rsid w:val="00EA7124"/>
    <w:rsid w:val="00EA72A2"/>
    <w:rsid w:val="00EA7B61"/>
    <w:rsid w:val="00EA7C17"/>
    <w:rsid w:val="00EB0042"/>
    <w:rsid w:val="00EB06A8"/>
    <w:rsid w:val="00EB1151"/>
    <w:rsid w:val="00EB154C"/>
    <w:rsid w:val="00EB2E54"/>
    <w:rsid w:val="00EB3031"/>
    <w:rsid w:val="00EB3038"/>
    <w:rsid w:val="00EB323F"/>
    <w:rsid w:val="00EB36BC"/>
    <w:rsid w:val="00EB3794"/>
    <w:rsid w:val="00EB3BBF"/>
    <w:rsid w:val="00EB49EF"/>
    <w:rsid w:val="00EB58DA"/>
    <w:rsid w:val="00EB594A"/>
    <w:rsid w:val="00EB5FDA"/>
    <w:rsid w:val="00EB6A6A"/>
    <w:rsid w:val="00EB6E54"/>
    <w:rsid w:val="00EB7641"/>
    <w:rsid w:val="00EB7A1D"/>
    <w:rsid w:val="00EB7D49"/>
    <w:rsid w:val="00EC016B"/>
    <w:rsid w:val="00EC08C4"/>
    <w:rsid w:val="00EC0FD4"/>
    <w:rsid w:val="00EC136F"/>
    <w:rsid w:val="00EC1926"/>
    <w:rsid w:val="00EC232F"/>
    <w:rsid w:val="00EC368B"/>
    <w:rsid w:val="00EC39F2"/>
    <w:rsid w:val="00EC3A48"/>
    <w:rsid w:val="00EC40B7"/>
    <w:rsid w:val="00EC43FB"/>
    <w:rsid w:val="00EC47A6"/>
    <w:rsid w:val="00EC4AB7"/>
    <w:rsid w:val="00EC5427"/>
    <w:rsid w:val="00EC5AC8"/>
    <w:rsid w:val="00EC5C8C"/>
    <w:rsid w:val="00EC5FE2"/>
    <w:rsid w:val="00EC6586"/>
    <w:rsid w:val="00EC699F"/>
    <w:rsid w:val="00EC6D03"/>
    <w:rsid w:val="00EC7174"/>
    <w:rsid w:val="00EC775F"/>
    <w:rsid w:val="00EC7B18"/>
    <w:rsid w:val="00ED0636"/>
    <w:rsid w:val="00ED07DC"/>
    <w:rsid w:val="00ED12BB"/>
    <w:rsid w:val="00ED1B1D"/>
    <w:rsid w:val="00ED201E"/>
    <w:rsid w:val="00ED2162"/>
    <w:rsid w:val="00ED24B2"/>
    <w:rsid w:val="00ED260C"/>
    <w:rsid w:val="00ED393E"/>
    <w:rsid w:val="00ED4258"/>
    <w:rsid w:val="00ED49B4"/>
    <w:rsid w:val="00ED49EF"/>
    <w:rsid w:val="00ED4C2B"/>
    <w:rsid w:val="00ED5B62"/>
    <w:rsid w:val="00ED5B7A"/>
    <w:rsid w:val="00ED6194"/>
    <w:rsid w:val="00ED61A5"/>
    <w:rsid w:val="00EE0290"/>
    <w:rsid w:val="00EE18CC"/>
    <w:rsid w:val="00EE1C40"/>
    <w:rsid w:val="00EE1D24"/>
    <w:rsid w:val="00EE2C18"/>
    <w:rsid w:val="00EE2F97"/>
    <w:rsid w:val="00EE33A7"/>
    <w:rsid w:val="00EE36B8"/>
    <w:rsid w:val="00EE3B2A"/>
    <w:rsid w:val="00EE3F29"/>
    <w:rsid w:val="00EE40E0"/>
    <w:rsid w:val="00EE4657"/>
    <w:rsid w:val="00EE4D3D"/>
    <w:rsid w:val="00EE577E"/>
    <w:rsid w:val="00EE6288"/>
    <w:rsid w:val="00EE6570"/>
    <w:rsid w:val="00EE6A3B"/>
    <w:rsid w:val="00EE6BE0"/>
    <w:rsid w:val="00EE6C5C"/>
    <w:rsid w:val="00EE6FB5"/>
    <w:rsid w:val="00EE6FD6"/>
    <w:rsid w:val="00EE72A6"/>
    <w:rsid w:val="00EE76F7"/>
    <w:rsid w:val="00EE7E1F"/>
    <w:rsid w:val="00EF0013"/>
    <w:rsid w:val="00EF0522"/>
    <w:rsid w:val="00EF1194"/>
    <w:rsid w:val="00EF1471"/>
    <w:rsid w:val="00EF1586"/>
    <w:rsid w:val="00EF185F"/>
    <w:rsid w:val="00EF1ABA"/>
    <w:rsid w:val="00EF209D"/>
    <w:rsid w:val="00EF30AE"/>
    <w:rsid w:val="00EF3207"/>
    <w:rsid w:val="00EF32C9"/>
    <w:rsid w:val="00EF3537"/>
    <w:rsid w:val="00EF35DC"/>
    <w:rsid w:val="00EF3668"/>
    <w:rsid w:val="00EF37E0"/>
    <w:rsid w:val="00EF3FEF"/>
    <w:rsid w:val="00EF461A"/>
    <w:rsid w:val="00EF46F0"/>
    <w:rsid w:val="00EF4C0A"/>
    <w:rsid w:val="00EF5DF3"/>
    <w:rsid w:val="00EF61C4"/>
    <w:rsid w:val="00EF6A20"/>
    <w:rsid w:val="00EF6C70"/>
    <w:rsid w:val="00EF6DEA"/>
    <w:rsid w:val="00EF6F79"/>
    <w:rsid w:val="00EF73E7"/>
    <w:rsid w:val="00EF7A45"/>
    <w:rsid w:val="00EF7C4F"/>
    <w:rsid w:val="00EF7E6B"/>
    <w:rsid w:val="00F0013F"/>
    <w:rsid w:val="00F00497"/>
    <w:rsid w:val="00F00C45"/>
    <w:rsid w:val="00F00C8D"/>
    <w:rsid w:val="00F00D3F"/>
    <w:rsid w:val="00F016C0"/>
    <w:rsid w:val="00F01838"/>
    <w:rsid w:val="00F02439"/>
    <w:rsid w:val="00F02853"/>
    <w:rsid w:val="00F030BF"/>
    <w:rsid w:val="00F0322F"/>
    <w:rsid w:val="00F041CF"/>
    <w:rsid w:val="00F04E18"/>
    <w:rsid w:val="00F065A6"/>
    <w:rsid w:val="00F06AB6"/>
    <w:rsid w:val="00F06DD4"/>
    <w:rsid w:val="00F06FB3"/>
    <w:rsid w:val="00F07B49"/>
    <w:rsid w:val="00F10E76"/>
    <w:rsid w:val="00F113E8"/>
    <w:rsid w:val="00F114B0"/>
    <w:rsid w:val="00F115DE"/>
    <w:rsid w:val="00F12C75"/>
    <w:rsid w:val="00F1302A"/>
    <w:rsid w:val="00F132F3"/>
    <w:rsid w:val="00F13907"/>
    <w:rsid w:val="00F139D4"/>
    <w:rsid w:val="00F13C3F"/>
    <w:rsid w:val="00F14D98"/>
    <w:rsid w:val="00F15009"/>
    <w:rsid w:val="00F15758"/>
    <w:rsid w:val="00F15D99"/>
    <w:rsid w:val="00F15F1B"/>
    <w:rsid w:val="00F1607A"/>
    <w:rsid w:val="00F163B1"/>
    <w:rsid w:val="00F16E03"/>
    <w:rsid w:val="00F17320"/>
    <w:rsid w:val="00F17896"/>
    <w:rsid w:val="00F20F25"/>
    <w:rsid w:val="00F22F5B"/>
    <w:rsid w:val="00F2342E"/>
    <w:rsid w:val="00F23AAB"/>
    <w:rsid w:val="00F23AB0"/>
    <w:rsid w:val="00F2455A"/>
    <w:rsid w:val="00F249CF"/>
    <w:rsid w:val="00F24E71"/>
    <w:rsid w:val="00F2606D"/>
    <w:rsid w:val="00F26123"/>
    <w:rsid w:val="00F269E7"/>
    <w:rsid w:val="00F269F1"/>
    <w:rsid w:val="00F26A08"/>
    <w:rsid w:val="00F27337"/>
    <w:rsid w:val="00F27B5E"/>
    <w:rsid w:val="00F27E5F"/>
    <w:rsid w:val="00F3025E"/>
    <w:rsid w:val="00F30461"/>
    <w:rsid w:val="00F30F63"/>
    <w:rsid w:val="00F31ADB"/>
    <w:rsid w:val="00F31C93"/>
    <w:rsid w:val="00F3248E"/>
    <w:rsid w:val="00F32968"/>
    <w:rsid w:val="00F33098"/>
    <w:rsid w:val="00F334C9"/>
    <w:rsid w:val="00F33E89"/>
    <w:rsid w:val="00F33F5F"/>
    <w:rsid w:val="00F34210"/>
    <w:rsid w:val="00F34795"/>
    <w:rsid w:val="00F34FB3"/>
    <w:rsid w:val="00F35553"/>
    <w:rsid w:val="00F35B91"/>
    <w:rsid w:val="00F35E79"/>
    <w:rsid w:val="00F3644B"/>
    <w:rsid w:val="00F364B0"/>
    <w:rsid w:val="00F365E1"/>
    <w:rsid w:val="00F36634"/>
    <w:rsid w:val="00F36EF7"/>
    <w:rsid w:val="00F37AF4"/>
    <w:rsid w:val="00F37BA7"/>
    <w:rsid w:val="00F37D15"/>
    <w:rsid w:val="00F37FEC"/>
    <w:rsid w:val="00F40010"/>
    <w:rsid w:val="00F40669"/>
    <w:rsid w:val="00F40A2C"/>
    <w:rsid w:val="00F40F49"/>
    <w:rsid w:val="00F40FE5"/>
    <w:rsid w:val="00F410C0"/>
    <w:rsid w:val="00F414DC"/>
    <w:rsid w:val="00F41615"/>
    <w:rsid w:val="00F416C9"/>
    <w:rsid w:val="00F41B03"/>
    <w:rsid w:val="00F41EE6"/>
    <w:rsid w:val="00F42316"/>
    <w:rsid w:val="00F42FD3"/>
    <w:rsid w:val="00F43132"/>
    <w:rsid w:val="00F434E4"/>
    <w:rsid w:val="00F43FFE"/>
    <w:rsid w:val="00F44243"/>
    <w:rsid w:val="00F4468F"/>
    <w:rsid w:val="00F45A11"/>
    <w:rsid w:val="00F45C67"/>
    <w:rsid w:val="00F45FAE"/>
    <w:rsid w:val="00F462D6"/>
    <w:rsid w:val="00F46713"/>
    <w:rsid w:val="00F4718E"/>
    <w:rsid w:val="00F472D1"/>
    <w:rsid w:val="00F47498"/>
    <w:rsid w:val="00F47B60"/>
    <w:rsid w:val="00F47BF7"/>
    <w:rsid w:val="00F47CFC"/>
    <w:rsid w:val="00F47E88"/>
    <w:rsid w:val="00F50425"/>
    <w:rsid w:val="00F51024"/>
    <w:rsid w:val="00F51B78"/>
    <w:rsid w:val="00F51E60"/>
    <w:rsid w:val="00F5208A"/>
    <w:rsid w:val="00F525D1"/>
    <w:rsid w:val="00F52805"/>
    <w:rsid w:val="00F53317"/>
    <w:rsid w:val="00F53FD1"/>
    <w:rsid w:val="00F541D0"/>
    <w:rsid w:val="00F54236"/>
    <w:rsid w:val="00F54296"/>
    <w:rsid w:val="00F5449C"/>
    <w:rsid w:val="00F551DD"/>
    <w:rsid w:val="00F55C45"/>
    <w:rsid w:val="00F55FAD"/>
    <w:rsid w:val="00F55FCB"/>
    <w:rsid w:val="00F5639C"/>
    <w:rsid w:val="00F565E5"/>
    <w:rsid w:val="00F56B52"/>
    <w:rsid w:val="00F56F6B"/>
    <w:rsid w:val="00F57263"/>
    <w:rsid w:val="00F57C75"/>
    <w:rsid w:val="00F6041E"/>
    <w:rsid w:val="00F6054F"/>
    <w:rsid w:val="00F60719"/>
    <w:rsid w:val="00F60A1F"/>
    <w:rsid w:val="00F60C25"/>
    <w:rsid w:val="00F61415"/>
    <w:rsid w:val="00F61642"/>
    <w:rsid w:val="00F6204C"/>
    <w:rsid w:val="00F620BC"/>
    <w:rsid w:val="00F628F6"/>
    <w:rsid w:val="00F62D6C"/>
    <w:rsid w:val="00F6367F"/>
    <w:rsid w:val="00F63A6D"/>
    <w:rsid w:val="00F63C9A"/>
    <w:rsid w:val="00F64155"/>
    <w:rsid w:val="00F647A2"/>
    <w:rsid w:val="00F65248"/>
    <w:rsid w:val="00F6551E"/>
    <w:rsid w:val="00F65C40"/>
    <w:rsid w:val="00F6633B"/>
    <w:rsid w:val="00F666E0"/>
    <w:rsid w:val="00F66BAF"/>
    <w:rsid w:val="00F66E46"/>
    <w:rsid w:val="00F675BD"/>
    <w:rsid w:val="00F677E2"/>
    <w:rsid w:val="00F67FFB"/>
    <w:rsid w:val="00F717C6"/>
    <w:rsid w:val="00F71946"/>
    <w:rsid w:val="00F71A3C"/>
    <w:rsid w:val="00F71E87"/>
    <w:rsid w:val="00F7204D"/>
    <w:rsid w:val="00F729F2"/>
    <w:rsid w:val="00F732E4"/>
    <w:rsid w:val="00F736C7"/>
    <w:rsid w:val="00F7384B"/>
    <w:rsid w:val="00F748DA"/>
    <w:rsid w:val="00F75379"/>
    <w:rsid w:val="00F75489"/>
    <w:rsid w:val="00F755F0"/>
    <w:rsid w:val="00F75A0A"/>
    <w:rsid w:val="00F75A6E"/>
    <w:rsid w:val="00F75BB5"/>
    <w:rsid w:val="00F76540"/>
    <w:rsid w:val="00F76ABD"/>
    <w:rsid w:val="00F76E26"/>
    <w:rsid w:val="00F77645"/>
    <w:rsid w:val="00F800E0"/>
    <w:rsid w:val="00F805CE"/>
    <w:rsid w:val="00F80AC5"/>
    <w:rsid w:val="00F80D94"/>
    <w:rsid w:val="00F810BB"/>
    <w:rsid w:val="00F816E1"/>
    <w:rsid w:val="00F81821"/>
    <w:rsid w:val="00F81892"/>
    <w:rsid w:val="00F81A18"/>
    <w:rsid w:val="00F8282D"/>
    <w:rsid w:val="00F83769"/>
    <w:rsid w:val="00F847DF"/>
    <w:rsid w:val="00F84D23"/>
    <w:rsid w:val="00F8678C"/>
    <w:rsid w:val="00F86F7F"/>
    <w:rsid w:val="00F87E93"/>
    <w:rsid w:val="00F87F39"/>
    <w:rsid w:val="00F9093A"/>
    <w:rsid w:val="00F912A7"/>
    <w:rsid w:val="00F914C9"/>
    <w:rsid w:val="00F91C98"/>
    <w:rsid w:val="00F92025"/>
    <w:rsid w:val="00F92799"/>
    <w:rsid w:val="00F94A70"/>
    <w:rsid w:val="00F950AD"/>
    <w:rsid w:val="00F9642C"/>
    <w:rsid w:val="00F96B0E"/>
    <w:rsid w:val="00F96C7B"/>
    <w:rsid w:val="00F96EE9"/>
    <w:rsid w:val="00F96F86"/>
    <w:rsid w:val="00F971B3"/>
    <w:rsid w:val="00F975BC"/>
    <w:rsid w:val="00F97A70"/>
    <w:rsid w:val="00FA0576"/>
    <w:rsid w:val="00FA06FA"/>
    <w:rsid w:val="00FA0BF0"/>
    <w:rsid w:val="00FA1772"/>
    <w:rsid w:val="00FA1833"/>
    <w:rsid w:val="00FA25E4"/>
    <w:rsid w:val="00FA28B1"/>
    <w:rsid w:val="00FA2A7C"/>
    <w:rsid w:val="00FA2A8E"/>
    <w:rsid w:val="00FA30E6"/>
    <w:rsid w:val="00FA38D0"/>
    <w:rsid w:val="00FA3CD0"/>
    <w:rsid w:val="00FA464C"/>
    <w:rsid w:val="00FA4912"/>
    <w:rsid w:val="00FA50BD"/>
    <w:rsid w:val="00FA53D5"/>
    <w:rsid w:val="00FA5498"/>
    <w:rsid w:val="00FA5CE7"/>
    <w:rsid w:val="00FA64F5"/>
    <w:rsid w:val="00FA6982"/>
    <w:rsid w:val="00FA69E7"/>
    <w:rsid w:val="00FA6A12"/>
    <w:rsid w:val="00FA6AB4"/>
    <w:rsid w:val="00FA6AD6"/>
    <w:rsid w:val="00FA6ED0"/>
    <w:rsid w:val="00FA6F1E"/>
    <w:rsid w:val="00FA78AD"/>
    <w:rsid w:val="00FA7C35"/>
    <w:rsid w:val="00FB009A"/>
    <w:rsid w:val="00FB05CB"/>
    <w:rsid w:val="00FB07F1"/>
    <w:rsid w:val="00FB0E2D"/>
    <w:rsid w:val="00FB12B6"/>
    <w:rsid w:val="00FB2095"/>
    <w:rsid w:val="00FB2C8E"/>
    <w:rsid w:val="00FB30DE"/>
    <w:rsid w:val="00FB381B"/>
    <w:rsid w:val="00FB42A0"/>
    <w:rsid w:val="00FB484C"/>
    <w:rsid w:val="00FB4EEF"/>
    <w:rsid w:val="00FB61E4"/>
    <w:rsid w:val="00FB6342"/>
    <w:rsid w:val="00FB6C38"/>
    <w:rsid w:val="00FB70AC"/>
    <w:rsid w:val="00FB74F6"/>
    <w:rsid w:val="00FC079E"/>
    <w:rsid w:val="00FC14FA"/>
    <w:rsid w:val="00FC2292"/>
    <w:rsid w:val="00FC2A0F"/>
    <w:rsid w:val="00FC3190"/>
    <w:rsid w:val="00FC33CF"/>
    <w:rsid w:val="00FC3A9E"/>
    <w:rsid w:val="00FC3D3A"/>
    <w:rsid w:val="00FC41C4"/>
    <w:rsid w:val="00FC4BDB"/>
    <w:rsid w:val="00FC5240"/>
    <w:rsid w:val="00FC59FF"/>
    <w:rsid w:val="00FC5D52"/>
    <w:rsid w:val="00FC5F73"/>
    <w:rsid w:val="00FC60A9"/>
    <w:rsid w:val="00FC638F"/>
    <w:rsid w:val="00FC68EC"/>
    <w:rsid w:val="00FC6BD7"/>
    <w:rsid w:val="00FC7799"/>
    <w:rsid w:val="00FC77E5"/>
    <w:rsid w:val="00FC7A83"/>
    <w:rsid w:val="00FD03B5"/>
    <w:rsid w:val="00FD058E"/>
    <w:rsid w:val="00FD08DD"/>
    <w:rsid w:val="00FD09D4"/>
    <w:rsid w:val="00FD0D1F"/>
    <w:rsid w:val="00FD1531"/>
    <w:rsid w:val="00FD1720"/>
    <w:rsid w:val="00FD1A9A"/>
    <w:rsid w:val="00FD1B6F"/>
    <w:rsid w:val="00FD2ECF"/>
    <w:rsid w:val="00FD3439"/>
    <w:rsid w:val="00FD35CA"/>
    <w:rsid w:val="00FD36C0"/>
    <w:rsid w:val="00FD3B51"/>
    <w:rsid w:val="00FD3C29"/>
    <w:rsid w:val="00FD4339"/>
    <w:rsid w:val="00FD4578"/>
    <w:rsid w:val="00FD4F03"/>
    <w:rsid w:val="00FD516A"/>
    <w:rsid w:val="00FD52F8"/>
    <w:rsid w:val="00FD53B8"/>
    <w:rsid w:val="00FD57C1"/>
    <w:rsid w:val="00FD5F42"/>
    <w:rsid w:val="00FD60B0"/>
    <w:rsid w:val="00FD6233"/>
    <w:rsid w:val="00FD6650"/>
    <w:rsid w:val="00FD690A"/>
    <w:rsid w:val="00FD7963"/>
    <w:rsid w:val="00FD798D"/>
    <w:rsid w:val="00FE07FF"/>
    <w:rsid w:val="00FE10C1"/>
    <w:rsid w:val="00FE14E4"/>
    <w:rsid w:val="00FE18BB"/>
    <w:rsid w:val="00FE248A"/>
    <w:rsid w:val="00FE3058"/>
    <w:rsid w:val="00FE3646"/>
    <w:rsid w:val="00FE4275"/>
    <w:rsid w:val="00FE4515"/>
    <w:rsid w:val="00FE5330"/>
    <w:rsid w:val="00FE56D5"/>
    <w:rsid w:val="00FE58EF"/>
    <w:rsid w:val="00FE5EC6"/>
    <w:rsid w:val="00FE605B"/>
    <w:rsid w:val="00FE73FD"/>
    <w:rsid w:val="00FF0094"/>
    <w:rsid w:val="00FF0773"/>
    <w:rsid w:val="00FF0829"/>
    <w:rsid w:val="00FF148D"/>
    <w:rsid w:val="00FF1D92"/>
    <w:rsid w:val="00FF2070"/>
    <w:rsid w:val="00FF2849"/>
    <w:rsid w:val="00FF30FC"/>
    <w:rsid w:val="00FF3644"/>
    <w:rsid w:val="00FF404D"/>
    <w:rsid w:val="00FF4741"/>
    <w:rsid w:val="00FF4764"/>
    <w:rsid w:val="00FF4D00"/>
    <w:rsid w:val="00FF4DF7"/>
    <w:rsid w:val="00FF64C5"/>
    <w:rsid w:val="00FF65D8"/>
    <w:rsid w:val="00FF6C1D"/>
    <w:rsid w:val="00FF76AC"/>
    <w:rsid w:val="01296537"/>
    <w:rsid w:val="01611653"/>
    <w:rsid w:val="016412A2"/>
    <w:rsid w:val="021F5AF1"/>
    <w:rsid w:val="026000EB"/>
    <w:rsid w:val="02867E41"/>
    <w:rsid w:val="029C7941"/>
    <w:rsid w:val="0338148D"/>
    <w:rsid w:val="03577A2F"/>
    <w:rsid w:val="037A226B"/>
    <w:rsid w:val="038E1A9F"/>
    <w:rsid w:val="03AD1858"/>
    <w:rsid w:val="03D568F0"/>
    <w:rsid w:val="04071455"/>
    <w:rsid w:val="042D1FAA"/>
    <w:rsid w:val="04802709"/>
    <w:rsid w:val="04DD7158"/>
    <w:rsid w:val="052102F4"/>
    <w:rsid w:val="057331A2"/>
    <w:rsid w:val="0580501B"/>
    <w:rsid w:val="05940418"/>
    <w:rsid w:val="05BE78F1"/>
    <w:rsid w:val="05C13E91"/>
    <w:rsid w:val="05E96F1C"/>
    <w:rsid w:val="06020126"/>
    <w:rsid w:val="063044E8"/>
    <w:rsid w:val="063841FF"/>
    <w:rsid w:val="065A13C7"/>
    <w:rsid w:val="067439D1"/>
    <w:rsid w:val="06965F1B"/>
    <w:rsid w:val="06DC2725"/>
    <w:rsid w:val="075C1AB8"/>
    <w:rsid w:val="07654F6A"/>
    <w:rsid w:val="079E325C"/>
    <w:rsid w:val="07BE2508"/>
    <w:rsid w:val="07BE58E7"/>
    <w:rsid w:val="07E10899"/>
    <w:rsid w:val="08561F21"/>
    <w:rsid w:val="085A0F44"/>
    <w:rsid w:val="085F4480"/>
    <w:rsid w:val="08864196"/>
    <w:rsid w:val="08BD20E2"/>
    <w:rsid w:val="08CB6C25"/>
    <w:rsid w:val="08EB4EA1"/>
    <w:rsid w:val="091E2953"/>
    <w:rsid w:val="095407B2"/>
    <w:rsid w:val="097E4516"/>
    <w:rsid w:val="0A2F4D76"/>
    <w:rsid w:val="0A431034"/>
    <w:rsid w:val="0AC41148"/>
    <w:rsid w:val="0ACF0EE8"/>
    <w:rsid w:val="0AD876A7"/>
    <w:rsid w:val="0ADA51CD"/>
    <w:rsid w:val="0B1948FD"/>
    <w:rsid w:val="0B6E6353"/>
    <w:rsid w:val="0BC17003"/>
    <w:rsid w:val="0BE659E2"/>
    <w:rsid w:val="0BEE41F8"/>
    <w:rsid w:val="0BFA4D76"/>
    <w:rsid w:val="0C1C2E6D"/>
    <w:rsid w:val="0C514EE6"/>
    <w:rsid w:val="0CF37F1F"/>
    <w:rsid w:val="0CF5365C"/>
    <w:rsid w:val="0CF602B9"/>
    <w:rsid w:val="0D0015C5"/>
    <w:rsid w:val="0D2101C7"/>
    <w:rsid w:val="0D69204A"/>
    <w:rsid w:val="0D945FE2"/>
    <w:rsid w:val="0DBE0332"/>
    <w:rsid w:val="0DCC34E4"/>
    <w:rsid w:val="0DDA1988"/>
    <w:rsid w:val="0DF44A27"/>
    <w:rsid w:val="0E0A1E1D"/>
    <w:rsid w:val="0E117611"/>
    <w:rsid w:val="0E1B0181"/>
    <w:rsid w:val="0E4806A0"/>
    <w:rsid w:val="0E530FB1"/>
    <w:rsid w:val="0E6949B3"/>
    <w:rsid w:val="0EA224A6"/>
    <w:rsid w:val="0F037999"/>
    <w:rsid w:val="0F4C5F6E"/>
    <w:rsid w:val="0F666038"/>
    <w:rsid w:val="0F6A6CA8"/>
    <w:rsid w:val="0F706100"/>
    <w:rsid w:val="0F81030D"/>
    <w:rsid w:val="0F846ED6"/>
    <w:rsid w:val="0F873B4A"/>
    <w:rsid w:val="0FBF386D"/>
    <w:rsid w:val="0FC57BB5"/>
    <w:rsid w:val="0FEC49C9"/>
    <w:rsid w:val="0FEC4D34"/>
    <w:rsid w:val="0FEF4AD0"/>
    <w:rsid w:val="1030349B"/>
    <w:rsid w:val="104B2919"/>
    <w:rsid w:val="106734FA"/>
    <w:rsid w:val="108215E4"/>
    <w:rsid w:val="10C20D1F"/>
    <w:rsid w:val="10C83D1A"/>
    <w:rsid w:val="11074842"/>
    <w:rsid w:val="111F7DDE"/>
    <w:rsid w:val="11321DD3"/>
    <w:rsid w:val="117B0B76"/>
    <w:rsid w:val="11B65FBD"/>
    <w:rsid w:val="11EF2AC8"/>
    <w:rsid w:val="11FA2096"/>
    <w:rsid w:val="12254861"/>
    <w:rsid w:val="122B5CEA"/>
    <w:rsid w:val="12380301"/>
    <w:rsid w:val="125E56B1"/>
    <w:rsid w:val="127E3AD9"/>
    <w:rsid w:val="12B4052F"/>
    <w:rsid w:val="12CE3D94"/>
    <w:rsid w:val="12E110C3"/>
    <w:rsid w:val="12EC524A"/>
    <w:rsid w:val="12F86B39"/>
    <w:rsid w:val="1304299D"/>
    <w:rsid w:val="13071F04"/>
    <w:rsid w:val="130D362F"/>
    <w:rsid w:val="136A6EEC"/>
    <w:rsid w:val="13C52591"/>
    <w:rsid w:val="14012D8C"/>
    <w:rsid w:val="14052087"/>
    <w:rsid w:val="140A5281"/>
    <w:rsid w:val="144601F4"/>
    <w:rsid w:val="144C0F01"/>
    <w:rsid w:val="147C5547"/>
    <w:rsid w:val="1521412E"/>
    <w:rsid w:val="15C012D7"/>
    <w:rsid w:val="15D37529"/>
    <w:rsid w:val="15DA5621"/>
    <w:rsid w:val="1624564B"/>
    <w:rsid w:val="163D4862"/>
    <w:rsid w:val="16507CAF"/>
    <w:rsid w:val="168532DC"/>
    <w:rsid w:val="16C70836"/>
    <w:rsid w:val="17395CA1"/>
    <w:rsid w:val="17443C26"/>
    <w:rsid w:val="1753107A"/>
    <w:rsid w:val="17A074B3"/>
    <w:rsid w:val="17AC1CA0"/>
    <w:rsid w:val="17D82A95"/>
    <w:rsid w:val="18004978"/>
    <w:rsid w:val="180C0518"/>
    <w:rsid w:val="1843402A"/>
    <w:rsid w:val="18752A22"/>
    <w:rsid w:val="188E75F7"/>
    <w:rsid w:val="18910B4E"/>
    <w:rsid w:val="18DC1D83"/>
    <w:rsid w:val="18EE0C00"/>
    <w:rsid w:val="18F16817"/>
    <w:rsid w:val="19033970"/>
    <w:rsid w:val="197D0A1F"/>
    <w:rsid w:val="19810DCA"/>
    <w:rsid w:val="199D433D"/>
    <w:rsid w:val="199D7AA0"/>
    <w:rsid w:val="199E386A"/>
    <w:rsid w:val="1A367F46"/>
    <w:rsid w:val="1A6776DF"/>
    <w:rsid w:val="1A9A764C"/>
    <w:rsid w:val="1AE11C12"/>
    <w:rsid w:val="1AE42B15"/>
    <w:rsid w:val="1B2B37F3"/>
    <w:rsid w:val="1B3E12F9"/>
    <w:rsid w:val="1B7E7CEF"/>
    <w:rsid w:val="1BC752FA"/>
    <w:rsid w:val="1BE5172E"/>
    <w:rsid w:val="1BE90D69"/>
    <w:rsid w:val="1C1059AD"/>
    <w:rsid w:val="1C192800"/>
    <w:rsid w:val="1C376547"/>
    <w:rsid w:val="1C3D26A9"/>
    <w:rsid w:val="1C71610F"/>
    <w:rsid w:val="1CBC750D"/>
    <w:rsid w:val="1CDA2465"/>
    <w:rsid w:val="1CEC789A"/>
    <w:rsid w:val="1D124E55"/>
    <w:rsid w:val="1D463D8D"/>
    <w:rsid w:val="1D716CE1"/>
    <w:rsid w:val="1D8B4F71"/>
    <w:rsid w:val="1DDE48F2"/>
    <w:rsid w:val="1E0F2F88"/>
    <w:rsid w:val="1E7F4C2C"/>
    <w:rsid w:val="1EAA3E92"/>
    <w:rsid w:val="1EE2244B"/>
    <w:rsid w:val="1EFB71AA"/>
    <w:rsid w:val="1F222992"/>
    <w:rsid w:val="1F41583F"/>
    <w:rsid w:val="1FAF4A23"/>
    <w:rsid w:val="1FCE2663"/>
    <w:rsid w:val="1FE10151"/>
    <w:rsid w:val="20541126"/>
    <w:rsid w:val="208A2583"/>
    <w:rsid w:val="20BC39CA"/>
    <w:rsid w:val="212C7048"/>
    <w:rsid w:val="213A4A96"/>
    <w:rsid w:val="213E5304"/>
    <w:rsid w:val="21762C7C"/>
    <w:rsid w:val="219E6AFD"/>
    <w:rsid w:val="21E00F42"/>
    <w:rsid w:val="22044CAB"/>
    <w:rsid w:val="22732EF1"/>
    <w:rsid w:val="22A531AF"/>
    <w:rsid w:val="22F83A17"/>
    <w:rsid w:val="231652EB"/>
    <w:rsid w:val="235A0DAE"/>
    <w:rsid w:val="23C65E4C"/>
    <w:rsid w:val="23D74548"/>
    <w:rsid w:val="24281606"/>
    <w:rsid w:val="242B6642"/>
    <w:rsid w:val="247578BD"/>
    <w:rsid w:val="24905418"/>
    <w:rsid w:val="24E42EDD"/>
    <w:rsid w:val="25711C1B"/>
    <w:rsid w:val="25755DC7"/>
    <w:rsid w:val="25F57150"/>
    <w:rsid w:val="25FC2044"/>
    <w:rsid w:val="260C465E"/>
    <w:rsid w:val="26276A66"/>
    <w:rsid w:val="26280B29"/>
    <w:rsid w:val="264B0048"/>
    <w:rsid w:val="26642004"/>
    <w:rsid w:val="267B29C9"/>
    <w:rsid w:val="26AF6209"/>
    <w:rsid w:val="26D81C0D"/>
    <w:rsid w:val="26DD1E76"/>
    <w:rsid w:val="26E90950"/>
    <w:rsid w:val="273A705B"/>
    <w:rsid w:val="27735B86"/>
    <w:rsid w:val="27AD4712"/>
    <w:rsid w:val="27C423D8"/>
    <w:rsid w:val="27CD225E"/>
    <w:rsid w:val="28170541"/>
    <w:rsid w:val="2859532C"/>
    <w:rsid w:val="286E6460"/>
    <w:rsid w:val="287405B8"/>
    <w:rsid w:val="28795BCE"/>
    <w:rsid w:val="28C037FD"/>
    <w:rsid w:val="28D64DCE"/>
    <w:rsid w:val="28DF30C3"/>
    <w:rsid w:val="28E13EA5"/>
    <w:rsid w:val="28FC6358"/>
    <w:rsid w:val="29183639"/>
    <w:rsid w:val="292813A2"/>
    <w:rsid w:val="292911DD"/>
    <w:rsid w:val="29B65CF7"/>
    <w:rsid w:val="29C01F29"/>
    <w:rsid w:val="29F8617A"/>
    <w:rsid w:val="2A050F0E"/>
    <w:rsid w:val="2A410CC4"/>
    <w:rsid w:val="2A6D1CDC"/>
    <w:rsid w:val="2A8D770F"/>
    <w:rsid w:val="2AB54B6B"/>
    <w:rsid w:val="2B147E30"/>
    <w:rsid w:val="2B6F6391"/>
    <w:rsid w:val="2B73708D"/>
    <w:rsid w:val="2BC7343E"/>
    <w:rsid w:val="2BE019EA"/>
    <w:rsid w:val="2C0A5866"/>
    <w:rsid w:val="2C541DCF"/>
    <w:rsid w:val="2C8D7E9A"/>
    <w:rsid w:val="2C8E15B2"/>
    <w:rsid w:val="2CB25B52"/>
    <w:rsid w:val="2CC17B44"/>
    <w:rsid w:val="2CE17A91"/>
    <w:rsid w:val="2CE20B90"/>
    <w:rsid w:val="2CE20F7A"/>
    <w:rsid w:val="2D1265F1"/>
    <w:rsid w:val="2D3055A3"/>
    <w:rsid w:val="2D717067"/>
    <w:rsid w:val="2D8C63A3"/>
    <w:rsid w:val="2D937732"/>
    <w:rsid w:val="2DE1743A"/>
    <w:rsid w:val="2DEA15A7"/>
    <w:rsid w:val="2E165025"/>
    <w:rsid w:val="2E2429AD"/>
    <w:rsid w:val="2E367CDD"/>
    <w:rsid w:val="2E3B36DE"/>
    <w:rsid w:val="2E621ABD"/>
    <w:rsid w:val="2E7F096C"/>
    <w:rsid w:val="2E8C006A"/>
    <w:rsid w:val="2E950643"/>
    <w:rsid w:val="2F1556A8"/>
    <w:rsid w:val="2F261EE0"/>
    <w:rsid w:val="301E5B84"/>
    <w:rsid w:val="30240B15"/>
    <w:rsid w:val="305B2BFC"/>
    <w:rsid w:val="30F10937"/>
    <w:rsid w:val="317B2785"/>
    <w:rsid w:val="317B5F48"/>
    <w:rsid w:val="31886BD9"/>
    <w:rsid w:val="32023B79"/>
    <w:rsid w:val="3237724D"/>
    <w:rsid w:val="323B0042"/>
    <w:rsid w:val="324C7B84"/>
    <w:rsid w:val="3252595C"/>
    <w:rsid w:val="327827C9"/>
    <w:rsid w:val="32C61B83"/>
    <w:rsid w:val="330110F1"/>
    <w:rsid w:val="33031AA2"/>
    <w:rsid w:val="33240E2C"/>
    <w:rsid w:val="3337290D"/>
    <w:rsid w:val="33426572"/>
    <w:rsid w:val="33592FFC"/>
    <w:rsid w:val="33721B98"/>
    <w:rsid w:val="341D7F60"/>
    <w:rsid w:val="3436189A"/>
    <w:rsid w:val="344B05CF"/>
    <w:rsid w:val="345319C9"/>
    <w:rsid w:val="34683033"/>
    <w:rsid w:val="34796F56"/>
    <w:rsid w:val="348079F5"/>
    <w:rsid w:val="34A30F22"/>
    <w:rsid w:val="34C61869"/>
    <w:rsid w:val="34F413B5"/>
    <w:rsid w:val="351F7AFD"/>
    <w:rsid w:val="3546012B"/>
    <w:rsid w:val="35B77661"/>
    <w:rsid w:val="35C661CB"/>
    <w:rsid w:val="35EE5AAE"/>
    <w:rsid w:val="364812ED"/>
    <w:rsid w:val="36500988"/>
    <w:rsid w:val="36583023"/>
    <w:rsid w:val="36BF3346"/>
    <w:rsid w:val="36D33768"/>
    <w:rsid w:val="36F823B4"/>
    <w:rsid w:val="370451FC"/>
    <w:rsid w:val="3713274F"/>
    <w:rsid w:val="371B44B1"/>
    <w:rsid w:val="372C02A8"/>
    <w:rsid w:val="372E2279"/>
    <w:rsid w:val="37384F1D"/>
    <w:rsid w:val="381E7038"/>
    <w:rsid w:val="38510487"/>
    <w:rsid w:val="38920C5D"/>
    <w:rsid w:val="38FC232F"/>
    <w:rsid w:val="39161217"/>
    <w:rsid w:val="39204F51"/>
    <w:rsid w:val="3923084B"/>
    <w:rsid w:val="393B2A2C"/>
    <w:rsid w:val="39785322"/>
    <w:rsid w:val="39A6093D"/>
    <w:rsid w:val="39AE6BEE"/>
    <w:rsid w:val="39DE39BC"/>
    <w:rsid w:val="39F87A2A"/>
    <w:rsid w:val="3A4070CE"/>
    <w:rsid w:val="3A766411"/>
    <w:rsid w:val="3AAE0FDE"/>
    <w:rsid w:val="3AE209FC"/>
    <w:rsid w:val="3AFF7184"/>
    <w:rsid w:val="3B022FE9"/>
    <w:rsid w:val="3B95734A"/>
    <w:rsid w:val="3B9C3465"/>
    <w:rsid w:val="3BD056AD"/>
    <w:rsid w:val="3BF75747"/>
    <w:rsid w:val="3C103F97"/>
    <w:rsid w:val="3C2F371D"/>
    <w:rsid w:val="3C706E90"/>
    <w:rsid w:val="3CB274A9"/>
    <w:rsid w:val="3D6636E7"/>
    <w:rsid w:val="3D766728"/>
    <w:rsid w:val="3D832EB5"/>
    <w:rsid w:val="3DE141B8"/>
    <w:rsid w:val="3E13331B"/>
    <w:rsid w:val="3E143AEF"/>
    <w:rsid w:val="3E353EED"/>
    <w:rsid w:val="3E49302C"/>
    <w:rsid w:val="3EB43B95"/>
    <w:rsid w:val="3EB5502E"/>
    <w:rsid w:val="3EC51715"/>
    <w:rsid w:val="3ED92ACB"/>
    <w:rsid w:val="3EDB18C5"/>
    <w:rsid w:val="3F0535D6"/>
    <w:rsid w:val="3F111DFE"/>
    <w:rsid w:val="3F8D1F9F"/>
    <w:rsid w:val="3F986DC2"/>
    <w:rsid w:val="401A05CF"/>
    <w:rsid w:val="4030757C"/>
    <w:rsid w:val="403D352D"/>
    <w:rsid w:val="40652603"/>
    <w:rsid w:val="40AD42E7"/>
    <w:rsid w:val="419B3797"/>
    <w:rsid w:val="41AF64D2"/>
    <w:rsid w:val="42532A81"/>
    <w:rsid w:val="42640B4C"/>
    <w:rsid w:val="427A6E9F"/>
    <w:rsid w:val="43000F6E"/>
    <w:rsid w:val="430640AA"/>
    <w:rsid w:val="4329094C"/>
    <w:rsid w:val="435B51B8"/>
    <w:rsid w:val="438A6A89"/>
    <w:rsid w:val="43A71286"/>
    <w:rsid w:val="43B5701A"/>
    <w:rsid w:val="43F81C45"/>
    <w:rsid w:val="4429503A"/>
    <w:rsid w:val="442F0A64"/>
    <w:rsid w:val="442F6EF3"/>
    <w:rsid w:val="44347309"/>
    <w:rsid w:val="44DD749E"/>
    <w:rsid w:val="44E16B7D"/>
    <w:rsid w:val="44FE771E"/>
    <w:rsid w:val="451D704F"/>
    <w:rsid w:val="453D2E2E"/>
    <w:rsid w:val="45534298"/>
    <w:rsid w:val="455B5F6E"/>
    <w:rsid w:val="459F181B"/>
    <w:rsid w:val="462649BD"/>
    <w:rsid w:val="464C17F0"/>
    <w:rsid w:val="465866CD"/>
    <w:rsid w:val="4678338B"/>
    <w:rsid w:val="46827EEC"/>
    <w:rsid w:val="469C38C1"/>
    <w:rsid w:val="469E5ECF"/>
    <w:rsid w:val="469F1CEE"/>
    <w:rsid w:val="46D024D4"/>
    <w:rsid w:val="46DB30D4"/>
    <w:rsid w:val="46E42DC7"/>
    <w:rsid w:val="46F05292"/>
    <w:rsid w:val="471E40C9"/>
    <w:rsid w:val="476B2D91"/>
    <w:rsid w:val="47767A51"/>
    <w:rsid w:val="47B13973"/>
    <w:rsid w:val="47C94A53"/>
    <w:rsid w:val="47DC523D"/>
    <w:rsid w:val="47FB61A8"/>
    <w:rsid w:val="485572D7"/>
    <w:rsid w:val="486D5A8A"/>
    <w:rsid w:val="48912668"/>
    <w:rsid w:val="48B64CF3"/>
    <w:rsid w:val="48DD3AFF"/>
    <w:rsid w:val="49144504"/>
    <w:rsid w:val="495C0C56"/>
    <w:rsid w:val="49AC7518"/>
    <w:rsid w:val="49AD5280"/>
    <w:rsid w:val="49F92273"/>
    <w:rsid w:val="4A037596"/>
    <w:rsid w:val="4A0F06F2"/>
    <w:rsid w:val="4A8E048D"/>
    <w:rsid w:val="4ABE0291"/>
    <w:rsid w:val="4ADD6003"/>
    <w:rsid w:val="4B423AA2"/>
    <w:rsid w:val="4B4F0F1E"/>
    <w:rsid w:val="4B7000D3"/>
    <w:rsid w:val="4BA15505"/>
    <w:rsid w:val="4BAD1567"/>
    <w:rsid w:val="4BEB2A35"/>
    <w:rsid w:val="4BEB540D"/>
    <w:rsid w:val="4C7C02FE"/>
    <w:rsid w:val="4C9204F0"/>
    <w:rsid w:val="4C921C4C"/>
    <w:rsid w:val="4C9A4DF3"/>
    <w:rsid w:val="4CA97AD0"/>
    <w:rsid w:val="4CB04F1B"/>
    <w:rsid w:val="4CD63EAB"/>
    <w:rsid w:val="4CF51568"/>
    <w:rsid w:val="4D0553D3"/>
    <w:rsid w:val="4D241CFD"/>
    <w:rsid w:val="4D551EB6"/>
    <w:rsid w:val="4DAB40F0"/>
    <w:rsid w:val="4DBA5FA6"/>
    <w:rsid w:val="4DCF7F49"/>
    <w:rsid w:val="4DFE18B4"/>
    <w:rsid w:val="4E037BC1"/>
    <w:rsid w:val="4E8D421B"/>
    <w:rsid w:val="4F5E704D"/>
    <w:rsid w:val="4FA04884"/>
    <w:rsid w:val="4FE41354"/>
    <w:rsid w:val="507A5425"/>
    <w:rsid w:val="50C30629"/>
    <w:rsid w:val="512C2345"/>
    <w:rsid w:val="513719A2"/>
    <w:rsid w:val="51DF61F2"/>
    <w:rsid w:val="52065E75"/>
    <w:rsid w:val="52067C23"/>
    <w:rsid w:val="520732F2"/>
    <w:rsid w:val="522D00B8"/>
    <w:rsid w:val="522E2B51"/>
    <w:rsid w:val="527E25AD"/>
    <w:rsid w:val="52A36C5D"/>
    <w:rsid w:val="52AB73DA"/>
    <w:rsid w:val="531269D1"/>
    <w:rsid w:val="53252E92"/>
    <w:rsid w:val="5339476F"/>
    <w:rsid w:val="53620D30"/>
    <w:rsid w:val="53676980"/>
    <w:rsid w:val="539212BA"/>
    <w:rsid w:val="5395352A"/>
    <w:rsid w:val="53CC27A6"/>
    <w:rsid w:val="54071A30"/>
    <w:rsid w:val="54082169"/>
    <w:rsid w:val="543A0058"/>
    <w:rsid w:val="54990A7C"/>
    <w:rsid w:val="54B4589B"/>
    <w:rsid w:val="54C95AF1"/>
    <w:rsid w:val="54D8332D"/>
    <w:rsid w:val="551C7B26"/>
    <w:rsid w:val="55326D32"/>
    <w:rsid w:val="555B22E8"/>
    <w:rsid w:val="557B05CC"/>
    <w:rsid w:val="55C06272"/>
    <w:rsid w:val="55E71B19"/>
    <w:rsid w:val="55FD7FCD"/>
    <w:rsid w:val="56202CED"/>
    <w:rsid w:val="56250D86"/>
    <w:rsid w:val="56354032"/>
    <w:rsid w:val="56404B0F"/>
    <w:rsid w:val="56436EC7"/>
    <w:rsid w:val="564E0BD6"/>
    <w:rsid w:val="56676F64"/>
    <w:rsid w:val="567A298E"/>
    <w:rsid w:val="57270A88"/>
    <w:rsid w:val="57380335"/>
    <w:rsid w:val="573853AF"/>
    <w:rsid w:val="57434CFA"/>
    <w:rsid w:val="575D5EE9"/>
    <w:rsid w:val="57900A0D"/>
    <w:rsid w:val="57A10842"/>
    <w:rsid w:val="58863562"/>
    <w:rsid w:val="589A5F3B"/>
    <w:rsid w:val="58C21333"/>
    <w:rsid w:val="58D33E46"/>
    <w:rsid w:val="5921006E"/>
    <w:rsid w:val="592A729A"/>
    <w:rsid w:val="5939268C"/>
    <w:rsid w:val="59401C6C"/>
    <w:rsid w:val="594F231E"/>
    <w:rsid w:val="596C3045"/>
    <w:rsid w:val="5A0A0C84"/>
    <w:rsid w:val="5A165665"/>
    <w:rsid w:val="5A1A070F"/>
    <w:rsid w:val="5A2D0DB3"/>
    <w:rsid w:val="5A637FDE"/>
    <w:rsid w:val="5AF34CC0"/>
    <w:rsid w:val="5B13694D"/>
    <w:rsid w:val="5B266F2F"/>
    <w:rsid w:val="5B4107CD"/>
    <w:rsid w:val="5BA97184"/>
    <w:rsid w:val="5BFA5886"/>
    <w:rsid w:val="5BFF2013"/>
    <w:rsid w:val="5C097FBF"/>
    <w:rsid w:val="5C3110B0"/>
    <w:rsid w:val="5C4C6B7A"/>
    <w:rsid w:val="5C7560D1"/>
    <w:rsid w:val="5CDA4885"/>
    <w:rsid w:val="5CFB1AA0"/>
    <w:rsid w:val="5CFE645C"/>
    <w:rsid w:val="5D3205BC"/>
    <w:rsid w:val="5D613110"/>
    <w:rsid w:val="5D6241EA"/>
    <w:rsid w:val="5D737684"/>
    <w:rsid w:val="5D901B4E"/>
    <w:rsid w:val="5D9A3915"/>
    <w:rsid w:val="5D9E36D4"/>
    <w:rsid w:val="5DCB7EB6"/>
    <w:rsid w:val="5DEF2C18"/>
    <w:rsid w:val="5E25629E"/>
    <w:rsid w:val="5E2C6C63"/>
    <w:rsid w:val="5E484CE2"/>
    <w:rsid w:val="5E536FA0"/>
    <w:rsid w:val="5E5C473C"/>
    <w:rsid w:val="5EB743B6"/>
    <w:rsid w:val="5F4D7B5C"/>
    <w:rsid w:val="5F6F69EA"/>
    <w:rsid w:val="5F830B05"/>
    <w:rsid w:val="5FF1307E"/>
    <w:rsid w:val="60303049"/>
    <w:rsid w:val="603457C2"/>
    <w:rsid w:val="606B6C3A"/>
    <w:rsid w:val="60790C7B"/>
    <w:rsid w:val="60A672C6"/>
    <w:rsid w:val="60C5514D"/>
    <w:rsid w:val="60E0077D"/>
    <w:rsid w:val="612E684E"/>
    <w:rsid w:val="616E0F53"/>
    <w:rsid w:val="61771F0B"/>
    <w:rsid w:val="617A4829"/>
    <w:rsid w:val="618D5C6B"/>
    <w:rsid w:val="6194517C"/>
    <w:rsid w:val="61A82BC6"/>
    <w:rsid w:val="61BF4A54"/>
    <w:rsid w:val="61F81837"/>
    <w:rsid w:val="622B7232"/>
    <w:rsid w:val="62437726"/>
    <w:rsid w:val="626A1E97"/>
    <w:rsid w:val="627C1D2D"/>
    <w:rsid w:val="628C5350"/>
    <w:rsid w:val="628F0A4F"/>
    <w:rsid w:val="62922E0D"/>
    <w:rsid w:val="6296560A"/>
    <w:rsid w:val="62A9482D"/>
    <w:rsid w:val="62AE6F05"/>
    <w:rsid w:val="62CC571B"/>
    <w:rsid w:val="62D60C04"/>
    <w:rsid w:val="62DB6DB3"/>
    <w:rsid w:val="63065FF8"/>
    <w:rsid w:val="630E4B89"/>
    <w:rsid w:val="63550335"/>
    <w:rsid w:val="6415590B"/>
    <w:rsid w:val="642B5353"/>
    <w:rsid w:val="648E30E9"/>
    <w:rsid w:val="64940C8D"/>
    <w:rsid w:val="64A51C02"/>
    <w:rsid w:val="64C2071A"/>
    <w:rsid w:val="64D12442"/>
    <w:rsid w:val="64D83BCE"/>
    <w:rsid w:val="65026BA0"/>
    <w:rsid w:val="65243CEA"/>
    <w:rsid w:val="657E076E"/>
    <w:rsid w:val="6582191F"/>
    <w:rsid w:val="658D6813"/>
    <w:rsid w:val="65941228"/>
    <w:rsid w:val="65D26342"/>
    <w:rsid w:val="6645455B"/>
    <w:rsid w:val="667B5ED1"/>
    <w:rsid w:val="669D4956"/>
    <w:rsid w:val="66A27938"/>
    <w:rsid w:val="66EC758D"/>
    <w:rsid w:val="67334BBF"/>
    <w:rsid w:val="67673243"/>
    <w:rsid w:val="67D50DEF"/>
    <w:rsid w:val="680447AD"/>
    <w:rsid w:val="683802F8"/>
    <w:rsid w:val="684B7F2D"/>
    <w:rsid w:val="68742FE5"/>
    <w:rsid w:val="68831B76"/>
    <w:rsid w:val="68845596"/>
    <w:rsid w:val="688D249E"/>
    <w:rsid w:val="6898534D"/>
    <w:rsid w:val="68BB6B22"/>
    <w:rsid w:val="68C77CB4"/>
    <w:rsid w:val="68DE5385"/>
    <w:rsid w:val="693F3EF1"/>
    <w:rsid w:val="69400B15"/>
    <w:rsid w:val="69525979"/>
    <w:rsid w:val="697C1D6F"/>
    <w:rsid w:val="69D501AF"/>
    <w:rsid w:val="69E836AE"/>
    <w:rsid w:val="69EE0B66"/>
    <w:rsid w:val="6A1F58CE"/>
    <w:rsid w:val="6A283125"/>
    <w:rsid w:val="6A672D75"/>
    <w:rsid w:val="6A7F0A31"/>
    <w:rsid w:val="6A80153E"/>
    <w:rsid w:val="6A8F3B56"/>
    <w:rsid w:val="6B4A24D7"/>
    <w:rsid w:val="6B4C0C26"/>
    <w:rsid w:val="6B6D4E21"/>
    <w:rsid w:val="6BC83EFB"/>
    <w:rsid w:val="6BEA0C4D"/>
    <w:rsid w:val="6BFB13EE"/>
    <w:rsid w:val="6BFB7C75"/>
    <w:rsid w:val="6BFF59B7"/>
    <w:rsid w:val="6C2216A6"/>
    <w:rsid w:val="6C22683E"/>
    <w:rsid w:val="6C30791F"/>
    <w:rsid w:val="6C3F4006"/>
    <w:rsid w:val="6C677CE9"/>
    <w:rsid w:val="6C990988"/>
    <w:rsid w:val="6CC0306C"/>
    <w:rsid w:val="6CFA551A"/>
    <w:rsid w:val="6D38451F"/>
    <w:rsid w:val="6D4E3543"/>
    <w:rsid w:val="6DE149AF"/>
    <w:rsid w:val="6DEE53C6"/>
    <w:rsid w:val="6DFE040A"/>
    <w:rsid w:val="6E060561"/>
    <w:rsid w:val="6E0C2F03"/>
    <w:rsid w:val="6E276AFF"/>
    <w:rsid w:val="6E2F79D0"/>
    <w:rsid w:val="6E82590A"/>
    <w:rsid w:val="6E914375"/>
    <w:rsid w:val="6EA77EA5"/>
    <w:rsid w:val="6EBE2492"/>
    <w:rsid w:val="6F0E2D8C"/>
    <w:rsid w:val="6F33453B"/>
    <w:rsid w:val="6F394695"/>
    <w:rsid w:val="6F437969"/>
    <w:rsid w:val="6F6F043D"/>
    <w:rsid w:val="6FE258A8"/>
    <w:rsid w:val="6FE5766A"/>
    <w:rsid w:val="6FEF2486"/>
    <w:rsid w:val="7019691C"/>
    <w:rsid w:val="701B492B"/>
    <w:rsid w:val="70384FF4"/>
    <w:rsid w:val="707F6A07"/>
    <w:rsid w:val="70933881"/>
    <w:rsid w:val="709C192B"/>
    <w:rsid w:val="71467340"/>
    <w:rsid w:val="7161057A"/>
    <w:rsid w:val="7164006A"/>
    <w:rsid w:val="71C343D9"/>
    <w:rsid w:val="722F7CBD"/>
    <w:rsid w:val="723D2D95"/>
    <w:rsid w:val="72473C14"/>
    <w:rsid w:val="728073BC"/>
    <w:rsid w:val="72931424"/>
    <w:rsid w:val="72B4440F"/>
    <w:rsid w:val="72B86015"/>
    <w:rsid w:val="739C255A"/>
    <w:rsid w:val="73AB3220"/>
    <w:rsid w:val="73C10152"/>
    <w:rsid w:val="73D347D4"/>
    <w:rsid w:val="73D47E32"/>
    <w:rsid w:val="73EE4C3F"/>
    <w:rsid w:val="73F214F6"/>
    <w:rsid w:val="741374C3"/>
    <w:rsid w:val="742D0AEA"/>
    <w:rsid w:val="74C46742"/>
    <w:rsid w:val="74DE0203"/>
    <w:rsid w:val="750157C1"/>
    <w:rsid w:val="75501031"/>
    <w:rsid w:val="75734D20"/>
    <w:rsid w:val="76037E52"/>
    <w:rsid w:val="76291708"/>
    <w:rsid w:val="762A1A82"/>
    <w:rsid w:val="765F1588"/>
    <w:rsid w:val="7691246A"/>
    <w:rsid w:val="769B5887"/>
    <w:rsid w:val="76A52BBD"/>
    <w:rsid w:val="7772528F"/>
    <w:rsid w:val="77F228DE"/>
    <w:rsid w:val="78361E7F"/>
    <w:rsid w:val="784A620C"/>
    <w:rsid w:val="78851ED1"/>
    <w:rsid w:val="788C05D2"/>
    <w:rsid w:val="78944403"/>
    <w:rsid w:val="78B32A76"/>
    <w:rsid w:val="78C571FC"/>
    <w:rsid w:val="78DB50B6"/>
    <w:rsid w:val="78EA08FE"/>
    <w:rsid w:val="78F9378E"/>
    <w:rsid w:val="79004B1D"/>
    <w:rsid w:val="794E7E35"/>
    <w:rsid w:val="7973709D"/>
    <w:rsid w:val="79A8657B"/>
    <w:rsid w:val="79C61CFF"/>
    <w:rsid w:val="7A0C0674"/>
    <w:rsid w:val="7A1A09B7"/>
    <w:rsid w:val="7A205F6D"/>
    <w:rsid w:val="7A4824F3"/>
    <w:rsid w:val="7A8537E7"/>
    <w:rsid w:val="7A8C48BA"/>
    <w:rsid w:val="7B183073"/>
    <w:rsid w:val="7B497B79"/>
    <w:rsid w:val="7B4A538E"/>
    <w:rsid w:val="7BA7127F"/>
    <w:rsid w:val="7BB4552D"/>
    <w:rsid w:val="7BEB1AB4"/>
    <w:rsid w:val="7C120DEF"/>
    <w:rsid w:val="7C445208"/>
    <w:rsid w:val="7CB15663"/>
    <w:rsid w:val="7CEB2AD0"/>
    <w:rsid w:val="7D3E3E65"/>
    <w:rsid w:val="7D4C58AA"/>
    <w:rsid w:val="7D803D18"/>
    <w:rsid w:val="7D834497"/>
    <w:rsid w:val="7D974F61"/>
    <w:rsid w:val="7D9E4ECE"/>
    <w:rsid w:val="7DBD7DE5"/>
    <w:rsid w:val="7DBE2F0A"/>
    <w:rsid w:val="7DD324F4"/>
    <w:rsid w:val="7E6873EC"/>
    <w:rsid w:val="7E740121"/>
    <w:rsid w:val="7E857F9E"/>
    <w:rsid w:val="7E957AB5"/>
    <w:rsid w:val="7F3706C3"/>
    <w:rsid w:val="7F5E5386"/>
    <w:rsid w:val="7F8861CA"/>
    <w:rsid w:val="7FCC6956"/>
    <w:rsid w:val="7FF336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5"/>
    <w:autoRedefine/>
    <w:qFormat/>
    <w:uiPriority w:val="0"/>
    <w:pPr>
      <w:keepNext/>
      <w:keepLines/>
      <w:spacing w:before="340" w:after="330" w:line="578" w:lineRule="auto"/>
      <w:outlineLvl w:val="0"/>
    </w:pPr>
    <w:rPr>
      <w:bCs/>
      <w:kern w:val="44"/>
      <w:sz w:val="44"/>
      <w:szCs w:val="44"/>
    </w:rPr>
  </w:style>
  <w:style w:type="paragraph" w:styleId="3">
    <w:name w:val="heading 2"/>
    <w:basedOn w:val="1"/>
    <w:next w:val="1"/>
    <w:link w:val="46"/>
    <w:autoRedefine/>
    <w:qFormat/>
    <w:uiPriority w:val="0"/>
    <w:pPr>
      <w:outlineLvl w:val="1"/>
    </w:pPr>
    <w:rPr>
      <w:rFonts w:ascii="Arial" w:hAnsi="Arial"/>
      <w:sz w:val="28"/>
    </w:rPr>
  </w:style>
  <w:style w:type="paragraph" w:styleId="4">
    <w:name w:val="heading 3"/>
    <w:basedOn w:val="1"/>
    <w:link w:val="60"/>
    <w:autoRedefine/>
    <w:qFormat/>
    <w:uiPriority w:val="0"/>
    <w:pPr>
      <w:keepNext/>
      <w:keepLines/>
      <w:spacing w:before="260" w:after="260" w:line="416" w:lineRule="auto"/>
      <w:outlineLvl w:val="2"/>
    </w:pPr>
    <w:rPr>
      <w:b/>
      <w:bCs/>
      <w:kern w:val="0"/>
      <w:sz w:val="24"/>
      <w:szCs w:val="32"/>
    </w:rPr>
  </w:style>
  <w:style w:type="paragraph" w:styleId="5">
    <w:name w:val="heading 4"/>
    <w:basedOn w:val="1"/>
    <w:next w:val="1"/>
    <w:link w:val="65"/>
    <w:autoRedefine/>
    <w:qFormat/>
    <w:uiPriority w:val="9"/>
    <w:pPr>
      <w:keepNext/>
      <w:keepLines/>
      <w:spacing w:before="280" w:after="290" w:line="376" w:lineRule="auto"/>
      <w:outlineLvl w:val="3"/>
    </w:pPr>
    <w:rPr>
      <w:rFonts w:ascii="Cambria" w:hAnsi="Cambria"/>
      <w:b/>
      <w:bCs/>
      <w:kern w:val="0"/>
      <w:sz w:val="28"/>
      <w:szCs w:val="28"/>
    </w:rPr>
  </w:style>
  <w:style w:type="paragraph" w:styleId="6">
    <w:name w:val="heading 5"/>
    <w:basedOn w:val="1"/>
    <w:next w:val="1"/>
    <w:semiHidden/>
    <w:unhideWhenUsed/>
    <w:qFormat/>
    <w:uiPriority w:val="9"/>
    <w:pPr>
      <w:spacing w:beforeAutospacing="1" w:afterAutospacing="1"/>
      <w:jc w:val="left"/>
      <w:outlineLvl w:val="4"/>
    </w:pPr>
    <w:rPr>
      <w:rFonts w:hint="eastAsia" w:ascii="宋体" w:hAnsi="宋体"/>
      <w:b/>
      <w:bCs/>
      <w:kern w:val="0"/>
      <w:sz w:val="20"/>
      <w:szCs w:val="20"/>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7">
    <w:name w:val="Normal Indent"/>
    <w:basedOn w:val="1"/>
    <w:next w:val="1"/>
    <w:link w:val="56"/>
    <w:autoRedefine/>
    <w:qFormat/>
    <w:uiPriority w:val="0"/>
    <w:pPr>
      <w:ind w:firstLine="420"/>
    </w:pPr>
    <w:rPr>
      <w:rFonts w:ascii="Calibri" w:hAnsi="Calibri"/>
      <w:kern w:val="0"/>
      <w:sz w:val="20"/>
      <w:szCs w:val="20"/>
    </w:rPr>
  </w:style>
  <w:style w:type="paragraph" w:styleId="8">
    <w:name w:val="caption"/>
    <w:basedOn w:val="1"/>
    <w:next w:val="1"/>
    <w:qFormat/>
    <w:uiPriority w:val="0"/>
    <w:rPr>
      <w:rFonts w:ascii="Arial" w:hAnsi="Arial" w:eastAsia="黑体" w:cs="Arial"/>
      <w:sz w:val="20"/>
      <w:szCs w:val="20"/>
    </w:rPr>
  </w:style>
  <w:style w:type="paragraph" w:styleId="9">
    <w:name w:val="Document Map"/>
    <w:basedOn w:val="1"/>
    <w:link w:val="69"/>
    <w:autoRedefine/>
    <w:semiHidden/>
    <w:qFormat/>
    <w:uiPriority w:val="0"/>
    <w:pPr>
      <w:shd w:val="clear" w:color="auto" w:fill="000080"/>
    </w:pPr>
    <w:rPr>
      <w:kern w:val="0"/>
      <w:sz w:val="20"/>
    </w:rPr>
  </w:style>
  <w:style w:type="paragraph" w:styleId="10">
    <w:name w:val="annotation text"/>
    <w:basedOn w:val="1"/>
    <w:next w:val="11"/>
    <w:link w:val="72"/>
    <w:autoRedefine/>
    <w:qFormat/>
    <w:uiPriority w:val="99"/>
    <w:pPr>
      <w:adjustRightInd w:val="0"/>
      <w:snapToGrid w:val="0"/>
      <w:jc w:val="left"/>
    </w:pPr>
    <w:rPr>
      <w:sz w:val="28"/>
    </w:rPr>
  </w:style>
  <w:style w:type="paragraph" w:styleId="11">
    <w:name w:val="Balloon Text"/>
    <w:basedOn w:val="1"/>
    <w:link w:val="50"/>
    <w:autoRedefine/>
    <w:semiHidden/>
    <w:qFormat/>
    <w:uiPriority w:val="0"/>
    <w:pPr>
      <w:adjustRightInd w:val="0"/>
      <w:snapToGrid w:val="0"/>
    </w:pPr>
    <w:rPr>
      <w:sz w:val="28"/>
      <w:szCs w:val="18"/>
    </w:rPr>
  </w:style>
  <w:style w:type="paragraph" w:styleId="12">
    <w:name w:val="Body Text 3"/>
    <w:basedOn w:val="1"/>
    <w:unhideWhenUsed/>
    <w:qFormat/>
    <w:uiPriority w:val="0"/>
    <w:pPr>
      <w:spacing w:after="120"/>
    </w:pPr>
    <w:rPr>
      <w:sz w:val="16"/>
      <w:szCs w:val="16"/>
    </w:rPr>
  </w:style>
  <w:style w:type="paragraph" w:styleId="13">
    <w:name w:val="Body Text"/>
    <w:basedOn w:val="1"/>
    <w:next w:val="1"/>
    <w:autoRedefine/>
    <w:qFormat/>
    <w:uiPriority w:val="1"/>
    <w:pPr>
      <w:spacing w:line="600" w:lineRule="exact"/>
    </w:pPr>
    <w:rPr>
      <w:sz w:val="30"/>
    </w:rPr>
  </w:style>
  <w:style w:type="paragraph" w:styleId="14">
    <w:name w:val="Body Text Indent"/>
    <w:basedOn w:val="1"/>
    <w:link w:val="63"/>
    <w:autoRedefine/>
    <w:qFormat/>
    <w:uiPriority w:val="0"/>
    <w:pPr>
      <w:ind w:firstLine="570"/>
    </w:pPr>
    <w:rPr>
      <w:rFonts w:ascii="宋体" w:hAnsi="宋体"/>
      <w:kern w:val="0"/>
      <w:sz w:val="24"/>
    </w:rPr>
  </w:style>
  <w:style w:type="paragraph" w:styleId="15">
    <w:name w:val="List 2"/>
    <w:basedOn w:val="1"/>
    <w:autoRedefine/>
    <w:qFormat/>
    <w:uiPriority w:val="0"/>
    <w:pPr>
      <w:autoSpaceDE w:val="0"/>
      <w:autoSpaceDN w:val="0"/>
      <w:adjustRightInd w:val="0"/>
      <w:spacing w:line="315" w:lineRule="atLeast"/>
      <w:ind w:left="100" w:leftChars="200" w:hanging="200" w:hangingChars="200"/>
      <w:jc w:val="left"/>
    </w:pPr>
    <w:rPr>
      <w:rFonts w:ascii="昆仑楷体" w:eastAsia="昆仑楷体"/>
      <w:kern w:val="0"/>
      <w:sz w:val="30"/>
      <w:szCs w:val="20"/>
    </w:rPr>
  </w:style>
  <w:style w:type="paragraph" w:styleId="16">
    <w:name w:val="List Bullet 2"/>
    <w:basedOn w:val="1"/>
    <w:autoRedefine/>
    <w:qFormat/>
    <w:uiPriority w:val="0"/>
    <w:pPr>
      <w:numPr>
        <w:ilvl w:val="0"/>
        <w:numId w:val="1"/>
      </w:numPr>
    </w:pPr>
    <w:rPr>
      <w:szCs w:val="20"/>
    </w:rPr>
  </w:style>
  <w:style w:type="paragraph" w:styleId="17">
    <w:name w:val="toc 3"/>
    <w:basedOn w:val="1"/>
    <w:next w:val="1"/>
    <w:autoRedefine/>
    <w:qFormat/>
    <w:uiPriority w:val="39"/>
    <w:pPr>
      <w:ind w:left="840" w:leftChars="400"/>
    </w:pPr>
  </w:style>
  <w:style w:type="paragraph" w:styleId="18">
    <w:name w:val="Plain Text"/>
    <w:basedOn w:val="1"/>
    <w:link w:val="51"/>
    <w:autoRedefine/>
    <w:qFormat/>
    <w:uiPriority w:val="0"/>
    <w:rPr>
      <w:rFonts w:ascii="宋体" w:hAnsi="Courier New"/>
      <w:kern w:val="0"/>
      <w:sz w:val="20"/>
    </w:rPr>
  </w:style>
  <w:style w:type="paragraph" w:styleId="19">
    <w:name w:val="Date"/>
    <w:basedOn w:val="1"/>
    <w:next w:val="1"/>
    <w:link w:val="48"/>
    <w:autoRedefine/>
    <w:qFormat/>
    <w:uiPriority w:val="0"/>
    <w:pPr>
      <w:ind w:left="100" w:leftChars="2500"/>
    </w:pPr>
    <w:rPr>
      <w:kern w:val="0"/>
      <w:sz w:val="28"/>
    </w:rPr>
  </w:style>
  <w:style w:type="paragraph" w:styleId="20">
    <w:name w:val="Body Text Indent 2"/>
    <w:basedOn w:val="1"/>
    <w:link w:val="67"/>
    <w:autoRedefine/>
    <w:qFormat/>
    <w:uiPriority w:val="0"/>
    <w:pPr>
      <w:spacing w:line="300" w:lineRule="auto"/>
      <w:ind w:firstLine="540" w:firstLineChars="225"/>
    </w:pPr>
    <w:rPr>
      <w:rFonts w:ascii="宋体" w:hAnsi="宋体"/>
      <w:color w:val="000000"/>
      <w:kern w:val="0"/>
      <w:sz w:val="24"/>
    </w:rPr>
  </w:style>
  <w:style w:type="paragraph" w:styleId="21">
    <w:name w:val="footer"/>
    <w:basedOn w:val="1"/>
    <w:link w:val="64"/>
    <w:autoRedefine/>
    <w:qFormat/>
    <w:uiPriority w:val="0"/>
    <w:pPr>
      <w:tabs>
        <w:tab w:val="center" w:pos="4153"/>
        <w:tab w:val="right" w:pos="8306"/>
      </w:tabs>
      <w:snapToGrid w:val="0"/>
      <w:jc w:val="left"/>
    </w:pPr>
    <w:rPr>
      <w:kern w:val="0"/>
      <w:sz w:val="18"/>
      <w:szCs w:val="18"/>
    </w:rPr>
  </w:style>
  <w:style w:type="paragraph" w:styleId="22">
    <w:name w:val="header"/>
    <w:basedOn w:val="1"/>
    <w:link w:val="59"/>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23">
    <w:name w:val="toc 1"/>
    <w:basedOn w:val="1"/>
    <w:next w:val="1"/>
    <w:autoRedefine/>
    <w:qFormat/>
    <w:uiPriority w:val="39"/>
  </w:style>
  <w:style w:type="paragraph" w:styleId="24">
    <w:name w:val="index heading"/>
    <w:basedOn w:val="1"/>
    <w:next w:val="25"/>
    <w:autoRedefine/>
    <w:semiHidden/>
    <w:qFormat/>
    <w:uiPriority w:val="0"/>
    <w:rPr>
      <w:szCs w:val="20"/>
    </w:rPr>
  </w:style>
  <w:style w:type="paragraph" w:styleId="25">
    <w:name w:val="index 1"/>
    <w:basedOn w:val="1"/>
    <w:next w:val="1"/>
    <w:autoRedefine/>
    <w:semiHidden/>
    <w:qFormat/>
    <w:uiPriority w:val="0"/>
  </w:style>
  <w:style w:type="paragraph" w:styleId="26">
    <w:name w:val="Subtitle"/>
    <w:basedOn w:val="1"/>
    <w:next w:val="1"/>
    <w:link w:val="47"/>
    <w:autoRedefine/>
    <w:qFormat/>
    <w:uiPriority w:val="0"/>
    <w:pPr>
      <w:spacing w:before="240" w:after="60" w:line="312" w:lineRule="auto"/>
      <w:jc w:val="center"/>
      <w:outlineLvl w:val="1"/>
    </w:pPr>
    <w:rPr>
      <w:rFonts w:ascii="Cambria" w:hAnsi="Cambria"/>
      <w:b/>
      <w:bCs/>
      <w:kern w:val="28"/>
      <w:sz w:val="32"/>
      <w:szCs w:val="32"/>
    </w:rPr>
  </w:style>
  <w:style w:type="paragraph" w:styleId="27">
    <w:name w:val="footnote text"/>
    <w:basedOn w:val="1"/>
    <w:link w:val="49"/>
    <w:autoRedefine/>
    <w:qFormat/>
    <w:uiPriority w:val="0"/>
    <w:pPr>
      <w:snapToGrid w:val="0"/>
      <w:jc w:val="left"/>
    </w:pPr>
    <w:rPr>
      <w:kern w:val="0"/>
      <w:sz w:val="18"/>
      <w:szCs w:val="18"/>
    </w:rPr>
  </w:style>
  <w:style w:type="paragraph" w:styleId="28">
    <w:name w:val="Body Text Indent 3"/>
    <w:basedOn w:val="1"/>
    <w:link w:val="55"/>
    <w:autoRedefine/>
    <w:qFormat/>
    <w:uiPriority w:val="0"/>
    <w:pPr>
      <w:snapToGrid w:val="0"/>
      <w:spacing w:after="120" w:line="360" w:lineRule="auto"/>
      <w:ind w:firstLine="1365"/>
    </w:pPr>
    <w:rPr>
      <w:rFonts w:ascii="宋体"/>
      <w:kern w:val="0"/>
      <w:sz w:val="28"/>
      <w:szCs w:val="20"/>
    </w:rPr>
  </w:style>
  <w:style w:type="paragraph" w:styleId="29">
    <w:name w:val="toc 2"/>
    <w:basedOn w:val="1"/>
    <w:next w:val="1"/>
    <w:autoRedefine/>
    <w:qFormat/>
    <w:uiPriority w:val="39"/>
    <w:pPr>
      <w:ind w:left="420" w:leftChars="200"/>
    </w:pPr>
  </w:style>
  <w:style w:type="paragraph" w:styleId="30">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1">
    <w:name w:val="Normal (Web)"/>
    <w:basedOn w:val="1"/>
    <w:autoRedefine/>
    <w:qFormat/>
    <w:uiPriority w:val="0"/>
    <w:rPr>
      <w:rFonts w:ascii="Calibri" w:hAnsi="Calibri"/>
      <w:sz w:val="24"/>
      <w:szCs w:val="22"/>
    </w:rPr>
  </w:style>
  <w:style w:type="paragraph" w:styleId="32">
    <w:name w:val="Title"/>
    <w:basedOn w:val="1"/>
    <w:autoRedefine/>
    <w:qFormat/>
    <w:uiPriority w:val="10"/>
    <w:pPr>
      <w:spacing w:before="240" w:after="60"/>
      <w:jc w:val="center"/>
      <w:outlineLvl w:val="0"/>
    </w:pPr>
    <w:rPr>
      <w:rFonts w:ascii="Arial" w:hAnsi="Arial"/>
      <w:b/>
      <w:sz w:val="32"/>
    </w:rPr>
  </w:style>
  <w:style w:type="paragraph" w:styleId="33">
    <w:name w:val="annotation subject"/>
    <w:basedOn w:val="10"/>
    <w:next w:val="10"/>
    <w:link w:val="70"/>
    <w:autoRedefine/>
    <w:semiHidden/>
    <w:qFormat/>
    <w:uiPriority w:val="0"/>
    <w:rPr>
      <w:b/>
      <w:bCs/>
      <w:kern w:val="0"/>
      <w:sz w:val="20"/>
    </w:rPr>
  </w:style>
  <w:style w:type="table" w:styleId="35">
    <w:name w:val="Table Grid"/>
    <w:basedOn w:val="34"/>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Strong"/>
    <w:basedOn w:val="36"/>
    <w:autoRedefine/>
    <w:qFormat/>
    <w:uiPriority w:val="0"/>
    <w:rPr>
      <w:b/>
      <w:bCs/>
    </w:rPr>
  </w:style>
  <w:style w:type="character" w:styleId="38">
    <w:name w:val="page number"/>
    <w:basedOn w:val="36"/>
    <w:autoRedefine/>
    <w:qFormat/>
    <w:uiPriority w:val="0"/>
  </w:style>
  <w:style w:type="character" w:styleId="39">
    <w:name w:val="FollowedHyperlink"/>
    <w:autoRedefine/>
    <w:qFormat/>
    <w:uiPriority w:val="0"/>
    <w:rPr>
      <w:color w:val="800080"/>
      <w:u w:val="single"/>
    </w:rPr>
  </w:style>
  <w:style w:type="character" w:styleId="40">
    <w:name w:val="Emphasis"/>
    <w:autoRedefine/>
    <w:qFormat/>
    <w:uiPriority w:val="20"/>
    <w:rPr>
      <w:color w:val="CC0000"/>
    </w:rPr>
  </w:style>
  <w:style w:type="character" w:styleId="41">
    <w:name w:val="Hyperlink"/>
    <w:autoRedefine/>
    <w:qFormat/>
    <w:uiPriority w:val="99"/>
    <w:rPr>
      <w:color w:val="0000FF"/>
      <w:u w:val="single"/>
    </w:rPr>
  </w:style>
  <w:style w:type="character" w:styleId="42">
    <w:name w:val="annotation reference"/>
    <w:autoRedefine/>
    <w:qFormat/>
    <w:uiPriority w:val="99"/>
    <w:rPr>
      <w:sz w:val="21"/>
      <w:szCs w:val="21"/>
    </w:rPr>
  </w:style>
  <w:style w:type="character" w:styleId="43">
    <w:name w:val="footnote reference"/>
    <w:autoRedefine/>
    <w:qFormat/>
    <w:uiPriority w:val="0"/>
    <w:rPr>
      <w:vertAlign w:val="superscript"/>
    </w:rPr>
  </w:style>
  <w:style w:type="paragraph" w:customStyle="1" w:styleId="44">
    <w:name w:val="_Style 3"/>
    <w:basedOn w:val="1"/>
    <w:autoRedefine/>
    <w:qFormat/>
    <w:uiPriority w:val="0"/>
    <w:pPr>
      <w:ind w:firstLine="420" w:firstLineChars="200"/>
    </w:pPr>
    <w:rPr>
      <w:sz w:val="20"/>
    </w:rPr>
  </w:style>
  <w:style w:type="character" w:customStyle="1" w:styleId="45">
    <w:name w:val="标题 1 字符"/>
    <w:link w:val="2"/>
    <w:autoRedefine/>
    <w:qFormat/>
    <w:uiPriority w:val="0"/>
    <w:rPr>
      <w:rFonts w:ascii="Times New Roman" w:hAnsi="Times New Roman" w:eastAsia="宋体" w:cs="Times New Roman"/>
      <w:b/>
      <w:bCs/>
      <w:kern w:val="44"/>
      <w:sz w:val="44"/>
      <w:szCs w:val="44"/>
    </w:rPr>
  </w:style>
  <w:style w:type="character" w:customStyle="1" w:styleId="46">
    <w:name w:val="标题 2 字符"/>
    <w:link w:val="3"/>
    <w:autoRedefine/>
    <w:qFormat/>
    <w:uiPriority w:val="0"/>
    <w:rPr>
      <w:rFonts w:ascii="Arial" w:hAnsi="Arial" w:eastAsia="宋体" w:cs="Times New Roman"/>
      <w:b/>
      <w:bCs/>
      <w:sz w:val="28"/>
      <w:szCs w:val="32"/>
    </w:rPr>
  </w:style>
  <w:style w:type="character" w:customStyle="1" w:styleId="47">
    <w:name w:val="副标题 字符"/>
    <w:link w:val="26"/>
    <w:autoRedefine/>
    <w:qFormat/>
    <w:uiPriority w:val="0"/>
    <w:rPr>
      <w:rFonts w:ascii="Cambria" w:hAnsi="Cambria" w:eastAsia="宋体" w:cs="Times New Roman"/>
      <w:b/>
      <w:bCs/>
      <w:kern w:val="28"/>
      <w:sz w:val="32"/>
      <w:szCs w:val="32"/>
    </w:rPr>
  </w:style>
  <w:style w:type="character" w:customStyle="1" w:styleId="48">
    <w:name w:val="日期 字符"/>
    <w:link w:val="19"/>
    <w:autoRedefine/>
    <w:qFormat/>
    <w:uiPriority w:val="0"/>
    <w:rPr>
      <w:rFonts w:ascii="Times New Roman" w:hAnsi="Times New Roman" w:eastAsia="宋体" w:cs="Times New Roman"/>
      <w:sz w:val="28"/>
      <w:szCs w:val="24"/>
    </w:rPr>
  </w:style>
  <w:style w:type="character" w:customStyle="1" w:styleId="49">
    <w:name w:val="脚注文本 字符"/>
    <w:link w:val="27"/>
    <w:autoRedefine/>
    <w:qFormat/>
    <w:uiPriority w:val="0"/>
    <w:rPr>
      <w:rFonts w:ascii="Times New Roman" w:hAnsi="Times New Roman" w:eastAsia="宋体" w:cs="Times New Roman"/>
      <w:sz w:val="18"/>
      <w:szCs w:val="18"/>
    </w:rPr>
  </w:style>
  <w:style w:type="character" w:customStyle="1" w:styleId="50">
    <w:name w:val="批注框文本 字符"/>
    <w:link w:val="11"/>
    <w:autoRedefine/>
    <w:semiHidden/>
    <w:qFormat/>
    <w:uiPriority w:val="0"/>
    <w:rPr>
      <w:rFonts w:ascii="Times New Roman" w:hAnsi="Times New Roman"/>
      <w:kern w:val="2"/>
      <w:sz w:val="28"/>
      <w:szCs w:val="18"/>
    </w:rPr>
  </w:style>
  <w:style w:type="character" w:customStyle="1" w:styleId="51">
    <w:name w:val="纯文本 字符"/>
    <w:link w:val="18"/>
    <w:autoRedefine/>
    <w:qFormat/>
    <w:uiPriority w:val="0"/>
    <w:rPr>
      <w:rFonts w:ascii="宋体" w:hAnsi="Courier New" w:eastAsia="宋体"/>
      <w:szCs w:val="24"/>
    </w:rPr>
  </w:style>
  <w:style w:type="character" w:customStyle="1" w:styleId="52">
    <w:name w:val="列出段落 Char"/>
    <w:link w:val="53"/>
    <w:autoRedefine/>
    <w:qFormat/>
    <w:locked/>
    <w:uiPriority w:val="34"/>
    <w:rPr>
      <w:rFonts w:ascii="Times New Roman" w:hAnsi="Times New Roman"/>
      <w:kern w:val="2"/>
      <w:sz w:val="21"/>
      <w:szCs w:val="24"/>
    </w:rPr>
  </w:style>
  <w:style w:type="paragraph" w:customStyle="1" w:styleId="53">
    <w:name w:val="列出段落2"/>
    <w:basedOn w:val="1"/>
    <w:link w:val="52"/>
    <w:autoRedefine/>
    <w:qFormat/>
    <w:uiPriority w:val="34"/>
    <w:pPr>
      <w:ind w:firstLine="420" w:firstLineChars="200"/>
    </w:pPr>
  </w:style>
  <w:style w:type="character" w:customStyle="1" w:styleId="54">
    <w:name w:val="纯文本 Char1"/>
    <w:autoRedefine/>
    <w:semiHidden/>
    <w:qFormat/>
    <w:uiPriority w:val="99"/>
    <w:rPr>
      <w:rFonts w:ascii="宋体" w:hAnsi="Courier New" w:eastAsia="宋体" w:cs="Courier New"/>
      <w:szCs w:val="21"/>
    </w:rPr>
  </w:style>
  <w:style w:type="character" w:customStyle="1" w:styleId="55">
    <w:name w:val="正文文本缩进 3 字符"/>
    <w:link w:val="28"/>
    <w:autoRedefine/>
    <w:qFormat/>
    <w:uiPriority w:val="0"/>
    <w:rPr>
      <w:rFonts w:ascii="宋体" w:hAnsi="Times New Roman" w:eastAsia="宋体" w:cs="Times New Roman"/>
      <w:sz w:val="28"/>
      <w:szCs w:val="20"/>
    </w:rPr>
  </w:style>
  <w:style w:type="character" w:customStyle="1" w:styleId="56">
    <w:name w:val="正文缩进 字符"/>
    <w:link w:val="7"/>
    <w:autoRedefine/>
    <w:qFormat/>
    <w:uiPriority w:val="0"/>
    <w:rPr>
      <w:rFonts w:eastAsia="宋体"/>
    </w:rPr>
  </w:style>
  <w:style w:type="character" w:customStyle="1" w:styleId="57">
    <w:name w:val="页眉1 Char"/>
    <w:link w:val="58"/>
    <w:autoRedefine/>
    <w:qFormat/>
    <w:uiPriority w:val="0"/>
    <w:rPr>
      <w:sz w:val="18"/>
      <w:szCs w:val="18"/>
    </w:rPr>
  </w:style>
  <w:style w:type="paragraph" w:customStyle="1" w:styleId="58">
    <w:name w:val="页眉1"/>
    <w:basedOn w:val="22"/>
    <w:link w:val="57"/>
    <w:autoRedefine/>
    <w:qFormat/>
    <w:uiPriority w:val="0"/>
    <w:pPr>
      <w:pBdr>
        <w:bottom w:val="none" w:color="auto" w:sz="0" w:space="0"/>
      </w:pBdr>
      <w:jc w:val="both"/>
    </w:pPr>
  </w:style>
  <w:style w:type="character" w:customStyle="1" w:styleId="59">
    <w:name w:val="页眉 字符"/>
    <w:link w:val="22"/>
    <w:autoRedefine/>
    <w:qFormat/>
    <w:uiPriority w:val="0"/>
    <w:rPr>
      <w:sz w:val="18"/>
      <w:szCs w:val="18"/>
    </w:rPr>
  </w:style>
  <w:style w:type="character" w:customStyle="1" w:styleId="60">
    <w:name w:val="标题 3 字符"/>
    <w:link w:val="4"/>
    <w:autoRedefine/>
    <w:qFormat/>
    <w:uiPriority w:val="0"/>
    <w:rPr>
      <w:rFonts w:ascii="Times New Roman" w:hAnsi="Times New Roman" w:eastAsia="宋体" w:cs="Times New Roman"/>
      <w:b/>
      <w:bCs/>
      <w:sz w:val="24"/>
      <w:szCs w:val="32"/>
    </w:rPr>
  </w:style>
  <w:style w:type="character" w:customStyle="1" w:styleId="61">
    <w:name w:val="h2"/>
    <w:autoRedefine/>
    <w:qFormat/>
    <w:uiPriority w:val="0"/>
    <w:rPr>
      <w:color w:val="000000"/>
      <w:sz w:val="24"/>
      <w:szCs w:val="24"/>
    </w:rPr>
  </w:style>
  <w:style w:type="character" w:customStyle="1" w:styleId="62">
    <w:name w:val="unnamed1"/>
    <w:basedOn w:val="36"/>
    <w:autoRedefine/>
    <w:qFormat/>
    <w:uiPriority w:val="0"/>
  </w:style>
  <w:style w:type="character" w:customStyle="1" w:styleId="63">
    <w:name w:val="正文文本缩进 字符"/>
    <w:link w:val="14"/>
    <w:autoRedefine/>
    <w:qFormat/>
    <w:uiPriority w:val="0"/>
    <w:rPr>
      <w:rFonts w:ascii="宋体" w:hAnsi="宋体" w:eastAsia="宋体" w:cs="Times New Roman"/>
      <w:sz w:val="24"/>
      <w:szCs w:val="24"/>
    </w:rPr>
  </w:style>
  <w:style w:type="character" w:customStyle="1" w:styleId="64">
    <w:name w:val="页脚 字符"/>
    <w:link w:val="21"/>
    <w:autoRedefine/>
    <w:qFormat/>
    <w:uiPriority w:val="0"/>
    <w:rPr>
      <w:rFonts w:ascii="Times New Roman" w:hAnsi="Times New Roman" w:eastAsia="宋体" w:cs="Times New Roman"/>
      <w:sz w:val="18"/>
      <w:szCs w:val="18"/>
    </w:rPr>
  </w:style>
  <w:style w:type="character" w:customStyle="1" w:styleId="65">
    <w:name w:val="标题 4 字符"/>
    <w:link w:val="5"/>
    <w:autoRedefine/>
    <w:semiHidden/>
    <w:qFormat/>
    <w:uiPriority w:val="9"/>
    <w:rPr>
      <w:rFonts w:ascii="Cambria" w:hAnsi="Cambria" w:eastAsia="宋体" w:cs="Times New Roman"/>
      <w:b/>
      <w:bCs/>
      <w:sz w:val="28"/>
      <w:szCs w:val="28"/>
    </w:rPr>
  </w:style>
  <w:style w:type="character" w:customStyle="1" w:styleId="66">
    <w:name w:val="font101"/>
    <w:autoRedefine/>
    <w:qFormat/>
    <w:uiPriority w:val="0"/>
    <w:rPr>
      <w:rFonts w:hint="eastAsia" w:ascii="黑体" w:hAnsi="宋体" w:eastAsia="黑体" w:cs="黑体"/>
      <w:color w:val="000000"/>
      <w:sz w:val="20"/>
      <w:szCs w:val="20"/>
      <w:u w:val="none"/>
    </w:rPr>
  </w:style>
  <w:style w:type="character" w:customStyle="1" w:styleId="67">
    <w:name w:val="正文文本缩进 2 字符"/>
    <w:link w:val="20"/>
    <w:autoRedefine/>
    <w:qFormat/>
    <w:uiPriority w:val="0"/>
    <w:rPr>
      <w:rFonts w:ascii="宋体" w:hAnsi="宋体" w:eastAsia="宋体" w:cs="Times New Roman"/>
      <w:color w:val="000000"/>
      <w:sz w:val="24"/>
      <w:szCs w:val="24"/>
    </w:rPr>
  </w:style>
  <w:style w:type="character" w:customStyle="1" w:styleId="68">
    <w:name w:val="font61"/>
    <w:autoRedefine/>
    <w:qFormat/>
    <w:uiPriority w:val="0"/>
    <w:rPr>
      <w:rFonts w:hint="eastAsia" w:ascii="宋体" w:hAnsi="宋体" w:eastAsia="宋体" w:cs="宋体"/>
      <w:color w:val="000000"/>
      <w:sz w:val="20"/>
      <w:szCs w:val="20"/>
      <w:u w:val="none"/>
    </w:rPr>
  </w:style>
  <w:style w:type="character" w:customStyle="1" w:styleId="69">
    <w:name w:val="文档结构图 字符"/>
    <w:link w:val="9"/>
    <w:autoRedefine/>
    <w:semiHidden/>
    <w:qFormat/>
    <w:uiPriority w:val="0"/>
    <w:rPr>
      <w:rFonts w:ascii="Times New Roman" w:hAnsi="Times New Roman" w:eastAsia="宋体" w:cs="Times New Roman"/>
      <w:szCs w:val="24"/>
      <w:shd w:val="clear" w:color="auto" w:fill="000080"/>
    </w:rPr>
  </w:style>
  <w:style w:type="character" w:customStyle="1" w:styleId="70">
    <w:name w:val="批注主题 字符"/>
    <w:link w:val="33"/>
    <w:autoRedefine/>
    <w:semiHidden/>
    <w:qFormat/>
    <w:uiPriority w:val="0"/>
    <w:rPr>
      <w:rFonts w:ascii="Times New Roman" w:hAnsi="Times New Roman" w:eastAsia="宋体" w:cs="Times New Roman"/>
      <w:b/>
      <w:bCs/>
      <w:szCs w:val="24"/>
    </w:rPr>
  </w:style>
  <w:style w:type="character" w:customStyle="1" w:styleId="71">
    <w:name w:val="页眉 Char1"/>
    <w:autoRedefine/>
    <w:semiHidden/>
    <w:qFormat/>
    <w:uiPriority w:val="99"/>
    <w:rPr>
      <w:rFonts w:ascii="Times New Roman" w:hAnsi="Times New Roman" w:eastAsia="宋体" w:cs="Times New Roman"/>
      <w:sz w:val="18"/>
      <w:szCs w:val="18"/>
    </w:rPr>
  </w:style>
  <w:style w:type="character" w:customStyle="1" w:styleId="72">
    <w:name w:val="批注文字 字符"/>
    <w:link w:val="10"/>
    <w:autoRedefine/>
    <w:qFormat/>
    <w:uiPriority w:val="99"/>
    <w:rPr>
      <w:rFonts w:ascii="Times New Roman" w:hAnsi="Times New Roman"/>
      <w:kern w:val="2"/>
      <w:sz w:val="28"/>
      <w:szCs w:val="24"/>
    </w:rPr>
  </w:style>
  <w:style w:type="character" w:customStyle="1" w:styleId="73">
    <w:name w:val="apple-converted-space"/>
    <w:autoRedefine/>
    <w:qFormat/>
    <w:uiPriority w:val="99"/>
    <w:rPr>
      <w:rFonts w:cs="Times New Roman"/>
    </w:rPr>
  </w:style>
  <w:style w:type="paragraph" w:customStyle="1" w:styleId="74">
    <w:name w:val="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5">
    <w:name w:val="Char Char Char"/>
    <w:basedOn w:val="1"/>
    <w:autoRedefine/>
    <w:qFormat/>
    <w:uiPriority w:val="0"/>
    <w:rPr>
      <w:rFonts w:ascii="宋体" w:hAnsi="宋体"/>
      <w:b/>
      <w:sz w:val="28"/>
      <w:szCs w:val="28"/>
    </w:rPr>
  </w:style>
  <w:style w:type="paragraph" w:customStyle="1" w:styleId="76">
    <w:name w:val="Char Char Char Char"/>
    <w:basedOn w:val="1"/>
    <w:autoRedefine/>
    <w:qFormat/>
    <w:uiPriority w:val="0"/>
    <w:rPr>
      <w:szCs w:val="20"/>
    </w:rPr>
  </w:style>
  <w:style w:type="paragraph" w:customStyle="1" w:styleId="77">
    <w:name w:val="1 Char Char Char Char Char Char Char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8">
    <w:name w:val="Char1 Char Char Char Char Char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9">
    <w:name w:val="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0">
    <w:name w:val="Char Char1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81">
    <w:name w:val="1 Char Char Char Char Char Char Char Char Char Char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82">
    <w:name w:val="列出段落1"/>
    <w:basedOn w:val="1"/>
    <w:autoRedefine/>
    <w:qFormat/>
    <w:uiPriority w:val="0"/>
    <w:pPr>
      <w:ind w:firstLine="420" w:firstLineChars="200"/>
    </w:pPr>
    <w:rPr>
      <w:rFonts w:ascii="Calibri" w:hAnsi="Calibri"/>
      <w:szCs w:val="21"/>
    </w:rPr>
  </w:style>
  <w:style w:type="paragraph" w:customStyle="1" w:styleId="83">
    <w:name w:val="样式3"/>
    <w:basedOn w:val="1"/>
    <w:autoRedefine/>
    <w:qFormat/>
    <w:uiPriority w:val="0"/>
    <w:pPr>
      <w:widowControl/>
      <w:spacing w:after="160" w:line="240" w:lineRule="exact"/>
      <w:jc w:val="left"/>
    </w:pPr>
    <w:rPr>
      <w:rFonts w:ascii="Verdana" w:hAnsi="Verdana"/>
      <w:b/>
      <w:kern w:val="0"/>
      <w:sz w:val="24"/>
      <w:lang w:eastAsia="en-US"/>
    </w:rPr>
  </w:style>
  <w:style w:type="paragraph" w:customStyle="1" w:styleId="84">
    <w:name w:val="Char1 Char Char Char"/>
    <w:basedOn w:val="1"/>
    <w:autoRedefine/>
    <w:qFormat/>
    <w:uiPriority w:val="0"/>
    <w:pPr>
      <w:ind w:left="420" w:hanging="420"/>
    </w:pPr>
    <w:rPr>
      <w:sz w:val="24"/>
    </w:rPr>
  </w:style>
  <w:style w:type="paragraph" w:customStyle="1" w:styleId="85">
    <w:name w:val="_Style 1"/>
    <w:basedOn w:val="1"/>
    <w:autoRedefine/>
    <w:qFormat/>
    <w:uiPriority w:val="99"/>
    <w:pPr>
      <w:ind w:firstLine="420" w:firstLineChars="200"/>
    </w:pPr>
  </w:style>
  <w:style w:type="paragraph" w:customStyle="1" w:styleId="86">
    <w:name w:val="样式2"/>
    <w:basedOn w:val="1"/>
    <w:autoRedefine/>
    <w:qFormat/>
    <w:uiPriority w:val="0"/>
    <w:rPr>
      <w:b/>
      <w:sz w:val="24"/>
    </w:rPr>
  </w:style>
  <w:style w:type="paragraph" w:customStyle="1" w:styleId="87">
    <w:name w:val="修订1"/>
    <w:autoRedefine/>
    <w:unhideWhenUsed/>
    <w:qFormat/>
    <w:uiPriority w:val="99"/>
    <w:rPr>
      <w:rFonts w:ascii="Times New Roman" w:hAnsi="Times New Roman" w:eastAsia="宋体" w:cs="Times New Roman"/>
      <w:kern w:val="2"/>
      <w:sz w:val="21"/>
      <w:szCs w:val="24"/>
      <w:lang w:val="en-US" w:eastAsia="zh-CN" w:bidi="ar-SA"/>
    </w:rPr>
  </w:style>
  <w:style w:type="paragraph" w:customStyle="1" w:styleId="88">
    <w:name w:val="图"/>
    <w:basedOn w:val="1"/>
    <w:link w:val="100"/>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89">
    <w:name w:val="1 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90">
    <w:name w:val="Char"/>
    <w:basedOn w:val="1"/>
    <w:autoRedefine/>
    <w:qFormat/>
    <w:uiPriority w:val="0"/>
    <w:pPr>
      <w:tabs>
        <w:tab w:val="left" w:pos="0"/>
      </w:tabs>
      <w:ind w:left="964" w:hanging="964"/>
    </w:pPr>
    <w:rPr>
      <w:sz w:val="24"/>
    </w:rPr>
  </w:style>
  <w:style w:type="paragraph" w:styleId="91">
    <w:name w:val="List Paragraph"/>
    <w:basedOn w:val="1"/>
    <w:autoRedefine/>
    <w:qFormat/>
    <w:uiPriority w:val="34"/>
    <w:pPr>
      <w:spacing w:line="0" w:lineRule="atLeast"/>
      <w:ind w:firstLine="420" w:firstLineChars="200"/>
    </w:pPr>
    <w:rPr>
      <w:rFonts w:ascii="Arial Unicode MS" w:hAnsi="Arial Unicode MS" w:eastAsia="微软雅黑"/>
    </w:rPr>
  </w:style>
  <w:style w:type="paragraph" w:customStyle="1" w:styleId="92">
    <w:name w:val="1 Char Char Char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93">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4">
    <w:name w:val="p"/>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95">
    <w:name w:val="hwyang"/>
    <w:basedOn w:val="1"/>
    <w:autoRedefine/>
    <w:qFormat/>
    <w:uiPriority w:val="0"/>
    <w:pPr>
      <w:widowControl/>
      <w:spacing w:line="360" w:lineRule="auto"/>
      <w:ind w:firstLine="480" w:firstLineChars="200"/>
      <w:jc w:val="left"/>
    </w:pPr>
    <w:rPr>
      <w:kern w:val="0"/>
      <w:sz w:val="24"/>
      <w:szCs w:val="20"/>
    </w:rPr>
  </w:style>
  <w:style w:type="paragraph" w:customStyle="1" w:styleId="96">
    <w:name w:val="列表段落1"/>
    <w:basedOn w:val="1"/>
    <w:autoRedefine/>
    <w:qFormat/>
    <w:uiPriority w:val="0"/>
    <w:pPr>
      <w:ind w:firstLine="420" w:firstLineChars="200"/>
    </w:pPr>
    <w:rPr>
      <w:rFonts w:ascii="Calibri" w:hAnsi="Calibri"/>
      <w:szCs w:val="21"/>
    </w:rPr>
  </w:style>
  <w:style w:type="paragraph" w:customStyle="1" w:styleId="97">
    <w:name w:val="正文_0_1"/>
    <w:basedOn w:val="1"/>
    <w:autoRedefine/>
    <w:qFormat/>
    <w:uiPriority w:val="0"/>
    <w:pPr>
      <w:spacing w:line="360" w:lineRule="auto"/>
    </w:pPr>
    <w:rPr>
      <w:rFonts w:ascii="Calibri" w:hAnsi="Calibri" w:eastAsia="仿宋" w:cs="宋体"/>
      <w:sz w:val="28"/>
      <w:szCs w:val="28"/>
    </w:rPr>
  </w:style>
  <w:style w:type="paragraph" w:customStyle="1" w:styleId="98">
    <w:name w:val="￥正文"/>
    <w:basedOn w:val="1"/>
    <w:autoRedefine/>
    <w:qFormat/>
    <w:uiPriority w:val="0"/>
    <w:pPr>
      <w:spacing w:line="360" w:lineRule="auto"/>
    </w:pPr>
    <w:rPr>
      <w:rFonts w:ascii="Calibri" w:hAnsi="Calibri"/>
      <w:kern w:val="0"/>
      <w:sz w:val="24"/>
      <w:szCs w:val="20"/>
    </w:rPr>
  </w:style>
  <w:style w:type="paragraph" w:customStyle="1" w:styleId="99">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0">
    <w:name w:val="图 Char Char"/>
    <w:link w:val="88"/>
    <w:autoRedefine/>
    <w:qFormat/>
    <w:locked/>
    <w:uiPriority w:val="0"/>
    <w:rPr>
      <w:rFonts w:ascii="Times New Roman" w:hAnsi="Times New Roman"/>
      <w:snapToGrid w:val="0"/>
      <w:spacing w:val="20"/>
      <w:sz w:val="24"/>
    </w:rPr>
  </w:style>
  <w:style w:type="paragraph" w:customStyle="1" w:styleId="101">
    <w:name w:val="目次、索引正文"/>
    <w:autoRedefine/>
    <w:qFormat/>
    <w:uiPriority w:val="0"/>
    <w:pPr>
      <w:numPr>
        <w:ilvl w:val="0"/>
        <w:numId w:val="2"/>
      </w:numPr>
      <w:spacing w:line="320" w:lineRule="exact"/>
      <w:jc w:val="both"/>
    </w:pPr>
    <w:rPr>
      <w:rFonts w:ascii="宋体" w:hAnsi="Times New Roman" w:eastAsia="宋体" w:cs="Times New Roman"/>
      <w:sz w:val="21"/>
      <w:lang w:val="en-US" w:eastAsia="zh-CN" w:bidi="ar-SA"/>
    </w:rPr>
  </w:style>
  <w:style w:type="paragraph" w:customStyle="1" w:styleId="102">
    <w:name w:val="正文_1"/>
    <w:autoRedefine/>
    <w:qFormat/>
    <w:uiPriority w:val="0"/>
    <w:pPr>
      <w:widowControl w:val="0"/>
      <w:spacing w:line="360" w:lineRule="auto"/>
      <w:ind w:firstLine="200" w:firstLineChars="200"/>
      <w:jc w:val="both"/>
    </w:pPr>
    <w:rPr>
      <w:rFonts w:ascii="Calibri" w:hAnsi="Calibri" w:eastAsia="宋体" w:cs="Times New Roman"/>
      <w:kern w:val="2"/>
      <w:sz w:val="24"/>
      <w:szCs w:val="22"/>
      <w:lang w:val="en-US" w:eastAsia="zh-CN" w:bidi="ar-SA"/>
    </w:rPr>
  </w:style>
  <w:style w:type="paragraph" w:customStyle="1" w:styleId="103">
    <w:name w:val="Default"/>
    <w:link w:val="110"/>
    <w:autoRedefine/>
    <w:qForma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 w:type="paragraph" w:customStyle="1" w:styleId="104">
    <w:name w:val="正文_0"/>
    <w:next w:val="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5">
    <w:name w:val="List Paragraph Char"/>
    <w:autoRedefine/>
    <w:qFormat/>
    <w:locked/>
    <w:uiPriority w:val="99"/>
    <w:rPr>
      <w:kern w:val="0"/>
      <w:sz w:val="20"/>
      <w:szCs w:val="20"/>
    </w:rPr>
  </w:style>
  <w:style w:type="paragraph" w:customStyle="1" w:styleId="106">
    <w:name w:val="_正文段落"/>
    <w:basedOn w:val="1"/>
    <w:link w:val="107"/>
    <w:autoRedefine/>
    <w:qFormat/>
    <w:uiPriority w:val="0"/>
    <w:pPr>
      <w:spacing w:beforeLines="15" w:afterLines="15" w:line="360" w:lineRule="auto"/>
      <w:ind w:firstLine="200" w:firstLineChars="200"/>
    </w:pPr>
    <w:rPr>
      <w:sz w:val="24"/>
    </w:rPr>
  </w:style>
  <w:style w:type="character" w:customStyle="1" w:styleId="107">
    <w:name w:val="_正文段落 Char"/>
    <w:link w:val="106"/>
    <w:autoRedefine/>
    <w:qFormat/>
    <w:uiPriority w:val="0"/>
    <w:rPr>
      <w:rFonts w:ascii="Times New Roman" w:hAnsi="Times New Roman"/>
      <w:kern w:val="2"/>
      <w:sz w:val="24"/>
      <w:szCs w:val="24"/>
    </w:rPr>
  </w:style>
  <w:style w:type="paragraph" w:customStyle="1" w:styleId="108">
    <w:name w:val="[CMM]正文"/>
    <w:basedOn w:val="1"/>
    <w:autoRedefine/>
    <w:qFormat/>
    <w:uiPriority w:val="0"/>
    <w:pPr>
      <w:adjustRightInd w:val="0"/>
      <w:spacing w:line="360" w:lineRule="auto"/>
      <w:ind w:firstLine="200" w:firstLineChars="200"/>
      <w:textAlignment w:val="baseline"/>
    </w:pPr>
    <w:rPr>
      <w:rFonts w:ascii="Calibri" w:hAnsi="Calibri"/>
      <w:kern w:val="0"/>
      <w:sz w:val="24"/>
    </w:rPr>
  </w:style>
  <w:style w:type="paragraph" w:customStyle="1" w:styleId="109">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character" w:customStyle="1" w:styleId="110">
    <w:name w:val="Default Char"/>
    <w:link w:val="103"/>
    <w:autoRedefine/>
    <w:qFormat/>
    <w:locked/>
    <w:uiPriority w:val="0"/>
    <w:rPr>
      <w:rFonts w:ascii="宋体"/>
      <w:color w:val="000000"/>
      <w:sz w:val="24"/>
      <w:szCs w:val="24"/>
      <w:lang w:bidi="ar-SA"/>
    </w:rPr>
  </w:style>
  <w:style w:type="paragraph" w:customStyle="1" w:styleId="111">
    <w:name w:val="_Style 2"/>
    <w:basedOn w:val="1"/>
    <w:autoRedefine/>
    <w:qFormat/>
    <w:uiPriority w:val="34"/>
    <w:pPr>
      <w:ind w:firstLine="420" w:firstLineChars="200"/>
    </w:pPr>
    <w:rPr>
      <w:rFonts w:ascii="Calibri" w:hAnsi="Calibri"/>
      <w:szCs w:val="22"/>
    </w:rPr>
  </w:style>
  <w:style w:type="paragraph" w:styleId="112">
    <w:name w:val="No Spacing"/>
    <w:basedOn w:val="1"/>
    <w:link w:val="113"/>
    <w:autoRedefine/>
    <w:qFormat/>
    <w:uiPriority w:val="1"/>
    <w:rPr>
      <w:szCs w:val="21"/>
    </w:rPr>
  </w:style>
  <w:style w:type="character" w:customStyle="1" w:styleId="113">
    <w:name w:val="无间隔 字符"/>
    <w:link w:val="112"/>
    <w:autoRedefine/>
    <w:qFormat/>
    <w:uiPriority w:val="1"/>
    <w:rPr>
      <w:rFonts w:ascii="Times New Roman" w:hAnsi="Times New Roman"/>
      <w:kern w:val="2"/>
      <w:sz w:val="21"/>
      <w:szCs w:val="21"/>
      <w:lang w:val="en-US" w:eastAsia="zh-CN" w:bidi="ar-SA"/>
    </w:rPr>
  </w:style>
  <w:style w:type="character" w:customStyle="1" w:styleId="114">
    <w:name w:val="en-code"/>
    <w:basedOn w:val="36"/>
    <w:autoRedefine/>
    <w:qFormat/>
    <w:uiPriority w:val="0"/>
  </w:style>
  <w:style w:type="character" w:customStyle="1" w:styleId="115">
    <w:name w:val="font132"/>
    <w:autoRedefine/>
    <w:qFormat/>
    <w:uiPriority w:val="0"/>
    <w:rPr>
      <w:rFonts w:hint="eastAsia" w:ascii="宋体" w:hAnsi="宋体" w:eastAsia="宋体" w:cs="宋体"/>
      <w:color w:val="000000"/>
      <w:sz w:val="24"/>
      <w:szCs w:val="24"/>
      <w:u w:val="none"/>
    </w:rPr>
  </w:style>
  <w:style w:type="character" w:customStyle="1" w:styleId="116">
    <w:name w:val="font111"/>
    <w:autoRedefine/>
    <w:qFormat/>
    <w:uiPriority w:val="0"/>
    <w:rPr>
      <w:rFonts w:hint="default" w:ascii="Times New Roman" w:hAnsi="Times New Roman" w:cs="Times New Roman"/>
      <w:color w:val="000000"/>
      <w:sz w:val="22"/>
      <w:szCs w:val="22"/>
      <w:u w:val="none"/>
    </w:rPr>
  </w:style>
  <w:style w:type="character" w:customStyle="1" w:styleId="117">
    <w:name w:val="font91"/>
    <w:autoRedefine/>
    <w:qFormat/>
    <w:uiPriority w:val="0"/>
    <w:rPr>
      <w:rFonts w:hint="eastAsia" w:ascii="宋体" w:hAnsi="宋体" w:eastAsia="宋体" w:cs="宋体"/>
      <w:color w:val="000000"/>
      <w:sz w:val="22"/>
      <w:szCs w:val="22"/>
      <w:u w:val="none"/>
    </w:rPr>
  </w:style>
  <w:style w:type="paragraph" w:customStyle="1" w:styleId="118">
    <w:name w:val="Table Text"/>
    <w:basedOn w:val="1"/>
    <w:autoRedefine/>
    <w:semiHidden/>
    <w:qFormat/>
    <w:uiPriority w:val="0"/>
    <w:rPr>
      <w:rFonts w:ascii="宋体" w:hAnsi="宋体" w:cs="宋体"/>
      <w:sz w:val="22"/>
      <w:szCs w:val="22"/>
      <w:lang w:eastAsia="en-US"/>
    </w:rPr>
  </w:style>
  <w:style w:type="table" w:customStyle="1" w:styleId="119">
    <w:name w:val="Table Normal"/>
    <w:autoRedefine/>
    <w:semiHidden/>
    <w:unhideWhenUsed/>
    <w:qFormat/>
    <w:uiPriority w:val="0"/>
    <w:tblPr>
      <w:tblCellMar>
        <w:top w:w="0" w:type="dxa"/>
        <w:left w:w="0" w:type="dxa"/>
        <w:bottom w:w="0" w:type="dxa"/>
        <w:right w:w="0" w:type="dxa"/>
      </w:tblCellMar>
    </w:tblPr>
  </w:style>
  <w:style w:type="paragraph" w:customStyle="1" w:styleId="120">
    <w:name w:val="null3"/>
    <w:hidden/>
    <w:qFormat/>
    <w:uiPriority w:val="0"/>
    <w:rPr>
      <w:rFonts w:hint="eastAsia" w:asciiTheme="minorHAnsi" w:hAnsiTheme="minorHAnsi" w:eastAsiaTheme="minorEastAsia" w:cstheme="minorBidi"/>
      <w:lang w:val="en-US" w:eastAsia="zh-Hans" w:bidi="ar-SA"/>
    </w:rPr>
  </w:style>
  <w:style w:type="paragraph" w:customStyle="1" w:styleId="121">
    <w:name w:val="表格文字"/>
    <w:basedOn w:val="1"/>
    <w:qFormat/>
    <w:uiPriority w:val="0"/>
    <w:pPr>
      <w:spacing w:before="25" w:after="25"/>
      <w:jc w:val="left"/>
    </w:pPr>
    <w:rPr>
      <w:bCs/>
      <w:spacing w:val="10"/>
      <w:kern w:val="0"/>
      <w:sz w:val="24"/>
      <w:szCs w:val="20"/>
    </w:rPr>
  </w:style>
  <w:style w:type="paragraph" w:customStyle="1" w:styleId="122">
    <w:name w:val="题注4"/>
    <w:basedOn w:val="1"/>
    <w:next w:val="8"/>
    <w:qFormat/>
    <w:uiPriority w:val="0"/>
    <w:pPr>
      <w:ind w:left="-132" w:leftChars="-64" w:right="-105" w:rightChars="-50" w:hanging="2"/>
      <w:jc w:val="center"/>
    </w:pPr>
    <w:rPr>
      <w:b/>
      <w:color w:val="FF0000"/>
      <w:szCs w:val="21"/>
      <w:lang w:val="en-GB"/>
    </w:rPr>
  </w:style>
  <w:style w:type="paragraph" w:customStyle="1" w:styleId="123">
    <w:name w:val="题注5"/>
    <w:basedOn w:val="1"/>
    <w:next w:val="8"/>
    <w:qFormat/>
    <w:uiPriority w:val="0"/>
    <w:pPr>
      <w:jc w:val="center"/>
    </w:pPr>
    <w:rPr>
      <w:b/>
      <w:color w:val="000000"/>
      <w:sz w:val="24"/>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30F6D7-15A2-4820-AF03-B84BB69B564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27</Pages>
  <Words>6164</Words>
  <Characters>6387</Characters>
  <Lines>82</Lines>
  <Paragraphs>23</Paragraphs>
  <TotalTime>0</TotalTime>
  <ScaleCrop>false</ScaleCrop>
  <LinksUpToDate>false</LinksUpToDate>
  <CharactersWithSpaces>6533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2021-06-25T06:28:00Z</dcterms:created>
  <dc:creator>招投标中心</dc:creator>
  <cp:lastModifiedBy>王思民(20211017)</cp:lastModifiedBy>
  <cp:lastPrinted>2026-06-26T07:35:00Z</cp:lastPrinted>
  <dcterms:modified xsi:type="dcterms:W3CDTF">2026-08-27T07:52:51Z</dcterms:modified>
  <cp:revision>455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E18CF7520AFF4C5C81900D63B807DBD4_13</vt:lpwstr>
  </property>
  <property fmtid="{D5CDD505-2E9C-101B-9397-08002B2CF9AE}" pid="4" name="KSOTemplateDocerSaveRecord">
    <vt:lpwstr>eyJoZGlkIjoiMGYyZmU3ZDUwMWQ2MTViNGUzYWQ0ZmNlMmY3YTc0Y2IiLCJ1c2VySWQiOiIxNTA1MzYyNjczIn0=</vt:lpwstr>
  </property>
</Properties>
</file>