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29476">
      <w:pPr>
        <w:jc w:val="center"/>
      </w:pPr>
    </w:p>
    <w:p w14:paraId="1F265D6B">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DDA9097"/>
    <w:p w14:paraId="64E9A59A">
      <w:pPr>
        <w:ind w:left="5" w:hanging="5"/>
        <w:jc w:val="center"/>
        <w:rPr>
          <w:rFonts w:eastAsia="黑体"/>
          <w:b/>
          <w:sz w:val="72"/>
          <w:szCs w:val="56"/>
        </w:rPr>
      </w:pPr>
      <w:r>
        <w:rPr>
          <w:rFonts w:hint="eastAsia" w:eastAsia="黑体"/>
          <w:b/>
          <w:sz w:val="72"/>
          <w:szCs w:val="56"/>
        </w:rPr>
        <w:t>校内分散采购</w:t>
      </w:r>
    </w:p>
    <w:p w14:paraId="72830059">
      <w:pPr>
        <w:ind w:left="425"/>
        <w:jc w:val="center"/>
        <w:rPr>
          <w:rFonts w:eastAsia="黑体"/>
          <w:b/>
          <w:sz w:val="72"/>
          <w:szCs w:val="56"/>
        </w:rPr>
      </w:pPr>
    </w:p>
    <w:p w14:paraId="26B15CC1">
      <w:pPr>
        <w:ind w:left="5" w:hanging="5"/>
        <w:jc w:val="center"/>
        <w:rPr>
          <w:rFonts w:eastAsia="黑体"/>
          <w:b/>
          <w:sz w:val="72"/>
          <w:szCs w:val="56"/>
        </w:rPr>
      </w:pPr>
      <w:r>
        <w:rPr>
          <w:rFonts w:hint="eastAsia" w:eastAsia="黑体"/>
          <w:b/>
          <w:sz w:val="72"/>
          <w:szCs w:val="56"/>
        </w:rPr>
        <w:t>采</w:t>
      </w:r>
    </w:p>
    <w:p w14:paraId="7D402CDB">
      <w:pPr>
        <w:ind w:left="5" w:hanging="5"/>
        <w:jc w:val="center"/>
        <w:rPr>
          <w:rFonts w:eastAsia="黑体"/>
          <w:b/>
          <w:sz w:val="72"/>
          <w:szCs w:val="56"/>
        </w:rPr>
      </w:pPr>
      <w:r>
        <w:rPr>
          <w:rFonts w:hint="eastAsia" w:eastAsia="黑体"/>
          <w:b/>
          <w:sz w:val="72"/>
          <w:szCs w:val="56"/>
        </w:rPr>
        <w:t>购</w:t>
      </w:r>
    </w:p>
    <w:p w14:paraId="2205B81C">
      <w:pPr>
        <w:ind w:left="5" w:hanging="5"/>
        <w:jc w:val="center"/>
        <w:rPr>
          <w:rFonts w:eastAsia="黑体"/>
          <w:b/>
          <w:sz w:val="72"/>
          <w:szCs w:val="56"/>
        </w:rPr>
      </w:pPr>
      <w:r>
        <w:rPr>
          <w:rFonts w:hint="eastAsia" w:eastAsia="黑体"/>
          <w:b/>
          <w:sz w:val="72"/>
          <w:szCs w:val="56"/>
        </w:rPr>
        <w:t>书</w:t>
      </w:r>
    </w:p>
    <w:p w14:paraId="6C0A5C5D">
      <w:pPr>
        <w:spacing w:line="760" w:lineRule="exact"/>
        <w:jc w:val="center"/>
        <w:rPr>
          <w:b/>
          <w:sz w:val="36"/>
        </w:rPr>
      </w:pPr>
      <w:r>
        <w:rPr>
          <w:rFonts w:hint="eastAsia"/>
          <w:b/>
          <w:sz w:val="36"/>
        </w:rPr>
        <w:t>（适用于公开采购方式）</w:t>
      </w:r>
    </w:p>
    <w:p w14:paraId="2B514752">
      <w:pPr>
        <w:spacing w:line="760" w:lineRule="exact"/>
        <w:ind w:firstLine="1084" w:firstLineChars="300"/>
        <w:rPr>
          <w:b/>
          <w:sz w:val="36"/>
        </w:rPr>
      </w:pPr>
    </w:p>
    <w:p w14:paraId="2E502132">
      <w:pPr>
        <w:spacing w:line="760" w:lineRule="exact"/>
        <w:ind w:left="2496" w:leftChars="500" w:hanging="1446" w:hangingChars="400"/>
        <w:rPr>
          <w:rFonts w:hint="eastAsia" w:ascii="宋体" w:hAnsi="宋体"/>
          <w:b/>
          <w:sz w:val="36"/>
          <w:u w:val="single"/>
        </w:rPr>
      </w:pPr>
      <w:r>
        <w:rPr>
          <w:rFonts w:hint="eastAsia"/>
          <w:b/>
          <w:sz w:val="36"/>
        </w:rPr>
        <w:t>项目</w:t>
      </w:r>
      <w:r>
        <w:rPr>
          <w:rFonts w:hint="eastAsia"/>
          <w:b/>
          <w:sz w:val="36"/>
          <w:szCs w:val="36"/>
        </w:rPr>
        <w:t>名称</w:t>
      </w:r>
      <w:r>
        <w:rPr>
          <w:b/>
          <w:sz w:val="36"/>
        </w:rPr>
        <w:t>:</w:t>
      </w:r>
      <w:r>
        <w:rPr>
          <w:rFonts w:ascii="宋体" w:hAnsi="宋体"/>
          <w:b/>
          <w:sz w:val="36"/>
          <w:u w:val="single"/>
        </w:rPr>
        <w:t>佛山校区同心楼实验室系统升级、</w:t>
      </w:r>
    </w:p>
    <w:p w14:paraId="6829E197">
      <w:pPr>
        <w:spacing w:line="760" w:lineRule="exact"/>
        <w:ind w:left="1890" w:leftChars="900" w:firstLine="723" w:firstLineChars="200"/>
        <w:rPr>
          <w:rFonts w:hint="eastAsia" w:ascii="宋体" w:hAnsi="宋体"/>
          <w:b/>
          <w:sz w:val="36"/>
          <w:u w:val="single"/>
        </w:rPr>
      </w:pPr>
      <w:r>
        <w:rPr>
          <w:rFonts w:ascii="宋体" w:hAnsi="宋体"/>
          <w:b/>
          <w:sz w:val="36"/>
          <w:u w:val="single"/>
        </w:rPr>
        <w:t>机房搬迁及运维服务采购项目</w:t>
      </w:r>
      <w:r>
        <w:rPr>
          <w:rFonts w:hint="eastAsia" w:ascii="宋体" w:hAnsi="宋体"/>
          <w:b/>
          <w:sz w:val="36"/>
          <w:u w:val="single"/>
        </w:rPr>
        <w:t xml:space="preserve">    </w:t>
      </w:r>
    </w:p>
    <w:p w14:paraId="29C03EAA">
      <w:pPr>
        <w:spacing w:line="760" w:lineRule="exact"/>
        <w:ind w:firstLine="1084" w:firstLineChars="300"/>
        <w:rPr>
          <w:rFonts w:hint="eastAsia" w:ascii="宋体" w:hAnsi="宋体"/>
          <w:b/>
          <w:sz w:val="36"/>
          <w:szCs w:val="36"/>
          <w:u w:val="single"/>
        </w:rPr>
      </w:pPr>
      <w:r>
        <w:rPr>
          <w:rFonts w:hint="eastAsia"/>
          <w:b/>
          <w:sz w:val="36"/>
          <w:szCs w:val="36"/>
        </w:rPr>
        <w:t>采购单位：</w:t>
      </w:r>
      <w:r>
        <w:rPr>
          <w:rFonts w:hint="eastAsia" w:ascii="宋体" w:hAnsi="宋体"/>
          <w:b/>
          <w:sz w:val="36"/>
          <w:u w:val="single"/>
        </w:rPr>
        <w:t xml:space="preserve"> 资产与实验室管理部         </w:t>
      </w:r>
    </w:p>
    <w:p w14:paraId="4F30CD4F">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2026年6月23日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1E412977">
      <w:pPr>
        <w:spacing w:line="760" w:lineRule="exact"/>
        <w:ind w:firstLine="1084" w:firstLineChars="300"/>
        <w:rPr>
          <w:rFonts w:hint="eastAsia" w:ascii="宋体" w:hAnsi="宋体"/>
          <w:b/>
          <w:sz w:val="36"/>
          <w:szCs w:val="36"/>
          <w:u w:val="single"/>
        </w:rPr>
      </w:pPr>
    </w:p>
    <w:p w14:paraId="44E084EF">
      <w:pPr>
        <w:spacing w:line="1000" w:lineRule="exact"/>
        <w:jc w:val="center"/>
        <w:rPr>
          <w:rFonts w:ascii="黑体" w:eastAsia="黑体"/>
          <w:b/>
          <w:sz w:val="72"/>
          <w:szCs w:val="72"/>
        </w:rPr>
      </w:pPr>
    </w:p>
    <w:p w14:paraId="7458A255">
      <w:pPr>
        <w:jc w:val="center"/>
        <w:rPr>
          <w:b/>
          <w:sz w:val="52"/>
          <w:szCs w:val="52"/>
        </w:rPr>
      </w:pPr>
      <w:r>
        <w:rPr>
          <w:rFonts w:hint="eastAsia"/>
          <w:sz w:val="52"/>
          <w:szCs w:val="52"/>
        </w:rPr>
        <w:t>目录</w:t>
      </w:r>
    </w:p>
    <w:p w14:paraId="07588B19">
      <w:pPr>
        <w:pStyle w:val="18"/>
        <w:tabs>
          <w:tab w:val="right" w:leader="dot" w:pos="88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ADCE711">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7995EBA">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1D3E09D">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85C8EC0">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1DD1990">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A2AA3E4">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0DE6853">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F5513C9">
      <w:pPr>
        <w:pStyle w:val="18"/>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E50BD7">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70420D4">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46C4A3E">
      <w:pPr>
        <w:pStyle w:val="18"/>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9691592">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2F6D7535">
      <w:bookmarkStart w:id="0" w:name="_Toc508103135"/>
      <w:bookmarkStart w:id="1" w:name="_Toc60236697"/>
      <w:bookmarkStart w:id="2" w:name="_Toc508103350"/>
      <w:r>
        <w:br w:type="page"/>
      </w:r>
    </w:p>
    <w:p w14:paraId="15362CB3">
      <w:pPr>
        <w:pStyle w:val="2"/>
      </w:pPr>
      <w:bookmarkStart w:id="3" w:name="_Toc1048"/>
      <w:r>
        <w:t xml:space="preserve">第一部分   </w:t>
      </w:r>
      <w:r>
        <w:rPr>
          <w:rFonts w:hint="eastAsia"/>
        </w:rPr>
        <w:t>报价</w:t>
      </w:r>
      <w:r>
        <w:t>须知</w:t>
      </w:r>
      <w:bookmarkEnd w:id="0"/>
      <w:bookmarkEnd w:id="1"/>
      <w:bookmarkEnd w:id="2"/>
      <w:bookmarkEnd w:id="3"/>
    </w:p>
    <w:p w14:paraId="544CB387">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60D2D1EB">
      <w:pPr>
        <w:pStyle w:val="83"/>
        <w:numPr>
          <w:ilvl w:val="0"/>
          <w:numId w:val="2"/>
        </w:numPr>
        <w:spacing w:line="440" w:lineRule="exact"/>
        <w:ind w:left="0" w:firstLine="560"/>
        <w:rPr>
          <w:rFonts w:hint="eastAsia" w:asciiTheme="minorEastAsia" w:hAnsiTheme="minorEastAsia" w:eastAsiaTheme="minorEastAsia"/>
          <w:sz w:val="28"/>
          <w:szCs w:val="28"/>
        </w:rPr>
      </w:pPr>
      <w:bookmarkStart w:id="7" w:name="_Toc60236699"/>
      <w:bookmarkStart w:id="8" w:name="_Toc28829"/>
      <w:bookmarkStart w:id="9" w:name="_Toc508103352"/>
      <w:r>
        <w:rPr>
          <w:rFonts w:hint="eastAsia" w:asciiTheme="minorEastAsia" w:hAnsiTheme="minorEastAsia" w:eastAsiaTheme="minorEastAsia"/>
          <w:sz w:val="28"/>
          <w:szCs w:val="28"/>
        </w:rPr>
        <w:t>项目名称：佛山校区同心楼实验室系统升级、机房搬迁及运维服务采购项目。</w:t>
      </w:r>
    </w:p>
    <w:p w14:paraId="12CC009C">
      <w:pPr>
        <w:pStyle w:val="83"/>
        <w:numPr>
          <w:ilvl w:val="0"/>
          <w:numId w:val="2"/>
        </w:numPr>
        <w:spacing w:line="440" w:lineRule="exact"/>
        <w:ind w:left="0" w:firstLine="56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项目概况：</w:t>
      </w:r>
      <w:r>
        <w:rPr>
          <w:rFonts w:asciiTheme="minorEastAsia" w:hAnsiTheme="minorEastAsia" w:eastAsiaTheme="minorEastAsia"/>
          <w:sz w:val="28"/>
          <w:szCs w:val="28"/>
        </w:rPr>
        <w:t>我校佛山校区同心楼共有机房类实验室22间，配备图形工作站、VDI终端、VOI终端等设备1300余台，整套设备由6台中央服务器搭载云桌面平台统一管控。为完成实验室管理权限重新划分，并匹配各教学单位使用需求，现对云桌面平台实施升级改造。本次采购包含云桌面平台升级、系统配置、专业软件部署、运维服务、部分机房设备拆装搬迁及调试等一体化服务。项目采用总价包干交钥匙模式，项目完成后需全面满足佛山校区各院系不同专业的实验教学需求。</w:t>
      </w:r>
    </w:p>
    <w:p w14:paraId="37402B27">
      <w:pPr>
        <w:pStyle w:val="83"/>
        <w:numPr>
          <w:ilvl w:val="0"/>
          <w:numId w:val="2"/>
        </w:numPr>
        <w:spacing w:line="440" w:lineRule="exact"/>
        <w:ind w:left="0" w:firstLine="560"/>
        <w:rPr>
          <w:rFonts w:hint="eastAsia" w:asciiTheme="minorEastAsia" w:hAnsiTheme="minorEastAsia" w:eastAsiaTheme="minorEastAsia"/>
          <w:sz w:val="28"/>
          <w:szCs w:val="28"/>
        </w:rPr>
      </w:pPr>
      <w:r>
        <w:rPr>
          <w:rFonts w:asciiTheme="minorEastAsia" w:hAnsiTheme="minorEastAsia" w:eastAsiaTheme="minorEastAsia"/>
          <w:sz w:val="28"/>
          <w:szCs w:val="28"/>
        </w:rPr>
        <w:t>报价费用包括：</w:t>
      </w:r>
      <w:r>
        <w:rPr>
          <w:rFonts w:hint="eastAsia" w:asciiTheme="minorEastAsia" w:hAnsiTheme="minorEastAsia" w:eastAsiaTheme="minorEastAsia"/>
          <w:sz w:val="28"/>
          <w:szCs w:val="28"/>
        </w:rPr>
        <w:t>项目最高限价</w:t>
      </w:r>
      <w:r>
        <w:rPr>
          <w:rFonts w:asciiTheme="minorEastAsia" w:hAnsiTheme="minorEastAsia" w:eastAsiaTheme="minorEastAsia"/>
          <w:sz w:val="28"/>
          <w:szCs w:val="28"/>
        </w:rPr>
        <w:t>为人民币约</w:t>
      </w:r>
      <w:r>
        <w:rPr>
          <w:rFonts w:hint="eastAsia" w:asciiTheme="minorEastAsia" w:hAnsiTheme="minorEastAsia" w:eastAsiaTheme="minorEastAsia"/>
          <w:sz w:val="28"/>
          <w:szCs w:val="28"/>
        </w:rPr>
        <w:t>85</w:t>
      </w:r>
      <w:r>
        <w:rPr>
          <w:rFonts w:asciiTheme="minorEastAsia" w:hAnsiTheme="minorEastAsia" w:eastAsiaTheme="minorEastAsia"/>
          <w:sz w:val="28"/>
          <w:szCs w:val="28"/>
        </w:rPr>
        <w:t>00</w:t>
      </w:r>
      <w:r>
        <w:rPr>
          <w:rFonts w:hint="eastAsia" w:asciiTheme="minorEastAsia" w:hAnsiTheme="minorEastAsia" w:eastAsiaTheme="minorEastAsia"/>
          <w:sz w:val="28"/>
          <w:szCs w:val="28"/>
        </w:rPr>
        <w:t>0</w:t>
      </w:r>
      <w:r>
        <w:rPr>
          <w:rFonts w:asciiTheme="minorEastAsia" w:hAnsiTheme="minorEastAsia" w:eastAsiaTheme="minorEastAsia"/>
          <w:sz w:val="28"/>
          <w:szCs w:val="28"/>
        </w:rPr>
        <w:t>元，超过</w:t>
      </w:r>
      <w:r>
        <w:rPr>
          <w:rFonts w:hint="eastAsia" w:asciiTheme="minorEastAsia" w:hAnsiTheme="minorEastAsia" w:eastAsiaTheme="minorEastAsia"/>
          <w:sz w:val="28"/>
          <w:szCs w:val="28"/>
        </w:rPr>
        <w:t>此价格视为</w:t>
      </w:r>
      <w:r>
        <w:rPr>
          <w:rFonts w:asciiTheme="minorEastAsia" w:hAnsiTheme="minorEastAsia" w:eastAsiaTheme="minorEastAsia"/>
          <w:sz w:val="28"/>
          <w:szCs w:val="28"/>
        </w:rPr>
        <w:t>无效报价。</w:t>
      </w:r>
      <w:r>
        <w:rPr>
          <w:rFonts w:hint="eastAsia" w:asciiTheme="minorEastAsia" w:hAnsiTheme="minorEastAsia" w:eastAsiaTheme="minorEastAsia"/>
          <w:sz w:val="28"/>
          <w:szCs w:val="28"/>
        </w:rPr>
        <w:t>报价</w:t>
      </w:r>
      <w:r>
        <w:rPr>
          <w:rFonts w:asciiTheme="minorEastAsia" w:hAnsiTheme="minorEastAsia" w:eastAsiaTheme="minorEastAsia"/>
          <w:sz w:val="28"/>
          <w:szCs w:val="28"/>
        </w:rPr>
        <w:t>涵盖采购清单所列所有服务</w:t>
      </w:r>
      <w:r>
        <w:rPr>
          <w:rFonts w:hint="eastAsia" w:asciiTheme="minorEastAsia" w:hAnsiTheme="minorEastAsia" w:eastAsiaTheme="minorEastAsia"/>
          <w:sz w:val="28"/>
          <w:szCs w:val="28"/>
        </w:rPr>
        <w:t>，包括</w:t>
      </w:r>
      <w:r>
        <w:rPr>
          <w:rFonts w:asciiTheme="minorEastAsia" w:hAnsiTheme="minorEastAsia" w:eastAsiaTheme="minorEastAsia"/>
          <w:sz w:val="28"/>
          <w:szCs w:val="28"/>
        </w:rPr>
        <w:t>人工、辅材、运输、拆装、调试、培训、3年质保维保、税费以及合同履约全过程中所有可预见与不可预见的全部开支，采购人无需另行追加任何费用。</w:t>
      </w:r>
    </w:p>
    <w:p w14:paraId="3172856D">
      <w:pPr>
        <w:pStyle w:val="3"/>
        <w:spacing w:line="560" w:lineRule="exact"/>
        <w:ind w:firstLine="562" w:firstLineChars="200"/>
      </w:pPr>
      <w:r>
        <w:rPr>
          <w:rFonts w:hint="eastAsia"/>
        </w:rPr>
        <w:t>二、相关说明</w:t>
      </w:r>
      <w:bookmarkEnd w:id="7"/>
      <w:bookmarkEnd w:id="8"/>
      <w:bookmarkEnd w:id="9"/>
    </w:p>
    <w:p w14:paraId="117575E0">
      <w:pPr>
        <w:spacing w:line="560" w:lineRule="exact"/>
        <w:ind w:firstLine="560" w:firstLineChars="200"/>
        <w:rPr>
          <w:rFonts w:hint="eastAsia" w:ascii="宋体" w:hAnsi="宋体" w:eastAsia="宋体"/>
          <w:sz w:val="28"/>
          <w:szCs w:val="28"/>
          <w:lang w:eastAsia="zh-CN"/>
        </w:rPr>
      </w:pPr>
      <w:bookmarkStart w:id="33" w:name="_GoBack"/>
      <w:bookmarkEnd w:id="33"/>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sz w:val="28"/>
          <w:szCs w:val="28"/>
        </w:rPr>
        <w:t>采购职能部门负责完成采购书内容“三审三校”</w:t>
      </w:r>
      <w:r>
        <w:rPr>
          <w:rFonts w:hint="eastAsia" w:ascii="宋体" w:hAnsi="宋体"/>
          <w:sz w:val="28"/>
          <w:szCs w:val="28"/>
          <w:lang w:eastAsia="zh-CN"/>
        </w:rPr>
        <w:t>。</w:t>
      </w:r>
    </w:p>
    <w:p w14:paraId="6237CC98">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11B0C23B">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45181133">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47589B1B">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2D4342E3">
      <w:pPr>
        <w:spacing w:line="560" w:lineRule="exact"/>
        <w:ind w:firstLine="560" w:firstLineChars="200"/>
        <w:rPr>
          <w:rFonts w:hint="eastAsia"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0869BD69">
      <w:pPr>
        <w:pStyle w:val="3"/>
        <w:spacing w:line="560" w:lineRule="exact"/>
      </w:pPr>
      <w:bookmarkStart w:id="10" w:name="_Toc11839"/>
      <w:bookmarkStart w:id="11" w:name="_Toc508103353"/>
      <w:bookmarkStart w:id="12" w:name="_Toc60236700"/>
      <w:r>
        <w:rPr>
          <w:rFonts w:hint="eastAsia"/>
        </w:rPr>
        <w:t>三、报价人</w:t>
      </w:r>
      <w:r>
        <w:t>资格</w:t>
      </w:r>
      <w:bookmarkEnd w:id="10"/>
      <w:bookmarkEnd w:id="11"/>
      <w:bookmarkEnd w:id="12"/>
    </w:p>
    <w:p w14:paraId="5B94086F">
      <w:pPr>
        <w:spacing w:line="560" w:lineRule="exact"/>
        <w:ind w:firstLine="560" w:firstLineChars="200"/>
        <w:rPr>
          <w:rFonts w:hint="eastAsia" w:ascii="宋体" w:hAnsi="宋体"/>
          <w:sz w:val="28"/>
          <w:szCs w:val="28"/>
        </w:rPr>
      </w:pPr>
      <w:r>
        <w:rPr>
          <w:rFonts w:hint="eastAsia" w:ascii="宋体" w:hAnsi="宋体"/>
          <w:sz w:val="28"/>
          <w:szCs w:val="28"/>
        </w:rPr>
        <w:t>参加采购活动的报价人须具备以下条件：</w:t>
      </w:r>
    </w:p>
    <w:p w14:paraId="5914795E">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0180EC56">
      <w:pPr>
        <w:spacing w:line="560" w:lineRule="exact"/>
        <w:ind w:firstLine="560" w:firstLineChars="200"/>
        <w:rPr>
          <w:rFonts w:hint="eastAsia"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49F742E8">
      <w:pPr>
        <w:pStyle w:val="3"/>
        <w:spacing w:line="560" w:lineRule="exact"/>
      </w:pPr>
      <w:bookmarkStart w:id="13" w:name="_Toc60236701"/>
      <w:bookmarkStart w:id="14" w:name="_Toc508103354"/>
      <w:bookmarkStart w:id="15" w:name="_Toc20873"/>
      <w:r>
        <w:rPr>
          <w:rFonts w:hint="eastAsia"/>
        </w:rPr>
        <w:t>四、</w:t>
      </w:r>
      <w:r>
        <w:t>报价要求</w:t>
      </w:r>
      <w:bookmarkEnd w:id="13"/>
      <w:bookmarkEnd w:id="14"/>
      <w:bookmarkEnd w:id="15"/>
    </w:p>
    <w:p w14:paraId="2DCEA9CE">
      <w:pPr>
        <w:spacing w:line="560" w:lineRule="exact"/>
        <w:ind w:firstLine="560" w:firstLineChars="200"/>
        <w:rPr>
          <w:rFonts w:hint="eastAsia"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6C551BE0">
      <w:pPr>
        <w:spacing w:line="560" w:lineRule="exact"/>
        <w:ind w:firstLine="560" w:firstLineChars="200"/>
        <w:rPr>
          <w:rFonts w:hint="eastAsia"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181B4AA0">
      <w:pPr>
        <w:pStyle w:val="3"/>
        <w:spacing w:line="560" w:lineRule="exact"/>
      </w:pPr>
      <w:bookmarkStart w:id="16" w:name="_Toc60236702"/>
      <w:bookmarkStart w:id="17" w:name="_Toc18253"/>
      <w:bookmarkStart w:id="18" w:name="_Toc508103355"/>
      <w:r>
        <w:rPr>
          <w:rFonts w:hint="eastAsia"/>
        </w:rPr>
        <w:t>五、报价</w:t>
      </w:r>
      <w:r>
        <w:t>文件</w:t>
      </w:r>
      <w:r>
        <w:rPr>
          <w:rFonts w:hint="eastAsia"/>
        </w:rPr>
        <w:t>要求</w:t>
      </w:r>
      <w:bookmarkEnd w:id="16"/>
      <w:bookmarkEnd w:id="17"/>
      <w:bookmarkEnd w:id="18"/>
    </w:p>
    <w:p w14:paraId="6A0AA57A">
      <w:pPr>
        <w:spacing w:line="560" w:lineRule="exact"/>
        <w:ind w:firstLine="560" w:firstLineChars="200"/>
        <w:rPr>
          <w:rFonts w:hint="eastAsia"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357B32DB">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525AC6DC">
      <w:pPr>
        <w:spacing w:line="560" w:lineRule="exact"/>
        <w:ind w:firstLine="560" w:firstLineChars="200"/>
        <w:rPr>
          <w:rFonts w:hint="eastAsia" w:ascii="宋体" w:hAnsi="宋体"/>
          <w:sz w:val="28"/>
          <w:szCs w:val="28"/>
        </w:rPr>
      </w:pPr>
      <w:r>
        <w:rPr>
          <w:rFonts w:hint="eastAsia" w:ascii="宋体" w:hAnsi="宋体"/>
          <w:sz w:val="28"/>
          <w:szCs w:val="28"/>
        </w:rPr>
        <w:t>1.报价文件封面；</w:t>
      </w:r>
    </w:p>
    <w:p w14:paraId="7F8BD4D0">
      <w:pPr>
        <w:spacing w:line="560" w:lineRule="exact"/>
        <w:ind w:firstLine="560" w:firstLineChars="200"/>
        <w:rPr>
          <w:rFonts w:hint="eastAsia" w:ascii="宋体" w:hAnsi="宋体"/>
          <w:sz w:val="28"/>
          <w:szCs w:val="28"/>
        </w:rPr>
      </w:pPr>
      <w:r>
        <w:rPr>
          <w:rFonts w:hint="eastAsia" w:ascii="宋体" w:hAnsi="宋体"/>
          <w:sz w:val="28"/>
          <w:szCs w:val="28"/>
        </w:rPr>
        <w:t>2.目录；</w:t>
      </w:r>
    </w:p>
    <w:p w14:paraId="3270292C">
      <w:pPr>
        <w:spacing w:line="560" w:lineRule="exact"/>
        <w:ind w:firstLine="562" w:firstLineChars="200"/>
        <w:rPr>
          <w:rFonts w:hint="eastAsia" w:ascii="宋体" w:hAnsi="宋体"/>
          <w:b/>
          <w:bCs/>
          <w:sz w:val="28"/>
          <w:szCs w:val="28"/>
        </w:rPr>
      </w:pPr>
      <w:r>
        <w:rPr>
          <w:rFonts w:hint="eastAsia" w:ascii="宋体" w:hAnsi="宋体"/>
          <w:b/>
          <w:bCs/>
          <w:sz w:val="28"/>
          <w:szCs w:val="28"/>
        </w:rPr>
        <w:t>3.资格性审查材料，包括但不限于：</w:t>
      </w:r>
    </w:p>
    <w:p w14:paraId="13E84F55">
      <w:pPr>
        <w:spacing w:line="560" w:lineRule="exact"/>
        <w:ind w:firstLine="560" w:firstLineChars="200"/>
        <w:rPr>
          <w:rFonts w:hint="eastAsia" w:ascii="宋体" w:hAnsi="宋体"/>
          <w:sz w:val="28"/>
          <w:szCs w:val="28"/>
        </w:rPr>
      </w:pPr>
      <w:r>
        <w:rPr>
          <w:rFonts w:hint="eastAsia" w:ascii="宋体" w:hAnsi="宋体"/>
          <w:sz w:val="28"/>
          <w:szCs w:val="28"/>
        </w:rPr>
        <w:t>（1）营业执照（或事业法人登记证等相关证明）副本复印件；</w:t>
      </w:r>
    </w:p>
    <w:p w14:paraId="52383B42">
      <w:pPr>
        <w:spacing w:line="560" w:lineRule="exact"/>
        <w:ind w:firstLine="560" w:firstLineChars="200"/>
        <w:rPr>
          <w:rFonts w:hint="eastAsia" w:ascii="宋体" w:hAnsi="宋体"/>
          <w:sz w:val="28"/>
          <w:szCs w:val="28"/>
        </w:rPr>
      </w:pPr>
      <w:r>
        <w:rPr>
          <w:rFonts w:hint="eastAsia" w:ascii="宋体" w:hAnsi="宋体"/>
          <w:sz w:val="28"/>
          <w:szCs w:val="28"/>
        </w:rPr>
        <w:t>（2）相关资质证书或许可证书等复印件；</w:t>
      </w:r>
    </w:p>
    <w:p w14:paraId="5246227A">
      <w:pPr>
        <w:spacing w:line="560" w:lineRule="exact"/>
        <w:ind w:firstLine="562" w:firstLineChars="200"/>
        <w:rPr>
          <w:rFonts w:hint="eastAsia" w:ascii="宋体" w:hAnsi="宋体"/>
          <w:b/>
          <w:sz w:val="28"/>
          <w:szCs w:val="28"/>
        </w:rPr>
      </w:pPr>
      <w:r>
        <w:rPr>
          <w:rFonts w:hint="eastAsia" w:ascii="宋体" w:hAnsi="宋体"/>
          <w:b/>
          <w:sz w:val="28"/>
          <w:szCs w:val="28"/>
        </w:rPr>
        <w:t>4.符合性审查材料，包括但不限于：</w:t>
      </w:r>
    </w:p>
    <w:p w14:paraId="67A57171">
      <w:pPr>
        <w:spacing w:line="560" w:lineRule="exact"/>
        <w:ind w:firstLine="560" w:firstLineChars="200"/>
        <w:rPr>
          <w:rFonts w:hint="eastAsia" w:ascii="宋体" w:hAnsi="宋体"/>
          <w:sz w:val="28"/>
          <w:szCs w:val="28"/>
        </w:rPr>
      </w:pPr>
      <w:r>
        <w:rPr>
          <w:rFonts w:hint="eastAsia" w:ascii="宋体" w:hAnsi="宋体"/>
          <w:sz w:val="28"/>
          <w:szCs w:val="28"/>
        </w:rPr>
        <w:t>（1）提供法人或负责人资格证明、授权委托书；</w:t>
      </w:r>
    </w:p>
    <w:p w14:paraId="50FDF50F">
      <w:pPr>
        <w:spacing w:line="560" w:lineRule="exact"/>
        <w:ind w:firstLine="560" w:firstLineChars="200"/>
        <w:rPr>
          <w:rFonts w:hint="eastAsia" w:ascii="宋体" w:hAnsi="宋体"/>
          <w:b/>
          <w:sz w:val="28"/>
          <w:szCs w:val="28"/>
        </w:rPr>
      </w:pPr>
      <w:r>
        <w:rPr>
          <w:rFonts w:hint="eastAsia" w:ascii="宋体" w:hAnsi="宋体"/>
          <w:sz w:val="28"/>
          <w:szCs w:val="28"/>
        </w:rPr>
        <w:t>（2）报价一览表；</w:t>
      </w:r>
    </w:p>
    <w:p w14:paraId="39AF27B3">
      <w:pPr>
        <w:spacing w:line="560" w:lineRule="exact"/>
        <w:ind w:firstLine="560" w:firstLineChars="200"/>
        <w:rPr>
          <w:rFonts w:hint="eastAsia" w:ascii="宋体" w:hAnsi="宋体"/>
          <w:sz w:val="28"/>
          <w:szCs w:val="28"/>
        </w:rPr>
      </w:pPr>
      <w:r>
        <w:rPr>
          <w:rFonts w:hint="eastAsia" w:ascii="宋体" w:hAnsi="宋体"/>
          <w:sz w:val="28"/>
          <w:szCs w:val="28"/>
        </w:rPr>
        <w:t>（3）报价明细表；</w:t>
      </w:r>
    </w:p>
    <w:p w14:paraId="0F92E369">
      <w:pPr>
        <w:spacing w:line="560" w:lineRule="exact"/>
        <w:ind w:firstLine="560" w:firstLineChars="200"/>
        <w:rPr>
          <w:rFonts w:hint="eastAsia" w:ascii="宋体" w:hAnsi="宋体"/>
          <w:sz w:val="28"/>
          <w:szCs w:val="28"/>
        </w:rPr>
      </w:pPr>
      <w:r>
        <w:rPr>
          <w:rFonts w:hint="eastAsia" w:ascii="宋体" w:hAnsi="宋体"/>
          <w:sz w:val="28"/>
          <w:szCs w:val="28"/>
        </w:rPr>
        <w:t>（4）“技术（服务）条款响应表”和“商务条款响应表”；</w:t>
      </w:r>
    </w:p>
    <w:p w14:paraId="112ADD68">
      <w:pPr>
        <w:spacing w:line="560" w:lineRule="exact"/>
        <w:ind w:firstLine="560" w:firstLineChars="200"/>
        <w:rPr>
          <w:rFonts w:hint="eastAsia" w:ascii="宋体" w:hAnsi="宋体"/>
          <w:sz w:val="28"/>
          <w:szCs w:val="28"/>
        </w:rPr>
      </w:pPr>
      <w:r>
        <w:rPr>
          <w:rFonts w:hint="eastAsia" w:ascii="宋体" w:hAnsi="宋体"/>
          <w:sz w:val="28"/>
          <w:szCs w:val="28"/>
        </w:rPr>
        <w:t>（5）报价人声明及承诺；</w:t>
      </w:r>
    </w:p>
    <w:p w14:paraId="347CA357">
      <w:pPr>
        <w:spacing w:line="560" w:lineRule="exact"/>
        <w:ind w:firstLine="560" w:firstLineChars="200"/>
        <w:rPr>
          <w:rFonts w:hint="eastAsia" w:ascii="宋体" w:hAnsi="宋体"/>
          <w:sz w:val="28"/>
          <w:szCs w:val="28"/>
        </w:rPr>
      </w:pPr>
      <w:r>
        <w:rPr>
          <w:rFonts w:hint="eastAsia" w:ascii="宋体" w:hAnsi="宋体"/>
          <w:sz w:val="28"/>
          <w:szCs w:val="28"/>
        </w:rPr>
        <w:t>5.证明材料等；</w:t>
      </w:r>
    </w:p>
    <w:p w14:paraId="2C93222A">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23926BC4">
      <w:pPr>
        <w:spacing w:line="5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433D151F">
      <w:pPr>
        <w:spacing w:line="560" w:lineRule="exact"/>
        <w:ind w:firstLine="560" w:firstLineChars="200"/>
        <w:rPr>
          <w:rFonts w:hint="eastAsia" w:ascii="宋体" w:hAnsi="宋体"/>
          <w:sz w:val="28"/>
          <w:szCs w:val="28"/>
        </w:rPr>
      </w:pPr>
      <w:r>
        <w:rPr>
          <w:rFonts w:hint="eastAsia" w:ascii="宋体" w:hAnsi="宋体"/>
          <w:sz w:val="28"/>
          <w:szCs w:val="28"/>
        </w:rPr>
        <w:t>2.报价文件一经送达，无论报价人是否推荐成交，其报价文件不予退还。</w:t>
      </w:r>
    </w:p>
    <w:p w14:paraId="196014B7">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16076AC7">
      <w:pPr>
        <w:spacing w:line="560" w:lineRule="exact"/>
        <w:ind w:firstLine="560" w:firstLineChars="200"/>
        <w:rPr>
          <w:rFonts w:hint="eastAsia"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359813E8">
      <w:pPr>
        <w:spacing w:line="560" w:lineRule="exact"/>
        <w:ind w:firstLine="560" w:firstLineChars="200"/>
        <w:rPr>
          <w:rFonts w:hint="eastAsia"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26408D4A">
      <w:pPr>
        <w:spacing w:line="560" w:lineRule="exact"/>
        <w:ind w:firstLine="560" w:firstLineChars="200"/>
        <w:rPr>
          <w:rFonts w:hint="eastAsia"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157919D7">
      <w:pPr>
        <w:spacing w:line="560" w:lineRule="exact"/>
        <w:ind w:firstLine="560" w:firstLineChars="200"/>
        <w:rPr>
          <w:rFonts w:hint="eastAsia"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61E10B4B">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四）报价无效情况</w:t>
      </w:r>
    </w:p>
    <w:p w14:paraId="117B334F">
      <w:pPr>
        <w:spacing w:line="5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3E6C293A">
      <w:pPr>
        <w:spacing w:line="56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56767381">
      <w:pPr>
        <w:spacing w:line="560" w:lineRule="exact"/>
        <w:ind w:firstLine="560" w:firstLineChars="200"/>
        <w:rPr>
          <w:rFonts w:hint="eastAsia"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193A091D">
      <w:pPr>
        <w:spacing w:line="560" w:lineRule="exact"/>
        <w:ind w:firstLine="560" w:firstLineChars="200"/>
        <w:rPr>
          <w:rFonts w:hint="eastAsia"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627C4A91">
      <w:pPr>
        <w:pStyle w:val="3"/>
        <w:spacing w:line="560" w:lineRule="exact"/>
      </w:pPr>
      <w:bookmarkStart w:id="19" w:name="_Toc508103356"/>
      <w:bookmarkStart w:id="20" w:name="_Toc60236703"/>
      <w:bookmarkStart w:id="21" w:name="_Toc10890"/>
      <w:r>
        <w:rPr>
          <w:rFonts w:hint="eastAsia"/>
        </w:rPr>
        <w:t>六、评审</w:t>
      </w:r>
      <w:r>
        <w:t>方法</w:t>
      </w:r>
      <w:r>
        <w:rPr>
          <w:rFonts w:hint="eastAsia"/>
        </w:rPr>
        <w:t>及原则</w:t>
      </w:r>
      <w:bookmarkEnd w:id="19"/>
      <w:bookmarkEnd w:id="20"/>
      <w:bookmarkEnd w:id="21"/>
    </w:p>
    <w:p w14:paraId="55457CE2">
      <w:pPr>
        <w:spacing w:line="560" w:lineRule="exact"/>
        <w:ind w:firstLine="560" w:firstLineChars="200"/>
        <w:rPr>
          <w:rFonts w:hint="eastAsia"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一 。</w:t>
      </w:r>
    </w:p>
    <w:p w14:paraId="65D4CCA1">
      <w:pPr>
        <w:spacing w:line="560" w:lineRule="exact"/>
        <w:ind w:firstLine="562" w:firstLineChars="200"/>
        <w:rPr>
          <w:rFonts w:hint="eastAsia" w:ascii="宋体" w:hAnsi="宋体"/>
          <w:sz w:val="28"/>
          <w:szCs w:val="28"/>
        </w:rPr>
      </w:pPr>
      <w:r>
        <w:rPr>
          <w:rFonts w:hint="eastAsia" w:ascii="宋体" w:hAnsi="宋体"/>
          <w:b/>
          <w:bCs/>
          <w:sz w:val="28"/>
          <w:szCs w:val="28"/>
        </w:rPr>
        <w:t>（一）评审方法一：满足资格性和符合性要求的供应商中，按报价最低成交。</w:t>
      </w:r>
    </w:p>
    <w:p w14:paraId="2FBB3739">
      <w:pPr>
        <w:spacing w:line="400" w:lineRule="exact"/>
        <w:ind w:firstLine="560" w:firstLineChars="200"/>
        <w:rPr>
          <w:rFonts w:hint="eastAsia" w:ascii="宋体" w:hAnsi="宋体"/>
          <w:sz w:val="28"/>
          <w:szCs w:val="28"/>
        </w:rPr>
      </w:pPr>
      <w:r>
        <w:rPr>
          <w:rFonts w:hint="eastAsia" w:ascii="宋体" w:hAnsi="宋体"/>
          <w:sz w:val="28"/>
          <w:szCs w:val="28"/>
        </w:rPr>
        <w:t>1.资格性和符合性评审（评审表见附表1）：</w:t>
      </w:r>
    </w:p>
    <w:p w14:paraId="3C424D6A">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56A0AED4">
      <w:pPr>
        <w:spacing w:line="560" w:lineRule="exact"/>
        <w:ind w:firstLine="562" w:firstLineChars="200"/>
        <w:rPr>
          <w:rFonts w:hint="eastAsia" w:ascii="宋体" w:hAnsi="宋体"/>
          <w:sz w:val="28"/>
          <w:szCs w:val="28"/>
        </w:rPr>
      </w:pPr>
      <w:r>
        <w:rPr>
          <w:rFonts w:hint="eastAsia" w:ascii="宋体" w:hAnsi="宋体"/>
          <w:b/>
          <w:bCs/>
          <w:sz w:val="28"/>
          <w:szCs w:val="28"/>
        </w:rPr>
        <w:t>2</w:t>
      </w:r>
      <w:r>
        <w:rPr>
          <w:rFonts w:hint="eastAsia" w:ascii="宋体" w:hAnsi="宋体"/>
          <w:b/>
          <w:bCs/>
          <w:sz w:val="28"/>
          <w:szCs w:val="28"/>
          <w:lang w:eastAsia="zh-CN"/>
        </w:rPr>
        <w:t>.</w:t>
      </w:r>
      <w:r>
        <w:rPr>
          <w:rFonts w:hint="eastAsia" w:ascii="宋体" w:hAnsi="宋体"/>
          <w:b/>
          <w:bCs/>
          <w:sz w:val="28"/>
          <w:szCs w:val="28"/>
        </w:rPr>
        <w:t>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6D5FD441">
      <w:pPr>
        <w:spacing w:line="560" w:lineRule="exact"/>
        <w:ind w:firstLine="562" w:firstLineChars="200"/>
        <w:rPr>
          <w:rFonts w:hint="eastAsia"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105EA845">
      <w:pPr>
        <w:spacing w:line="560" w:lineRule="exact"/>
        <w:ind w:firstLine="560" w:firstLineChars="200"/>
        <w:rPr>
          <w:rFonts w:hint="eastAsia" w:ascii="宋体" w:hAnsi="宋体"/>
          <w:sz w:val="28"/>
          <w:szCs w:val="28"/>
        </w:rPr>
      </w:pPr>
      <w:r>
        <w:rPr>
          <w:rFonts w:hint="eastAsia" w:ascii="宋体" w:hAnsi="宋体"/>
          <w:sz w:val="28"/>
          <w:szCs w:val="28"/>
        </w:rPr>
        <w:t>1.资格性和符合性评审（评审表见附表1）</w:t>
      </w:r>
    </w:p>
    <w:p w14:paraId="1A6A0CDA">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717BB9FE">
      <w:pPr>
        <w:spacing w:line="560" w:lineRule="exact"/>
        <w:ind w:firstLine="641" w:firstLineChars="228"/>
        <w:rPr>
          <w:rFonts w:hint="eastAsia"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329B4B52">
      <w:pPr>
        <w:spacing w:line="560" w:lineRule="exact"/>
        <w:ind w:firstLine="638" w:firstLineChars="228"/>
        <w:rPr>
          <w:rFonts w:hint="eastAsia"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AA560FC">
      <w:pPr>
        <w:spacing w:line="560" w:lineRule="exact"/>
        <w:ind w:firstLine="562" w:firstLineChars="200"/>
        <w:rPr>
          <w:rFonts w:hint="eastAsia"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05864F02">
      <w:pPr>
        <w:spacing w:line="560" w:lineRule="exact"/>
        <w:ind w:firstLine="560" w:firstLineChars="200"/>
        <w:rPr>
          <w:rFonts w:hint="eastAsia" w:ascii="宋体" w:hAnsi="宋体"/>
          <w:sz w:val="28"/>
          <w:szCs w:val="28"/>
        </w:rPr>
      </w:pPr>
      <w:r>
        <w:rPr>
          <w:rFonts w:hint="eastAsia" w:ascii="宋体" w:hAnsi="宋体"/>
          <w:sz w:val="28"/>
          <w:szCs w:val="28"/>
        </w:rPr>
        <w:t>1.资格性和符合性评审（评审表见附表1）</w:t>
      </w:r>
    </w:p>
    <w:p w14:paraId="0C91C0B1">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4E9A0C49">
      <w:pPr>
        <w:spacing w:line="560" w:lineRule="exact"/>
        <w:ind w:firstLine="560" w:firstLineChars="200"/>
        <w:rPr>
          <w:rFonts w:hint="eastAsia" w:ascii="宋体" w:hAnsi="宋体"/>
          <w:sz w:val="28"/>
          <w:szCs w:val="28"/>
        </w:rPr>
      </w:pPr>
      <w:r>
        <w:rPr>
          <w:rFonts w:hint="eastAsia" w:ascii="宋体" w:hAnsi="宋体"/>
          <w:sz w:val="28"/>
          <w:szCs w:val="28"/>
        </w:rPr>
        <w:t>2.谈判</w:t>
      </w:r>
    </w:p>
    <w:p w14:paraId="06D61906">
      <w:pPr>
        <w:spacing w:line="560" w:lineRule="exact"/>
        <w:ind w:firstLine="560" w:firstLineChars="200"/>
        <w:rPr>
          <w:rFonts w:hint="eastAsia"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5E8AC01D">
      <w:pPr>
        <w:spacing w:line="560" w:lineRule="exact"/>
        <w:ind w:firstLine="560" w:firstLineChars="200"/>
        <w:rPr>
          <w:rFonts w:hint="eastAsia" w:ascii="宋体" w:hAnsi="宋体"/>
          <w:sz w:val="28"/>
          <w:szCs w:val="28"/>
        </w:rPr>
      </w:pPr>
      <w:r>
        <w:rPr>
          <w:rFonts w:hint="eastAsia" w:ascii="宋体" w:hAnsi="宋体"/>
          <w:sz w:val="28"/>
          <w:szCs w:val="28"/>
        </w:rPr>
        <w:t>供应商回答评委的质疑与提问，对技术（服务）要求、商务要求等内容双方协商。</w:t>
      </w:r>
    </w:p>
    <w:p w14:paraId="0BF8F693">
      <w:pPr>
        <w:spacing w:line="560" w:lineRule="exact"/>
        <w:ind w:firstLine="560" w:firstLineChars="200"/>
        <w:rPr>
          <w:rFonts w:hint="eastAsia"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6918174D">
      <w:pPr>
        <w:spacing w:line="560" w:lineRule="exact"/>
        <w:ind w:firstLine="560" w:firstLineChars="200"/>
        <w:rPr>
          <w:rFonts w:hint="eastAsia" w:ascii="宋体" w:hAnsi="宋体"/>
          <w:sz w:val="28"/>
          <w:szCs w:val="28"/>
        </w:rPr>
      </w:pPr>
      <w:r>
        <w:rPr>
          <w:rFonts w:hint="eastAsia" w:ascii="宋体" w:hAnsi="宋体"/>
          <w:sz w:val="28"/>
          <w:szCs w:val="28"/>
        </w:rPr>
        <w:t>评审小组应根据具体谈判情况制作谈判记录。</w:t>
      </w:r>
    </w:p>
    <w:p w14:paraId="5C42E420">
      <w:pPr>
        <w:numPr>
          <w:numId w:val="0"/>
        </w:numPr>
        <w:spacing w:line="56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定标</w:t>
      </w:r>
    </w:p>
    <w:p w14:paraId="0D3682D5">
      <w:pPr>
        <w:spacing w:line="560" w:lineRule="exact"/>
        <w:ind w:firstLine="420" w:firstLineChars="150"/>
        <w:rPr>
          <w:rFonts w:hint="eastAsia" w:ascii="宋体" w:hAnsi="宋体"/>
          <w:sz w:val="28"/>
          <w:szCs w:val="28"/>
        </w:rPr>
      </w:pPr>
      <w:r>
        <w:rPr>
          <w:rFonts w:hint="eastAsia" w:ascii="宋体" w:hAnsi="宋体"/>
          <w:sz w:val="28"/>
          <w:szCs w:val="28"/>
        </w:rPr>
        <w:t>本项目采用方式 定标。</w:t>
      </w:r>
    </w:p>
    <w:p w14:paraId="7F45EBBC">
      <w:pPr>
        <w:spacing w:line="560" w:lineRule="exact"/>
        <w:ind w:firstLine="560" w:firstLineChars="200"/>
        <w:rPr>
          <w:rFonts w:hint="eastAsia"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38717AA4">
      <w:pPr>
        <w:spacing w:line="560" w:lineRule="exact"/>
        <w:ind w:firstLine="560" w:firstLineChars="200"/>
        <w:rPr>
          <w:rFonts w:hint="eastAsia"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47ABC6B">
      <w:pPr>
        <w:pStyle w:val="3"/>
        <w:numPr>
          <w:ilvl w:val="0"/>
          <w:numId w:val="3"/>
        </w:numPr>
        <w:spacing w:line="560" w:lineRule="exact"/>
      </w:pPr>
      <w:bookmarkStart w:id="22" w:name="_Toc18663"/>
      <w:r>
        <w:rPr>
          <w:rFonts w:hint="eastAsia"/>
        </w:rPr>
        <w:t>成交供应商确定</w:t>
      </w:r>
      <w:bookmarkEnd w:id="22"/>
    </w:p>
    <w:p w14:paraId="239B42B8">
      <w:pPr>
        <w:spacing w:line="560" w:lineRule="exact"/>
        <w:ind w:firstLine="560" w:firstLineChars="200"/>
        <w:rPr>
          <w:rFonts w:hint="eastAsia"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165B4B69">
      <w:pPr>
        <w:snapToGrid w:val="0"/>
        <w:rPr>
          <w:rFonts w:hint="eastAsia" w:ascii="宋体" w:hAnsi="宋体"/>
          <w:b/>
          <w:sz w:val="28"/>
          <w:szCs w:val="28"/>
        </w:rPr>
      </w:pPr>
    </w:p>
    <w:p w14:paraId="4768C852">
      <w:pPr>
        <w:rPr>
          <w:rFonts w:hint="eastAsia" w:ascii="宋体" w:hAnsi="宋体"/>
          <w:b/>
          <w:sz w:val="28"/>
          <w:szCs w:val="28"/>
        </w:rPr>
      </w:pPr>
      <w:r>
        <w:rPr>
          <w:rFonts w:hint="eastAsia" w:ascii="宋体" w:hAnsi="宋体"/>
          <w:b/>
          <w:sz w:val="28"/>
          <w:szCs w:val="28"/>
        </w:rPr>
        <w:br w:type="page"/>
      </w:r>
    </w:p>
    <w:p w14:paraId="19D9CF14">
      <w:pPr>
        <w:snapToGrid w:val="0"/>
        <w:rPr>
          <w:rFonts w:hint="eastAsia" w:ascii="宋体" w:hAnsi="宋体"/>
          <w:b/>
          <w:sz w:val="28"/>
          <w:szCs w:val="28"/>
        </w:rPr>
      </w:pPr>
      <w:r>
        <w:rPr>
          <w:rFonts w:hint="eastAsia" w:ascii="宋体" w:hAnsi="宋体"/>
          <w:b/>
          <w:sz w:val="28"/>
          <w:szCs w:val="28"/>
        </w:rPr>
        <w:t>附表1</w:t>
      </w:r>
    </w:p>
    <w:p w14:paraId="53E9EB36">
      <w:pPr>
        <w:snapToGrid w:val="0"/>
        <w:jc w:val="center"/>
        <w:rPr>
          <w:rFonts w:hint="eastAsia" w:ascii="宋体" w:hAnsi="宋体"/>
          <w:b/>
          <w:sz w:val="28"/>
          <w:szCs w:val="28"/>
        </w:rPr>
      </w:pPr>
      <w:r>
        <w:rPr>
          <w:rFonts w:hint="eastAsia" w:ascii="宋体" w:hAnsi="宋体"/>
          <w:b/>
          <w:sz w:val="28"/>
          <w:szCs w:val="28"/>
        </w:rPr>
        <w:t>资格性与符合性审查表</w:t>
      </w:r>
    </w:p>
    <w:p w14:paraId="4FF15241">
      <w:pPr>
        <w:snapToGrid w:val="0"/>
        <w:jc w:val="center"/>
        <w:rPr>
          <w:rFonts w:hint="eastAsia"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0855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77ED6712">
            <w:pPr>
              <w:spacing w:line="400" w:lineRule="exact"/>
              <w:jc w:val="center"/>
              <w:rPr>
                <w:rFonts w:hint="eastAsia" w:ascii="宋体" w:hAnsi="宋体"/>
                <w:b/>
                <w:sz w:val="24"/>
              </w:rPr>
            </w:pPr>
            <w:r>
              <w:rPr>
                <w:rFonts w:hint="eastAsia" w:ascii="宋体" w:hAnsi="宋体"/>
                <w:b/>
                <w:sz w:val="24"/>
              </w:rPr>
              <w:t>序号</w:t>
            </w:r>
          </w:p>
        </w:tc>
        <w:tc>
          <w:tcPr>
            <w:tcW w:w="8022" w:type="dxa"/>
            <w:gridSpan w:val="2"/>
            <w:shd w:val="clear" w:color="auto" w:fill="C0C0C0"/>
            <w:noWrap/>
            <w:vAlign w:val="center"/>
          </w:tcPr>
          <w:p w14:paraId="6998071C">
            <w:pPr>
              <w:spacing w:line="400" w:lineRule="exact"/>
              <w:rPr>
                <w:rFonts w:hint="eastAsia" w:ascii="宋体" w:hAnsi="宋体"/>
                <w:b/>
                <w:sz w:val="18"/>
                <w:szCs w:val="18"/>
              </w:rPr>
            </w:pPr>
            <w:r>
              <w:rPr>
                <w:rFonts w:hint="eastAsia" w:ascii="宋体" w:hAnsi="宋体"/>
                <w:b/>
                <w:sz w:val="24"/>
              </w:rPr>
              <w:t>审查内容及要求</w:t>
            </w:r>
          </w:p>
        </w:tc>
      </w:tr>
      <w:tr w14:paraId="333C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BED21F1">
            <w:pPr>
              <w:spacing w:line="400" w:lineRule="exact"/>
              <w:rPr>
                <w:rFonts w:hint="eastAsia" w:ascii="宋体" w:hAnsi="宋体"/>
                <w:b/>
                <w:sz w:val="24"/>
              </w:rPr>
            </w:pPr>
            <w:r>
              <w:rPr>
                <w:rFonts w:hint="eastAsia" w:ascii="宋体" w:hAnsi="宋体"/>
                <w:b/>
                <w:sz w:val="24"/>
              </w:rPr>
              <w:t>（一）资格性审查</w:t>
            </w:r>
          </w:p>
        </w:tc>
      </w:tr>
      <w:tr w14:paraId="302F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1CA4795">
            <w:pPr>
              <w:spacing w:line="400" w:lineRule="exact"/>
              <w:jc w:val="center"/>
              <w:rPr>
                <w:rFonts w:hint="eastAsia" w:ascii="宋体" w:hAnsi="宋体"/>
                <w:b/>
                <w:sz w:val="24"/>
              </w:rPr>
            </w:pPr>
            <w:r>
              <w:rPr>
                <w:rFonts w:hint="eastAsia" w:ascii="宋体" w:hAnsi="宋体"/>
                <w:b/>
                <w:sz w:val="24"/>
              </w:rPr>
              <w:t>序号</w:t>
            </w:r>
          </w:p>
        </w:tc>
        <w:tc>
          <w:tcPr>
            <w:tcW w:w="6557" w:type="dxa"/>
            <w:noWrap/>
            <w:vAlign w:val="center"/>
          </w:tcPr>
          <w:p w14:paraId="6828EF86">
            <w:pPr>
              <w:spacing w:line="400" w:lineRule="exact"/>
              <w:jc w:val="center"/>
              <w:rPr>
                <w:rFonts w:hint="eastAsia" w:ascii="宋体" w:hAnsi="宋体"/>
                <w:b/>
                <w:sz w:val="24"/>
              </w:rPr>
            </w:pPr>
            <w:r>
              <w:rPr>
                <w:rFonts w:hint="eastAsia" w:ascii="宋体" w:hAnsi="宋体"/>
                <w:b/>
                <w:sz w:val="24"/>
              </w:rPr>
              <w:t>审查内容及标准</w:t>
            </w:r>
          </w:p>
        </w:tc>
        <w:tc>
          <w:tcPr>
            <w:tcW w:w="1465" w:type="dxa"/>
            <w:noWrap/>
            <w:vAlign w:val="center"/>
          </w:tcPr>
          <w:p w14:paraId="0579E411">
            <w:pPr>
              <w:spacing w:line="400" w:lineRule="exact"/>
              <w:jc w:val="center"/>
              <w:rPr>
                <w:rFonts w:hint="eastAsia" w:ascii="宋体" w:hAnsi="宋体"/>
                <w:b/>
                <w:sz w:val="24"/>
              </w:rPr>
            </w:pPr>
            <w:r>
              <w:rPr>
                <w:rFonts w:hint="eastAsia" w:ascii="宋体" w:hAnsi="宋体"/>
                <w:b/>
                <w:sz w:val="24"/>
              </w:rPr>
              <w:t>审查结果</w:t>
            </w:r>
          </w:p>
        </w:tc>
      </w:tr>
      <w:tr w14:paraId="06BE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6545EE6">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3DC958AC">
            <w:pPr>
              <w:spacing w:line="400" w:lineRule="exact"/>
              <w:rPr>
                <w:rFonts w:hint="eastAsia"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705BA462">
            <w:pPr>
              <w:spacing w:line="400" w:lineRule="exact"/>
              <w:rPr>
                <w:rFonts w:hint="eastAsia" w:ascii="宋体" w:hAnsi="宋体"/>
                <w:b/>
                <w:sz w:val="28"/>
                <w:szCs w:val="28"/>
              </w:rPr>
            </w:pPr>
          </w:p>
        </w:tc>
      </w:tr>
      <w:tr w14:paraId="4D0B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C6A0583">
            <w:pPr>
              <w:spacing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1A625DBD">
            <w:pPr>
              <w:spacing w:line="400" w:lineRule="exact"/>
              <w:rPr>
                <w:rFonts w:hint="eastAsia"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4AB2EBC2">
            <w:pPr>
              <w:spacing w:line="400" w:lineRule="exact"/>
              <w:rPr>
                <w:rFonts w:hint="eastAsia" w:ascii="宋体" w:hAnsi="宋体"/>
                <w:b/>
                <w:sz w:val="28"/>
                <w:szCs w:val="28"/>
              </w:rPr>
            </w:pPr>
          </w:p>
        </w:tc>
      </w:tr>
      <w:tr w14:paraId="0A65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6550896">
            <w:pPr>
              <w:spacing w:line="400" w:lineRule="exact"/>
              <w:jc w:val="center"/>
              <w:rPr>
                <w:rFonts w:hint="eastAsia" w:ascii="宋体" w:hAnsi="宋体"/>
                <w:b/>
                <w:sz w:val="28"/>
                <w:szCs w:val="28"/>
              </w:rPr>
            </w:pPr>
            <w:r>
              <w:rPr>
                <w:rFonts w:hint="eastAsia" w:ascii="宋体" w:hAnsi="宋体"/>
                <w:b/>
                <w:sz w:val="28"/>
                <w:szCs w:val="28"/>
              </w:rPr>
              <w:t>3</w:t>
            </w:r>
          </w:p>
        </w:tc>
        <w:tc>
          <w:tcPr>
            <w:tcW w:w="6557" w:type="dxa"/>
            <w:noWrap/>
            <w:vAlign w:val="center"/>
          </w:tcPr>
          <w:p w14:paraId="47374CBE">
            <w:pPr>
              <w:spacing w:line="400" w:lineRule="exact"/>
              <w:rPr>
                <w:rFonts w:hint="eastAsia" w:ascii="宋体" w:hAnsi="宋体"/>
                <w:sz w:val="28"/>
                <w:szCs w:val="28"/>
              </w:rPr>
            </w:pPr>
            <w:r>
              <w:rPr>
                <w:rFonts w:hint="eastAsia" w:ascii="宋体" w:hAnsi="宋体"/>
                <w:sz w:val="28"/>
                <w:szCs w:val="28"/>
              </w:rPr>
              <w:t>....</w:t>
            </w:r>
          </w:p>
        </w:tc>
        <w:tc>
          <w:tcPr>
            <w:tcW w:w="1465" w:type="dxa"/>
            <w:noWrap/>
            <w:vAlign w:val="center"/>
          </w:tcPr>
          <w:p w14:paraId="2F87DE3B">
            <w:pPr>
              <w:spacing w:line="400" w:lineRule="exact"/>
              <w:rPr>
                <w:rFonts w:hint="eastAsia" w:ascii="宋体" w:hAnsi="宋体"/>
                <w:b/>
                <w:sz w:val="28"/>
                <w:szCs w:val="28"/>
              </w:rPr>
            </w:pPr>
          </w:p>
        </w:tc>
      </w:tr>
      <w:tr w14:paraId="566B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69BB6DAA">
            <w:pPr>
              <w:spacing w:line="400" w:lineRule="exact"/>
              <w:rPr>
                <w:rFonts w:hint="eastAsia" w:ascii="宋体" w:hAnsi="宋体"/>
                <w:b/>
                <w:sz w:val="28"/>
                <w:szCs w:val="28"/>
              </w:rPr>
            </w:pPr>
            <w:r>
              <w:rPr>
                <w:rFonts w:hint="eastAsia" w:ascii="宋体" w:hAnsi="宋体"/>
                <w:b/>
                <w:sz w:val="28"/>
                <w:szCs w:val="28"/>
              </w:rPr>
              <w:t>（二）符合性审查</w:t>
            </w:r>
          </w:p>
        </w:tc>
      </w:tr>
      <w:tr w14:paraId="6EB5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20E7834">
            <w:pPr>
              <w:spacing w:line="400" w:lineRule="exact"/>
              <w:jc w:val="center"/>
              <w:rPr>
                <w:rFonts w:hint="eastAsia" w:ascii="宋体" w:hAnsi="宋体"/>
                <w:b/>
                <w:sz w:val="28"/>
                <w:szCs w:val="28"/>
              </w:rPr>
            </w:pPr>
            <w:r>
              <w:rPr>
                <w:rFonts w:hint="eastAsia" w:ascii="宋体" w:hAnsi="宋体"/>
                <w:b/>
                <w:sz w:val="28"/>
                <w:szCs w:val="28"/>
              </w:rPr>
              <w:t>序号</w:t>
            </w:r>
          </w:p>
        </w:tc>
        <w:tc>
          <w:tcPr>
            <w:tcW w:w="6557" w:type="dxa"/>
            <w:noWrap/>
            <w:vAlign w:val="center"/>
          </w:tcPr>
          <w:p w14:paraId="60265E5F">
            <w:pPr>
              <w:spacing w:line="400" w:lineRule="exact"/>
              <w:jc w:val="center"/>
              <w:rPr>
                <w:rFonts w:hint="eastAsia" w:ascii="宋体" w:hAnsi="宋体"/>
                <w:b/>
                <w:sz w:val="28"/>
                <w:szCs w:val="28"/>
              </w:rPr>
            </w:pPr>
            <w:r>
              <w:rPr>
                <w:rFonts w:hint="eastAsia" w:ascii="宋体" w:hAnsi="宋体"/>
                <w:b/>
                <w:sz w:val="28"/>
                <w:szCs w:val="28"/>
              </w:rPr>
              <w:t>审查内容及标准</w:t>
            </w:r>
          </w:p>
        </w:tc>
        <w:tc>
          <w:tcPr>
            <w:tcW w:w="1465" w:type="dxa"/>
            <w:noWrap/>
            <w:vAlign w:val="center"/>
          </w:tcPr>
          <w:p w14:paraId="3AFF498A">
            <w:pPr>
              <w:spacing w:line="400" w:lineRule="exact"/>
              <w:jc w:val="center"/>
              <w:rPr>
                <w:rFonts w:hint="eastAsia" w:ascii="宋体" w:hAnsi="宋体"/>
                <w:b/>
                <w:sz w:val="28"/>
                <w:szCs w:val="28"/>
              </w:rPr>
            </w:pPr>
            <w:r>
              <w:rPr>
                <w:rFonts w:hint="eastAsia" w:ascii="宋体" w:hAnsi="宋体"/>
                <w:b/>
                <w:sz w:val="28"/>
                <w:szCs w:val="28"/>
              </w:rPr>
              <w:t>审查结果</w:t>
            </w:r>
          </w:p>
        </w:tc>
      </w:tr>
      <w:tr w14:paraId="7FB9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582E4C">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1EF4DD1F">
            <w:pPr>
              <w:spacing w:line="400" w:lineRule="exact"/>
              <w:rPr>
                <w:rFonts w:hint="eastAsia"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32D3BAFD">
            <w:pPr>
              <w:spacing w:line="400" w:lineRule="exact"/>
              <w:jc w:val="center"/>
              <w:rPr>
                <w:rFonts w:hint="eastAsia" w:ascii="宋体" w:hAnsi="宋体"/>
                <w:b/>
                <w:sz w:val="28"/>
                <w:szCs w:val="28"/>
              </w:rPr>
            </w:pPr>
          </w:p>
        </w:tc>
      </w:tr>
      <w:tr w14:paraId="6CB0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41B786D">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2CE7A0C6">
            <w:pPr>
              <w:spacing w:line="400" w:lineRule="exact"/>
              <w:rPr>
                <w:rFonts w:hint="eastAsia" w:ascii="宋体" w:hAnsi="宋体"/>
                <w:sz w:val="28"/>
                <w:szCs w:val="28"/>
              </w:rPr>
            </w:pPr>
            <w:r>
              <w:rPr>
                <w:rFonts w:hint="eastAsia" w:ascii="宋体" w:hAnsi="宋体"/>
                <w:sz w:val="28"/>
                <w:szCs w:val="28"/>
              </w:rPr>
              <w:t>提供报价一览表</w:t>
            </w:r>
          </w:p>
        </w:tc>
        <w:tc>
          <w:tcPr>
            <w:tcW w:w="1465" w:type="dxa"/>
            <w:noWrap/>
            <w:vAlign w:val="center"/>
          </w:tcPr>
          <w:p w14:paraId="4D0FA817">
            <w:pPr>
              <w:spacing w:line="400" w:lineRule="exact"/>
              <w:rPr>
                <w:rFonts w:hint="eastAsia" w:ascii="宋体" w:hAnsi="宋体"/>
                <w:sz w:val="28"/>
                <w:szCs w:val="28"/>
              </w:rPr>
            </w:pPr>
          </w:p>
        </w:tc>
      </w:tr>
      <w:tr w14:paraId="27DD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601F829">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3</w:t>
            </w:r>
          </w:p>
        </w:tc>
        <w:tc>
          <w:tcPr>
            <w:tcW w:w="6557" w:type="dxa"/>
            <w:noWrap/>
            <w:vAlign w:val="center"/>
          </w:tcPr>
          <w:p w14:paraId="549A16BC">
            <w:pPr>
              <w:spacing w:line="400" w:lineRule="exact"/>
              <w:rPr>
                <w:rFonts w:hint="eastAsia" w:ascii="宋体" w:hAnsi="宋体"/>
                <w:sz w:val="28"/>
                <w:szCs w:val="28"/>
              </w:rPr>
            </w:pPr>
            <w:r>
              <w:rPr>
                <w:rFonts w:hint="eastAsia" w:ascii="宋体" w:hAnsi="宋体"/>
                <w:sz w:val="28"/>
                <w:szCs w:val="28"/>
              </w:rPr>
              <w:t>提供报价明细表</w:t>
            </w:r>
          </w:p>
        </w:tc>
        <w:tc>
          <w:tcPr>
            <w:tcW w:w="1465" w:type="dxa"/>
            <w:noWrap/>
            <w:vAlign w:val="center"/>
          </w:tcPr>
          <w:p w14:paraId="3666FBF8">
            <w:pPr>
              <w:spacing w:line="400" w:lineRule="exact"/>
              <w:rPr>
                <w:rFonts w:hint="eastAsia" w:ascii="宋体" w:hAnsi="宋体"/>
                <w:sz w:val="28"/>
                <w:szCs w:val="28"/>
              </w:rPr>
            </w:pPr>
          </w:p>
        </w:tc>
      </w:tr>
      <w:tr w14:paraId="4106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BE68D45">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4</w:t>
            </w:r>
          </w:p>
        </w:tc>
        <w:tc>
          <w:tcPr>
            <w:tcW w:w="6557" w:type="dxa"/>
            <w:noWrap/>
            <w:vAlign w:val="center"/>
          </w:tcPr>
          <w:p w14:paraId="06C68230">
            <w:pPr>
              <w:spacing w:line="400" w:lineRule="exact"/>
              <w:rPr>
                <w:rFonts w:hint="eastAsia"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087D1121">
            <w:pPr>
              <w:spacing w:line="400" w:lineRule="exact"/>
              <w:rPr>
                <w:rFonts w:hint="eastAsia" w:ascii="宋体" w:hAnsi="宋体"/>
                <w:sz w:val="28"/>
                <w:szCs w:val="28"/>
              </w:rPr>
            </w:pPr>
          </w:p>
        </w:tc>
      </w:tr>
      <w:tr w14:paraId="7F71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FDE78B8">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5</w:t>
            </w:r>
          </w:p>
        </w:tc>
        <w:tc>
          <w:tcPr>
            <w:tcW w:w="6557" w:type="dxa"/>
            <w:noWrap/>
            <w:vAlign w:val="center"/>
          </w:tcPr>
          <w:p w14:paraId="54CA00DC">
            <w:pPr>
              <w:spacing w:line="400" w:lineRule="exact"/>
              <w:rPr>
                <w:rFonts w:hint="eastAsia" w:ascii="宋体" w:hAnsi="宋体"/>
                <w:sz w:val="28"/>
                <w:szCs w:val="28"/>
              </w:rPr>
            </w:pPr>
            <w:r>
              <w:rPr>
                <w:rFonts w:hint="eastAsia" w:ascii="宋体" w:hAnsi="宋体"/>
                <w:sz w:val="28"/>
                <w:szCs w:val="28"/>
              </w:rPr>
              <w:t>提供报价人声明及承诺</w:t>
            </w:r>
          </w:p>
        </w:tc>
        <w:tc>
          <w:tcPr>
            <w:tcW w:w="1465" w:type="dxa"/>
            <w:noWrap/>
            <w:vAlign w:val="center"/>
          </w:tcPr>
          <w:p w14:paraId="648FE5D7">
            <w:pPr>
              <w:spacing w:line="400" w:lineRule="exact"/>
              <w:rPr>
                <w:rFonts w:hint="eastAsia" w:ascii="宋体" w:hAnsi="宋体"/>
                <w:sz w:val="28"/>
                <w:szCs w:val="28"/>
              </w:rPr>
            </w:pPr>
          </w:p>
        </w:tc>
      </w:tr>
      <w:tr w14:paraId="636A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D110AD">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6</w:t>
            </w:r>
          </w:p>
        </w:tc>
        <w:tc>
          <w:tcPr>
            <w:tcW w:w="6557" w:type="dxa"/>
            <w:noWrap/>
            <w:vAlign w:val="center"/>
          </w:tcPr>
          <w:p w14:paraId="2479A2D4">
            <w:pPr>
              <w:spacing w:line="400" w:lineRule="exact"/>
              <w:rPr>
                <w:rFonts w:hint="eastAsia"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69685AA8">
            <w:pPr>
              <w:spacing w:line="400" w:lineRule="exact"/>
              <w:rPr>
                <w:rFonts w:hint="eastAsia" w:ascii="宋体" w:hAnsi="宋体"/>
                <w:sz w:val="28"/>
                <w:szCs w:val="28"/>
              </w:rPr>
            </w:pPr>
          </w:p>
        </w:tc>
      </w:tr>
      <w:tr w14:paraId="58EC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13A16DE4">
            <w:pPr>
              <w:snapToGrid w:val="0"/>
              <w:spacing w:before="78" w:beforeLines="25" w:after="78" w:afterLines="25" w:line="400" w:lineRule="exact"/>
              <w:jc w:val="right"/>
              <w:rPr>
                <w:rFonts w:hint="eastAsia" w:ascii="宋体" w:hAnsi="宋体"/>
                <w:b/>
                <w:sz w:val="28"/>
                <w:szCs w:val="28"/>
              </w:rPr>
            </w:pPr>
            <w:r>
              <w:rPr>
                <w:rFonts w:hint="eastAsia" w:ascii="宋体" w:hAnsi="宋体"/>
                <w:b/>
                <w:sz w:val="28"/>
                <w:szCs w:val="28"/>
              </w:rPr>
              <w:t>结论</w:t>
            </w:r>
          </w:p>
        </w:tc>
        <w:tc>
          <w:tcPr>
            <w:tcW w:w="1465" w:type="dxa"/>
            <w:noWrap/>
            <w:vAlign w:val="center"/>
          </w:tcPr>
          <w:p w14:paraId="33016E2A">
            <w:pPr>
              <w:spacing w:line="400" w:lineRule="exact"/>
              <w:rPr>
                <w:rFonts w:hint="eastAsia" w:ascii="宋体" w:hAnsi="宋体"/>
                <w:sz w:val="28"/>
                <w:szCs w:val="28"/>
              </w:rPr>
            </w:pPr>
          </w:p>
        </w:tc>
      </w:tr>
    </w:tbl>
    <w:p w14:paraId="72B35874">
      <w:pPr>
        <w:snapToGrid w:val="0"/>
        <w:rPr>
          <w:rFonts w:hint="eastAsia" w:ascii="宋体" w:hAnsi="宋体"/>
          <w:b/>
          <w:szCs w:val="21"/>
        </w:rPr>
      </w:pPr>
      <w:r>
        <w:rPr>
          <w:rFonts w:hint="eastAsia" w:ascii="宋体" w:hAnsi="宋体"/>
          <w:b/>
          <w:szCs w:val="21"/>
        </w:rPr>
        <w:t>备注：</w:t>
      </w:r>
    </w:p>
    <w:p w14:paraId="65554762">
      <w:pPr>
        <w:snapToGrid w:val="0"/>
        <w:ind w:firstLine="411" w:firstLineChars="196"/>
        <w:rPr>
          <w:rFonts w:hint="eastAsia" w:ascii="宋体" w:hAnsi="宋体"/>
          <w:szCs w:val="21"/>
        </w:rPr>
      </w:pPr>
      <w:r>
        <w:rPr>
          <w:rFonts w:hint="eastAsia" w:ascii="宋体" w:hAnsi="宋体"/>
          <w:szCs w:val="21"/>
        </w:rPr>
        <w:t>1.本表应与采购书中相关条款内容一致的。</w:t>
      </w:r>
    </w:p>
    <w:p w14:paraId="13A07483">
      <w:pPr>
        <w:snapToGrid w:val="0"/>
        <w:ind w:firstLine="411" w:firstLineChars="196"/>
        <w:rPr>
          <w:rFonts w:hint="eastAsia" w:ascii="宋体" w:hAnsi="宋体"/>
          <w:szCs w:val="21"/>
        </w:rPr>
      </w:pPr>
      <w:r>
        <w:rPr>
          <w:rFonts w:hint="eastAsia" w:ascii="宋体" w:hAnsi="宋体"/>
          <w:szCs w:val="21"/>
        </w:rPr>
        <w:t>2.每一项符合的打“〇”，不符合的打“×”。打“×”的，请说明理由。</w:t>
      </w:r>
    </w:p>
    <w:p w14:paraId="0DA28D60">
      <w:pPr>
        <w:snapToGrid w:val="0"/>
        <w:ind w:left="622" w:leftChars="196" w:hanging="210" w:hangingChars="100"/>
        <w:rPr>
          <w:rFonts w:hint="eastAsia" w:ascii="宋体" w:hAnsi="宋体"/>
          <w:szCs w:val="21"/>
        </w:rPr>
      </w:pPr>
      <w:r>
        <w:rPr>
          <w:rFonts w:hint="eastAsia" w:ascii="宋体" w:hAnsi="宋体"/>
          <w:szCs w:val="21"/>
        </w:rPr>
        <w:t>3.“结论”一栏填写“通过”、“不通过”；任何一项出现“×”的，结论均为不通过；不通过的，为无效报价。</w:t>
      </w:r>
    </w:p>
    <w:p w14:paraId="30164FCD">
      <w:pPr>
        <w:snapToGrid w:val="0"/>
        <w:ind w:left="622" w:leftChars="196" w:hanging="210" w:hangingChars="100"/>
        <w:rPr>
          <w:rFonts w:hint="eastAsia" w:ascii="宋体" w:hAnsi="宋体"/>
          <w:szCs w:val="21"/>
        </w:rPr>
      </w:pPr>
      <w:r>
        <w:rPr>
          <w:rFonts w:hint="eastAsia" w:ascii="宋体" w:hAnsi="宋体"/>
          <w:szCs w:val="21"/>
        </w:rPr>
        <w:t>4.如“结论”意见不统一时，采用少数服从多数的原则确定评审结果，相关情况记录在评审报告中。</w:t>
      </w:r>
    </w:p>
    <w:p w14:paraId="63004097">
      <w:pPr>
        <w:rPr>
          <w:rFonts w:hint="eastAsia" w:ascii="宋体" w:hAnsi="宋体"/>
          <w:b/>
          <w:bCs/>
          <w:sz w:val="28"/>
          <w:szCs w:val="28"/>
        </w:rPr>
      </w:pPr>
      <w:r>
        <w:rPr>
          <w:rFonts w:hint="eastAsia" w:ascii="宋体" w:hAnsi="宋体"/>
          <w:b/>
          <w:bCs/>
          <w:sz w:val="28"/>
          <w:szCs w:val="28"/>
        </w:rPr>
        <w:br w:type="page"/>
      </w:r>
    </w:p>
    <w:p w14:paraId="1BBAC7E2">
      <w:pPr>
        <w:spacing w:line="560" w:lineRule="exact"/>
        <w:ind w:firstLine="562" w:firstLineChars="200"/>
        <w:rPr>
          <w:rFonts w:hint="eastAsia" w:ascii="宋体" w:hAnsi="宋体"/>
          <w:b/>
          <w:sz w:val="28"/>
          <w:szCs w:val="28"/>
        </w:rPr>
      </w:pPr>
      <w:r>
        <w:rPr>
          <w:rFonts w:hint="eastAsia" w:ascii="宋体" w:hAnsi="宋体"/>
          <w:b/>
          <w:sz w:val="28"/>
          <w:szCs w:val="28"/>
        </w:rPr>
        <w:t>附表2：</w:t>
      </w:r>
    </w:p>
    <w:p w14:paraId="6792F993">
      <w:pPr>
        <w:spacing w:line="560" w:lineRule="exact"/>
        <w:ind w:firstLine="562" w:firstLineChars="200"/>
        <w:jc w:val="center"/>
        <w:rPr>
          <w:rFonts w:hint="eastAsia" w:ascii="宋体" w:hAnsi="宋体"/>
          <w:b/>
          <w:bCs/>
          <w:sz w:val="28"/>
          <w:szCs w:val="28"/>
        </w:rPr>
      </w:pPr>
      <w:r>
        <w:rPr>
          <w:rFonts w:hint="eastAsia" w:ascii="宋体" w:hAnsi="宋体"/>
          <w:b/>
          <w:bCs/>
          <w:sz w:val="28"/>
          <w:szCs w:val="28"/>
        </w:rPr>
        <w:t>详细评审表</w:t>
      </w:r>
      <w:r>
        <w:rPr>
          <w:rFonts w:hint="eastAsia" w:ascii="宋体" w:hAnsi="宋体"/>
          <w:b/>
          <w:bCs/>
          <w:color w:val="FF0000"/>
          <w:sz w:val="28"/>
          <w:szCs w:val="28"/>
        </w:rPr>
        <w:t>（评分因素仅做参考，采购单位根据实际情况编制）</w:t>
      </w:r>
    </w:p>
    <w:tbl>
      <w:tblPr>
        <w:tblStyle w:val="27"/>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079F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0C7D5964">
            <w:pPr>
              <w:jc w:val="center"/>
              <w:rPr>
                <w:b/>
                <w:color w:val="000000"/>
                <w:sz w:val="28"/>
                <w:szCs w:val="28"/>
              </w:rPr>
            </w:pPr>
            <w:r>
              <w:rPr>
                <w:b/>
                <w:color w:val="000000"/>
                <w:sz w:val="28"/>
                <w:szCs w:val="28"/>
              </w:rPr>
              <w:t>评审因素</w:t>
            </w:r>
          </w:p>
        </w:tc>
        <w:tc>
          <w:tcPr>
            <w:tcW w:w="1080" w:type="dxa"/>
            <w:noWrap/>
            <w:vAlign w:val="center"/>
          </w:tcPr>
          <w:p w14:paraId="3FDB14C4">
            <w:pPr>
              <w:jc w:val="center"/>
              <w:rPr>
                <w:b/>
                <w:color w:val="000000"/>
                <w:sz w:val="28"/>
                <w:szCs w:val="28"/>
              </w:rPr>
            </w:pPr>
            <w:r>
              <w:rPr>
                <w:rFonts w:hint="eastAsia"/>
                <w:b/>
                <w:color w:val="000000"/>
                <w:sz w:val="28"/>
                <w:szCs w:val="28"/>
              </w:rPr>
              <w:t>权重</w:t>
            </w:r>
          </w:p>
        </w:tc>
        <w:tc>
          <w:tcPr>
            <w:tcW w:w="5400" w:type="dxa"/>
            <w:noWrap/>
            <w:vAlign w:val="center"/>
          </w:tcPr>
          <w:p w14:paraId="52B868F6">
            <w:pPr>
              <w:jc w:val="center"/>
              <w:rPr>
                <w:b/>
                <w:color w:val="000000"/>
                <w:sz w:val="28"/>
                <w:szCs w:val="28"/>
              </w:rPr>
            </w:pPr>
            <w:r>
              <w:rPr>
                <w:b/>
                <w:color w:val="000000"/>
                <w:sz w:val="28"/>
                <w:szCs w:val="28"/>
              </w:rPr>
              <w:t>评分细则</w:t>
            </w:r>
          </w:p>
        </w:tc>
      </w:tr>
      <w:tr w14:paraId="066E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0D7DFED1">
            <w:pPr>
              <w:jc w:val="center"/>
              <w:rPr>
                <w:color w:val="000000"/>
              </w:rPr>
            </w:pPr>
            <w:r>
              <w:rPr>
                <w:rFonts w:hint="eastAsia"/>
                <w:color w:val="000000"/>
              </w:rPr>
              <w:t>报价</w:t>
            </w:r>
          </w:p>
          <w:p w14:paraId="35A54E79">
            <w:pPr>
              <w:jc w:val="center"/>
              <w:rPr>
                <w:color w:val="000000"/>
              </w:rPr>
            </w:pPr>
            <w:r>
              <w:rPr>
                <w:rFonts w:hint="eastAsia"/>
                <w:color w:val="000000"/>
              </w:rPr>
              <w:t>（采用低价优先法）</w:t>
            </w:r>
          </w:p>
        </w:tc>
        <w:tc>
          <w:tcPr>
            <w:tcW w:w="1080" w:type="dxa"/>
            <w:noWrap/>
            <w:vAlign w:val="center"/>
          </w:tcPr>
          <w:p w14:paraId="21C05ACA">
            <w:pPr>
              <w:jc w:val="center"/>
              <w:rPr>
                <w:color w:val="000000"/>
              </w:rPr>
            </w:pPr>
            <w:r>
              <w:rPr>
                <w:rFonts w:hint="eastAsia"/>
                <w:color w:val="000000"/>
              </w:rPr>
              <w:t>50</w:t>
            </w:r>
          </w:p>
        </w:tc>
        <w:tc>
          <w:tcPr>
            <w:tcW w:w="5400" w:type="dxa"/>
            <w:noWrap/>
            <w:vAlign w:val="center"/>
          </w:tcPr>
          <w:p w14:paraId="6B67C143">
            <w:pPr>
              <w:ind w:left="-2" w:leftChars="-1"/>
              <w:rPr>
                <w:color w:val="000000"/>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rPr>
              <w:t>50（取小数点后二位）</w:t>
            </w:r>
          </w:p>
        </w:tc>
      </w:tr>
      <w:tr w14:paraId="3FEE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45BFCCFE">
            <w:pPr>
              <w:ind w:left="113" w:right="113"/>
              <w:jc w:val="center"/>
              <w:rPr>
                <w:color w:val="000000"/>
              </w:rPr>
            </w:pPr>
            <w:r>
              <w:rPr>
                <w:color w:val="000000"/>
              </w:rPr>
              <w:t>技术</w:t>
            </w:r>
            <w:r>
              <w:rPr>
                <w:rFonts w:hint="eastAsia"/>
                <w:color w:val="000000"/>
              </w:rPr>
              <w:t>因素</w:t>
            </w:r>
          </w:p>
        </w:tc>
        <w:tc>
          <w:tcPr>
            <w:tcW w:w="1980" w:type="dxa"/>
            <w:noWrap/>
            <w:vAlign w:val="center"/>
          </w:tcPr>
          <w:p w14:paraId="6A27FE65">
            <w:pPr>
              <w:jc w:val="center"/>
              <w:rPr>
                <w:color w:val="FF0000"/>
              </w:rPr>
            </w:pPr>
            <w:r>
              <w:rPr>
                <w:color w:val="FF0000"/>
              </w:rPr>
              <w:t>技术指标</w:t>
            </w:r>
          </w:p>
        </w:tc>
        <w:tc>
          <w:tcPr>
            <w:tcW w:w="1080" w:type="dxa"/>
            <w:noWrap/>
            <w:vAlign w:val="center"/>
          </w:tcPr>
          <w:p w14:paraId="1B574588">
            <w:pPr>
              <w:jc w:val="center"/>
              <w:rPr>
                <w:color w:val="FF0000"/>
              </w:rPr>
            </w:pPr>
            <w:r>
              <w:rPr>
                <w:rFonts w:hint="eastAsia"/>
                <w:color w:val="FF0000"/>
              </w:rPr>
              <w:t>20</w:t>
            </w:r>
          </w:p>
        </w:tc>
        <w:tc>
          <w:tcPr>
            <w:tcW w:w="5400" w:type="dxa"/>
            <w:noWrap/>
            <w:vAlign w:val="center"/>
          </w:tcPr>
          <w:p w14:paraId="7E1327E7">
            <w:pPr>
              <w:rPr>
                <w:color w:val="FF0000"/>
                <w:szCs w:val="21"/>
              </w:rPr>
            </w:pPr>
            <w:r>
              <w:rPr>
                <w:color w:val="FF0000"/>
                <w:szCs w:val="21"/>
              </w:rPr>
              <w:t>完全满足</w:t>
            </w:r>
            <w:r>
              <w:rPr>
                <w:rFonts w:hint="eastAsia"/>
                <w:color w:val="FF0000"/>
                <w:szCs w:val="21"/>
              </w:rPr>
              <w:t>采购书</w:t>
            </w:r>
            <w:r>
              <w:rPr>
                <w:color w:val="FF0000"/>
                <w:szCs w:val="21"/>
              </w:rPr>
              <w:t>技术指标</w:t>
            </w:r>
            <w:r>
              <w:rPr>
                <w:rFonts w:hint="eastAsia"/>
                <w:color w:val="FF0000"/>
                <w:szCs w:val="21"/>
              </w:rPr>
              <w:t>及</w:t>
            </w:r>
            <w:r>
              <w:rPr>
                <w:color w:val="FF0000"/>
                <w:szCs w:val="21"/>
              </w:rPr>
              <w:t>配置要求得基准分</w:t>
            </w:r>
            <w:r>
              <w:rPr>
                <w:rFonts w:hint="eastAsia"/>
                <w:color w:val="FF0000"/>
                <w:szCs w:val="21"/>
              </w:rPr>
              <w:t>16</w:t>
            </w:r>
            <w:r>
              <w:rPr>
                <w:color w:val="FF0000"/>
                <w:szCs w:val="21"/>
              </w:rPr>
              <w:t>分；有实质性</w:t>
            </w:r>
            <w:r>
              <w:rPr>
                <w:rFonts w:hint="eastAsia"/>
                <w:color w:val="FF0000"/>
                <w:szCs w:val="21"/>
              </w:rPr>
              <w:t>正偏离</w:t>
            </w:r>
            <w:r>
              <w:rPr>
                <w:color w:val="FF0000"/>
                <w:szCs w:val="21"/>
              </w:rPr>
              <w:t>、确有实用价值且为用户所需，每项加</w:t>
            </w:r>
            <w:r>
              <w:rPr>
                <w:rFonts w:hint="eastAsia"/>
                <w:color w:val="FF0000"/>
                <w:szCs w:val="21"/>
              </w:rPr>
              <w:t>2</w:t>
            </w:r>
            <w:r>
              <w:rPr>
                <w:color w:val="FF0000"/>
                <w:szCs w:val="21"/>
              </w:rPr>
              <w:t>分，最多加</w:t>
            </w:r>
            <w:r>
              <w:rPr>
                <w:rFonts w:hint="eastAsia"/>
                <w:color w:val="FF0000"/>
                <w:szCs w:val="21"/>
              </w:rPr>
              <w:t>4</w:t>
            </w:r>
            <w:r>
              <w:rPr>
                <w:color w:val="FF0000"/>
                <w:szCs w:val="21"/>
              </w:rPr>
              <w:t>分。</w:t>
            </w:r>
          </w:p>
        </w:tc>
      </w:tr>
      <w:tr w14:paraId="52B7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44E05071">
            <w:pPr>
              <w:ind w:left="113" w:right="113"/>
              <w:jc w:val="center"/>
              <w:rPr>
                <w:color w:val="000000"/>
              </w:rPr>
            </w:pPr>
          </w:p>
        </w:tc>
        <w:tc>
          <w:tcPr>
            <w:tcW w:w="1980" w:type="dxa"/>
            <w:noWrap/>
            <w:vAlign w:val="center"/>
          </w:tcPr>
          <w:p w14:paraId="6C7ADE5B">
            <w:pPr>
              <w:jc w:val="center"/>
              <w:rPr>
                <w:color w:val="FF0000"/>
              </w:rPr>
            </w:pPr>
            <w:r>
              <w:rPr>
                <w:color w:val="FF0000"/>
              </w:rPr>
              <w:t>性能及品质</w:t>
            </w:r>
          </w:p>
        </w:tc>
        <w:tc>
          <w:tcPr>
            <w:tcW w:w="1080" w:type="dxa"/>
            <w:noWrap/>
            <w:vAlign w:val="center"/>
          </w:tcPr>
          <w:p w14:paraId="40B14B0F">
            <w:pPr>
              <w:jc w:val="center"/>
              <w:rPr>
                <w:color w:val="FF0000"/>
              </w:rPr>
            </w:pPr>
            <w:r>
              <w:rPr>
                <w:rFonts w:hint="eastAsia"/>
                <w:color w:val="FF0000"/>
              </w:rPr>
              <w:t>10</w:t>
            </w:r>
          </w:p>
        </w:tc>
        <w:tc>
          <w:tcPr>
            <w:tcW w:w="5400" w:type="dxa"/>
            <w:noWrap/>
            <w:vAlign w:val="center"/>
          </w:tcPr>
          <w:p w14:paraId="6C995DFB">
            <w:pPr>
              <w:rPr>
                <w:color w:val="FF0000"/>
                <w:szCs w:val="21"/>
              </w:rPr>
            </w:pPr>
            <w:r>
              <w:rPr>
                <w:color w:val="FF0000"/>
                <w:szCs w:val="21"/>
              </w:rPr>
              <w:t>对</w:t>
            </w:r>
            <w:r>
              <w:rPr>
                <w:rFonts w:hint="eastAsia"/>
                <w:color w:val="FF0000"/>
                <w:szCs w:val="21"/>
              </w:rPr>
              <w:t>报价</w:t>
            </w:r>
            <w:r>
              <w:rPr>
                <w:color w:val="FF0000"/>
                <w:szCs w:val="21"/>
              </w:rPr>
              <w:t>产品的品牌、影响力以及产品的先进性、可靠性、稳定性等方面进行综合评价，评价好得</w:t>
            </w:r>
            <w:r>
              <w:rPr>
                <w:rFonts w:hint="eastAsia"/>
                <w:color w:val="FF0000"/>
                <w:szCs w:val="21"/>
              </w:rPr>
              <w:t>8</w:t>
            </w:r>
            <w:r>
              <w:rPr>
                <w:color w:val="FF0000"/>
                <w:szCs w:val="21"/>
              </w:rPr>
              <w:t>—</w:t>
            </w:r>
            <w:r>
              <w:rPr>
                <w:rFonts w:hint="eastAsia"/>
                <w:color w:val="FF0000"/>
                <w:szCs w:val="21"/>
              </w:rPr>
              <w:t>10</w:t>
            </w:r>
            <w:r>
              <w:rPr>
                <w:color w:val="FF0000"/>
                <w:szCs w:val="21"/>
              </w:rPr>
              <w:t>分；评价较好得</w:t>
            </w:r>
            <w:r>
              <w:rPr>
                <w:rFonts w:hint="eastAsia"/>
                <w:color w:val="FF0000"/>
                <w:szCs w:val="21"/>
              </w:rPr>
              <w:t>6</w:t>
            </w:r>
            <w:r>
              <w:rPr>
                <w:color w:val="FF0000"/>
                <w:szCs w:val="21"/>
              </w:rPr>
              <w:t>—</w:t>
            </w:r>
            <w:r>
              <w:rPr>
                <w:rFonts w:hint="eastAsia"/>
                <w:color w:val="FF0000"/>
                <w:szCs w:val="21"/>
              </w:rPr>
              <w:t>7</w:t>
            </w:r>
            <w:r>
              <w:rPr>
                <w:color w:val="FF0000"/>
                <w:szCs w:val="21"/>
              </w:rPr>
              <w:t>分；评价一般得</w:t>
            </w:r>
            <w:r>
              <w:rPr>
                <w:rFonts w:hint="eastAsia"/>
                <w:color w:val="FF0000"/>
                <w:szCs w:val="21"/>
              </w:rPr>
              <w:t>3</w:t>
            </w:r>
            <w:r>
              <w:rPr>
                <w:color w:val="FF0000"/>
                <w:szCs w:val="21"/>
              </w:rPr>
              <w:t>—</w:t>
            </w:r>
            <w:r>
              <w:rPr>
                <w:rFonts w:hint="eastAsia"/>
                <w:color w:val="FF0000"/>
                <w:szCs w:val="21"/>
              </w:rPr>
              <w:t>5</w:t>
            </w:r>
            <w:r>
              <w:rPr>
                <w:color w:val="FF0000"/>
                <w:szCs w:val="21"/>
              </w:rPr>
              <w:t>分。</w:t>
            </w:r>
          </w:p>
        </w:tc>
      </w:tr>
      <w:tr w14:paraId="4C68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E86F0D0">
            <w:pPr>
              <w:ind w:left="113" w:right="113"/>
              <w:jc w:val="center"/>
              <w:rPr>
                <w:color w:val="000000"/>
              </w:rPr>
            </w:pPr>
          </w:p>
        </w:tc>
        <w:tc>
          <w:tcPr>
            <w:tcW w:w="1980" w:type="dxa"/>
            <w:noWrap/>
            <w:vAlign w:val="center"/>
          </w:tcPr>
          <w:p w14:paraId="79D15432">
            <w:pPr>
              <w:jc w:val="center"/>
              <w:rPr>
                <w:color w:val="FF0000"/>
              </w:rPr>
            </w:pPr>
            <w:r>
              <w:rPr>
                <w:rFonts w:hint="eastAsia"/>
                <w:color w:val="FF0000"/>
              </w:rPr>
              <w:t>实施方案</w:t>
            </w:r>
          </w:p>
        </w:tc>
        <w:tc>
          <w:tcPr>
            <w:tcW w:w="1080" w:type="dxa"/>
            <w:noWrap/>
            <w:vAlign w:val="center"/>
          </w:tcPr>
          <w:p w14:paraId="6E97ECEF">
            <w:pPr>
              <w:jc w:val="center"/>
              <w:rPr>
                <w:color w:val="FF0000"/>
              </w:rPr>
            </w:pPr>
            <w:r>
              <w:rPr>
                <w:rFonts w:hint="eastAsia"/>
                <w:color w:val="FF0000"/>
              </w:rPr>
              <w:t>5</w:t>
            </w:r>
          </w:p>
        </w:tc>
        <w:tc>
          <w:tcPr>
            <w:tcW w:w="5400" w:type="dxa"/>
            <w:noWrap/>
            <w:vAlign w:val="center"/>
          </w:tcPr>
          <w:p w14:paraId="556986E2">
            <w:pPr>
              <w:rPr>
                <w:color w:val="FF0000"/>
                <w:szCs w:val="21"/>
              </w:rPr>
            </w:pPr>
            <w:r>
              <w:rPr>
                <w:rFonts w:hint="eastAsia"/>
                <w:color w:val="FF0000"/>
              </w:rPr>
              <w:t>方案完整贴合项目需求、流程清晰得5分，方案基本可行得2-4分，方案简略不合理得0-1分。</w:t>
            </w:r>
          </w:p>
        </w:tc>
      </w:tr>
      <w:tr w14:paraId="7A1B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5B806734">
            <w:pPr>
              <w:ind w:left="113" w:leftChars="54" w:right="113" w:firstLine="525" w:firstLineChars="250"/>
              <w:rPr>
                <w:color w:val="000000"/>
              </w:rPr>
            </w:pPr>
            <w:r>
              <w:rPr>
                <w:rFonts w:hint="eastAsia"/>
                <w:color w:val="000000"/>
              </w:rPr>
              <w:t>商务因素</w:t>
            </w:r>
          </w:p>
        </w:tc>
        <w:tc>
          <w:tcPr>
            <w:tcW w:w="1980" w:type="dxa"/>
            <w:noWrap/>
            <w:vAlign w:val="center"/>
          </w:tcPr>
          <w:p w14:paraId="68042E00">
            <w:pPr>
              <w:jc w:val="center"/>
              <w:rPr>
                <w:color w:val="FF0000"/>
              </w:rPr>
            </w:pPr>
            <w:r>
              <w:rPr>
                <w:rFonts w:hint="eastAsia"/>
                <w:color w:val="FF0000"/>
              </w:rPr>
              <w:t>质保期</w:t>
            </w:r>
          </w:p>
        </w:tc>
        <w:tc>
          <w:tcPr>
            <w:tcW w:w="1080" w:type="dxa"/>
            <w:noWrap/>
            <w:vAlign w:val="center"/>
          </w:tcPr>
          <w:p w14:paraId="0365965D">
            <w:pPr>
              <w:jc w:val="center"/>
              <w:rPr>
                <w:color w:val="FF0000"/>
              </w:rPr>
            </w:pPr>
            <w:r>
              <w:rPr>
                <w:rFonts w:hint="eastAsia"/>
                <w:color w:val="FF0000"/>
              </w:rPr>
              <w:t>5</w:t>
            </w:r>
          </w:p>
        </w:tc>
        <w:tc>
          <w:tcPr>
            <w:tcW w:w="5400" w:type="dxa"/>
            <w:noWrap/>
            <w:vAlign w:val="center"/>
          </w:tcPr>
          <w:p w14:paraId="6B461186">
            <w:pPr>
              <w:rPr>
                <w:color w:val="FF0000"/>
                <w:szCs w:val="21"/>
              </w:rPr>
            </w:pPr>
            <w:r>
              <w:rPr>
                <w:color w:val="FF0000"/>
                <w:szCs w:val="21"/>
              </w:rPr>
              <w:t>满足</w:t>
            </w:r>
            <w:r>
              <w:rPr>
                <w:rFonts w:hint="eastAsia"/>
                <w:color w:val="FF0000"/>
                <w:szCs w:val="21"/>
              </w:rPr>
              <w:t>采购书</w:t>
            </w:r>
            <w:r>
              <w:rPr>
                <w:color w:val="FF0000"/>
                <w:szCs w:val="21"/>
              </w:rPr>
              <w:t>要求得</w:t>
            </w:r>
            <w:r>
              <w:rPr>
                <w:rFonts w:hint="eastAsia"/>
                <w:color w:val="FF0000"/>
              </w:rPr>
              <w:t>3</w:t>
            </w:r>
            <w:r>
              <w:rPr>
                <w:color w:val="FF0000"/>
                <w:szCs w:val="21"/>
              </w:rPr>
              <w:t>分；每延长一年加</w:t>
            </w:r>
            <w:r>
              <w:rPr>
                <w:rFonts w:hint="eastAsia"/>
                <w:color w:val="FF0000"/>
              </w:rPr>
              <w:t>1</w:t>
            </w:r>
            <w:r>
              <w:rPr>
                <w:color w:val="FF0000"/>
                <w:szCs w:val="21"/>
              </w:rPr>
              <w:t>分，最多加</w:t>
            </w:r>
            <w:r>
              <w:rPr>
                <w:rFonts w:hint="eastAsia"/>
                <w:color w:val="FF0000"/>
              </w:rPr>
              <w:t>2</w:t>
            </w:r>
            <w:r>
              <w:rPr>
                <w:color w:val="FF0000"/>
                <w:szCs w:val="21"/>
              </w:rPr>
              <w:t>分。</w:t>
            </w:r>
          </w:p>
        </w:tc>
      </w:tr>
      <w:tr w14:paraId="5A81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00AD4472">
            <w:pPr>
              <w:ind w:left="113" w:right="113"/>
              <w:jc w:val="center"/>
              <w:rPr>
                <w:color w:val="000000"/>
              </w:rPr>
            </w:pPr>
          </w:p>
        </w:tc>
        <w:tc>
          <w:tcPr>
            <w:tcW w:w="1980" w:type="dxa"/>
            <w:noWrap/>
            <w:vAlign w:val="center"/>
          </w:tcPr>
          <w:p w14:paraId="12276F68">
            <w:pPr>
              <w:jc w:val="center"/>
              <w:rPr>
                <w:color w:val="FF0000"/>
              </w:rPr>
            </w:pPr>
            <w:r>
              <w:rPr>
                <w:color w:val="FF0000"/>
              </w:rPr>
              <w:t>服务承诺</w:t>
            </w:r>
          </w:p>
        </w:tc>
        <w:tc>
          <w:tcPr>
            <w:tcW w:w="1080" w:type="dxa"/>
            <w:noWrap/>
            <w:vAlign w:val="center"/>
          </w:tcPr>
          <w:p w14:paraId="0DE99FC8">
            <w:pPr>
              <w:jc w:val="center"/>
              <w:rPr>
                <w:color w:val="FF0000"/>
              </w:rPr>
            </w:pPr>
            <w:r>
              <w:rPr>
                <w:rFonts w:hint="eastAsia"/>
                <w:color w:val="FF0000"/>
              </w:rPr>
              <w:t>6</w:t>
            </w:r>
          </w:p>
        </w:tc>
        <w:tc>
          <w:tcPr>
            <w:tcW w:w="5400" w:type="dxa"/>
            <w:noWrap/>
            <w:vAlign w:val="center"/>
          </w:tcPr>
          <w:p w14:paraId="56A38712">
            <w:pPr>
              <w:rPr>
                <w:color w:val="FF0000"/>
              </w:rPr>
            </w:pPr>
            <w:r>
              <w:rPr>
                <w:color w:val="FF0000"/>
                <w:szCs w:val="21"/>
              </w:rPr>
              <w:t>根据</w:t>
            </w:r>
            <w:r>
              <w:rPr>
                <w:rFonts w:hint="eastAsia"/>
                <w:color w:val="FF0000"/>
                <w:szCs w:val="21"/>
              </w:rPr>
              <w:t>对</w:t>
            </w:r>
            <w:r>
              <w:rPr>
                <w:color w:val="FF0000"/>
                <w:szCs w:val="21"/>
              </w:rPr>
              <w:t>产品故障报修的响应时间、处理速度、定期巡检以及技术支持、软件升级、技术培训等服务</w:t>
            </w:r>
            <w:r>
              <w:rPr>
                <w:color w:val="FF0000"/>
              </w:rPr>
              <w:t>承诺</w:t>
            </w:r>
            <w:r>
              <w:rPr>
                <w:rFonts w:hint="eastAsia"/>
                <w:color w:val="FF0000"/>
              </w:rPr>
              <w:t>进行评价，</w:t>
            </w:r>
            <w:r>
              <w:rPr>
                <w:color w:val="FF0000"/>
                <w:szCs w:val="21"/>
              </w:rPr>
              <w:t>评价好得</w:t>
            </w:r>
            <w:r>
              <w:rPr>
                <w:rFonts w:hint="eastAsia"/>
                <w:color w:val="FF0000"/>
              </w:rPr>
              <w:t>4-6</w:t>
            </w:r>
            <w:r>
              <w:rPr>
                <w:color w:val="FF0000"/>
                <w:szCs w:val="21"/>
              </w:rPr>
              <w:t>分；评价较好得</w:t>
            </w:r>
            <w:r>
              <w:rPr>
                <w:rFonts w:hint="eastAsia"/>
                <w:color w:val="FF0000"/>
              </w:rPr>
              <w:t>2-3</w:t>
            </w:r>
            <w:r>
              <w:rPr>
                <w:color w:val="FF0000"/>
                <w:szCs w:val="21"/>
              </w:rPr>
              <w:t>分；评价一般得</w:t>
            </w:r>
            <w:r>
              <w:rPr>
                <w:rFonts w:hint="eastAsia"/>
                <w:color w:val="FF0000"/>
              </w:rPr>
              <w:t>0-1</w:t>
            </w:r>
            <w:r>
              <w:rPr>
                <w:color w:val="FF0000"/>
                <w:szCs w:val="21"/>
              </w:rPr>
              <w:t>分</w:t>
            </w:r>
            <w:r>
              <w:rPr>
                <w:color w:val="FF0000"/>
              </w:rPr>
              <w:t>。</w:t>
            </w:r>
          </w:p>
        </w:tc>
      </w:tr>
      <w:tr w14:paraId="59D3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3A721099">
            <w:pPr>
              <w:ind w:left="113" w:right="113"/>
              <w:jc w:val="center"/>
              <w:rPr>
                <w:color w:val="000000"/>
              </w:rPr>
            </w:pPr>
          </w:p>
        </w:tc>
        <w:tc>
          <w:tcPr>
            <w:tcW w:w="1980" w:type="dxa"/>
            <w:noWrap/>
            <w:vAlign w:val="center"/>
          </w:tcPr>
          <w:p w14:paraId="44F3A01D">
            <w:pPr>
              <w:jc w:val="center"/>
              <w:rPr>
                <w:color w:val="FF0000"/>
              </w:rPr>
            </w:pPr>
            <w:r>
              <w:rPr>
                <w:color w:val="FF0000"/>
              </w:rPr>
              <w:t>业   绩</w:t>
            </w:r>
          </w:p>
        </w:tc>
        <w:tc>
          <w:tcPr>
            <w:tcW w:w="1080" w:type="dxa"/>
            <w:noWrap/>
            <w:vAlign w:val="center"/>
          </w:tcPr>
          <w:p w14:paraId="51524CE7">
            <w:pPr>
              <w:jc w:val="center"/>
              <w:rPr>
                <w:color w:val="FF0000"/>
              </w:rPr>
            </w:pPr>
            <w:r>
              <w:rPr>
                <w:rFonts w:hint="eastAsia"/>
                <w:color w:val="FF0000"/>
              </w:rPr>
              <w:t>4</w:t>
            </w:r>
          </w:p>
        </w:tc>
        <w:tc>
          <w:tcPr>
            <w:tcW w:w="5400" w:type="dxa"/>
            <w:noWrap/>
            <w:vAlign w:val="center"/>
          </w:tcPr>
          <w:p w14:paraId="5D5D27FC">
            <w:pPr>
              <w:rPr>
                <w:color w:val="FF0000"/>
              </w:rPr>
            </w:pPr>
            <w:r>
              <w:rPr>
                <w:color w:val="FF0000"/>
                <w:szCs w:val="21"/>
              </w:rPr>
              <w:t>根据</w:t>
            </w:r>
            <w:r>
              <w:rPr>
                <w:rFonts w:hint="eastAsia"/>
                <w:color w:val="FF0000"/>
                <w:szCs w:val="21"/>
              </w:rPr>
              <w:t>报价人近3</w:t>
            </w:r>
            <w:r>
              <w:rPr>
                <w:color w:val="FF0000"/>
                <w:szCs w:val="21"/>
              </w:rPr>
              <w:t>年来</w:t>
            </w:r>
            <w:r>
              <w:rPr>
                <w:rFonts w:hint="eastAsia"/>
                <w:color w:val="FF0000"/>
                <w:szCs w:val="21"/>
              </w:rPr>
              <w:t>近似项目业绩进行评价</w:t>
            </w:r>
            <w:r>
              <w:rPr>
                <w:color w:val="FF0000"/>
                <w:szCs w:val="21"/>
              </w:rPr>
              <w:t>（以合同为准），每份</w:t>
            </w:r>
            <w:r>
              <w:rPr>
                <w:rFonts w:hint="eastAsia"/>
                <w:color w:val="FF0000"/>
                <w:szCs w:val="21"/>
              </w:rPr>
              <w:t>得</w:t>
            </w:r>
            <w:r>
              <w:rPr>
                <w:rFonts w:hint="eastAsia"/>
                <w:color w:val="FF0000"/>
              </w:rPr>
              <w:t>1</w:t>
            </w:r>
            <w:r>
              <w:rPr>
                <w:color w:val="FF0000"/>
                <w:szCs w:val="21"/>
              </w:rPr>
              <w:t>分，最多得</w:t>
            </w:r>
            <w:r>
              <w:rPr>
                <w:rFonts w:hint="eastAsia"/>
                <w:color w:val="FF0000"/>
              </w:rPr>
              <w:t>4</w:t>
            </w:r>
            <w:r>
              <w:rPr>
                <w:color w:val="FF0000"/>
                <w:szCs w:val="21"/>
              </w:rPr>
              <w:t>分。</w:t>
            </w:r>
          </w:p>
        </w:tc>
      </w:tr>
      <w:tr w14:paraId="15A4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3180F8AD">
            <w:pPr>
              <w:ind w:left="113" w:right="113"/>
              <w:jc w:val="center"/>
              <w:rPr>
                <w:color w:val="000000"/>
              </w:rPr>
            </w:pPr>
          </w:p>
        </w:tc>
        <w:tc>
          <w:tcPr>
            <w:tcW w:w="1980" w:type="dxa"/>
            <w:noWrap/>
            <w:vAlign w:val="center"/>
          </w:tcPr>
          <w:p w14:paraId="3BD0C523">
            <w:pPr>
              <w:jc w:val="center"/>
              <w:rPr>
                <w:color w:val="FF0000"/>
              </w:rPr>
            </w:pPr>
            <w:r>
              <w:rPr>
                <w:color w:val="FF0000"/>
              </w:rPr>
              <w:t>……</w:t>
            </w:r>
          </w:p>
        </w:tc>
        <w:tc>
          <w:tcPr>
            <w:tcW w:w="1080" w:type="dxa"/>
            <w:noWrap/>
            <w:vAlign w:val="center"/>
          </w:tcPr>
          <w:p w14:paraId="5327A3B5">
            <w:pPr>
              <w:jc w:val="center"/>
              <w:rPr>
                <w:color w:val="FF0000"/>
              </w:rPr>
            </w:pPr>
          </w:p>
        </w:tc>
        <w:tc>
          <w:tcPr>
            <w:tcW w:w="5400" w:type="dxa"/>
            <w:noWrap/>
            <w:vAlign w:val="center"/>
          </w:tcPr>
          <w:p w14:paraId="32C04859">
            <w:pPr>
              <w:rPr>
                <w:color w:val="FF0000"/>
                <w:szCs w:val="21"/>
              </w:rPr>
            </w:pPr>
          </w:p>
        </w:tc>
      </w:tr>
      <w:tr w14:paraId="4169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noWrap/>
            <w:textDirection w:val="tbRlV"/>
            <w:vAlign w:val="center"/>
          </w:tcPr>
          <w:p w14:paraId="201057B8">
            <w:pPr>
              <w:ind w:left="113" w:right="113"/>
              <w:jc w:val="center"/>
              <w:rPr>
                <w:color w:val="000000"/>
              </w:rPr>
            </w:pPr>
            <w:r>
              <w:rPr>
                <w:rFonts w:hint="eastAsia"/>
                <w:color w:val="000000"/>
              </w:rPr>
              <w:t>总分</w:t>
            </w:r>
          </w:p>
        </w:tc>
        <w:tc>
          <w:tcPr>
            <w:tcW w:w="1980" w:type="dxa"/>
            <w:noWrap/>
            <w:vAlign w:val="center"/>
          </w:tcPr>
          <w:p w14:paraId="2E01EA03">
            <w:pPr>
              <w:jc w:val="center"/>
              <w:rPr>
                <w:color w:val="FF0000"/>
              </w:rPr>
            </w:pPr>
          </w:p>
        </w:tc>
        <w:tc>
          <w:tcPr>
            <w:tcW w:w="1080" w:type="dxa"/>
            <w:noWrap/>
            <w:vAlign w:val="center"/>
          </w:tcPr>
          <w:p w14:paraId="1A7B4976">
            <w:pPr>
              <w:jc w:val="center"/>
              <w:rPr>
                <w:color w:val="FF0000"/>
              </w:rPr>
            </w:pPr>
            <w:r>
              <w:rPr>
                <w:rFonts w:hint="eastAsia"/>
                <w:color w:val="FF0000"/>
              </w:rPr>
              <w:t xml:space="preserve">100 </w:t>
            </w:r>
          </w:p>
        </w:tc>
        <w:tc>
          <w:tcPr>
            <w:tcW w:w="5400" w:type="dxa"/>
            <w:noWrap/>
            <w:vAlign w:val="center"/>
          </w:tcPr>
          <w:p w14:paraId="06BDFB94">
            <w:pPr>
              <w:rPr>
                <w:color w:val="FF0000"/>
                <w:szCs w:val="21"/>
              </w:rPr>
            </w:pPr>
          </w:p>
        </w:tc>
      </w:tr>
      <w:tr w14:paraId="3CAC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59340B8E">
            <w:pPr>
              <w:rPr>
                <w:color w:val="FF0000"/>
                <w:szCs w:val="21"/>
              </w:rPr>
            </w:pPr>
            <w:r>
              <w:rPr>
                <w:rFonts w:hint="eastAsia"/>
                <w:color w:val="FF0000"/>
                <w:szCs w:val="21"/>
              </w:rPr>
              <w:t>备注：评分细则中如需要报价人提供证明材料的，供应商应在报价文件中提交证明材料。</w:t>
            </w:r>
          </w:p>
        </w:tc>
      </w:tr>
    </w:tbl>
    <w:p w14:paraId="36F3D2C4">
      <w:pPr>
        <w:spacing w:line="400" w:lineRule="exact"/>
        <w:ind w:firstLine="480" w:firstLineChars="200"/>
        <w:rPr>
          <w:rFonts w:hint="eastAsia"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14:paraId="42E96B11">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14:paraId="0FBD380E">
      <w:pPr>
        <w:pStyle w:val="3"/>
        <w:numPr>
          <w:ilvl w:val="0"/>
          <w:numId w:val="4"/>
        </w:numPr>
        <w:spacing w:line="560" w:lineRule="exact"/>
      </w:pPr>
      <w:bookmarkStart w:id="25" w:name="_Toc179"/>
      <w:r>
        <w:rPr>
          <w:rFonts w:hint="eastAsia"/>
        </w:rPr>
        <w:t>技术（服务）要求</w:t>
      </w:r>
      <w:bookmarkEnd w:id="25"/>
    </w:p>
    <w:p w14:paraId="691C327F">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6"/>
        <w:gridCol w:w="5292"/>
        <w:gridCol w:w="1917"/>
        <w:gridCol w:w="999"/>
      </w:tblGrid>
      <w:tr w14:paraId="49B694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7" w:hRule="atLeast"/>
          <w:tblHeader/>
          <w:jc w:val="center"/>
        </w:trPr>
        <w:tc>
          <w:tcPr>
            <w:tcW w:w="447" w:type="pct"/>
            <w:tcBorders>
              <w:top w:val="single" w:color="000000" w:sz="4" w:space="0"/>
              <w:left w:val="single" w:color="000000" w:sz="4" w:space="0"/>
              <w:bottom w:val="single" w:color="000000" w:sz="4" w:space="0"/>
              <w:right w:val="single" w:color="000000" w:sz="4" w:space="0"/>
            </w:tcBorders>
            <w:tcMar>
              <w:left w:w="70" w:type="dxa"/>
              <w:right w:w="70" w:type="dxa"/>
            </w:tcMar>
            <w:vAlign w:val="center"/>
          </w:tcPr>
          <w:p w14:paraId="79CA21ED">
            <w:pPr>
              <w:widowControl/>
              <w:spacing w:line="560" w:lineRule="exact"/>
              <w:rPr>
                <w:rFonts w:hint="eastAsia" w:ascii="宋体" w:hAnsi="宋体" w:cs="宋体"/>
                <w:sz w:val="24"/>
              </w:rPr>
            </w:pPr>
            <w:r>
              <w:rPr>
                <w:rStyle w:val="30"/>
                <w:rFonts w:hint="eastAsia" w:ascii="宋体" w:hAnsi="宋体" w:cs="宋体"/>
                <w:color w:val="333333"/>
                <w:kern w:val="0"/>
                <w:sz w:val="24"/>
              </w:rPr>
              <w:t>序号</w:t>
            </w:r>
          </w:p>
        </w:tc>
        <w:tc>
          <w:tcPr>
            <w:tcW w:w="2935" w:type="pct"/>
            <w:tcBorders>
              <w:top w:val="single" w:color="000000" w:sz="4" w:space="0"/>
              <w:left w:val="nil"/>
              <w:bottom w:val="single" w:color="000000" w:sz="4" w:space="0"/>
              <w:right w:val="single" w:color="000000" w:sz="4" w:space="0"/>
            </w:tcBorders>
            <w:tcMar>
              <w:left w:w="70" w:type="dxa"/>
              <w:right w:w="70" w:type="dxa"/>
            </w:tcMar>
            <w:vAlign w:val="center"/>
          </w:tcPr>
          <w:p w14:paraId="5A848199">
            <w:pPr>
              <w:widowControl/>
              <w:spacing w:line="560" w:lineRule="exact"/>
              <w:jc w:val="center"/>
              <w:rPr>
                <w:rFonts w:hint="eastAsia" w:ascii="宋体" w:hAnsi="宋体" w:cs="宋体"/>
                <w:sz w:val="24"/>
              </w:rPr>
            </w:pPr>
            <w:r>
              <w:rPr>
                <w:rStyle w:val="30"/>
                <w:rFonts w:hint="eastAsia" w:ascii="宋体" w:hAnsi="宋体" w:cs="宋体"/>
                <w:color w:val="333333"/>
                <w:kern w:val="0"/>
                <w:sz w:val="24"/>
              </w:rPr>
              <w:t>名称</w:t>
            </w:r>
          </w:p>
        </w:tc>
        <w:tc>
          <w:tcPr>
            <w:tcW w:w="1063" w:type="pct"/>
            <w:tcBorders>
              <w:top w:val="single" w:color="000000" w:sz="4" w:space="0"/>
              <w:left w:val="nil"/>
              <w:bottom w:val="single" w:color="000000" w:sz="4" w:space="0"/>
              <w:right w:val="single" w:color="000000" w:sz="4" w:space="0"/>
            </w:tcBorders>
            <w:tcMar>
              <w:left w:w="70" w:type="dxa"/>
              <w:right w:w="70" w:type="dxa"/>
            </w:tcMar>
            <w:vAlign w:val="center"/>
          </w:tcPr>
          <w:p w14:paraId="286CB834">
            <w:pPr>
              <w:widowControl/>
              <w:spacing w:line="560" w:lineRule="exact"/>
              <w:jc w:val="center"/>
              <w:rPr>
                <w:rFonts w:hint="eastAsia" w:ascii="宋体" w:hAnsi="宋体" w:cs="宋体"/>
                <w:sz w:val="24"/>
              </w:rPr>
            </w:pPr>
            <w:r>
              <w:rPr>
                <w:rStyle w:val="30"/>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tcMar>
              <w:left w:w="70" w:type="dxa"/>
              <w:right w:w="70" w:type="dxa"/>
            </w:tcMar>
            <w:vAlign w:val="center"/>
          </w:tcPr>
          <w:p w14:paraId="6DE372C3">
            <w:pPr>
              <w:widowControl/>
              <w:spacing w:line="560" w:lineRule="exact"/>
              <w:jc w:val="center"/>
              <w:rPr>
                <w:rFonts w:hint="eastAsia" w:ascii="宋体" w:hAnsi="宋体" w:cs="宋体"/>
                <w:sz w:val="24"/>
              </w:rPr>
            </w:pPr>
            <w:r>
              <w:rPr>
                <w:rStyle w:val="30"/>
                <w:rFonts w:hint="eastAsia" w:ascii="宋体" w:hAnsi="宋体" w:cs="宋体"/>
                <w:color w:val="333333"/>
                <w:kern w:val="0"/>
                <w:sz w:val="24"/>
              </w:rPr>
              <w:t>数量</w:t>
            </w:r>
          </w:p>
        </w:tc>
      </w:tr>
      <w:tr w14:paraId="226229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tcMar>
              <w:left w:w="70" w:type="dxa"/>
              <w:right w:w="70" w:type="dxa"/>
            </w:tcMar>
            <w:vAlign w:val="center"/>
          </w:tcPr>
          <w:p w14:paraId="7C778750">
            <w:pPr>
              <w:widowControl/>
              <w:spacing w:line="360" w:lineRule="exact"/>
              <w:jc w:val="center"/>
              <w:rPr>
                <w:rFonts w:hint="eastAsia" w:ascii="宋体" w:hAnsi="宋体" w:cs="宋体"/>
                <w:sz w:val="24"/>
              </w:rPr>
            </w:pPr>
            <w:r>
              <w:rPr>
                <w:rFonts w:hint="eastAsia" w:ascii="宋体" w:hAnsi="宋体" w:cs="宋体"/>
                <w:color w:val="333333"/>
                <w:kern w:val="0"/>
                <w:sz w:val="24"/>
              </w:rPr>
              <w:t>1</w:t>
            </w:r>
          </w:p>
        </w:tc>
        <w:tc>
          <w:tcPr>
            <w:tcW w:w="2935" w:type="pct"/>
            <w:tcBorders>
              <w:top w:val="nil"/>
              <w:left w:val="nil"/>
              <w:bottom w:val="single" w:color="000000" w:sz="4" w:space="0"/>
              <w:right w:val="single" w:color="000000" w:sz="4" w:space="0"/>
            </w:tcBorders>
            <w:tcMar>
              <w:left w:w="70" w:type="dxa"/>
              <w:right w:w="70" w:type="dxa"/>
            </w:tcMar>
            <w:vAlign w:val="center"/>
          </w:tcPr>
          <w:p w14:paraId="4839C6C6">
            <w:pPr>
              <w:widowControl/>
              <w:spacing w:line="360" w:lineRule="exact"/>
              <w:jc w:val="center"/>
              <w:rPr>
                <w:rFonts w:hint="eastAsia" w:ascii="宋体" w:hAnsi="宋体" w:cs="宋体"/>
                <w:sz w:val="24"/>
              </w:rPr>
            </w:pPr>
            <w:r>
              <w:rPr>
                <w:rFonts w:ascii="宋体" w:hAnsi="宋体" w:cs="宋体"/>
                <w:sz w:val="24"/>
              </w:rPr>
              <w:t>教育桌面云服务平台-标准版vdi</w:t>
            </w:r>
          </w:p>
          <w:p w14:paraId="108EF829">
            <w:pPr>
              <w:widowControl/>
              <w:spacing w:line="360" w:lineRule="exact"/>
              <w:jc w:val="center"/>
              <w:rPr>
                <w:rFonts w:hint="eastAsia" w:ascii="宋体" w:hAnsi="宋体" w:cs="宋体"/>
                <w:sz w:val="24"/>
              </w:rPr>
            </w:pPr>
            <w:r>
              <w:rPr>
                <w:rFonts w:hint="eastAsia" w:ascii="宋体" w:hAnsi="宋体" w:cs="宋体"/>
                <w:sz w:val="24"/>
              </w:rPr>
              <w:t>（升级服务）</w:t>
            </w:r>
          </w:p>
        </w:tc>
        <w:tc>
          <w:tcPr>
            <w:tcW w:w="1063" w:type="pct"/>
            <w:tcBorders>
              <w:top w:val="nil"/>
              <w:left w:val="nil"/>
              <w:bottom w:val="single" w:color="000000" w:sz="4" w:space="0"/>
              <w:right w:val="single" w:color="000000" w:sz="4" w:space="0"/>
            </w:tcBorders>
            <w:tcMar>
              <w:left w:w="70" w:type="dxa"/>
              <w:right w:w="70" w:type="dxa"/>
            </w:tcMar>
            <w:vAlign w:val="center"/>
          </w:tcPr>
          <w:p w14:paraId="57D2E62E">
            <w:pPr>
              <w:widowControl/>
              <w:spacing w:line="360" w:lineRule="exact"/>
              <w:jc w:val="center"/>
              <w:rPr>
                <w:rFonts w:hint="eastAsia" w:ascii="宋体" w:hAnsi="宋体" w:cs="宋体"/>
                <w:sz w:val="24"/>
              </w:rPr>
            </w:pPr>
            <w:r>
              <w:rPr>
                <w:rFonts w:hint="eastAsia" w:ascii="宋体" w:hAnsi="宋体" w:cs="宋体"/>
                <w:sz w:val="24"/>
              </w:rPr>
              <w:t>点</w:t>
            </w:r>
          </w:p>
        </w:tc>
        <w:tc>
          <w:tcPr>
            <w:tcW w:w="554" w:type="pct"/>
            <w:tcBorders>
              <w:top w:val="nil"/>
              <w:left w:val="nil"/>
              <w:bottom w:val="single" w:color="000000" w:sz="4" w:space="0"/>
              <w:right w:val="single" w:color="000000" w:sz="4" w:space="0"/>
            </w:tcBorders>
            <w:tcMar>
              <w:left w:w="70" w:type="dxa"/>
              <w:right w:w="70" w:type="dxa"/>
            </w:tcMar>
            <w:vAlign w:val="center"/>
          </w:tcPr>
          <w:p w14:paraId="50D54FC5">
            <w:pPr>
              <w:widowControl/>
              <w:spacing w:line="360" w:lineRule="exact"/>
              <w:jc w:val="center"/>
              <w:rPr>
                <w:rFonts w:hint="eastAsia" w:ascii="宋体" w:hAnsi="宋体" w:cs="宋体"/>
                <w:sz w:val="24"/>
              </w:rPr>
            </w:pPr>
            <w:r>
              <w:rPr>
                <w:rFonts w:hint="eastAsia" w:ascii="宋体" w:hAnsi="宋体" w:cs="宋体"/>
                <w:sz w:val="24"/>
              </w:rPr>
              <w:t>248</w:t>
            </w:r>
          </w:p>
        </w:tc>
      </w:tr>
      <w:tr w14:paraId="2C9758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tcMar>
              <w:left w:w="70" w:type="dxa"/>
              <w:right w:w="70" w:type="dxa"/>
            </w:tcMar>
            <w:vAlign w:val="center"/>
          </w:tcPr>
          <w:p w14:paraId="2AD889E2">
            <w:pPr>
              <w:widowControl/>
              <w:spacing w:line="360" w:lineRule="exact"/>
              <w:jc w:val="center"/>
              <w:rPr>
                <w:rFonts w:hint="eastAsia" w:ascii="宋体" w:hAnsi="宋体" w:cs="宋体"/>
                <w:sz w:val="24"/>
              </w:rPr>
            </w:pPr>
            <w:r>
              <w:rPr>
                <w:rFonts w:hint="eastAsia" w:ascii="宋体" w:hAnsi="宋体" w:cs="宋体"/>
                <w:color w:val="333333"/>
                <w:kern w:val="0"/>
                <w:sz w:val="24"/>
              </w:rPr>
              <w:t>2</w:t>
            </w:r>
          </w:p>
        </w:tc>
        <w:tc>
          <w:tcPr>
            <w:tcW w:w="2935" w:type="pct"/>
            <w:tcBorders>
              <w:top w:val="nil"/>
              <w:left w:val="nil"/>
              <w:bottom w:val="single" w:color="000000" w:sz="4" w:space="0"/>
              <w:right w:val="single" w:color="000000" w:sz="4" w:space="0"/>
            </w:tcBorders>
            <w:tcMar>
              <w:left w:w="70" w:type="dxa"/>
              <w:right w:w="70" w:type="dxa"/>
            </w:tcMar>
            <w:vAlign w:val="center"/>
          </w:tcPr>
          <w:p w14:paraId="3C44A3B4">
            <w:pPr>
              <w:widowControl/>
              <w:spacing w:line="360" w:lineRule="exact"/>
              <w:jc w:val="center"/>
              <w:rPr>
                <w:rFonts w:hint="eastAsia" w:ascii="宋体" w:hAnsi="宋体" w:cs="宋体"/>
                <w:sz w:val="24"/>
              </w:rPr>
            </w:pPr>
            <w:r>
              <w:rPr>
                <w:rFonts w:ascii="宋体" w:hAnsi="宋体" w:cs="宋体"/>
                <w:sz w:val="24"/>
              </w:rPr>
              <w:t>教育桌面云服务平台-标准版voi</w:t>
            </w:r>
          </w:p>
          <w:p w14:paraId="502E5B13">
            <w:pPr>
              <w:widowControl/>
              <w:spacing w:line="360" w:lineRule="exact"/>
              <w:jc w:val="center"/>
              <w:rPr>
                <w:rFonts w:hint="eastAsia" w:ascii="宋体" w:hAnsi="宋体" w:cs="宋体"/>
                <w:sz w:val="24"/>
              </w:rPr>
            </w:pPr>
            <w:r>
              <w:rPr>
                <w:rFonts w:hint="eastAsia" w:ascii="宋体" w:hAnsi="宋体" w:cs="宋体"/>
                <w:sz w:val="24"/>
              </w:rPr>
              <w:t>（升级服务）</w:t>
            </w:r>
          </w:p>
        </w:tc>
        <w:tc>
          <w:tcPr>
            <w:tcW w:w="1063" w:type="pct"/>
            <w:tcBorders>
              <w:top w:val="nil"/>
              <w:left w:val="nil"/>
              <w:bottom w:val="single" w:color="000000" w:sz="4" w:space="0"/>
              <w:right w:val="single" w:color="000000" w:sz="4" w:space="0"/>
            </w:tcBorders>
            <w:tcMar>
              <w:left w:w="70" w:type="dxa"/>
              <w:right w:w="70" w:type="dxa"/>
            </w:tcMar>
            <w:vAlign w:val="center"/>
          </w:tcPr>
          <w:p w14:paraId="1D68B5AE">
            <w:pPr>
              <w:widowControl/>
              <w:spacing w:line="360" w:lineRule="exact"/>
              <w:jc w:val="center"/>
              <w:rPr>
                <w:rFonts w:hint="eastAsia" w:ascii="宋体" w:hAnsi="宋体" w:cs="宋体"/>
                <w:sz w:val="24"/>
              </w:rPr>
            </w:pPr>
            <w:r>
              <w:rPr>
                <w:rFonts w:hint="eastAsia" w:ascii="宋体" w:hAnsi="宋体" w:cs="宋体"/>
                <w:sz w:val="24"/>
              </w:rPr>
              <w:t>点</w:t>
            </w:r>
          </w:p>
        </w:tc>
        <w:tc>
          <w:tcPr>
            <w:tcW w:w="554" w:type="pct"/>
            <w:tcBorders>
              <w:top w:val="nil"/>
              <w:left w:val="nil"/>
              <w:bottom w:val="single" w:color="000000" w:sz="4" w:space="0"/>
              <w:right w:val="single" w:color="000000" w:sz="4" w:space="0"/>
            </w:tcBorders>
            <w:tcMar>
              <w:left w:w="70" w:type="dxa"/>
              <w:right w:w="70" w:type="dxa"/>
            </w:tcMar>
            <w:vAlign w:val="center"/>
          </w:tcPr>
          <w:p w14:paraId="550E9C84">
            <w:pPr>
              <w:widowControl/>
              <w:spacing w:line="360" w:lineRule="exact"/>
              <w:jc w:val="center"/>
              <w:rPr>
                <w:rFonts w:hint="eastAsia" w:ascii="宋体" w:hAnsi="宋体" w:cs="宋体"/>
                <w:sz w:val="24"/>
              </w:rPr>
            </w:pPr>
            <w:r>
              <w:rPr>
                <w:rFonts w:hint="eastAsia" w:ascii="宋体" w:hAnsi="宋体" w:cs="宋体"/>
                <w:sz w:val="24"/>
              </w:rPr>
              <w:t>1350</w:t>
            </w:r>
          </w:p>
        </w:tc>
      </w:tr>
      <w:tr w14:paraId="2F75F3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tcMar>
              <w:left w:w="70" w:type="dxa"/>
              <w:right w:w="70" w:type="dxa"/>
            </w:tcMar>
            <w:vAlign w:val="center"/>
          </w:tcPr>
          <w:p w14:paraId="453103AA">
            <w:pPr>
              <w:widowControl/>
              <w:spacing w:line="360" w:lineRule="exact"/>
              <w:jc w:val="center"/>
              <w:rPr>
                <w:rFonts w:hint="eastAsia" w:ascii="宋体" w:hAnsi="宋体" w:cs="宋体"/>
                <w:sz w:val="24"/>
              </w:rPr>
            </w:pPr>
            <w:r>
              <w:rPr>
                <w:rFonts w:hint="eastAsia" w:ascii="宋体" w:hAnsi="宋体" w:cs="宋体"/>
                <w:color w:val="333333"/>
                <w:kern w:val="0"/>
                <w:sz w:val="24"/>
              </w:rPr>
              <w:t>3</w:t>
            </w:r>
          </w:p>
        </w:tc>
        <w:tc>
          <w:tcPr>
            <w:tcW w:w="2935" w:type="pct"/>
            <w:tcBorders>
              <w:top w:val="nil"/>
              <w:left w:val="nil"/>
              <w:bottom w:val="single" w:color="000000" w:sz="4" w:space="0"/>
              <w:right w:val="single" w:color="000000" w:sz="4" w:space="0"/>
            </w:tcBorders>
            <w:tcMar>
              <w:left w:w="70" w:type="dxa"/>
              <w:right w:w="70" w:type="dxa"/>
            </w:tcMar>
            <w:vAlign w:val="center"/>
          </w:tcPr>
          <w:p w14:paraId="3BEB8ED1">
            <w:pPr>
              <w:widowControl/>
              <w:spacing w:line="360" w:lineRule="exact"/>
              <w:jc w:val="center"/>
              <w:rPr>
                <w:rFonts w:hint="eastAsia" w:ascii="宋体" w:hAnsi="宋体" w:cstheme="minorEastAsia"/>
                <w:color w:val="000000"/>
                <w:sz w:val="24"/>
              </w:rPr>
            </w:pPr>
            <w:r>
              <w:rPr>
                <w:rFonts w:hint="eastAsia" w:ascii="宋体" w:hAnsi="宋体" w:cstheme="minorEastAsia"/>
                <w:color w:val="000000"/>
                <w:sz w:val="24"/>
              </w:rPr>
              <w:t>多媒体网络教室软件</w:t>
            </w:r>
          </w:p>
          <w:p w14:paraId="04667A69">
            <w:pPr>
              <w:widowControl/>
              <w:spacing w:line="360" w:lineRule="exact"/>
              <w:jc w:val="center"/>
              <w:rPr>
                <w:rFonts w:hint="eastAsia" w:ascii="宋体" w:hAnsi="宋体" w:cs="宋体"/>
                <w:sz w:val="24"/>
              </w:rPr>
            </w:pPr>
            <w:r>
              <w:rPr>
                <w:rFonts w:hint="eastAsia" w:ascii="宋体" w:hAnsi="宋体" w:cs="宋体"/>
                <w:sz w:val="24"/>
              </w:rPr>
              <w:t>（升级服务）</w:t>
            </w:r>
          </w:p>
        </w:tc>
        <w:tc>
          <w:tcPr>
            <w:tcW w:w="1063" w:type="pct"/>
            <w:tcBorders>
              <w:top w:val="nil"/>
              <w:left w:val="nil"/>
              <w:bottom w:val="single" w:color="000000" w:sz="4" w:space="0"/>
              <w:right w:val="single" w:color="000000" w:sz="4" w:space="0"/>
            </w:tcBorders>
            <w:tcMar>
              <w:left w:w="70" w:type="dxa"/>
              <w:right w:w="70" w:type="dxa"/>
            </w:tcMar>
            <w:vAlign w:val="center"/>
          </w:tcPr>
          <w:p w14:paraId="6A72C5F7">
            <w:pPr>
              <w:widowControl/>
              <w:spacing w:line="360" w:lineRule="exact"/>
              <w:jc w:val="center"/>
              <w:rPr>
                <w:rFonts w:hint="eastAsia" w:ascii="宋体" w:hAnsi="宋体" w:cs="宋体"/>
                <w:sz w:val="24"/>
              </w:rPr>
            </w:pPr>
            <w:r>
              <w:rPr>
                <w:rFonts w:hint="eastAsia" w:ascii="宋体" w:hAnsi="宋体" w:cs="宋体"/>
                <w:sz w:val="24"/>
              </w:rPr>
              <w:t>点</w:t>
            </w:r>
          </w:p>
        </w:tc>
        <w:tc>
          <w:tcPr>
            <w:tcW w:w="554" w:type="pct"/>
            <w:tcBorders>
              <w:top w:val="nil"/>
              <w:left w:val="nil"/>
              <w:bottom w:val="single" w:color="000000" w:sz="4" w:space="0"/>
              <w:right w:val="single" w:color="000000" w:sz="4" w:space="0"/>
            </w:tcBorders>
            <w:tcMar>
              <w:left w:w="70" w:type="dxa"/>
              <w:right w:w="70" w:type="dxa"/>
            </w:tcMar>
            <w:vAlign w:val="center"/>
          </w:tcPr>
          <w:p w14:paraId="50217AEF">
            <w:pPr>
              <w:widowControl/>
              <w:spacing w:line="360" w:lineRule="exact"/>
              <w:jc w:val="center"/>
              <w:rPr>
                <w:rFonts w:hint="eastAsia" w:ascii="宋体" w:hAnsi="宋体" w:cs="宋体"/>
                <w:sz w:val="24"/>
              </w:rPr>
            </w:pPr>
            <w:r>
              <w:rPr>
                <w:rFonts w:hint="eastAsia" w:ascii="宋体" w:hAnsi="宋体" w:cs="宋体"/>
                <w:sz w:val="24"/>
              </w:rPr>
              <w:t>1598</w:t>
            </w:r>
          </w:p>
        </w:tc>
      </w:tr>
      <w:tr w14:paraId="30AB3F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tcMar>
              <w:left w:w="70" w:type="dxa"/>
              <w:right w:w="70" w:type="dxa"/>
            </w:tcMar>
            <w:vAlign w:val="center"/>
          </w:tcPr>
          <w:p w14:paraId="18F3B1E9">
            <w:pPr>
              <w:widowControl/>
              <w:spacing w:line="360" w:lineRule="exact"/>
              <w:jc w:val="center"/>
              <w:rPr>
                <w:rFonts w:hint="eastAsia" w:ascii="宋体" w:hAnsi="宋体" w:cs="宋体"/>
                <w:color w:val="333333"/>
                <w:kern w:val="0"/>
                <w:sz w:val="24"/>
              </w:rPr>
            </w:pPr>
            <w:r>
              <w:rPr>
                <w:rFonts w:hint="eastAsia" w:ascii="宋体" w:hAnsi="宋体" w:cstheme="minorEastAsia"/>
                <w:color w:val="000000"/>
                <w:sz w:val="24"/>
              </w:rPr>
              <w:t>4</w:t>
            </w:r>
          </w:p>
        </w:tc>
        <w:tc>
          <w:tcPr>
            <w:tcW w:w="2935" w:type="pct"/>
            <w:tcBorders>
              <w:top w:val="nil"/>
              <w:left w:val="nil"/>
              <w:bottom w:val="single" w:color="000000" w:sz="4" w:space="0"/>
              <w:right w:val="single" w:color="000000" w:sz="4" w:space="0"/>
            </w:tcBorders>
            <w:tcMar>
              <w:left w:w="70" w:type="dxa"/>
              <w:right w:w="70" w:type="dxa"/>
            </w:tcMar>
            <w:vAlign w:val="center"/>
          </w:tcPr>
          <w:p w14:paraId="57FCFE4D">
            <w:pPr>
              <w:widowControl/>
              <w:spacing w:line="360" w:lineRule="exact"/>
              <w:jc w:val="center"/>
              <w:rPr>
                <w:rFonts w:hint="eastAsia" w:ascii="宋体" w:hAnsi="宋体" w:cstheme="minorEastAsia"/>
                <w:color w:val="000000"/>
                <w:sz w:val="24"/>
              </w:rPr>
            </w:pPr>
            <w:r>
              <w:rPr>
                <w:rFonts w:hint="eastAsia" w:ascii="宋体" w:hAnsi="宋体" w:cstheme="minorEastAsia"/>
                <w:color w:val="000000"/>
                <w:sz w:val="24"/>
              </w:rPr>
              <w:t>同心楼202、204、205、402、505、506计算机机房图形工作站设备拆、搬、装、调试服务</w:t>
            </w:r>
          </w:p>
        </w:tc>
        <w:tc>
          <w:tcPr>
            <w:tcW w:w="1063" w:type="pct"/>
            <w:tcBorders>
              <w:top w:val="nil"/>
              <w:left w:val="nil"/>
              <w:bottom w:val="single" w:color="000000" w:sz="4" w:space="0"/>
              <w:right w:val="single" w:color="000000" w:sz="4" w:space="0"/>
            </w:tcBorders>
            <w:tcMar>
              <w:left w:w="70" w:type="dxa"/>
              <w:right w:w="70" w:type="dxa"/>
            </w:tcMar>
            <w:vAlign w:val="center"/>
          </w:tcPr>
          <w:p w14:paraId="1FB4B4D4">
            <w:pPr>
              <w:widowControl/>
              <w:spacing w:line="360" w:lineRule="exact"/>
              <w:jc w:val="center"/>
              <w:rPr>
                <w:rFonts w:hint="eastAsia" w:ascii="宋体" w:hAnsi="宋体" w:cs="宋体"/>
                <w:sz w:val="24"/>
              </w:rPr>
            </w:pPr>
            <w:r>
              <w:rPr>
                <w:rFonts w:hint="eastAsia" w:ascii="宋体" w:hAnsi="宋体" w:cs="宋体"/>
                <w:sz w:val="24"/>
              </w:rPr>
              <w:t>台/件</w:t>
            </w:r>
          </w:p>
        </w:tc>
        <w:tc>
          <w:tcPr>
            <w:tcW w:w="554" w:type="pct"/>
            <w:tcBorders>
              <w:top w:val="nil"/>
              <w:left w:val="nil"/>
              <w:bottom w:val="single" w:color="000000" w:sz="4" w:space="0"/>
              <w:right w:val="single" w:color="000000" w:sz="4" w:space="0"/>
            </w:tcBorders>
            <w:tcMar>
              <w:left w:w="70" w:type="dxa"/>
              <w:right w:w="70" w:type="dxa"/>
            </w:tcMar>
            <w:vAlign w:val="center"/>
          </w:tcPr>
          <w:p w14:paraId="7289EF38">
            <w:pPr>
              <w:widowControl/>
              <w:spacing w:line="360" w:lineRule="exact"/>
              <w:jc w:val="center"/>
              <w:rPr>
                <w:rFonts w:hint="eastAsia" w:ascii="宋体" w:hAnsi="宋体" w:cs="宋体"/>
                <w:sz w:val="24"/>
              </w:rPr>
            </w:pPr>
            <w:r>
              <w:rPr>
                <w:rFonts w:hint="eastAsia" w:ascii="宋体" w:hAnsi="宋体" w:cs="宋体"/>
                <w:sz w:val="24"/>
              </w:rPr>
              <w:t>354</w:t>
            </w:r>
          </w:p>
        </w:tc>
      </w:tr>
      <w:tr w14:paraId="47274D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tcMar>
              <w:left w:w="70" w:type="dxa"/>
              <w:right w:w="70" w:type="dxa"/>
            </w:tcMar>
            <w:vAlign w:val="center"/>
          </w:tcPr>
          <w:p w14:paraId="5B066777">
            <w:pPr>
              <w:widowControl/>
              <w:spacing w:line="360" w:lineRule="exact"/>
              <w:jc w:val="center"/>
              <w:rPr>
                <w:rFonts w:hint="eastAsia" w:ascii="宋体" w:hAnsi="宋体" w:cstheme="minorEastAsia"/>
                <w:color w:val="000000"/>
                <w:sz w:val="24"/>
              </w:rPr>
            </w:pPr>
            <w:r>
              <w:rPr>
                <w:rFonts w:hint="eastAsia" w:ascii="宋体" w:hAnsi="宋体" w:cstheme="minorEastAsia"/>
                <w:color w:val="000000"/>
                <w:sz w:val="24"/>
              </w:rPr>
              <w:t>5</w:t>
            </w:r>
          </w:p>
        </w:tc>
        <w:tc>
          <w:tcPr>
            <w:tcW w:w="2935" w:type="pct"/>
            <w:tcBorders>
              <w:top w:val="nil"/>
              <w:left w:val="nil"/>
              <w:bottom w:val="single" w:color="000000" w:sz="4" w:space="0"/>
              <w:right w:val="single" w:color="000000" w:sz="4" w:space="0"/>
            </w:tcBorders>
            <w:tcMar>
              <w:left w:w="70" w:type="dxa"/>
              <w:right w:w="70" w:type="dxa"/>
            </w:tcMar>
            <w:vAlign w:val="center"/>
          </w:tcPr>
          <w:p w14:paraId="1FBC25E9">
            <w:pPr>
              <w:widowControl/>
              <w:spacing w:line="360" w:lineRule="exact"/>
              <w:jc w:val="center"/>
              <w:rPr>
                <w:rFonts w:hint="eastAsia" w:ascii="宋体" w:hAnsi="宋体" w:cstheme="minorEastAsia"/>
                <w:color w:val="000000"/>
                <w:sz w:val="24"/>
              </w:rPr>
            </w:pPr>
            <w:bookmarkStart w:id="26" w:name="OLE_LINK10"/>
            <w:r>
              <w:rPr>
                <w:rFonts w:hint="eastAsia" w:ascii="宋体" w:hAnsi="宋体" w:cstheme="minorEastAsia"/>
                <w:color w:val="000000"/>
                <w:sz w:val="24"/>
              </w:rPr>
              <w:t>同心楼16间计算机机房的设备、网络检修、维修服务</w:t>
            </w:r>
            <w:bookmarkEnd w:id="26"/>
          </w:p>
        </w:tc>
        <w:tc>
          <w:tcPr>
            <w:tcW w:w="1063" w:type="pct"/>
            <w:tcBorders>
              <w:top w:val="nil"/>
              <w:left w:val="nil"/>
              <w:bottom w:val="single" w:color="000000" w:sz="4" w:space="0"/>
              <w:right w:val="single" w:color="000000" w:sz="4" w:space="0"/>
            </w:tcBorders>
            <w:tcMar>
              <w:left w:w="70" w:type="dxa"/>
              <w:right w:w="70" w:type="dxa"/>
            </w:tcMar>
            <w:vAlign w:val="center"/>
          </w:tcPr>
          <w:p w14:paraId="100721C8">
            <w:pPr>
              <w:widowControl/>
              <w:spacing w:line="360" w:lineRule="exact"/>
              <w:jc w:val="center"/>
              <w:rPr>
                <w:rFonts w:hint="eastAsia" w:ascii="宋体" w:hAnsi="宋体" w:cs="宋体"/>
                <w:sz w:val="24"/>
              </w:rPr>
            </w:pPr>
            <w:r>
              <w:rPr>
                <w:rFonts w:hint="eastAsia" w:ascii="宋体" w:hAnsi="宋体" w:cs="宋体"/>
                <w:sz w:val="24"/>
              </w:rPr>
              <w:t>项</w:t>
            </w:r>
          </w:p>
        </w:tc>
        <w:tc>
          <w:tcPr>
            <w:tcW w:w="554" w:type="pct"/>
            <w:tcBorders>
              <w:top w:val="nil"/>
              <w:left w:val="nil"/>
              <w:bottom w:val="single" w:color="000000" w:sz="4" w:space="0"/>
              <w:right w:val="single" w:color="000000" w:sz="4" w:space="0"/>
            </w:tcBorders>
            <w:tcMar>
              <w:left w:w="70" w:type="dxa"/>
              <w:right w:w="70" w:type="dxa"/>
            </w:tcMar>
            <w:vAlign w:val="center"/>
          </w:tcPr>
          <w:p w14:paraId="7CA7A9BA">
            <w:pPr>
              <w:widowControl/>
              <w:spacing w:line="360" w:lineRule="exact"/>
              <w:jc w:val="center"/>
              <w:rPr>
                <w:rFonts w:hint="eastAsia" w:ascii="宋体" w:hAnsi="宋体" w:cs="宋体"/>
                <w:sz w:val="24"/>
              </w:rPr>
            </w:pPr>
            <w:r>
              <w:rPr>
                <w:rFonts w:hint="eastAsia" w:ascii="宋体" w:hAnsi="宋体" w:cs="宋体"/>
                <w:sz w:val="24"/>
              </w:rPr>
              <w:t>1</w:t>
            </w:r>
          </w:p>
        </w:tc>
      </w:tr>
    </w:tbl>
    <w:p w14:paraId="4A4EFC65">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（二）具体技术指标及性能要求：</w:t>
      </w:r>
    </w:p>
    <w:p w14:paraId="6F13980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1.总体要求</w:t>
      </w:r>
    </w:p>
    <w:p w14:paraId="7EEA9E49">
      <w:pPr>
        <w:numPr>
          <w:ilvl w:val="0"/>
          <w:numId w:val="5"/>
        </w:numPr>
        <w:spacing w:line="360" w:lineRule="auto"/>
        <w:ind w:left="0" w:firstLine="640" w:firstLineChars="200"/>
        <w:rPr>
          <w:rFonts w:hint="eastAsia" w:ascii="仿宋" w:hAnsi="仿宋" w:eastAsia="仿宋"/>
          <w:sz w:val="32"/>
          <w:szCs w:val="32"/>
        </w:rPr>
      </w:pPr>
      <w:r>
        <w:rPr>
          <w:rFonts w:ascii="仿宋" w:hAnsi="仿宋" w:eastAsia="仿宋"/>
          <w:sz w:val="32"/>
          <w:szCs w:val="32"/>
        </w:rPr>
        <w:t>投标时，投标人应做出书面承诺：“</w:t>
      </w:r>
      <w:r>
        <w:rPr>
          <w:rFonts w:hint="eastAsia" w:ascii="仿宋" w:hAnsi="仿宋" w:eastAsia="仿宋"/>
          <w:sz w:val="32"/>
          <w:szCs w:val="32"/>
        </w:rPr>
        <w:t>以完全满足教学为标准，确保同心楼22间机房(含拆搬的6间)</w:t>
      </w:r>
      <w:r>
        <w:rPr>
          <w:rFonts w:ascii="仿宋" w:hAnsi="仿宋" w:eastAsia="仿宋"/>
          <w:sz w:val="32"/>
          <w:szCs w:val="32"/>
        </w:rPr>
        <w:t>所有</w:t>
      </w:r>
      <w:r>
        <w:rPr>
          <w:rFonts w:hint="eastAsia" w:ascii="仿宋" w:hAnsi="仿宋" w:eastAsia="仿宋"/>
          <w:sz w:val="32"/>
          <w:szCs w:val="32"/>
        </w:rPr>
        <w:t>计算机设备、网络均能正常使用。所需</w:t>
      </w:r>
      <w:r>
        <w:rPr>
          <w:rFonts w:ascii="仿宋" w:hAnsi="仿宋" w:eastAsia="仿宋"/>
          <w:sz w:val="32"/>
          <w:szCs w:val="32"/>
        </w:rPr>
        <w:t>布线产品、附件、辅材的用量须满足本</w:t>
      </w:r>
      <w:r>
        <w:rPr>
          <w:rFonts w:hint="eastAsia" w:ascii="仿宋" w:hAnsi="仿宋" w:eastAsia="仿宋"/>
          <w:sz w:val="32"/>
          <w:szCs w:val="32"/>
        </w:rPr>
        <w:t>项目</w:t>
      </w:r>
      <w:r>
        <w:rPr>
          <w:rFonts w:ascii="仿宋" w:hAnsi="仿宋" w:eastAsia="仿宋"/>
          <w:sz w:val="32"/>
          <w:szCs w:val="32"/>
        </w:rPr>
        <w:t>的需求，</w:t>
      </w:r>
      <w:r>
        <w:rPr>
          <w:rFonts w:hint="eastAsia" w:ascii="仿宋" w:hAnsi="仿宋" w:eastAsia="仿宋"/>
          <w:sz w:val="32"/>
          <w:szCs w:val="32"/>
        </w:rPr>
        <w:t>质量不低于现有设备水平。</w:t>
      </w:r>
      <w:r>
        <w:rPr>
          <w:rFonts w:ascii="仿宋" w:hAnsi="仿宋" w:eastAsia="仿宋"/>
          <w:sz w:val="32"/>
          <w:szCs w:val="32"/>
        </w:rPr>
        <w:t>如投标人预先对整个</w:t>
      </w:r>
      <w:r>
        <w:rPr>
          <w:rFonts w:hint="eastAsia" w:ascii="仿宋" w:hAnsi="仿宋" w:eastAsia="仿宋"/>
          <w:sz w:val="32"/>
          <w:szCs w:val="32"/>
        </w:rPr>
        <w:t>项目</w:t>
      </w:r>
      <w:r>
        <w:rPr>
          <w:rFonts w:ascii="仿宋" w:hAnsi="仿宋" w:eastAsia="仿宋"/>
          <w:sz w:val="32"/>
          <w:szCs w:val="32"/>
        </w:rPr>
        <w:t>所需的布线产品、附件、辅材的用量估计不足而需要增加用量时，概由中标人负责提供，采购人不承担任何费用”。</w:t>
      </w:r>
    </w:p>
    <w:p w14:paraId="5A3C4F0A">
      <w:pPr>
        <w:numPr>
          <w:ilvl w:val="0"/>
          <w:numId w:val="5"/>
        </w:numPr>
        <w:ind w:left="0" w:firstLine="640" w:firstLineChars="200"/>
        <w:rPr>
          <w:rFonts w:hint="eastAsia" w:ascii="仿宋" w:hAnsi="仿宋" w:eastAsia="仿宋"/>
          <w:sz w:val="32"/>
          <w:szCs w:val="32"/>
        </w:rPr>
      </w:pPr>
      <w:r>
        <w:rPr>
          <w:rFonts w:ascii="仿宋" w:hAnsi="仿宋" w:eastAsia="仿宋"/>
          <w:sz w:val="32"/>
          <w:szCs w:val="32"/>
        </w:rPr>
        <w:t>投标人所投设备及材料应是原厂原装、全新的产品，并符合下列要求：国家标准、行业标准以及该产品的出厂标准。</w:t>
      </w:r>
    </w:p>
    <w:p w14:paraId="3257C408">
      <w:pPr>
        <w:ind w:firstLine="320" w:firstLineChars="100"/>
        <w:rPr>
          <w:rFonts w:hint="eastAsia" w:ascii="仿宋" w:hAnsi="仿宋" w:eastAsia="仿宋"/>
          <w:sz w:val="32"/>
          <w:szCs w:val="32"/>
        </w:rPr>
      </w:pPr>
      <w:r>
        <w:rPr>
          <w:rFonts w:hint="eastAsia" w:ascii="仿宋" w:hAnsi="仿宋" w:eastAsia="仿宋"/>
          <w:sz w:val="32"/>
          <w:szCs w:val="32"/>
        </w:rPr>
        <w:t>★3） 采购人单位已部署一批“</w:t>
      </w:r>
      <w:r>
        <w:rPr>
          <w:rFonts w:ascii="仿宋" w:hAnsi="仿宋" w:eastAsia="仿宋"/>
          <w:sz w:val="32"/>
          <w:szCs w:val="32"/>
        </w:rPr>
        <w:t>噢易</w:t>
      </w:r>
      <w:r>
        <w:rPr>
          <w:rFonts w:hint="eastAsia" w:ascii="仿宋" w:hAnsi="仿宋" w:eastAsia="仿宋"/>
          <w:sz w:val="32"/>
          <w:szCs w:val="32"/>
        </w:rPr>
        <w:t>运维保障系统”，现有系统分别为：1、</w:t>
      </w:r>
      <w:r>
        <w:rPr>
          <w:rFonts w:ascii="仿宋" w:hAnsi="仿宋" w:eastAsia="仿宋"/>
          <w:sz w:val="32"/>
          <w:szCs w:val="32"/>
        </w:rPr>
        <w:t>噢易教育桌面云服务平台-标准版vdi</w:t>
      </w:r>
      <w:r>
        <w:rPr>
          <w:rFonts w:hint="eastAsia" w:ascii="仿宋" w:hAnsi="仿宋" w:eastAsia="仿宋"/>
          <w:sz w:val="32"/>
          <w:szCs w:val="32"/>
        </w:rPr>
        <w:t>，版本V5，112个授权点;2、噢易教育桌面云服务平台-标准版voi，版本V10，1350个授权点;3、噢易多媒体网络教室软件，版本V5，1462个授权点。为保障采购人已有投入，同时确保项目公平性，投标人所投产品可选择对采购人现有系统升级；或提供优于采购人技术参数的全新产品，产品须完全满足采购人跨校区、多场景、高并发机房教学、管理一体化应用需求。投标人，投标时须明确提供采用哪种产品（方式），并提供产品承诺函（ 承诺函格式自拟）。</w:t>
      </w:r>
    </w:p>
    <w:p w14:paraId="533584C8">
      <w:pPr>
        <w:adjustRightInd w:val="0"/>
        <w:snapToGrid w:val="0"/>
        <w:spacing w:line="560" w:lineRule="exact"/>
        <w:ind w:left="420" w:leftChars="200"/>
        <w:jc w:val="left"/>
        <w:rPr>
          <w:rFonts w:hint="eastAsia" w:ascii="宋体" w:hAnsi="宋体"/>
          <w:color w:val="FF0000"/>
          <w:kern w:val="0"/>
          <w:sz w:val="28"/>
          <w:szCs w:val="28"/>
        </w:rPr>
      </w:pPr>
    </w:p>
    <w:tbl>
      <w:tblPr>
        <w:tblStyle w:val="28"/>
        <w:tblpPr w:leftFromText="180" w:rightFromText="180" w:vertAnchor="text" w:horzAnchor="page" w:tblpX="1568" w:tblpY="181"/>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6578"/>
      </w:tblGrid>
      <w:tr w14:paraId="25CA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1774E74B">
            <w:pPr>
              <w:widowControl/>
              <w:jc w:val="center"/>
              <w:rPr>
                <w:rFonts w:hint="eastAsia" w:ascii="宋体" w:hAnsi="宋体"/>
                <w:kern w:val="0"/>
                <w:sz w:val="28"/>
                <w:szCs w:val="28"/>
              </w:rPr>
            </w:pPr>
            <w:r>
              <w:rPr>
                <w:rFonts w:hint="eastAsia" w:asciiTheme="minorEastAsia" w:hAnsiTheme="minorEastAsia"/>
                <w:szCs w:val="21"/>
              </w:rPr>
              <w:t>序号</w:t>
            </w:r>
          </w:p>
        </w:tc>
        <w:tc>
          <w:tcPr>
            <w:tcW w:w="1985" w:type="dxa"/>
            <w:vAlign w:val="center"/>
          </w:tcPr>
          <w:p w14:paraId="7AD9EE27">
            <w:pPr>
              <w:widowControl/>
              <w:jc w:val="center"/>
              <w:rPr>
                <w:rFonts w:hint="eastAsia" w:ascii="宋体" w:hAnsi="宋体"/>
                <w:kern w:val="0"/>
                <w:sz w:val="28"/>
                <w:szCs w:val="28"/>
              </w:rPr>
            </w:pPr>
            <w:r>
              <w:rPr>
                <w:rFonts w:hint="eastAsia" w:asciiTheme="minorEastAsia" w:hAnsiTheme="minorEastAsia"/>
                <w:szCs w:val="21"/>
              </w:rPr>
              <w:t>物资（服务）名称</w:t>
            </w:r>
          </w:p>
        </w:tc>
        <w:tc>
          <w:tcPr>
            <w:tcW w:w="6578" w:type="dxa"/>
            <w:vAlign w:val="center"/>
          </w:tcPr>
          <w:p w14:paraId="15923A11">
            <w:pPr>
              <w:widowControl/>
              <w:jc w:val="center"/>
              <w:rPr>
                <w:rFonts w:hint="eastAsia" w:ascii="宋体" w:hAnsi="宋体"/>
                <w:kern w:val="0"/>
                <w:sz w:val="28"/>
                <w:szCs w:val="28"/>
              </w:rPr>
            </w:pPr>
            <w:r>
              <w:rPr>
                <w:rFonts w:hint="eastAsia" w:asciiTheme="minorEastAsia" w:hAnsiTheme="minorEastAsia"/>
                <w:szCs w:val="21"/>
              </w:rPr>
              <w:t>技术指标及性能要求</w:t>
            </w:r>
          </w:p>
        </w:tc>
      </w:tr>
      <w:tr w14:paraId="1C4C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390C8926">
            <w:pPr>
              <w:widowControl/>
              <w:jc w:val="center"/>
              <w:rPr>
                <w:rFonts w:hint="eastAsia" w:ascii="宋体" w:hAnsi="宋体"/>
                <w:kern w:val="0"/>
                <w:sz w:val="28"/>
                <w:szCs w:val="28"/>
              </w:rPr>
            </w:pPr>
            <w:r>
              <w:rPr>
                <w:rFonts w:hint="eastAsia" w:ascii="宋体" w:hAnsi="宋体"/>
                <w:kern w:val="0"/>
                <w:sz w:val="28"/>
                <w:szCs w:val="28"/>
              </w:rPr>
              <w:t>1</w:t>
            </w:r>
          </w:p>
        </w:tc>
        <w:tc>
          <w:tcPr>
            <w:tcW w:w="1985" w:type="dxa"/>
            <w:vAlign w:val="center"/>
          </w:tcPr>
          <w:p w14:paraId="30F658AA">
            <w:pPr>
              <w:widowControl/>
              <w:jc w:val="center"/>
              <w:rPr>
                <w:rFonts w:hint="eastAsia" w:ascii="宋体" w:hAnsi="宋体"/>
                <w:kern w:val="0"/>
                <w:sz w:val="28"/>
                <w:szCs w:val="28"/>
              </w:rPr>
            </w:pPr>
            <w:r>
              <w:rPr>
                <w:rFonts w:asciiTheme="minorEastAsia" w:hAnsiTheme="minorEastAsia"/>
                <w:szCs w:val="21"/>
              </w:rPr>
              <w:t>教育桌面云服务平台-标准版vdi</w:t>
            </w:r>
          </w:p>
        </w:tc>
        <w:tc>
          <w:tcPr>
            <w:tcW w:w="6578" w:type="dxa"/>
          </w:tcPr>
          <w:p w14:paraId="496492FD">
            <w:pPr>
              <w:rPr>
                <w:rFonts w:hint="eastAsia" w:ascii="宋体" w:hAnsi="宋体" w:cs="宋体"/>
                <w:kern w:val="0"/>
                <w:szCs w:val="21"/>
              </w:rPr>
            </w:pPr>
            <w:r>
              <w:rPr>
                <w:rFonts w:hint="eastAsia" w:ascii="宋体" w:hAnsi="宋体" w:cs="宋体"/>
                <w:kern w:val="0"/>
                <w:szCs w:val="21"/>
              </w:rPr>
              <w:t>1.服务器系统、终端设备系统的安装部署调试，并完成面向不同专业安装教学软件上课环境，升级集中式桌面云平台，调通网络。</w:t>
            </w:r>
          </w:p>
          <w:p w14:paraId="3267D05F">
            <w:pPr>
              <w:rPr>
                <w:rFonts w:hint="eastAsia" w:ascii="宋体" w:hAnsi="宋体" w:cs="宋体"/>
                <w:kern w:val="0"/>
                <w:szCs w:val="21"/>
              </w:rPr>
            </w:pPr>
            <w:r>
              <w:rPr>
                <w:rFonts w:hint="eastAsia" w:ascii="宋体" w:hAnsi="宋体" w:cs="宋体"/>
                <w:kern w:val="0"/>
                <w:szCs w:val="21"/>
              </w:rPr>
              <w:t>2.提供3年集中式桌面云质保服务，满足248个点位教学实训需求；为248个点位进行统一部署集中式桌面云教学实训环境，同时下发教学实训环境；</w:t>
            </w:r>
          </w:p>
          <w:p w14:paraId="53B1ABE5">
            <w:pPr>
              <w:rPr>
                <w:rFonts w:hint="eastAsia" w:ascii="宋体" w:hAnsi="宋体" w:cs="宋体"/>
                <w:kern w:val="0"/>
                <w:szCs w:val="21"/>
              </w:rPr>
            </w:pPr>
            <w:r>
              <w:rPr>
                <w:rFonts w:hint="eastAsia" w:ascii="宋体" w:hAnsi="宋体" w:cs="宋体"/>
                <w:kern w:val="0"/>
                <w:szCs w:val="21"/>
              </w:rPr>
              <w:t>★3.提供对现有的集中式桌面云系统升级服务，实现教室管理、终端管理、模板管理、桌面管理、监控管理、教学辅助、帐号部门在同一集群同一平台下，统一管理且数据互联互通，此次建设软件可以实现同步更新学校计算机室终端的数据，已有数据要求保留；采购人负责提供对接所需的原系统相关技术资料及相关协调工作，对接期间涉及的软硬件费用均由中标人承担。原系统平台技术架构采用Python开发、使用 REST API、Websocket协议。 投标人需提供无缝对接（接入）承诺函，并同时承诺投标总报价含此次对接（接入）总费用。（提供承诺函，格式自拟）。</w:t>
            </w:r>
          </w:p>
          <w:p w14:paraId="621C52CC">
            <w:pPr>
              <w:rPr>
                <w:rFonts w:hint="eastAsia" w:ascii="宋体" w:hAnsi="宋体" w:cs="宋体"/>
                <w:kern w:val="0"/>
                <w:szCs w:val="21"/>
              </w:rPr>
            </w:pPr>
            <w:r>
              <w:rPr>
                <w:rFonts w:hint="eastAsia" w:ascii="宋体" w:hAnsi="宋体" w:cs="宋体"/>
                <w:kern w:val="0"/>
                <w:szCs w:val="21"/>
              </w:rPr>
              <w:t>4.支持软件课间差异快速更新，更新系统模板时采用差异化方式，更新1GB大小的软件可在课间10分钟内完成。</w:t>
            </w:r>
          </w:p>
          <w:p w14:paraId="73A13772">
            <w:pPr>
              <w:rPr>
                <w:rFonts w:hint="eastAsia" w:ascii="宋体" w:hAnsi="宋体" w:cs="宋体"/>
                <w:kern w:val="0"/>
                <w:szCs w:val="21"/>
              </w:rPr>
            </w:pPr>
            <w:r>
              <w:rPr>
                <w:rFonts w:hint="eastAsia" w:ascii="宋体" w:hAnsi="宋体" w:cs="宋体"/>
                <w:kern w:val="0"/>
                <w:szCs w:val="21"/>
              </w:rPr>
              <w:t>5.对硬件识别码的教学软件，任何时候均可实现软件统一注册，提高激活软件的效率。</w:t>
            </w:r>
          </w:p>
          <w:p w14:paraId="0AD8FA5E">
            <w:pPr>
              <w:rPr>
                <w:rFonts w:hint="eastAsia" w:ascii="宋体" w:hAnsi="宋体" w:cs="宋体"/>
                <w:kern w:val="0"/>
                <w:szCs w:val="21"/>
              </w:rPr>
            </w:pPr>
            <w:r>
              <w:rPr>
                <w:rFonts w:hint="eastAsia" w:ascii="宋体" w:hAnsi="宋体" w:cs="宋体"/>
                <w:kern w:val="0"/>
                <w:szCs w:val="21"/>
              </w:rPr>
              <w:t>6.考虑到专业软件部署复杂，管理员可以将模板以链接方式分享给专业老师进行协同安装，可以设定链接有效期。</w:t>
            </w:r>
          </w:p>
          <w:p w14:paraId="410995A1">
            <w:pPr>
              <w:rPr>
                <w:rFonts w:hint="eastAsia" w:ascii="宋体" w:hAnsi="宋体" w:cs="宋体"/>
                <w:kern w:val="0"/>
                <w:szCs w:val="21"/>
              </w:rPr>
            </w:pPr>
            <w:r>
              <w:rPr>
                <w:rFonts w:hint="eastAsia" w:ascii="宋体" w:hAnsi="宋体" w:cs="宋体"/>
                <w:kern w:val="0"/>
                <w:szCs w:val="21"/>
              </w:rPr>
              <w:t>7.考虑到AI教学使用场景，支持在一台终端上通过一个账号密码，同时登录多个个人桌面，桌面可窗口化显示，可并排运行桌面，可以拖动缩放桌面。</w:t>
            </w:r>
          </w:p>
          <w:p w14:paraId="27BE2525">
            <w:pPr>
              <w:rPr>
                <w:rFonts w:hint="eastAsia" w:ascii="宋体" w:hAnsi="宋体" w:cs="宋体"/>
                <w:kern w:val="0"/>
                <w:szCs w:val="21"/>
              </w:rPr>
            </w:pPr>
            <w:r>
              <w:rPr>
                <w:rFonts w:hint="eastAsia" w:ascii="宋体" w:hAnsi="宋体" w:cs="宋体"/>
                <w:kern w:val="0"/>
                <w:szCs w:val="21"/>
              </w:rPr>
              <w:t>8.允许在多区域分散部署的基础上，指定某一区域为主区域，所有区域的桌面云管理均可通过主区域的访问地址进行。</w:t>
            </w:r>
          </w:p>
          <w:p w14:paraId="44A3C63F">
            <w:pPr>
              <w:rPr>
                <w:rFonts w:hint="eastAsia" w:ascii="宋体" w:hAnsi="宋体" w:cs="宋体"/>
                <w:kern w:val="0"/>
                <w:szCs w:val="21"/>
              </w:rPr>
            </w:pPr>
            <w:r>
              <w:rPr>
                <w:rFonts w:hint="eastAsia" w:ascii="宋体" w:hAnsi="宋体" w:cs="宋体"/>
                <w:kern w:val="0"/>
                <w:szCs w:val="21"/>
              </w:rPr>
              <w:t>切换访问，同时提供区域管理平台，可通过该平台了解所有区域的统一情况，划分管理权限和管理范围等。</w:t>
            </w:r>
          </w:p>
          <w:p w14:paraId="75B42DC6">
            <w:pPr>
              <w:rPr>
                <w:rFonts w:hint="eastAsia" w:ascii="宋体" w:hAnsi="宋体"/>
                <w:kern w:val="0"/>
                <w:sz w:val="28"/>
                <w:szCs w:val="28"/>
              </w:rPr>
            </w:pPr>
            <w:r>
              <w:rPr>
                <w:rFonts w:hint="eastAsia" w:ascii="宋体" w:hAnsi="宋体" w:cs="宋体"/>
                <w:kern w:val="0"/>
                <w:szCs w:val="21"/>
              </w:rPr>
              <w:t>9.提供C/S架构的桌面云平台检测工具，通过管理员账号密码验证身份后，点击开始检测则自动检测服务器连接状态、终端连接状态、集群网络状态、数据库状态、文件系统状态、脏数据状态、Guesttools状态、模板状态、桌面状态，并展示此次体检分数和检测结果详情，针对检测异常项会进行提示并给出解决建议，也可点击修复体检异常项进行自动修复，可将此次检测生成检测报告文件下载至电脑本地。</w:t>
            </w:r>
          </w:p>
        </w:tc>
      </w:tr>
      <w:tr w14:paraId="02FB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68CC48E2">
            <w:pPr>
              <w:widowControl/>
              <w:jc w:val="center"/>
              <w:rPr>
                <w:rFonts w:hint="eastAsia" w:ascii="宋体" w:hAnsi="宋体"/>
                <w:kern w:val="0"/>
                <w:sz w:val="28"/>
                <w:szCs w:val="28"/>
              </w:rPr>
            </w:pPr>
            <w:r>
              <w:rPr>
                <w:rFonts w:hint="eastAsia" w:ascii="宋体" w:hAnsi="宋体"/>
                <w:kern w:val="0"/>
                <w:sz w:val="28"/>
                <w:szCs w:val="28"/>
              </w:rPr>
              <w:t>2</w:t>
            </w:r>
          </w:p>
        </w:tc>
        <w:tc>
          <w:tcPr>
            <w:tcW w:w="1985" w:type="dxa"/>
            <w:vAlign w:val="center"/>
          </w:tcPr>
          <w:p w14:paraId="4CB7AE76">
            <w:pPr>
              <w:widowControl/>
              <w:jc w:val="center"/>
              <w:rPr>
                <w:rFonts w:hint="eastAsia" w:asciiTheme="minorEastAsia" w:hAnsiTheme="minorEastAsia"/>
                <w:szCs w:val="21"/>
              </w:rPr>
            </w:pPr>
            <w:r>
              <w:rPr>
                <w:rFonts w:asciiTheme="minorEastAsia" w:hAnsiTheme="minorEastAsia"/>
                <w:szCs w:val="21"/>
              </w:rPr>
              <w:t>教育桌面云服务平台-标准版voi</w:t>
            </w:r>
          </w:p>
          <w:p w14:paraId="0014FCB8">
            <w:pPr>
              <w:widowControl/>
              <w:jc w:val="center"/>
              <w:rPr>
                <w:rFonts w:hint="eastAsia" w:ascii="宋体" w:hAnsi="宋体"/>
                <w:kern w:val="0"/>
                <w:sz w:val="28"/>
                <w:szCs w:val="28"/>
              </w:rPr>
            </w:pPr>
            <w:r>
              <w:rPr>
                <w:rFonts w:hint="eastAsia" w:asciiTheme="minorEastAsia" w:hAnsiTheme="minorEastAsia"/>
                <w:szCs w:val="21"/>
              </w:rPr>
              <w:t>（升级服务）</w:t>
            </w:r>
          </w:p>
        </w:tc>
        <w:tc>
          <w:tcPr>
            <w:tcW w:w="6578" w:type="dxa"/>
          </w:tcPr>
          <w:p w14:paraId="160C900F">
            <w:pPr>
              <w:rPr>
                <w:rFonts w:hint="eastAsia" w:ascii="宋体" w:hAnsi="宋体" w:cs="宋体"/>
                <w:kern w:val="0"/>
                <w:szCs w:val="21"/>
              </w:rPr>
            </w:pPr>
            <w:bookmarkStart w:id="27" w:name="OLE_LINK8"/>
            <w:r>
              <w:rPr>
                <w:rFonts w:hint="eastAsia" w:ascii="宋体" w:hAnsi="宋体" w:cs="宋体"/>
                <w:kern w:val="0"/>
                <w:szCs w:val="21"/>
              </w:rPr>
              <w:t>1.服务器系统、终端设备系统的安装部署调试，并完成面向不同专业安装教学软件上课环境，升级分布式桌面云平台，调通网络。</w:t>
            </w:r>
          </w:p>
          <w:p w14:paraId="7AFF5F78">
            <w:pPr>
              <w:rPr>
                <w:rFonts w:hint="eastAsia" w:ascii="宋体" w:hAnsi="宋体" w:cs="宋体"/>
                <w:kern w:val="0"/>
                <w:szCs w:val="21"/>
              </w:rPr>
            </w:pPr>
            <w:r>
              <w:rPr>
                <w:rFonts w:hint="eastAsia" w:ascii="宋体" w:hAnsi="宋体" w:cs="宋体"/>
                <w:kern w:val="0"/>
                <w:szCs w:val="21"/>
              </w:rPr>
              <w:t>2.提供3年分布式桌面云服务，满足1350个点位教学实训需求；为1350个点位进行统一部署分布式桌面云教学实训环境，同时下发教学实训环境；</w:t>
            </w:r>
          </w:p>
          <w:p w14:paraId="31FE7E7F">
            <w:pPr>
              <w:rPr>
                <w:rFonts w:hint="eastAsia" w:ascii="宋体" w:hAnsi="宋体" w:cs="宋体"/>
                <w:kern w:val="0"/>
                <w:szCs w:val="21"/>
              </w:rPr>
            </w:pPr>
            <w:r>
              <w:rPr>
                <w:rFonts w:hint="eastAsia" w:ascii="宋体" w:hAnsi="宋体" w:cs="宋体"/>
                <w:kern w:val="0"/>
                <w:szCs w:val="21"/>
              </w:rPr>
              <w:t>★3.提供与现有的分布式桌面云系统对接服务，实现教室管理、终端管理、模板管理、桌面管理、监控管理、教学辅助、帐号部门在同一集群同一平台下统一管理且数据互联互通，此次建设软件可以实现同步更新学校计算机室终端的数据，已有数据要求保留；采购人负责提供对接所需的原系统相关技术资料及相关协调工作，对接期间涉及的软硬件费用均由中标人承担。原系统平台技术架构采用Python开发、使用 REST API、Websocket协议。 投标人需提供无缝对接（接入）承诺函，并同时承诺投标总报价含此次对接（接入）总费用。（提供承诺函，格式自拟）。</w:t>
            </w:r>
          </w:p>
          <w:p w14:paraId="0B47AA61">
            <w:pPr>
              <w:rPr>
                <w:rFonts w:hint="eastAsia" w:ascii="宋体" w:hAnsi="宋体" w:cs="宋体"/>
                <w:kern w:val="0"/>
                <w:szCs w:val="21"/>
              </w:rPr>
            </w:pPr>
            <w:r>
              <w:rPr>
                <w:rFonts w:hint="eastAsia" w:ascii="宋体" w:hAnsi="宋体" w:cs="宋体"/>
                <w:kern w:val="0"/>
                <w:szCs w:val="21"/>
              </w:rPr>
              <w:t>4.本地系统提供桌面自维护工具，包括IP查看、防火墙设置、网络检测、快速调整最佳分辨率、清除无效快捷方式等。</w:t>
            </w:r>
          </w:p>
          <w:p w14:paraId="575FEF5A">
            <w:pPr>
              <w:rPr>
                <w:rFonts w:hint="eastAsia" w:ascii="宋体" w:hAnsi="宋体" w:cs="宋体"/>
                <w:kern w:val="0"/>
                <w:szCs w:val="21"/>
              </w:rPr>
            </w:pPr>
            <w:r>
              <w:rPr>
                <w:rFonts w:hint="eastAsia" w:ascii="宋体" w:hAnsi="宋体" w:cs="宋体"/>
                <w:kern w:val="0"/>
                <w:szCs w:val="21"/>
              </w:rPr>
              <w:t>5.在完全开放或周期性还原的桌面状态下，针对考试环境部署后的测试脏数据，可一键立即还原快速恢复桌面初始状态。</w:t>
            </w:r>
          </w:p>
          <w:p w14:paraId="166E3EAB">
            <w:pPr>
              <w:rPr>
                <w:rFonts w:hint="eastAsia" w:ascii="宋体" w:hAnsi="宋体" w:cs="宋体"/>
                <w:kern w:val="0"/>
                <w:szCs w:val="21"/>
              </w:rPr>
            </w:pPr>
            <w:r>
              <w:rPr>
                <w:rFonts w:hint="eastAsia" w:ascii="宋体" w:hAnsi="宋体" w:cs="宋体"/>
                <w:kern w:val="0"/>
                <w:szCs w:val="21"/>
              </w:rPr>
              <w:t>6.支持端对端数据智能传输，可将已有镜像的终端作为发送端，给同教室内其他终端下发镜像，提升系统下发效率。</w:t>
            </w:r>
          </w:p>
          <w:p w14:paraId="1E66D9F9">
            <w:pPr>
              <w:rPr>
                <w:rFonts w:hint="eastAsia" w:ascii="宋体" w:hAnsi="宋体" w:cs="宋体"/>
                <w:kern w:val="0"/>
                <w:szCs w:val="21"/>
              </w:rPr>
            </w:pPr>
            <w:r>
              <w:rPr>
                <w:rFonts w:hint="eastAsia" w:ascii="宋体" w:hAnsi="宋体" w:cs="宋体"/>
                <w:kern w:val="0"/>
                <w:szCs w:val="21"/>
              </w:rPr>
              <w:t>7.支持跨 Vlan 镜像下发速度提升机制，选择中转终端后，服务器对中转终端通过 BT 方式发送数据的同时中转终端通过广播方式向与自己同 Vlan的终端进行数据传输。</w:t>
            </w:r>
          </w:p>
          <w:p w14:paraId="6AC4F39B">
            <w:pPr>
              <w:rPr>
                <w:rFonts w:hint="eastAsia" w:ascii="宋体" w:hAnsi="宋体" w:cs="宋体"/>
                <w:kern w:val="0"/>
                <w:szCs w:val="21"/>
              </w:rPr>
            </w:pPr>
            <w:r>
              <w:rPr>
                <w:rFonts w:hint="eastAsia" w:ascii="宋体" w:hAnsi="宋体" w:cs="宋体"/>
                <w:kern w:val="0"/>
                <w:szCs w:val="21"/>
              </w:rPr>
              <w:t>8.如考试过程中碰到蓝屏、病毒等导致无法进入系统，可通过USB急救盘快速恢复临时考试数据，恢复数据时应支持密码访问考试数据，保障考生个人数据安全；也可通过usb急救盘快速恢复学生机的桌面，不需要占用校园网带宽，通过usb急救盘恢复桌面后可以直接被平台纳管。</w:t>
            </w:r>
          </w:p>
          <w:p w14:paraId="20C26C75">
            <w:pPr>
              <w:rPr>
                <w:rFonts w:hint="eastAsia" w:ascii="宋体" w:hAnsi="宋体" w:cs="宋体"/>
                <w:kern w:val="0"/>
                <w:szCs w:val="21"/>
              </w:rPr>
            </w:pPr>
            <w:r>
              <w:rPr>
                <w:rFonts w:hint="eastAsia" w:ascii="宋体" w:hAnsi="宋体" w:cs="宋体"/>
                <w:kern w:val="0"/>
                <w:szCs w:val="21"/>
              </w:rPr>
              <w:t>9.单个终端可部署多个操作系统，支持在管理平台上设置终端数据盘，可任意选定可使用共享盘的操作系统数量，可设置终端数据盘的的空间大小，并能设定清空数据盘策略。</w:t>
            </w:r>
          </w:p>
          <w:bookmarkEnd w:id="27"/>
          <w:p w14:paraId="402FC090">
            <w:pPr>
              <w:rPr>
                <w:rFonts w:hint="eastAsia" w:ascii="宋体" w:hAnsi="宋体"/>
                <w:kern w:val="0"/>
                <w:sz w:val="28"/>
                <w:szCs w:val="28"/>
              </w:rPr>
            </w:pPr>
            <w:r>
              <w:rPr>
                <w:rFonts w:hint="eastAsia" w:ascii="宋体" w:hAnsi="宋体" w:cs="宋体"/>
                <w:kern w:val="0"/>
                <w:szCs w:val="21"/>
              </w:rPr>
              <w:t>10.管理员可根据需要批量切换进入指定桌面使用，如考试开始前，管理员批量的切换终端进入指定的考试桌面。</w:t>
            </w:r>
          </w:p>
        </w:tc>
      </w:tr>
      <w:tr w14:paraId="7A67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4F8DC850">
            <w:pPr>
              <w:widowControl/>
              <w:jc w:val="center"/>
              <w:rPr>
                <w:rFonts w:hint="eastAsia" w:ascii="宋体" w:hAnsi="宋体"/>
                <w:kern w:val="0"/>
                <w:sz w:val="28"/>
                <w:szCs w:val="28"/>
              </w:rPr>
            </w:pPr>
            <w:r>
              <w:rPr>
                <w:rFonts w:hint="eastAsia" w:ascii="宋体" w:hAnsi="宋体"/>
                <w:kern w:val="0"/>
                <w:sz w:val="28"/>
                <w:szCs w:val="28"/>
              </w:rPr>
              <w:t>3</w:t>
            </w:r>
          </w:p>
        </w:tc>
        <w:tc>
          <w:tcPr>
            <w:tcW w:w="1985" w:type="dxa"/>
            <w:vAlign w:val="center"/>
          </w:tcPr>
          <w:p w14:paraId="0D4A7A8F">
            <w:pPr>
              <w:widowControl/>
              <w:jc w:val="center"/>
              <w:rPr>
                <w:rFonts w:hint="eastAsia" w:ascii="宋体" w:hAnsi="宋体"/>
                <w:kern w:val="0"/>
                <w:sz w:val="28"/>
                <w:szCs w:val="28"/>
              </w:rPr>
            </w:pPr>
            <w:r>
              <w:rPr>
                <w:rFonts w:hint="eastAsia" w:asciiTheme="minorEastAsia" w:hAnsiTheme="minorEastAsia"/>
                <w:szCs w:val="21"/>
              </w:rPr>
              <w:t>多媒体网络教室软件</w:t>
            </w:r>
          </w:p>
        </w:tc>
        <w:tc>
          <w:tcPr>
            <w:tcW w:w="6578" w:type="dxa"/>
          </w:tcPr>
          <w:p w14:paraId="684F95D0">
            <w:pPr>
              <w:rPr>
                <w:rFonts w:hint="eastAsia" w:ascii="宋体" w:hAnsi="宋体" w:cs="宋体"/>
                <w:kern w:val="0"/>
                <w:szCs w:val="21"/>
              </w:rPr>
            </w:pPr>
            <w:r>
              <w:rPr>
                <w:rFonts w:hint="eastAsia" w:ascii="宋体" w:hAnsi="宋体" w:cs="宋体"/>
                <w:kern w:val="0"/>
                <w:szCs w:val="21"/>
              </w:rPr>
              <w:t>1.提供教师机、学生机多媒体网络教室软件的升级、软件安装测试服务，调通网络。</w:t>
            </w:r>
          </w:p>
          <w:p w14:paraId="503338FC">
            <w:pPr>
              <w:rPr>
                <w:rFonts w:hint="eastAsia" w:ascii="宋体" w:hAnsi="宋体" w:cs="宋体"/>
                <w:kern w:val="0"/>
                <w:szCs w:val="21"/>
              </w:rPr>
            </w:pPr>
            <w:r>
              <w:rPr>
                <w:rFonts w:hint="eastAsia" w:ascii="宋体" w:hAnsi="宋体" w:cs="宋体"/>
                <w:kern w:val="0"/>
                <w:szCs w:val="21"/>
              </w:rPr>
              <w:t>2.提供屏幕广播、屏幕笔、影音广播、教学演示、电子点名、作业收发、屏幕录制等功能服务。</w:t>
            </w:r>
          </w:p>
          <w:p w14:paraId="581DEF04">
            <w:pPr>
              <w:rPr>
                <w:rFonts w:hint="eastAsia" w:ascii="宋体" w:hAnsi="宋体" w:cs="宋体"/>
                <w:kern w:val="0"/>
                <w:szCs w:val="21"/>
              </w:rPr>
            </w:pPr>
            <w:r>
              <w:rPr>
                <w:rFonts w:hint="eastAsia" w:ascii="宋体" w:hAnsi="宋体" w:cs="宋体"/>
                <w:kern w:val="0"/>
                <w:szCs w:val="21"/>
              </w:rPr>
              <w:t>3.支持教师机可指定学生操作本机或操作教师机进行教学演示，老师在学生演示过程中可以控制被演示学生的机器，并将该学生演示的画面转播给每一个学生，被广播的学生将全屏接收演示学生的画面，键盘和鼠标被锁定。</w:t>
            </w:r>
          </w:p>
          <w:p w14:paraId="0F6753A2">
            <w:pPr>
              <w:rPr>
                <w:rFonts w:hint="eastAsia" w:ascii="宋体" w:hAnsi="宋体" w:cs="宋体"/>
                <w:kern w:val="0"/>
                <w:szCs w:val="21"/>
              </w:rPr>
            </w:pPr>
            <w:r>
              <w:rPr>
                <w:rFonts w:hint="eastAsia" w:ascii="宋体" w:hAnsi="宋体" w:cs="宋体"/>
                <w:kern w:val="0"/>
                <w:szCs w:val="21"/>
              </w:rPr>
              <w:t>4.教师机可以连续监看所选学生机屏幕。每屏可监视多个学生,可设置每屏学生机的数量以及学生机屏幕循环显示的时间间隔。</w:t>
            </w:r>
          </w:p>
          <w:p w14:paraId="0A0025E7">
            <w:pPr>
              <w:rPr>
                <w:rFonts w:hint="eastAsia" w:ascii="宋体" w:hAnsi="宋体" w:cs="宋体"/>
                <w:kern w:val="0"/>
                <w:szCs w:val="21"/>
              </w:rPr>
            </w:pPr>
            <w:r>
              <w:rPr>
                <w:rFonts w:hint="eastAsia" w:ascii="宋体" w:hAnsi="宋体" w:cs="宋体"/>
                <w:kern w:val="0"/>
                <w:szCs w:val="21"/>
              </w:rPr>
              <w:t>5.支持教师用户可设置对部分、全部学生端选择指定路径批量下发作业文件。</w:t>
            </w:r>
          </w:p>
          <w:p w14:paraId="42BABD4C">
            <w:pPr>
              <w:rPr>
                <w:rFonts w:hint="eastAsia" w:ascii="宋体" w:hAnsi="宋体" w:cs="宋体"/>
                <w:kern w:val="0"/>
                <w:szCs w:val="21"/>
              </w:rPr>
            </w:pPr>
            <w:r>
              <w:rPr>
                <w:rFonts w:hint="eastAsia" w:ascii="宋体" w:hAnsi="宋体" w:cs="宋体"/>
                <w:kern w:val="0"/>
                <w:szCs w:val="21"/>
              </w:rPr>
              <w:t>6.支持教师用户可设置学生提交作业后自动收取，并可自定义作业保存路径。</w:t>
            </w:r>
          </w:p>
          <w:p w14:paraId="10FCF729">
            <w:pPr>
              <w:rPr>
                <w:rFonts w:hint="eastAsia" w:ascii="宋体" w:hAnsi="宋体" w:cs="宋体"/>
                <w:kern w:val="0"/>
                <w:szCs w:val="21"/>
              </w:rPr>
            </w:pPr>
            <w:r>
              <w:rPr>
                <w:rFonts w:hint="eastAsia" w:ascii="宋体" w:hAnsi="宋体" w:cs="宋体"/>
                <w:kern w:val="0"/>
                <w:szCs w:val="21"/>
              </w:rPr>
              <w:t>7.支持教师用户可以现场编辑试卷和直接导入word文档，答题卡支持添加单选题、多选题、判断题、填空题、问答题；设置考试时长，倒计时结束后自动结束考试。</w:t>
            </w:r>
          </w:p>
          <w:p w14:paraId="7D4C7D16">
            <w:pPr>
              <w:rPr>
                <w:rFonts w:hint="eastAsia" w:ascii="宋体" w:hAnsi="宋体" w:cs="宋体"/>
                <w:kern w:val="0"/>
                <w:szCs w:val="21"/>
              </w:rPr>
            </w:pPr>
            <w:r>
              <w:rPr>
                <w:rFonts w:hint="eastAsia" w:ascii="宋体" w:hAnsi="宋体" w:cs="宋体"/>
                <w:kern w:val="0"/>
                <w:szCs w:val="21"/>
              </w:rPr>
              <w:t>8.通过多媒体教学软件即可识别桌面云系统开放的场景系统，支持与桌面云系统融合打通，任课老师通过多媒体教学软件切换学生上课系统。</w:t>
            </w:r>
          </w:p>
        </w:tc>
      </w:tr>
      <w:tr w14:paraId="1712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6D4204E1">
            <w:pPr>
              <w:widowControl/>
              <w:jc w:val="center"/>
              <w:rPr>
                <w:rFonts w:hint="eastAsia" w:ascii="宋体" w:hAnsi="宋体"/>
                <w:kern w:val="0"/>
                <w:sz w:val="28"/>
                <w:szCs w:val="28"/>
              </w:rPr>
            </w:pPr>
            <w:r>
              <w:rPr>
                <w:rFonts w:hint="eastAsia" w:ascii="宋体" w:hAnsi="宋体"/>
                <w:kern w:val="0"/>
                <w:sz w:val="28"/>
                <w:szCs w:val="28"/>
              </w:rPr>
              <w:t>4</w:t>
            </w:r>
          </w:p>
        </w:tc>
        <w:tc>
          <w:tcPr>
            <w:tcW w:w="1985" w:type="dxa"/>
          </w:tcPr>
          <w:p w14:paraId="18C21C49">
            <w:pPr>
              <w:widowControl/>
              <w:rPr>
                <w:rFonts w:hint="eastAsia" w:asciiTheme="minorEastAsia" w:hAnsiTheme="minorEastAsia"/>
                <w:szCs w:val="21"/>
              </w:rPr>
            </w:pPr>
            <w:r>
              <w:rPr>
                <w:rFonts w:asciiTheme="minorEastAsia" w:hAnsiTheme="minorEastAsia"/>
                <w:szCs w:val="21"/>
              </w:rPr>
              <w:t>同心楼202、204、205、402、505、506计算机机房图形工作站设备拆、搬、装、调试服务</w:t>
            </w:r>
          </w:p>
        </w:tc>
        <w:tc>
          <w:tcPr>
            <w:tcW w:w="6578" w:type="dxa"/>
          </w:tcPr>
          <w:p w14:paraId="6764CDBA">
            <w:pPr>
              <w:widowControl/>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对</w:t>
            </w:r>
            <w:r>
              <w:rPr>
                <w:rFonts w:hint="eastAsia" w:ascii="宋体" w:hAnsi="宋体" w:cs="宋体"/>
                <w:kern w:val="0"/>
                <w:szCs w:val="21"/>
              </w:rPr>
              <w:t>同心楼</w:t>
            </w:r>
            <w:r>
              <w:rPr>
                <w:rFonts w:ascii="宋体" w:hAnsi="宋体" w:cs="宋体"/>
                <w:kern w:val="0"/>
                <w:szCs w:val="21"/>
              </w:rPr>
              <w:t>202、204、205、402、505、506机器</w:t>
            </w:r>
            <w:r>
              <w:rPr>
                <w:rFonts w:hint="eastAsia" w:ascii="宋体" w:hAnsi="宋体" w:cs="宋体"/>
                <w:kern w:val="0"/>
                <w:szCs w:val="21"/>
              </w:rPr>
              <w:t>(约360台)进行</w:t>
            </w:r>
            <w:r>
              <w:rPr>
                <w:rFonts w:ascii="宋体" w:hAnsi="宋体" w:cs="宋体"/>
                <w:kern w:val="0"/>
                <w:szCs w:val="21"/>
              </w:rPr>
              <w:t>搬迁服务、</w:t>
            </w:r>
            <w:r>
              <w:rPr>
                <w:rFonts w:hint="eastAsia" w:ascii="宋体" w:hAnsi="宋体" w:cs="宋体"/>
                <w:kern w:val="0"/>
                <w:szCs w:val="21"/>
              </w:rPr>
              <w:t>包括</w:t>
            </w:r>
            <w:r>
              <w:rPr>
                <w:rFonts w:ascii="宋体" w:hAnsi="宋体" w:cs="宋体"/>
                <w:kern w:val="0"/>
                <w:szCs w:val="21"/>
              </w:rPr>
              <w:t>拆、搬、装、调试</w:t>
            </w:r>
            <w:r>
              <w:rPr>
                <w:rFonts w:hint="eastAsia" w:ascii="宋体" w:hAnsi="宋体" w:cs="宋体"/>
                <w:kern w:val="0"/>
                <w:szCs w:val="21"/>
              </w:rPr>
              <w:t>等；</w:t>
            </w:r>
          </w:p>
          <w:p w14:paraId="69C3C966">
            <w:pPr>
              <w:widowControl/>
              <w:jc w:val="left"/>
              <w:rPr>
                <w:rFonts w:hint="eastAsia" w:ascii="宋体" w:hAnsi="宋体"/>
                <w:kern w:val="0"/>
                <w:sz w:val="28"/>
                <w:szCs w:val="28"/>
              </w:rPr>
            </w:pPr>
            <w:r>
              <w:rPr>
                <w:rFonts w:hint="eastAsia" w:ascii="宋体" w:hAnsi="宋体" w:cs="宋体"/>
                <w:kern w:val="0"/>
                <w:szCs w:val="21"/>
              </w:rPr>
              <w:t>2.对</w:t>
            </w:r>
            <w:r>
              <w:rPr>
                <w:rFonts w:ascii="宋体" w:hAnsi="宋体" w:cs="宋体"/>
                <w:kern w:val="0"/>
                <w:szCs w:val="21"/>
              </w:rPr>
              <w:t>202、204、205、402、505、506</w:t>
            </w:r>
            <w:r>
              <w:rPr>
                <w:rFonts w:hint="eastAsia" w:ascii="宋体" w:hAnsi="宋体" w:cs="宋体"/>
                <w:kern w:val="0"/>
                <w:szCs w:val="21"/>
              </w:rPr>
              <w:t>室的</w:t>
            </w:r>
            <w:r>
              <w:rPr>
                <w:rFonts w:ascii="宋体" w:hAnsi="宋体" w:cs="宋体"/>
                <w:kern w:val="0"/>
                <w:szCs w:val="21"/>
              </w:rPr>
              <w:t>网络</w:t>
            </w:r>
            <w:r>
              <w:rPr>
                <w:rFonts w:hint="eastAsia" w:ascii="宋体" w:hAnsi="宋体" w:cs="宋体"/>
                <w:kern w:val="0"/>
                <w:szCs w:val="21"/>
              </w:rPr>
              <w:t>进行</w:t>
            </w:r>
            <w:r>
              <w:rPr>
                <w:rFonts w:ascii="宋体" w:hAnsi="宋体" w:cs="宋体"/>
                <w:kern w:val="0"/>
                <w:szCs w:val="21"/>
              </w:rPr>
              <w:t>检查与坏点修复服务</w:t>
            </w:r>
            <w:r>
              <w:rPr>
                <w:rFonts w:hint="eastAsia" w:ascii="宋体" w:hAnsi="宋体" w:cs="宋体"/>
                <w:kern w:val="0"/>
                <w:szCs w:val="21"/>
              </w:rPr>
              <w:t>（约380个点位）。</w:t>
            </w:r>
          </w:p>
        </w:tc>
      </w:tr>
      <w:tr w14:paraId="17B7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02D96F4C">
            <w:pPr>
              <w:widowControl/>
              <w:jc w:val="center"/>
              <w:rPr>
                <w:rFonts w:hint="eastAsia" w:ascii="宋体" w:hAnsi="宋体"/>
                <w:kern w:val="0"/>
                <w:sz w:val="28"/>
                <w:szCs w:val="28"/>
              </w:rPr>
            </w:pPr>
            <w:r>
              <w:rPr>
                <w:rFonts w:hint="eastAsia" w:ascii="宋体" w:hAnsi="宋体"/>
                <w:kern w:val="0"/>
                <w:sz w:val="28"/>
                <w:szCs w:val="28"/>
              </w:rPr>
              <w:t>5</w:t>
            </w:r>
          </w:p>
        </w:tc>
        <w:tc>
          <w:tcPr>
            <w:tcW w:w="1985" w:type="dxa"/>
          </w:tcPr>
          <w:p w14:paraId="6A8F673C">
            <w:pPr>
              <w:widowControl/>
              <w:jc w:val="center"/>
              <w:rPr>
                <w:rFonts w:hint="eastAsia" w:asciiTheme="minorEastAsia" w:hAnsiTheme="minorEastAsia"/>
                <w:szCs w:val="21"/>
              </w:rPr>
            </w:pPr>
            <w:r>
              <w:rPr>
                <w:rFonts w:asciiTheme="minorEastAsia" w:hAnsiTheme="minorEastAsia"/>
                <w:szCs w:val="21"/>
              </w:rPr>
              <w:t>同心楼16间计算机机房的设备、网络检修、维修服务</w:t>
            </w:r>
          </w:p>
        </w:tc>
        <w:tc>
          <w:tcPr>
            <w:tcW w:w="6578" w:type="dxa"/>
          </w:tcPr>
          <w:p w14:paraId="1A786495">
            <w:pPr>
              <w:rPr>
                <w:rFonts w:hint="eastAsia" w:ascii="宋体" w:hAnsi="宋体"/>
                <w:kern w:val="0"/>
                <w:sz w:val="28"/>
                <w:szCs w:val="28"/>
              </w:rPr>
            </w:pPr>
            <w:r>
              <w:rPr>
                <w:rFonts w:hint="eastAsia" w:ascii="宋体" w:hAnsi="宋体" w:cs="宋体"/>
                <w:kern w:val="0"/>
                <w:szCs w:val="21"/>
              </w:rPr>
              <w:t>1.系统升级更新后，对所有计算机（约1300台）进行开机检查，修复故障，确保可以正常使用。</w:t>
            </w:r>
          </w:p>
        </w:tc>
      </w:tr>
    </w:tbl>
    <w:p w14:paraId="628D6D47">
      <w:pPr>
        <w:pStyle w:val="3"/>
        <w:spacing w:line="560" w:lineRule="exact"/>
        <w:rPr>
          <w:rFonts w:hint="eastAsia" w:ascii="宋体" w:hAnsi="宋体" w:cs="宋体"/>
          <w:sz w:val="24"/>
        </w:rPr>
      </w:pPr>
      <w:bookmarkStart w:id="28" w:name="_Toc17787"/>
      <w:bookmarkStart w:id="29" w:name="_Toc60236709"/>
      <w:r>
        <w:rPr>
          <w:rFonts w:hint="eastAsia"/>
        </w:rPr>
        <w:t>二、商务要求</w:t>
      </w:r>
      <w:bookmarkEnd w:id="28"/>
      <w:bookmarkEnd w:id="29"/>
    </w:p>
    <w:p w14:paraId="66A62996">
      <w:pPr>
        <w:numPr>
          <w:ilvl w:val="0"/>
          <w:numId w:val="6"/>
        </w:numPr>
        <w:adjustRightInd w:val="0"/>
        <w:snapToGrid w:val="0"/>
        <w:spacing w:line="560" w:lineRule="exact"/>
        <w:ind w:left="0" w:firstLine="562" w:firstLineChars="200"/>
        <w:jc w:val="left"/>
        <w:rPr>
          <w:rFonts w:hint="eastAsia" w:ascii="宋体" w:hAnsi="宋体"/>
          <w:b/>
          <w:sz w:val="28"/>
          <w:szCs w:val="28"/>
        </w:rPr>
      </w:pPr>
      <w:r>
        <w:rPr>
          <w:rFonts w:hint="eastAsia" w:ascii="宋体" w:hAnsi="宋体"/>
          <w:b/>
          <w:sz w:val="28"/>
          <w:szCs w:val="28"/>
        </w:rPr>
        <w:t>交货期及地点</w:t>
      </w:r>
    </w:p>
    <w:p w14:paraId="3A2E7825">
      <w:pPr>
        <w:pStyle w:val="83"/>
        <w:numPr>
          <w:ilvl w:val="0"/>
          <w:numId w:val="7"/>
        </w:numPr>
        <w:spacing w:line="360" w:lineRule="auto"/>
        <w:ind w:left="0" w:firstLine="640"/>
        <w:rPr>
          <w:rFonts w:hint="eastAsia" w:ascii="仿宋" w:hAnsi="仿宋" w:eastAsia="仿宋"/>
          <w:sz w:val="32"/>
          <w:szCs w:val="32"/>
        </w:rPr>
      </w:pPr>
      <w:r>
        <w:rPr>
          <w:rFonts w:hint="eastAsia" w:ascii="仿宋" w:hAnsi="仿宋" w:eastAsia="仿宋"/>
          <w:sz w:val="32"/>
          <w:szCs w:val="32"/>
        </w:rPr>
        <w:t>交付时间： 签订合同后所有设备须在合同生效之日起30天内全部安装调试完成，项目须满足验收要求。</w:t>
      </w:r>
    </w:p>
    <w:p w14:paraId="50B2C631">
      <w:pPr>
        <w:pStyle w:val="83"/>
        <w:numPr>
          <w:ilvl w:val="0"/>
          <w:numId w:val="7"/>
        </w:numPr>
        <w:spacing w:line="360" w:lineRule="auto"/>
        <w:ind w:left="0" w:firstLine="640"/>
        <w:rPr>
          <w:rFonts w:hint="eastAsia" w:ascii="仿宋" w:hAnsi="仿宋" w:eastAsia="仿宋"/>
          <w:sz w:val="32"/>
          <w:szCs w:val="32"/>
        </w:rPr>
      </w:pPr>
      <w:r>
        <w:rPr>
          <w:rFonts w:hint="eastAsia" w:ascii="仿宋" w:hAnsi="仿宋" w:eastAsia="仿宋"/>
          <w:sz w:val="32"/>
          <w:szCs w:val="32"/>
        </w:rPr>
        <w:t>地点：广东财经大学佛山校区同心楼。</w:t>
      </w:r>
    </w:p>
    <w:p w14:paraId="69526C7A">
      <w:pPr>
        <w:numPr>
          <w:ilvl w:val="0"/>
          <w:numId w:val="6"/>
        </w:numPr>
        <w:adjustRightInd w:val="0"/>
        <w:snapToGrid w:val="0"/>
        <w:spacing w:line="560" w:lineRule="exact"/>
        <w:ind w:left="0" w:firstLine="562" w:firstLineChars="200"/>
        <w:jc w:val="left"/>
        <w:rPr>
          <w:rFonts w:hint="eastAsia" w:ascii="宋体" w:hAnsi="宋体"/>
          <w:b/>
          <w:sz w:val="28"/>
          <w:szCs w:val="28"/>
        </w:rPr>
      </w:pPr>
      <w:r>
        <w:rPr>
          <w:rFonts w:hint="eastAsia" w:ascii="宋体" w:hAnsi="宋体"/>
          <w:b/>
          <w:sz w:val="28"/>
          <w:szCs w:val="28"/>
        </w:rPr>
        <w:t>结算与付款方式</w:t>
      </w:r>
    </w:p>
    <w:p w14:paraId="57C2DAD8">
      <w:pPr>
        <w:spacing w:line="360" w:lineRule="auto"/>
        <w:ind w:firstLine="640" w:firstLineChars="200"/>
        <w:rPr>
          <w:rFonts w:hint="eastAsia" w:ascii="宋体" w:hAnsi="宋体"/>
          <w:b/>
          <w:sz w:val="28"/>
          <w:szCs w:val="28"/>
        </w:rPr>
      </w:pPr>
      <w:r>
        <w:rPr>
          <w:rFonts w:ascii="仿宋" w:hAnsi="仿宋" w:eastAsia="仿宋"/>
          <w:sz w:val="32"/>
          <w:szCs w:val="32"/>
        </w:rPr>
        <w:t>合同生效</w:t>
      </w:r>
      <w:r>
        <w:rPr>
          <w:rFonts w:hint="eastAsia" w:ascii="仿宋" w:hAnsi="仿宋" w:eastAsia="仿宋"/>
          <w:sz w:val="32"/>
          <w:szCs w:val="32"/>
        </w:rPr>
        <w:t>后</w:t>
      </w:r>
      <w:r>
        <w:rPr>
          <w:rFonts w:ascii="仿宋" w:hAnsi="仿宋" w:eastAsia="仿宋"/>
          <w:sz w:val="32"/>
          <w:szCs w:val="32"/>
        </w:rPr>
        <w:t>，</w:t>
      </w:r>
      <w:r>
        <w:rPr>
          <w:rFonts w:hint="eastAsia" w:ascii="仿宋" w:hAnsi="仿宋" w:eastAsia="仿宋"/>
          <w:sz w:val="32"/>
          <w:szCs w:val="32"/>
        </w:rPr>
        <w:t>且项目完成后</w:t>
      </w:r>
      <w:r>
        <w:rPr>
          <w:rFonts w:ascii="仿宋" w:hAnsi="仿宋" w:eastAsia="仿宋"/>
          <w:sz w:val="32"/>
          <w:szCs w:val="32"/>
        </w:rPr>
        <w:t>，经甲乙双方对</w:t>
      </w:r>
      <w:r>
        <w:rPr>
          <w:rFonts w:hint="eastAsia" w:ascii="仿宋" w:hAnsi="仿宋" w:eastAsia="仿宋"/>
          <w:sz w:val="32"/>
          <w:szCs w:val="32"/>
        </w:rPr>
        <w:t>项目</w:t>
      </w:r>
      <w:r>
        <w:rPr>
          <w:rFonts w:ascii="仿宋" w:hAnsi="仿宋" w:eastAsia="仿宋"/>
          <w:sz w:val="32"/>
          <w:szCs w:val="32"/>
        </w:rPr>
        <w:t>进行验收合格并完成交付后，乙方开具全额增值税专用发票给甲方作为报账凭证。甲方收到报账凭证后，15个工作日内向乙方支付全额</w:t>
      </w:r>
      <w:r>
        <w:rPr>
          <w:rFonts w:hint="eastAsia" w:ascii="仿宋" w:hAnsi="仿宋" w:eastAsia="仿宋"/>
          <w:sz w:val="32"/>
          <w:szCs w:val="32"/>
        </w:rPr>
        <w:t>项目</w:t>
      </w:r>
      <w:r>
        <w:rPr>
          <w:rFonts w:ascii="仿宋" w:hAnsi="仿宋" w:eastAsia="仿宋"/>
          <w:sz w:val="32"/>
          <w:szCs w:val="32"/>
        </w:rPr>
        <w:t>款。</w:t>
      </w:r>
    </w:p>
    <w:p w14:paraId="1B0B8011">
      <w:pPr>
        <w:numPr>
          <w:ilvl w:val="0"/>
          <w:numId w:val="6"/>
        </w:numPr>
        <w:adjustRightInd w:val="0"/>
        <w:snapToGrid w:val="0"/>
        <w:spacing w:line="560" w:lineRule="exact"/>
        <w:ind w:left="0" w:firstLine="562" w:firstLineChars="200"/>
        <w:jc w:val="left"/>
        <w:rPr>
          <w:rFonts w:hint="eastAsia" w:ascii="宋体" w:hAnsi="宋体"/>
          <w:b/>
          <w:sz w:val="28"/>
          <w:szCs w:val="28"/>
        </w:rPr>
      </w:pPr>
      <w:r>
        <w:rPr>
          <w:rFonts w:hint="eastAsia" w:ascii="宋体" w:hAnsi="宋体"/>
          <w:b/>
          <w:sz w:val="28"/>
          <w:szCs w:val="28"/>
        </w:rPr>
        <w:t>安装、调试与</w:t>
      </w:r>
      <w:r>
        <w:rPr>
          <w:rFonts w:hint="eastAsia" w:ascii="宋体" w:hAnsi="宋体" w:cs="宋体"/>
          <w:b/>
          <w:sz w:val="28"/>
          <w:szCs w:val="28"/>
        </w:rPr>
        <w:t>培训</w:t>
      </w:r>
      <w:r>
        <w:rPr>
          <w:rFonts w:hint="eastAsia" w:ascii="宋体" w:hAnsi="宋体"/>
          <w:b/>
          <w:sz w:val="28"/>
          <w:szCs w:val="28"/>
        </w:rPr>
        <w:t>要求</w:t>
      </w:r>
    </w:p>
    <w:p w14:paraId="7AC75A8C">
      <w:pPr>
        <w:pStyle w:val="83"/>
        <w:numPr>
          <w:ilvl w:val="0"/>
          <w:numId w:val="8"/>
        </w:numPr>
        <w:spacing w:line="360" w:lineRule="auto"/>
        <w:ind w:firstLineChars="0"/>
        <w:rPr>
          <w:rFonts w:hint="eastAsia" w:ascii="仿宋" w:hAnsi="仿宋" w:eastAsia="仿宋"/>
          <w:sz w:val="32"/>
          <w:szCs w:val="32"/>
        </w:rPr>
      </w:pPr>
      <w:r>
        <w:rPr>
          <w:rFonts w:hint="eastAsia" w:ascii="仿宋" w:hAnsi="仿宋" w:eastAsia="仿宋"/>
          <w:sz w:val="32"/>
          <w:szCs w:val="32"/>
        </w:rPr>
        <w:t>送货、安装施工期间，货物的保管由中标人负责。</w:t>
      </w:r>
    </w:p>
    <w:p w14:paraId="266D4A1D">
      <w:pPr>
        <w:pStyle w:val="83"/>
        <w:numPr>
          <w:ilvl w:val="0"/>
          <w:numId w:val="8"/>
        </w:numPr>
        <w:spacing w:line="360" w:lineRule="auto"/>
        <w:ind w:left="0" w:firstLine="640"/>
        <w:rPr>
          <w:rFonts w:hint="eastAsia" w:ascii="仿宋" w:hAnsi="仿宋" w:eastAsia="仿宋"/>
          <w:sz w:val="32"/>
          <w:szCs w:val="32"/>
        </w:rPr>
      </w:pPr>
      <w:r>
        <w:rPr>
          <w:rFonts w:hint="eastAsia" w:ascii="仿宋" w:hAnsi="仿宋" w:eastAsia="仿宋"/>
          <w:sz w:val="32"/>
          <w:szCs w:val="32"/>
        </w:rPr>
        <w:t>所有货物交货后的拆箱、安装、调试等各项工作由中标人负责；但须在采购人指定人员的参与下按校方要求进行。在安装施工期间，乙方严格遵守采购人所在单位的有关制度，并承担相关安全生产直接责任。</w:t>
      </w:r>
    </w:p>
    <w:p w14:paraId="33A62E4A">
      <w:pPr>
        <w:pStyle w:val="83"/>
        <w:numPr>
          <w:ilvl w:val="0"/>
          <w:numId w:val="8"/>
        </w:numPr>
        <w:spacing w:line="360" w:lineRule="auto"/>
        <w:ind w:left="0" w:firstLine="640"/>
        <w:rPr>
          <w:rFonts w:hint="eastAsia" w:ascii="仿宋" w:hAnsi="仿宋" w:eastAsia="仿宋"/>
          <w:sz w:val="32"/>
          <w:szCs w:val="32"/>
        </w:rPr>
      </w:pPr>
      <w:r>
        <w:rPr>
          <w:rFonts w:hint="eastAsia" w:ascii="仿宋" w:hAnsi="仿宋" w:eastAsia="仿宋"/>
          <w:sz w:val="32"/>
          <w:szCs w:val="32"/>
        </w:rPr>
        <w:t>本项目所涉平台或软件须根据招标人需求进行本地化安装部署。</w:t>
      </w:r>
    </w:p>
    <w:p w14:paraId="7DDC1C73">
      <w:pPr>
        <w:pStyle w:val="83"/>
        <w:numPr>
          <w:ilvl w:val="0"/>
          <w:numId w:val="8"/>
        </w:numPr>
        <w:spacing w:line="360" w:lineRule="auto"/>
        <w:ind w:left="0" w:firstLine="640"/>
        <w:rPr>
          <w:rFonts w:hint="eastAsia" w:ascii="仿宋" w:hAnsi="仿宋" w:eastAsia="仿宋"/>
          <w:sz w:val="32"/>
          <w:szCs w:val="32"/>
        </w:rPr>
      </w:pPr>
      <w:r>
        <w:rPr>
          <w:rFonts w:hint="eastAsia" w:ascii="仿宋" w:hAnsi="仿宋" w:eastAsia="仿宋"/>
          <w:sz w:val="32"/>
          <w:szCs w:val="32"/>
        </w:rPr>
        <w:t>中标人针对实验室管理人员提供相关设备维护的视频培训服务，并提供培训所需的相关使用、维护手册或电子文档,相关费用由中标方承担。</w:t>
      </w:r>
    </w:p>
    <w:p w14:paraId="19BA93BE">
      <w:pPr>
        <w:pStyle w:val="83"/>
        <w:numPr>
          <w:ilvl w:val="0"/>
          <w:numId w:val="8"/>
        </w:numPr>
        <w:spacing w:line="360" w:lineRule="auto"/>
        <w:ind w:left="0" w:firstLine="640"/>
        <w:rPr>
          <w:rFonts w:hint="eastAsia" w:ascii="仿宋" w:hAnsi="仿宋" w:eastAsia="仿宋"/>
          <w:sz w:val="32"/>
          <w:szCs w:val="32"/>
        </w:rPr>
      </w:pPr>
      <w:r>
        <w:rPr>
          <w:rFonts w:hint="eastAsia" w:ascii="仿宋" w:hAnsi="仿宋" w:eastAsia="仿宋"/>
          <w:sz w:val="32"/>
          <w:szCs w:val="32"/>
        </w:rPr>
        <w:t>质保期满后，中标人应负责设备的维修，并保证以最优惠的价格提供零备件和保养服务，当发生故障时，中标人应按质保期内同样的要求进行维护处理。</w:t>
      </w:r>
    </w:p>
    <w:p w14:paraId="6EEA004F">
      <w:pPr>
        <w:numPr>
          <w:ilvl w:val="0"/>
          <w:numId w:val="6"/>
        </w:numPr>
        <w:adjustRightInd w:val="0"/>
        <w:snapToGrid w:val="0"/>
        <w:spacing w:line="560" w:lineRule="exact"/>
        <w:ind w:left="0" w:firstLine="562" w:firstLineChars="200"/>
        <w:jc w:val="left"/>
        <w:rPr>
          <w:rFonts w:hint="eastAsia" w:ascii="宋体" w:hAnsi="宋体"/>
          <w:b/>
          <w:sz w:val="28"/>
          <w:szCs w:val="28"/>
        </w:rPr>
      </w:pPr>
      <w:r>
        <w:rPr>
          <w:rFonts w:hint="eastAsia" w:ascii="宋体" w:hAnsi="宋体"/>
          <w:b/>
          <w:sz w:val="28"/>
          <w:szCs w:val="28"/>
        </w:rPr>
        <w:t>项目质量与验收标准</w:t>
      </w:r>
    </w:p>
    <w:p w14:paraId="6C7FA296">
      <w:pPr>
        <w:adjustRightInd w:val="0"/>
        <w:snapToGrid w:val="0"/>
        <w:spacing w:line="560" w:lineRule="exact"/>
        <w:ind w:firstLine="640" w:firstLineChars="200"/>
        <w:rPr>
          <w:rFonts w:hint="eastAsia" w:ascii="仿宋" w:hAnsi="仿宋" w:eastAsia="仿宋"/>
          <w:sz w:val="32"/>
          <w:szCs w:val="32"/>
        </w:rPr>
      </w:pPr>
      <w:r>
        <w:rPr>
          <w:rFonts w:ascii="仿宋" w:hAnsi="仿宋" w:eastAsia="仿宋"/>
          <w:sz w:val="32"/>
          <w:szCs w:val="32"/>
        </w:rPr>
        <w:t>中标人应保证所供货物须是全新的、未使用过的货物。中标人须确保设备及所有配套件的完整性和可靠性。对</w:t>
      </w:r>
      <w:r>
        <w:rPr>
          <w:rFonts w:hint="eastAsia" w:ascii="仿宋" w:hAnsi="仿宋" w:eastAsia="仿宋"/>
          <w:sz w:val="32"/>
          <w:szCs w:val="32"/>
        </w:rPr>
        <w:t>项目总体要求所需但</w:t>
      </w:r>
      <w:r>
        <w:rPr>
          <w:rFonts w:ascii="仿宋" w:hAnsi="仿宋" w:eastAsia="仿宋"/>
          <w:sz w:val="32"/>
          <w:szCs w:val="32"/>
        </w:rPr>
        <w:t>未列明配件，中标人应主动补充提供，相关费用视为已包含在合同总价中。</w:t>
      </w:r>
    </w:p>
    <w:p w14:paraId="3BA3577A">
      <w:pPr>
        <w:pStyle w:val="83"/>
        <w:numPr>
          <w:ilvl w:val="0"/>
          <w:numId w:val="9"/>
        </w:numPr>
        <w:adjustRightInd w:val="0"/>
        <w:snapToGrid w:val="0"/>
        <w:spacing w:line="560" w:lineRule="exact"/>
        <w:ind w:left="0" w:firstLine="640"/>
        <w:rPr>
          <w:rFonts w:hint="eastAsia" w:ascii="仿宋" w:hAnsi="仿宋" w:eastAsia="仿宋"/>
          <w:sz w:val="32"/>
          <w:szCs w:val="32"/>
        </w:rPr>
      </w:pPr>
      <w:r>
        <w:rPr>
          <w:rFonts w:hint="eastAsia" w:ascii="仿宋" w:hAnsi="仿宋" w:eastAsia="仿宋"/>
          <w:sz w:val="32"/>
          <w:szCs w:val="32"/>
        </w:rPr>
        <w:t>投标人中标后，中标人在供货时需提供原厂商出具的原厂供货确认函原件。</w:t>
      </w:r>
    </w:p>
    <w:p w14:paraId="581307B7">
      <w:pPr>
        <w:pStyle w:val="83"/>
        <w:numPr>
          <w:ilvl w:val="0"/>
          <w:numId w:val="9"/>
        </w:numPr>
        <w:adjustRightInd w:val="0"/>
        <w:snapToGrid w:val="0"/>
        <w:spacing w:line="560" w:lineRule="exact"/>
        <w:ind w:left="0" w:firstLine="640"/>
        <w:rPr>
          <w:rFonts w:hint="eastAsia" w:ascii="仿宋" w:hAnsi="仿宋" w:eastAsia="仿宋"/>
          <w:sz w:val="32"/>
          <w:szCs w:val="32"/>
        </w:rPr>
      </w:pPr>
      <w:r>
        <w:rPr>
          <w:rFonts w:hint="eastAsia" w:ascii="仿宋" w:hAnsi="仿宋" w:eastAsia="仿宋"/>
          <w:sz w:val="32"/>
          <w:szCs w:val="32"/>
        </w:rPr>
        <w:t>本项目修缮集成所用材料，须符合国际或国内行业要求，产品性能不得低于原有产品。</w:t>
      </w:r>
    </w:p>
    <w:p w14:paraId="60F67A2B">
      <w:pPr>
        <w:pStyle w:val="83"/>
        <w:numPr>
          <w:ilvl w:val="0"/>
          <w:numId w:val="9"/>
        </w:numPr>
        <w:adjustRightInd w:val="0"/>
        <w:snapToGrid w:val="0"/>
        <w:spacing w:line="560" w:lineRule="exact"/>
        <w:ind w:left="0" w:firstLine="640"/>
        <w:rPr>
          <w:rFonts w:hint="eastAsia" w:ascii="仿宋" w:hAnsi="仿宋" w:eastAsia="仿宋"/>
          <w:sz w:val="32"/>
          <w:szCs w:val="32"/>
        </w:rPr>
      </w:pPr>
      <w:r>
        <w:rPr>
          <w:rFonts w:ascii="仿宋" w:hAnsi="仿宋" w:eastAsia="仿宋"/>
          <w:sz w:val="32"/>
          <w:szCs w:val="32"/>
        </w:rPr>
        <w:t>项目整体交付后须经使用部门试用至少</w:t>
      </w:r>
      <w:r>
        <w:rPr>
          <w:rFonts w:hint="eastAsia" w:ascii="仿宋" w:hAnsi="仿宋" w:eastAsia="仿宋"/>
          <w:sz w:val="32"/>
          <w:szCs w:val="32"/>
        </w:rPr>
        <w:t>1</w:t>
      </w:r>
      <w:r>
        <w:rPr>
          <w:rFonts w:ascii="仿宋" w:hAnsi="仿宋" w:eastAsia="仿宋"/>
          <w:sz w:val="32"/>
          <w:szCs w:val="32"/>
        </w:rPr>
        <w:t>个月以上，如试用中有问题须限时整改，试用期相应顺延。货物试用无问题后，经过甲方组织的验收通过，共同签署验收报告，产品质保期自验收合格之日起算，由乙方提供产品保修文件。若设备验收时有关技术参数因乙方原因不能满足招标文件技术要求,甲方有权要求更换，同时有权要求赔偿，所产生的一切费用由乙方全部承担。</w:t>
      </w:r>
    </w:p>
    <w:p w14:paraId="0BC29E33">
      <w:pPr>
        <w:pStyle w:val="83"/>
        <w:numPr>
          <w:ilvl w:val="0"/>
          <w:numId w:val="9"/>
        </w:numPr>
        <w:adjustRightInd w:val="0"/>
        <w:snapToGrid w:val="0"/>
        <w:spacing w:line="560" w:lineRule="exact"/>
        <w:ind w:left="0" w:firstLine="640"/>
        <w:rPr>
          <w:rFonts w:hint="eastAsia" w:ascii="仿宋" w:hAnsi="仿宋" w:eastAsia="仿宋"/>
          <w:sz w:val="32"/>
          <w:szCs w:val="32"/>
        </w:rPr>
      </w:pPr>
      <w:r>
        <w:rPr>
          <w:rFonts w:ascii="仿宋" w:hAnsi="仿宋" w:eastAsia="仿宋"/>
          <w:sz w:val="32"/>
          <w:szCs w:val="32"/>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7809EC63">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（五）</w:t>
      </w:r>
      <w:r>
        <w:rPr>
          <w:rFonts w:ascii="宋体" w:hAnsi="宋体"/>
          <w:b/>
          <w:sz w:val="28"/>
          <w:szCs w:val="28"/>
        </w:rPr>
        <w:t>履约保证金与质保期</w:t>
      </w:r>
    </w:p>
    <w:p w14:paraId="06292A30">
      <w:pPr>
        <w:pStyle w:val="83"/>
        <w:numPr>
          <w:ilvl w:val="0"/>
          <w:numId w:val="10"/>
        </w:numPr>
        <w:adjustRightInd w:val="0"/>
        <w:snapToGrid w:val="0"/>
        <w:spacing w:line="360" w:lineRule="auto"/>
        <w:ind w:left="0" w:firstLine="640"/>
        <w:rPr>
          <w:rFonts w:hint="eastAsia" w:ascii="仿宋" w:hAnsi="仿宋" w:eastAsia="仿宋"/>
          <w:sz w:val="32"/>
          <w:szCs w:val="32"/>
        </w:rPr>
      </w:pPr>
      <w:r>
        <w:rPr>
          <w:rFonts w:hint="eastAsia" w:ascii="仿宋" w:hAnsi="仿宋" w:eastAsia="仿宋"/>
          <w:sz w:val="32"/>
          <w:szCs w:val="32"/>
        </w:rPr>
        <w:t>中标人对项目采购清单中的第一、第二、第三项内容提供不少于3年的质保服务，质保期从通过甲方验收之日起计算。</w:t>
      </w:r>
    </w:p>
    <w:p w14:paraId="46C6B91D">
      <w:pPr>
        <w:pStyle w:val="83"/>
        <w:numPr>
          <w:ilvl w:val="0"/>
          <w:numId w:val="10"/>
        </w:numPr>
        <w:adjustRightInd w:val="0"/>
        <w:snapToGrid w:val="0"/>
        <w:spacing w:line="360" w:lineRule="auto"/>
        <w:ind w:left="0" w:firstLine="640"/>
        <w:rPr>
          <w:rFonts w:hint="eastAsia" w:ascii="仿宋" w:hAnsi="仿宋" w:eastAsia="仿宋"/>
          <w:sz w:val="32"/>
          <w:szCs w:val="32"/>
        </w:rPr>
      </w:pPr>
      <w:r>
        <w:rPr>
          <w:rFonts w:hint="eastAsia" w:ascii="仿宋" w:hAnsi="仿宋" w:eastAsia="仿宋"/>
          <w:sz w:val="32"/>
          <w:szCs w:val="32"/>
        </w:rPr>
        <w:t>合同签订后5个工作日内，乙方交纳履约保证金，履约保证金按合同总价款的5%（即   元）交纳。履约保证金在项目验收通过后，如无质量问题且乙方不存在违约情形下，甲方凭乙方提供的收据，30个工作日内甲方无息退还；若乙方存在违约情形，甲方将有权视违约情形扣除或没收履约保证金，乙方应在履约保证金被扣除或没收后5个工作日内补足，否则甲方将单方终止合同，并追究乙方违约责任。</w:t>
      </w:r>
    </w:p>
    <w:p w14:paraId="3BE379FD">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（六）售后服务要求</w:t>
      </w:r>
    </w:p>
    <w:p w14:paraId="016B43C0">
      <w:pPr>
        <w:pStyle w:val="83"/>
        <w:numPr>
          <w:ilvl w:val="0"/>
          <w:numId w:val="11"/>
        </w:numPr>
        <w:spacing w:line="360" w:lineRule="auto"/>
        <w:ind w:left="0" w:firstLine="640"/>
        <w:rPr>
          <w:rFonts w:hint="eastAsia" w:ascii="仿宋" w:hAnsi="仿宋" w:eastAsia="仿宋"/>
          <w:sz w:val="32"/>
          <w:szCs w:val="32"/>
        </w:rPr>
      </w:pPr>
      <w:r>
        <w:rPr>
          <w:rFonts w:hint="eastAsia" w:ascii="仿宋" w:hAnsi="仿宋" w:eastAsia="仿宋"/>
          <w:sz w:val="32"/>
          <w:szCs w:val="32"/>
        </w:rPr>
        <w:t>质保期内，中标人须提供7天×24小时的400热线服务和长期的技术支持。中标人接到采购人设备故障报修通知后，可通过远程处理的须在1.5小时内处理，不能远程处理的须在24小时内到场处理完毕，不得影响采购人的正常教学、考试等工作。</w:t>
      </w:r>
    </w:p>
    <w:p w14:paraId="0DCEBDAF">
      <w:pPr>
        <w:pStyle w:val="83"/>
        <w:widowControl/>
        <w:numPr>
          <w:ilvl w:val="0"/>
          <w:numId w:val="11"/>
        </w:numPr>
        <w:adjustRightInd w:val="0"/>
        <w:snapToGrid w:val="0"/>
        <w:spacing w:line="560" w:lineRule="exact"/>
        <w:ind w:left="0" w:firstLine="729" w:firstLineChars="228"/>
        <w:rPr>
          <w:rFonts w:hint="eastAsia" w:ascii="宋体" w:hAnsi="宋体"/>
          <w:sz w:val="28"/>
          <w:szCs w:val="28"/>
        </w:rPr>
      </w:pPr>
      <w:r>
        <w:rPr>
          <w:rFonts w:hint="eastAsia" w:ascii="仿宋" w:hAnsi="仿宋" w:eastAsia="仿宋"/>
          <w:sz w:val="32"/>
          <w:szCs w:val="32"/>
        </w:rPr>
        <w:t>对质保期内的故障报修，如中标人未能做到上款的服务承诺，采购人可采取必要的补救措施，但其风险和费用由中标人承担；同时由于中标人的质保服务不到位，质保期的到期时间将顺延。</w:t>
      </w:r>
    </w:p>
    <w:p w14:paraId="66DD2FA0">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（七）违约处罚</w:t>
      </w:r>
    </w:p>
    <w:p w14:paraId="4E78F546">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1、成交人的违约责任：</w:t>
      </w:r>
    </w:p>
    <w:p w14:paraId="11666AB4">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211840ED">
      <w:pPr>
        <w:widowControl/>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3A7F8D27">
      <w:pPr>
        <w:widowControl/>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(3)其它违约责任按《中华人民共和国民法典》处理。</w:t>
      </w:r>
    </w:p>
    <w:p w14:paraId="4A56EED4">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2、采购单位的违约责任：</w:t>
      </w:r>
    </w:p>
    <w:p w14:paraId="041516CF">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(1)采购单位逾期付款的，应按照每日合同总价的3‰的比例向成交人偿付逾期付款的违约金；</w:t>
      </w:r>
    </w:p>
    <w:p w14:paraId="3818A3DE">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(2)采购单位违反合同规定拒绝接受服务的，应当承担由此对成交人造成的损失。</w:t>
      </w:r>
    </w:p>
    <w:p w14:paraId="24535CFB">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（八）其他要求</w:t>
      </w:r>
    </w:p>
    <w:p w14:paraId="2D22E127">
      <w:pPr>
        <w:spacing w:line="560" w:lineRule="exact"/>
        <w:ind w:firstLine="638" w:firstLineChars="228"/>
        <w:rPr>
          <w:rFonts w:hint="eastAsia" w:ascii="宋体" w:hAnsi="宋体"/>
          <w:sz w:val="28"/>
          <w:szCs w:val="28"/>
        </w:rPr>
      </w:pPr>
      <w:r>
        <w:rPr>
          <w:rFonts w:hint="eastAsia" w:ascii="宋体" w:hAnsi="宋体"/>
          <w:sz w:val="28"/>
          <w:szCs w:val="28"/>
        </w:rPr>
        <w:t>有关“知识产权、专利权、软件著作权”等特别要求：</w:t>
      </w:r>
    </w:p>
    <w:p w14:paraId="2E245216">
      <w:pPr>
        <w:numPr>
          <w:ilvl w:val="0"/>
          <w:numId w:val="12"/>
        </w:numPr>
        <w:tabs>
          <w:tab w:val="left" w:pos="0"/>
          <w:tab w:val="left" w:pos="210"/>
          <w:tab w:val="left" w:pos="420"/>
        </w:tabs>
        <w:spacing w:line="560" w:lineRule="exact"/>
        <w:ind w:left="205" w:firstLine="435"/>
        <w:rPr>
          <w:rFonts w:hint="eastAsia"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426DE352">
      <w:pPr>
        <w:numPr>
          <w:ilvl w:val="0"/>
          <w:numId w:val="12"/>
        </w:numPr>
        <w:tabs>
          <w:tab w:val="left" w:pos="0"/>
          <w:tab w:val="left" w:pos="210"/>
          <w:tab w:val="left" w:pos="420"/>
        </w:tabs>
        <w:spacing w:line="560" w:lineRule="exact"/>
        <w:ind w:left="205" w:firstLine="435"/>
        <w:rPr>
          <w:rFonts w:hint="eastAsia"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0CB685A7">
      <w:pPr>
        <w:numPr>
          <w:ilvl w:val="0"/>
          <w:numId w:val="12"/>
        </w:numPr>
        <w:tabs>
          <w:tab w:val="left" w:pos="0"/>
          <w:tab w:val="left" w:pos="210"/>
          <w:tab w:val="left" w:pos="420"/>
        </w:tabs>
        <w:spacing w:line="560" w:lineRule="exact"/>
        <w:ind w:left="205" w:firstLine="435"/>
        <w:rPr>
          <w:rFonts w:hint="eastAsia"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5132085F">
      <w:pPr>
        <w:spacing w:line="560" w:lineRule="exact"/>
        <w:ind w:firstLine="641" w:firstLineChars="228"/>
        <w:rPr>
          <w:rFonts w:hint="eastAsia"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：双方因合同发生争议，应在采购方的主持下进行调解，协商不成，可向采购人所在人民法院起诉。</w:t>
      </w:r>
    </w:p>
    <w:p w14:paraId="7653C3D1">
      <w:pPr>
        <w:spacing w:line="400" w:lineRule="exact"/>
        <w:ind w:firstLine="640" w:firstLineChars="200"/>
        <w:rPr>
          <w:rFonts w:hint="eastAsia" w:ascii="宋体" w:hAnsi="宋体"/>
          <w:sz w:val="32"/>
          <w:szCs w:val="32"/>
        </w:rPr>
      </w:pPr>
    </w:p>
    <w:p w14:paraId="068C2A41">
      <w:pPr>
        <w:spacing w:line="400" w:lineRule="exact"/>
        <w:ind w:firstLine="420" w:firstLineChars="200"/>
        <w:rPr>
          <w:rFonts w:hint="eastAsia" w:ascii="宋体" w:hAnsi="宋体"/>
          <w:sz w:val="28"/>
          <w:szCs w:val="28"/>
        </w:rPr>
      </w:pPr>
      <w:bookmarkStart w:id="30" w:name="_Toc60236710"/>
      <w:bookmarkStart w:id="31" w:name="_Toc13543213"/>
      <w:r>
        <w:rPr>
          <w:rFonts w:hint="eastAsia"/>
        </w:rPr>
        <w:br w:type="page"/>
      </w:r>
      <w:bookmarkEnd w:id="30"/>
      <w:bookmarkEnd w:id="31"/>
    </w:p>
    <w:p w14:paraId="4A3DC6DF">
      <w:pPr>
        <w:pStyle w:val="2"/>
      </w:pPr>
      <w:bookmarkStart w:id="32" w:name="_Toc14310"/>
      <w:r>
        <w:rPr>
          <w:rFonts w:hint="eastAsia"/>
        </w:rPr>
        <w:t>第三部分  报价文件格式</w:t>
      </w:r>
      <w:bookmarkEnd w:id="32"/>
    </w:p>
    <w:p w14:paraId="3F0328E3">
      <w:pPr>
        <w:jc w:val="center"/>
        <w:rPr>
          <w:color w:val="000000"/>
          <w:sz w:val="18"/>
          <w:szCs w:val="18"/>
        </w:rPr>
      </w:pPr>
      <w:r>
        <w:rPr>
          <w:rFonts w:hint="eastAsia"/>
          <w:b/>
          <w:color w:val="000000"/>
          <w:sz w:val="28"/>
          <w:szCs w:val="28"/>
        </w:rPr>
        <w:t>校内分散采购报价文件封面</w:t>
      </w:r>
    </w:p>
    <w:p w14:paraId="77445810">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3F36895">
      <w:pPr>
        <w:jc w:val="center"/>
      </w:pPr>
    </w:p>
    <w:p w14:paraId="7BFFDEE3"/>
    <w:p w14:paraId="2216A49A"/>
    <w:p w14:paraId="59B55E6B"/>
    <w:p w14:paraId="1DF40ABC">
      <w:pPr>
        <w:ind w:left="425"/>
        <w:jc w:val="center"/>
        <w:rPr>
          <w:rFonts w:eastAsia="黑体"/>
          <w:b/>
          <w:sz w:val="72"/>
          <w:szCs w:val="56"/>
        </w:rPr>
      </w:pPr>
      <w:r>
        <w:rPr>
          <w:rFonts w:hint="eastAsia" w:eastAsia="黑体"/>
          <w:b/>
          <w:sz w:val="72"/>
          <w:szCs w:val="56"/>
        </w:rPr>
        <w:t>校内分散采购报价文件</w:t>
      </w:r>
    </w:p>
    <w:p w14:paraId="364C9C4C">
      <w:pPr>
        <w:pStyle w:val="13"/>
        <w:rPr>
          <w:rFonts w:ascii="Calibri" w:hAnsi="Calibri"/>
          <w:b/>
          <w:sz w:val="32"/>
          <w:szCs w:val="32"/>
        </w:rPr>
      </w:pPr>
    </w:p>
    <w:p w14:paraId="3414ECD2">
      <w:pPr>
        <w:pStyle w:val="13"/>
        <w:ind w:firstLine="1084" w:firstLineChars="300"/>
        <w:rPr>
          <w:rFonts w:hint="eastAsia" w:ascii="楷体_GB2312" w:hAnsi="楷体" w:eastAsia="楷体_GB2312"/>
          <w:sz w:val="32"/>
        </w:rPr>
      </w:pPr>
      <w:r>
        <w:rPr>
          <w:rFonts w:hint="eastAsia" w:ascii="楷体_GB2312" w:hAnsi="楷体" w:eastAsia="楷体_GB2312"/>
          <w:b/>
          <w:bCs/>
          <w:sz w:val="36"/>
        </w:rPr>
        <w:t>项目名称:</w:t>
      </w:r>
    </w:p>
    <w:p w14:paraId="21CE0CA2">
      <w:pPr>
        <w:spacing w:line="600" w:lineRule="exact"/>
        <w:ind w:firstLine="1084" w:firstLineChars="300"/>
        <w:rPr>
          <w:rFonts w:hint="eastAsia" w:ascii="楷体_GB2312" w:hAnsi="楷体" w:eastAsia="楷体_GB2312"/>
          <w:b/>
          <w:bCs/>
          <w:sz w:val="36"/>
          <w:u w:val="single"/>
        </w:rPr>
      </w:pPr>
      <w:r>
        <w:rPr>
          <w:rFonts w:hint="eastAsia" w:ascii="楷体_GB2312" w:hAnsi="楷体" w:eastAsia="楷体_GB2312"/>
          <w:b/>
          <w:bCs/>
          <w:sz w:val="36"/>
        </w:rPr>
        <w:t>报价人名称：</w:t>
      </w:r>
    </w:p>
    <w:p w14:paraId="78C75C3E">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报价人地址：</w:t>
      </w:r>
    </w:p>
    <w:p w14:paraId="132ABBF9">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法人/委托代理人</w:t>
      </w:r>
    </w:p>
    <w:p w14:paraId="697A0643">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（签字或加盖私章）：</w:t>
      </w:r>
    </w:p>
    <w:p w14:paraId="094F2B22">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联系电话：</w:t>
      </w:r>
    </w:p>
    <w:p w14:paraId="3D367551">
      <w:pPr>
        <w:spacing w:line="600" w:lineRule="exact"/>
        <w:ind w:firstLine="1084" w:firstLineChars="300"/>
        <w:rPr>
          <w:rFonts w:hint="eastAsia" w:ascii="楷体_GB2312" w:hAnsi="楷体" w:eastAsia="楷体_GB2312"/>
          <w:b/>
          <w:bCs/>
          <w:sz w:val="36"/>
          <w:u w:val="single"/>
        </w:rPr>
      </w:pPr>
      <w:r>
        <w:rPr>
          <w:rFonts w:hint="eastAsia" w:ascii="楷体_GB2312" w:hAnsi="楷体" w:eastAsia="楷体_GB2312"/>
          <w:b/>
          <w:bCs/>
          <w:sz w:val="36"/>
        </w:rPr>
        <w:t xml:space="preserve">联系邮箱： </w:t>
      </w:r>
    </w:p>
    <w:p w14:paraId="6D3F8694">
      <w:pPr>
        <w:spacing w:line="600" w:lineRule="exact"/>
        <w:ind w:firstLine="1442" w:firstLineChars="399"/>
        <w:rPr>
          <w:rFonts w:hint="eastAsia" w:ascii="楷体_GB2312" w:hAnsi="楷体" w:eastAsia="楷体_GB2312"/>
          <w:b/>
          <w:bCs/>
          <w:sz w:val="36"/>
          <w:u w:val="single"/>
        </w:rPr>
      </w:pPr>
    </w:p>
    <w:p w14:paraId="391ADA05">
      <w:pPr>
        <w:spacing w:line="400" w:lineRule="exact"/>
        <w:ind w:firstLine="961" w:firstLineChars="399"/>
        <w:rPr>
          <w:rFonts w:hint="eastAsia" w:ascii="楷体_GB2312" w:hAnsi="楷体" w:eastAsia="楷体_GB2312"/>
          <w:b/>
          <w:bCs/>
          <w:sz w:val="24"/>
          <w:u w:val="single"/>
        </w:rPr>
      </w:pPr>
    </w:p>
    <w:p w14:paraId="562ACE34">
      <w:pPr>
        <w:spacing w:line="600" w:lineRule="exact"/>
        <w:jc w:val="center"/>
        <w:rPr>
          <w:rFonts w:hint="eastAsia" w:ascii="楷体_GB2312" w:hAnsi="楷体" w:eastAsia="楷体_GB2312"/>
          <w:b/>
          <w:bCs/>
          <w:sz w:val="32"/>
        </w:rPr>
      </w:pPr>
      <w:r>
        <w:rPr>
          <w:rFonts w:hint="eastAsia" w:ascii="楷体_GB2312" w:hAnsi="楷体" w:eastAsia="楷体_GB2312"/>
          <w:b/>
          <w:bCs/>
          <w:sz w:val="32"/>
        </w:rPr>
        <w:t>报价人单位（盖章）</w:t>
      </w:r>
    </w:p>
    <w:p w14:paraId="4335794E">
      <w:pPr>
        <w:jc w:val="center"/>
        <w:rPr>
          <w:b/>
          <w:sz w:val="36"/>
          <w:szCs w:val="36"/>
        </w:rPr>
      </w:pPr>
    </w:p>
    <w:p w14:paraId="757B8C0F">
      <w:pPr>
        <w:spacing w:line="400" w:lineRule="exact"/>
        <w:rPr>
          <w:rFonts w:hint="eastAsia" w:ascii="宋体" w:hAnsi="宋体"/>
          <w:bCs/>
          <w:sz w:val="28"/>
          <w:szCs w:val="28"/>
        </w:rPr>
      </w:pPr>
    </w:p>
    <w:p w14:paraId="1FB91CC7">
      <w:pPr>
        <w:rPr>
          <w:rFonts w:hint="eastAsia" w:ascii="宋体" w:hAnsi="宋体" w:cs="宋体"/>
          <w:b/>
          <w:bCs/>
          <w:spacing w:val="30"/>
          <w:sz w:val="44"/>
          <w:szCs w:val="44"/>
        </w:rPr>
      </w:pPr>
      <w:r>
        <w:rPr>
          <w:rFonts w:hint="eastAsia" w:ascii="宋体" w:hAnsi="宋体" w:cs="宋体"/>
          <w:b/>
          <w:bCs/>
          <w:spacing w:val="30"/>
          <w:sz w:val="44"/>
          <w:szCs w:val="44"/>
        </w:rPr>
        <w:br w:type="page"/>
      </w:r>
    </w:p>
    <w:p w14:paraId="1B91C58D">
      <w:pPr>
        <w:jc w:val="center"/>
        <w:rPr>
          <w:b/>
          <w:sz w:val="44"/>
          <w:szCs w:val="44"/>
        </w:rPr>
      </w:pPr>
      <w:r>
        <w:rPr>
          <w:rFonts w:hint="eastAsia"/>
          <w:sz w:val="44"/>
          <w:szCs w:val="44"/>
        </w:rPr>
        <w:t>目录</w:t>
      </w:r>
    </w:p>
    <w:p w14:paraId="42548219">
      <w:pPr>
        <w:jc w:val="left"/>
        <w:rPr>
          <w:rFonts w:hint="eastAsia" w:ascii="宋体" w:hAnsi="宋体"/>
          <w:sz w:val="28"/>
          <w:szCs w:val="28"/>
        </w:rPr>
      </w:pPr>
    </w:p>
    <w:p w14:paraId="3F0FC4AF">
      <w:pPr>
        <w:numPr>
          <w:ilvl w:val="0"/>
          <w:numId w:val="13"/>
        </w:numPr>
        <w:jc w:val="left"/>
        <w:rPr>
          <w:rFonts w:hint="eastAsia"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5AF951FA">
      <w:pPr>
        <w:jc w:val="left"/>
        <w:rPr>
          <w:rFonts w:hint="eastAsia" w:ascii="宋体" w:hAnsi="宋体" w:cs="宋体"/>
          <w:b/>
          <w:bCs/>
          <w:spacing w:val="30"/>
          <w:sz w:val="28"/>
          <w:szCs w:val="28"/>
        </w:rPr>
      </w:pPr>
      <w:r>
        <w:rPr>
          <w:rFonts w:hint="eastAsia" w:ascii="宋体" w:hAnsi="宋体" w:cs="宋体"/>
          <w:b/>
          <w:bCs/>
          <w:spacing w:val="30"/>
          <w:sz w:val="28"/>
          <w:szCs w:val="28"/>
        </w:rPr>
        <w:t xml:space="preserve">                                       XX页</w:t>
      </w:r>
    </w:p>
    <w:p w14:paraId="29CACCF2">
      <w:pPr>
        <w:numPr>
          <w:ilvl w:val="0"/>
          <w:numId w:val="13"/>
        </w:numPr>
        <w:jc w:val="left"/>
        <w:rPr>
          <w:rFonts w:hint="eastAsia"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642533AF">
      <w:pPr>
        <w:numPr>
          <w:ilvl w:val="0"/>
          <w:numId w:val="13"/>
        </w:numPr>
        <w:jc w:val="left"/>
        <w:rPr>
          <w:rFonts w:hint="eastAsia"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023C9D44">
      <w:pPr>
        <w:numPr>
          <w:ilvl w:val="0"/>
          <w:numId w:val="13"/>
        </w:numPr>
        <w:jc w:val="left"/>
        <w:rPr>
          <w:rFonts w:hint="eastAsia" w:ascii="宋体" w:hAnsi="宋体" w:cs="宋体"/>
          <w:b/>
          <w:bCs/>
          <w:spacing w:val="30"/>
          <w:sz w:val="28"/>
          <w:szCs w:val="28"/>
        </w:rPr>
      </w:pPr>
      <w:r>
        <w:rPr>
          <w:rFonts w:hint="eastAsia" w:ascii="宋体" w:hAnsi="宋体" w:cs="宋体"/>
          <w:b/>
          <w:bCs/>
          <w:spacing w:val="30"/>
          <w:sz w:val="28"/>
          <w:szCs w:val="28"/>
        </w:rPr>
        <w:t>报价一览表                            XX页</w:t>
      </w:r>
    </w:p>
    <w:p w14:paraId="6A69E143">
      <w:pPr>
        <w:numPr>
          <w:ilvl w:val="0"/>
          <w:numId w:val="13"/>
        </w:numPr>
        <w:jc w:val="left"/>
        <w:rPr>
          <w:rFonts w:hint="eastAsia" w:ascii="宋体" w:hAnsi="宋体" w:cs="宋体"/>
          <w:b/>
          <w:bCs/>
          <w:spacing w:val="30"/>
          <w:sz w:val="28"/>
          <w:szCs w:val="28"/>
        </w:rPr>
      </w:pPr>
      <w:r>
        <w:rPr>
          <w:rFonts w:hint="eastAsia" w:ascii="宋体" w:hAnsi="宋体" w:cs="宋体"/>
          <w:b/>
          <w:bCs/>
          <w:spacing w:val="30"/>
          <w:sz w:val="28"/>
          <w:szCs w:val="28"/>
        </w:rPr>
        <w:t>报价明细表                            XX页</w:t>
      </w:r>
    </w:p>
    <w:p w14:paraId="7AF3C3F2">
      <w:pPr>
        <w:numPr>
          <w:ilvl w:val="0"/>
          <w:numId w:val="13"/>
        </w:numPr>
        <w:jc w:val="left"/>
        <w:rPr>
          <w:rFonts w:hint="eastAsia" w:ascii="宋体" w:hAnsi="宋体" w:cs="宋体"/>
          <w:b/>
          <w:bCs/>
          <w:spacing w:val="30"/>
          <w:sz w:val="28"/>
          <w:szCs w:val="28"/>
        </w:rPr>
      </w:pPr>
      <w:r>
        <w:rPr>
          <w:rFonts w:hint="eastAsia" w:ascii="宋体" w:hAnsi="宋体" w:cs="宋体"/>
          <w:b/>
          <w:bCs/>
          <w:spacing w:val="30"/>
          <w:sz w:val="28"/>
          <w:szCs w:val="28"/>
        </w:rPr>
        <w:t>技术（服务）条款响应表                  XX页</w:t>
      </w:r>
    </w:p>
    <w:p w14:paraId="74B10E60">
      <w:pPr>
        <w:numPr>
          <w:ilvl w:val="0"/>
          <w:numId w:val="13"/>
        </w:numPr>
        <w:jc w:val="left"/>
        <w:rPr>
          <w:rFonts w:hint="eastAsia" w:ascii="宋体" w:hAnsi="宋体" w:cs="宋体"/>
          <w:b/>
          <w:bCs/>
          <w:spacing w:val="30"/>
          <w:sz w:val="28"/>
          <w:szCs w:val="28"/>
        </w:rPr>
      </w:pPr>
      <w:r>
        <w:rPr>
          <w:rFonts w:hint="eastAsia" w:ascii="宋体" w:hAnsi="宋体" w:cs="宋体"/>
          <w:b/>
          <w:bCs/>
          <w:spacing w:val="30"/>
          <w:sz w:val="28"/>
          <w:szCs w:val="28"/>
        </w:rPr>
        <w:t>商务条款响应表                         XX页</w:t>
      </w:r>
    </w:p>
    <w:p w14:paraId="478175A1">
      <w:pPr>
        <w:numPr>
          <w:ilvl w:val="0"/>
          <w:numId w:val="13"/>
        </w:numPr>
        <w:jc w:val="left"/>
        <w:rPr>
          <w:rFonts w:hint="eastAsia" w:ascii="宋体" w:hAnsi="宋体" w:cs="宋体"/>
          <w:b/>
          <w:bCs/>
          <w:spacing w:val="30"/>
          <w:sz w:val="28"/>
          <w:szCs w:val="28"/>
        </w:rPr>
      </w:pPr>
      <w:r>
        <w:rPr>
          <w:rFonts w:hint="eastAsia" w:ascii="宋体" w:hAnsi="宋体" w:cs="宋体"/>
          <w:b/>
          <w:bCs/>
          <w:spacing w:val="30"/>
          <w:sz w:val="28"/>
          <w:szCs w:val="28"/>
        </w:rPr>
        <w:t>报价人声明及承诺                       XX页</w:t>
      </w:r>
    </w:p>
    <w:p w14:paraId="4C8A8BF6">
      <w:pPr>
        <w:numPr>
          <w:ilvl w:val="0"/>
          <w:numId w:val="13"/>
        </w:numPr>
        <w:jc w:val="left"/>
        <w:rPr>
          <w:rFonts w:hint="eastAsia" w:ascii="宋体" w:hAnsi="宋体" w:cs="宋体"/>
          <w:b/>
          <w:bCs/>
          <w:spacing w:val="30"/>
          <w:sz w:val="28"/>
          <w:szCs w:val="28"/>
        </w:rPr>
      </w:pPr>
      <w:r>
        <w:rPr>
          <w:rFonts w:hint="eastAsia" w:ascii="宋体" w:hAnsi="宋体" w:cs="宋体"/>
          <w:b/>
          <w:bCs/>
          <w:spacing w:val="30"/>
          <w:sz w:val="28"/>
          <w:szCs w:val="28"/>
        </w:rPr>
        <w:t>证明材料                              XX页</w:t>
      </w:r>
    </w:p>
    <w:p w14:paraId="7A283A79">
      <w:pPr>
        <w:rPr>
          <w:rFonts w:hint="eastAsia" w:ascii="宋体" w:hAnsi="宋体"/>
          <w:szCs w:val="21"/>
        </w:rPr>
      </w:pPr>
      <w:r>
        <w:rPr>
          <w:rFonts w:ascii="宋体" w:hAnsi="宋体"/>
          <w:szCs w:val="21"/>
        </w:rPr>
        <w:br w:type="page"/>
      </w:r>
    </w:p>
    <w:p w14:paraId="7458398D">
      <w:pPr>
        <w:numPr>
          <w:ilvl w:val="0"/>
          <w:numId w:val="14"/>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77A4D154">
      <w:pPr>
        <w:rPr>
          <w:rFonts w:hint="eastAsia" w:ascii="宋体" w:hAnsi="宋体" w:cs="宋体"/>
          <w:b/>
          <w:bCs/>
          <w:spacing w:val="30"/>
          <w:sz w:val="44"/>
          <w:szCs w:val="44"/>
        </w:rPr>
      </w:pPr>
      <w:r>
        <w:rPr>
          <w:rFonts w:hint="eastAsia" w:ascii="宋体" w:hAnsi="宋体" w:cs="宋体"/>
          <w:b/>
          <w:bCs/>
          <w:spacing w:val="30"/>
          <w:sz w:val="44"/>
          <w:szCs w:val="44"/>
        </w:rPr>
        <w:br w:type="page"/>
      </w:r>
    </w:p>
    <w:p w14:paraId="08FF6E24">
      <w:pPr>
        <w:numPr>
          <w:ilvl w:val="0"/>
          <w:numId w:val="14"/>
        </w:numPr>
        <w:autoSpaceDE w:val="0"/>
        <w:autoSpaceDN w:val="0"/>
        <w:adjustRightInd w:val="0"/>
        <w:spacing w:line="640" w:lineRule="exact"/>
        <w:jc w:val="center"/>
        <w:rPr>
          <w:rFonts w:hint="eastAsia"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4A3120D6">
      <w:pPr>
        <w:spacing w:line="520" w:lineRule="exact"/>
        <w:rPr>
          <w:rFonts w:hint="eastAsia" w:ascii="宋体" w:hAnsi="宋体"/>
          <w:bCs/>
          <w:sz w:val="28"/>
          <w:szCs w:val="28"/>
        </w:rPr>
      </w:pPr>
    </w:p>
    <w:p w14:paraId="59C58FB3">
      <w:pPr>
        <w:spacing w:line="520" w:lineRule="exact"/>
        <w:ind w:firstLine="560" w:firstLineChars="200"/>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B26BDB1">
      <w:pPr>
        <w:spacing w:line="520" w:lineRule="exact"/>
        <w:ind w:firstLine="560" w:firstLineChars="200"/>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6847E5D9">
      <w:pPr>
        <w:spacing w:line="520" w:lineRule="exact"/>
        <w:ind w:firstLine="560" w:firstLineChars="200"/>
        <w:rPr>
          <w:rFonts w:hint="eastAsia" w:ascii="宋体" w:hAnsi="宋体"/>
          <w:bCs/>
          <w:sz w:val="28"/>
          <w:szCs w:val="28"/>
        </w:rPr>
      </w:pPr>
      <w:r>
        <w:rPr>
          <w:rFonts w:ascii="宋体" w:hAnsi="宋体"/>
          <w:bCs/>
          <w:sz w:val="28"/>
          <w:szCs w:val="28"/>
        </w:rPr>
        <w:t>联系方式：</w:t>
      </w:r>
    </w:p>
    <w:p w14:paraId="294998AA">
      <w:pPr>
        <w:spacing w:line="520" w:lineRule="exact"/>
        <w:ind w:firstLine="548" w:firstLineChars="196"/>
        <w:rPr>
          <w:rFonts w:hint="eastAsia"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65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7727BA4">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4DFDF9CD">
            <w:pPr>
              <w:spacing w:line="520" w:lineRule="exact"/>
              <w:rPr>
                <w:rFonts w:hint="eastAsia" w:ascii="宋体" w:hAnsi="宋体"/>
                <w:bCs/>
                <w:sz w:val="28"/>
                <w:szCs w:val="28"/>
              </w:rPr>
            </w:pPr>
          </w:p>
        </w:tc>
      </w:tr>
    </w:tbl>
    <w:p w14:paraId="7515C265">
      <w:pPr>
        <w:spacing w:line="520" w:lineRule="exact"/>
        <w:ind w:firstLine="548" w:firstLineChars="196"/>
        <w:rPr>
          <w:rFonts w:hint="eastAsia" w:ascii="宋体" w:hAnsi="宋体"/>
          <w:bCs/>
          <w:sz w:val="28"/>
          <w:szCs w:val="28"/>
        </w:rPr>
      </w:pPr>
    </w:p>
    <w:p w14:paraId="5ECFA403">
      <w:pPr>
        <w:spacing w:line="520" w:lineRule="exact"/>
        <w:ind w:firstLine="548" w:firstLineChars="196"/>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5ED3E2BA">
      <w:pPr>
        <w:spacing w:line="520" w:lineRule="exact"/>
        <w:ind w:firstLine="548" w:firstLineChars="196"/>
        <w:rPr>
          <w:rFonts w:hint="eastAsia" w:ascii="宋体" w:hAnsi="宋体"/>
          <w:bCs/>
          <w:sz w:val="28"/>
          <w:szCs w:val="28"/>
        </w:rPr>
      </w:pPr>
      <w:r>
        <w:rPr>
          <w:rFonts w:ascii="宋体" w:hAnsi="宋体"/>
          <w:bCs/>
          <w:sz w:val="28"/>
          <w:szCs w:val="28"/>
        </w:rPr>
        <w:t>年  月  日</w:t>
      </w:r>
    </w:p>
    <w:p w14:paraId="01ADD908">
      <w:pPr>
        <w:spacing w:line="440" w:lineRule="exact"/>
        <w:ind w:firstLine="548" w:firstLineChars="196"/>
        <w:rPr>
          <w:rFonts w:hint="eastAsia" w:ascii="宋体" w:hAnsi="宋体"/>
          <w:bCs/>
          <w:sz w:val="28"/>
          <w:szCs w:val="28"/>
        </w:rPr>
      </w:pPr>
    </w:p>
    <w:p w14:paraId="056BCB1F">
      <w:pPr>
        <w:spacing w:line="440" w:lineRule="exact"/>
        <w:ind w:firstLine="548" w:firstLineChars="196"/>
        <w:rPr>
          <w:rFonts w:hint="eastAsia"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135C151F">
      <w:pPr>
        <w:rPr>
          <w:b/>
          <w:bCs/>
          <w:sz w:val="32"/>
          <w:szCs w:val="21"/>
        </w:rPr>
      </w:pPr>
      <w:r>
        <w:rPr>
          <w:rFonts w:hint="eastAsia"/>
          <w:b/>
          <w:bCs/>
          <w:sz w:val="32"/>
          <w:szCs w:val="21"/>
        </w:rPr>
        <w:br w:type="page"/>
      </w:r>
    </w:p>
    <w:p w14:paraId="4EA2FADA">
      <w:pPr>
        <w:numPr>
          <w:ilvl w:val="0"/>
          <w:numId w:val="14"/>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5D7E5B6B">
      <w:pPr>
        <w:spacing w:line="520" w:lineRule="exact"/>
        <w:rPr>
          <w:bCs/>
          <w:szCs w:val="21"/>
        </w:rPr>
      </w:pPr>
    </w:p>
    <w:p w14:paraId="5385EE56">
      <w:pPr>
        <w:spacing w:line="520" w:lineRule="exact"/>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4154A9C">
      <w:pPr>
        <w:spacing w:line="520" w:lineRule="exact"/>
        <w:rPr>
          <w:rFonts w:hint="eastAsia" w:ascii="宋体" w:hAnsi="宋体"/>
          <w:bCs/>
          <w:sz w:val="28"/>
          <w:szCs w:val="28"/>
        </w:rPr>
      </w:pPr>
      <w:r>
        <w:rPr>
          <w:rFonts w:ascii="宋体" w:hAnsi="宋体"/>
          <w:bCs/>
          <w:sz w:val="28"/>
          <w:szCs w:val="28"/>
        </w:rPr>
        <w:t>联系方式：</w:t>
      </w:r>
    </w:p>
    <w:p w14:paraId="4FDC15B1">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49390B08">
      <w:pPr>
        <w:spacing w:line="520" w:lineRule="exact"/>
        <w:rPr>
          <w:rFonts w:hint="eastAsia" w:ascii="宋体" w:hAnsi="宋体"/>
          <w:bCs/>
          <w:sz w:val="28"/>
          <w:szCs w:val="28"/>
        </w:rPr>
      </w:pPr>
      <w:r>
        <w:rPr>
          <w:rFonts w:ascii="宋体" w:hAnsi="宋体"/>
          <w:bCs/>
          <w:sz w:val="28"/>
          <w:szCs w:val="28"/>
        </w:rPr>
        <w:t>联系方式：</w:t>
      </w:r>
    </w:p>
    <w:p w14:paraId="2C6902AE">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53989FB5">
      <w:pPr>
        <w:spacing w:line="520" w:lineRule="exact"/>
        <w:rPr>
          <w:rFonts w:hint="eastAsia" w:ascii="宋体" w:hAnsi="宋体"/>
          <w:bCs/>
          <w:sz w:val="28"/>
          <w:szCs w:val="28"/>
        </w:rPr>
      </w:pPr>
    </w:p>
    <w:p w14:paraId="2133BC12">
      <w:pPr>
        <w:spacing w:line="520" w:lineRule="exact"/>
        <w:ind w:firstLine="548" w:firstLineChars="196"/>
        <w:rPr>
          <w:rFonts w:hint="eastAsia"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58C2C5CB">
      <w:pPr>
        <w:spacing w:line="520" w:lineRule="exact"/>
        <w:ind w:firstLine="548" w:firstLineChars="196"/>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432AF2FC">
      <w:pPr>
        <w:spacing w:line="520" w:lineRule="exact"/>
        <w:ind w:firstLine="548" w:firstLineChars="196"/>
        <w:rPr>
          <w:rFonts w:hint="eastAsia" w:ascii="宋体" w:hAnsi="宋体"/>
          <w:bCs/>
          <w:sz w:val="28"/>
          <w:szCs w:val="28"/>
        </w:rPr>
      </w:pPr>
      <w:r>
        <w:rPr>
          <w:rFonts w:ascii="宋体" w:hAnsi="宋体"/>
          <w:bCs/>
          <w:sz w:val="28"/>
          <w:szCs w:val="28"/>
        </w:rPr>
        <w:t>委托期限：至上述事宜处理完毕止。</w:t>
      </w:r>
    </w:p>
    <w:p w14:paraId="61B87926">
      <w:pPr>
        <w:spacing w:line="520" w:lineRule="exact"/>
        <w:ind w:firstLine="548" w:firstLineChars="196"/>
        <w:rPr>
          <w:rFonts w:hint="eastAsia" w:ascii="宋体" w:hAnsi="宋体"/>
          <w:bCs/>
          <w:sz w:val="28"/>
          <w:szCs w:val="28"/>
        </w:rPr>
      </w:pPr>
    </w:p>
    <w:p w14:paraId="7D0C8B35">
      <w:pPr>
        <w:spacing w:line="520" w:lineRule="exact"/>
        <w:ind w:firstLine="4748" w:firstLineChars="1696"/>
        <w:rPr>
          <w:rFonts w:hint="eastAsia"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65455960">
      <w:pPr>
        <w:spacing w:line="520" w:lineRule="exact"/>
        <w:ind w:firstLine="548" w:firstLineChars="196"/>
        <w:rPr>
          <w:rFonts w:hint="eastAsia" w:ascii="宋体" w:hAnsi="宋体"/>
          <w:bCs/>
          <w:sz w:val="28"/>
          <w:szCs w:val="28"/>
        </w:rPr>
      </w:pPr>
      <w:r>
        <w:rPr>
          <w:rFonts w:ascii="宋体" w:hAnsi="宋体"/>
          <w:bCs/>
          <w:sz w:val="28"/>
          <w:szCs w:val="28"/>
        </w:rPr>
        <w:t>年  月 日</w:t>
      </w:r>
    </w:p>
    <w:p w14:paraId="3082B216">
      <w:pPr>
        <w:spacing w:line="520" w:lineRule="exact"/>
        <w:ind w:firstLine="548" w:firstLineChars="196"/>
        <w:rPr>
          <w:rFonts w:hint="eastAsia" w:ascii="宋体" w:hAnsi="宋体"/>
          <w:bCs/>
          <w:sz w:val="28"/>
          <w:szCs w:val="28"/>
        </w:rPr>
      </w:pPr>
    </w:p>
    <w:p w14:paraId="20F6B349">
      <w:pPr>
        <w:spacing w:line="400" w:lineRule="exact"/>
        <w:ind w:firstLine="548" w:firstLineChars="196"/>
        <w:rPr>
          <w:rFonts w:hint="eastAsia"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3348C153">
      <w:pPr>
        <w:spacing w:line="400" w:lineRule="exact"/>
        <w:ind w:firstLine="548" w:firstLineChars="196"/>
        <w:rPr>
          <w:rFonts w:hint="eastAsia" w:ascii="宋体" w:hAnsi="宋体"/>
          <w:bCs/>
          <w:sz w:val="28"/>
          <w:szCs w:val="28"/>
        </w:rPr>
      </w:pPr>
    </w:p>
    <w:p w14:paraId="092D63C6">
      <w:pPr>
        <w:spacing w:line="400" w:lineRule="exact"/>
        <w:ind w:firstLine="548" w:firstLineChars="196"/>
        <w:rPr>
          <w:rFonts w:hint="eastAsia" w:ascii="宋体" w:hAnsi="宋体"/>
          <w:bCs/>
          <w:sz w:val="28"/>
          <w:szCs w:val="28"/>
        </w:rPr>
      </w:pPr>
    </w:p>
    <w:p w14:paraId="2D595582">
      <w:pPr>
        <w:rPr>
          <w:rFonts w:hint="eastAsia" w:ascii="宋体" w:hAnsi="宋体"/>
          <w:bCs/>
          <w:sz w:val="28"/>
          <w:szCs w:val="28"/>
        </w:rPr>
      </w:pPr>
      <w:r>
        <w:rPr>
          <w:rFonts w:hint="eastAsia" w:ascii="宋体" w:hAnsi="宋体"/>
          <w:bCs/>
          <w:sz w:val="28"/>
          <w:szCs w:val="28"/>
        </w:rPr>
        <w:br w:type="page"/>
      </w:r>
    </w:p>
    <w:p w14:paraId="57322701">
      <w:pPr>
        <w:spacing w:line="400" w:lineRule="exact"/>
        <w:ind w:firstLine="630" w:firstLineChars="196"/>
        <w:rPr>
          <w:rFonts w:hint="eastAsia"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3A0F35D8">
      <w:pPr>
        <w:spacing w:line="520" w:lineRule="exact"/>
        <w:ind w:firstLine="548" w:firstLineChars="196"/>
        <w:rPr>
          <w:rFonts w:hint="eastAsia"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6A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74916932">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097D992E">
            <w:pPr>
              <w:spacing w:line="520" w:lineRule="exact"/>
              <w:rPr>
                <w:rFonts w:hint="eastAsia" w:ascii="宋体" w:hAnsi="宋体"/>
                <w:bCs/>
                <w:sz w:val="28"/>
                <w:szCs w:val="28"/>
              </w:rPr>
            </w:pPr>
          </w:p>
        </w:tc>
      </w:tr>
    </w:tbl>
    <w:p w14:paraId="2ED2D66C">
      <w:pPr>
        <w:spacing w:line="520" w:lineRule="exact"/>
        <w:ind w:firstLine="548" w:firstLineChars="196"/>
        <w:rPr>
          <w:rFonts w:hint="eastAsia" w:ascii="宋体" w:hAnsi="宋体"/>
          <w:bCs/>
          <w:sz w:val="28"/>
          <w:szCs w:val="28"/>
        </w:rPr>
      </w:pPr>
    </w:p>
    <w:p w14:paraId="6978AAC0">
      <w:pPr>
        <w:spacing w:line="400" w:lineRule="exact"/>
        <w:ind w:firstLine="548" w:firstLineChars="196"/>
        <w:rPr>
          <w:rFonts w:hint="eastAsia" w:ascii="宋体" w:hAnsi="宋体"/>
          <w:bCs/>
          <w:sz w:val="28"/>
          <w:szCs w:val="28"/>
        </w:rPr>
      </w:pPr>
    </w:p>
    <w:p w14:paraId="553B6675">
      <w:pPr>
        <w:spacing w:line="400" w:lineRule="exact"/>
        <w:ind w:firstLine="548" w:firstLineChars="196"/>
        <w:rPr>
          <w:rFonts w:hint="eastAsia" w:ascii="宋体" w:hAnsi="宋体"/>
          <w:bCs/>
          <w:sz w:val="28"/>
          <w:szCs w:val="28"/>
        </w:rPr>
      </w:pPr>
    </w:p>
    <w:p w14:paraId="62D6871F">
      <w:pPr>
        <w:spacing w:line="400" w:lineRule="exact"/>
        <w:ind w:firstLine="548" w:firstLineChars="196"/>
        <w:rPr>
          <w:rFonts w:hint="eastAsia" w:ascii="宋体" w:hAnsi="宋体"/>
          <w:bCs/>
          <w:sz w:val="28"/>
          <w:szCs w:val="28"/>
        </w:rPr>
      </w:pPr>
    </w:p>
    <w:p w14:paraId="5B0A8A53">
      <w:pPr>
        <w:spacing w:line="400" w:lineRule="exact"/>
        <w:ind w:firstLine="548" w:firstLineChars="196"/>
        <w:rPr>
          <w:rFonts w:hint="eastAsia" w:ascii="宋体" w:hAnsi="宋体"/>
          <w:bCs/>
          <w:sz w:val="28"/>
          <w:szCs w:val="28"/>
        </w:rPr>
      </w:pPr>
    </w:p>
    <w:p w14:paraId="3E6978BB">
      <w:pPr>
        <w:spacing w:line="400" w:lineRule="exact"/>
        <w:ind w:firstLine="548" w:firstLineChars="196"/>
        <w:rPr>
          <w:rFonts w:hint="eastAsia" w:ascii="宋体" w:hAnsi="宋体"/>
          <w:bCs/>
          <w:sz w:val="28"/>
          <w:szCs w:val="28"/>
        </w:rPr>
      </w:pPr>
    </w:p>
    <w:p w14:paraId="6F496AF5">
      <w:pPr>
        <w:spacing w:line="400" w:lineRule="exact"/>
        <w:ind w:firstLine="548" w:firstLineChars="196"/>
        <w:rPr>
          <w:rFonts w:hint="eastAsia" w:ascii="宋体" w:hAnsi="宋体"/>
          <w:bCs/>
          <w:sz w:val="28"/>
          <w:szCs w:val="28"/>
        </w:rPr>
      </w:pPr>
    </w:p>
    <w:p w14:paraId="6E992EB7">
      <w:pPr>
        <w:spacing w:line="400" w:lineRule="exact"/>
        <w:ind w:firstLine="548" w:firstLineChars="196"/>
        <w:rPr>
          <w:rFonts w:hint="eastAsia" w:ascii="宋体" w:hAnsi="宋体"/>
          <w:bCs/>
          <w:sz w:val="28"/>
          <w:szCs w:val="28"/>
        </w:rPr>
      </w:pPr>
    </w:p>
    <w:p w14:paraId="05A20A1C">
      <w:pPr>
        <w:spacing w:line="400" w:lineRule="exact"/>
        <w:ind w:firstLine="548" w:firstLineChars="196"/>
        <w:rPr>
          <w:rFonts w:hint="eastAsia" w:ascii="宋体" w:hAnsi="宋体"/>
          <w:bCs/>
          <w:sz w:val="28"/>
          <w:szCs w:val="28"/>
        </w:rPr>
      </w:pPr>
    </w:p>
    <w:p w14:paraId="346A8FBE">
      <w:pPr>
        <w:spacing w:line="400" w:lineRule="exact"/>
        <w:ind w:firstLine="548" w:firstLineChars="196"/>
        <w:rPr>
          <w:rFonts w:hint="eastAsia" w:ascii="宋体" w:hAnsi="宋体"/>
          <w:bCs/>
          <w:sz w:val="28"/>
          <w:szCs w:val="28"/>
        </w:rPr>
      </w:pPr>
    </w:p>
    <w:p w14:paraId="77192F02">
      <w:pPr>
        <w:pStyle w:val="13"/>
        <w:jc w:val="left"/>
        <w:rPr>
          <w:rFonts w:hint="eastAsia" w:hAnsi="宋体" w:cs="宋体"/>
          <w:bCs/>
          <w:color w:val="000000"/>
          <w:sz w:val="30"/>
          <w:szCs w:val="30"/>
        </w:rPr>
      </w:pPr>
    </w:p>
    <w:p w14:paraId="1C2D4867">
      <w:pPr>
        <w:pStyle w:val="13"/>
        <w:jc w:val="left"/>
        <w:rPr>
          <w:rFonts w:hint="eastAsia" w:hAnsi="宋体" w:cs="宋体"/>
          <w:bCs/>
          <w:color w:val="000000"/>
          <w:sz w:val="30"/>
          <w:szCs w:val="30"/>
        </w:rPr>
      </w:pPr>
    </w:p>
    <w:p w14:paraId="103F67D2">
      <w:pPr>
        <w:pStyle w:val="13"/>
        <w:jc w:val="left"/>
        <w:rPr>
          <w:rFonts w:hint="eastAsia" w:hAnsi="宋体" w:cs="宋体"/>
          <w:bCs/>
          <w:color w:val="000000"/>
          <w:sz w:val="30"/>
          <w:szCs w:val="30"/>
        </w:rPr>
      </w:pPr>
    </w:p>
    <w:p w14:paraId="6B7E92F1">
      <w:pPr>
        <w:pStyle w:val="13"/>
        <w:jc w:val="left"/>
        <w:rPr>
          <w:rFonts w:hint="eastAsia" w:hAnsi="宋体" w:cs="宋体"/>
          <w:bCs/>
          <w:color w:val="000000"/>
          <w:sz w:val="30"/>
          <w:szCs w:val="30"/>
        </w:rPr>
      </w:pPr>
    </w:p>
    <w:p w14:paraId="71D81578">
      <w:pPr>
        <w:rPr>
          <w:rFonts w:hint="eastAsia" w:ascii="宋体" w:hAnsi="宋体"/>
          <w:bCs/>
          <w:sz w:val="28"/>
          <w:szCs w:val="28"/>
        </w:rPr>
      </w:pPr>
      <w:r>
        <w:rPr>
          <w:rFonts w:hint="eastAsia" w:ascii="宋体" w:hAnsi="宋体"/>
          <w:bCs/>
          <w:sz w:val="28"/>
          <w:szCs w:val="28"/>
        </w:rPr>
        <w:br w:type="page"/>
      </w:r>
    </w:p>
    <w:p w14:paraId="09BC886B">
      <w:pPr>
        <w:numPr>
          <w:ilvl w:val="0"/>
          <w:numId w:val="14"/>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报价一览表</w:t>
      </w:r>
    </w:p>
    <w:p w14:paraId="20CA3309">
      <w:pPr>
        <w:spacing w:line="520" w:lineRule="exact"/>
        <w:jc w:val="center"/>
        <w:rPr>
          <w:rFonts w:hint="eastAsia"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814A2A9">
      <w:pPr>
        <w:adjustRightInd w:val="0"/>
        <w:snapToGrid w:val="0"/>
        <w:jc w:val="right"/>
        <w:rPr>
          <w:rFonts w:hint="eastAsia"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5CC0AEA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1AB0DE53">
            <w:pPr>
              <w:autoSpaceDE w:val="0"/>
              <w:autoSpaceDN w:val="0"/>
              <w:adjustRightInd w:val="0"/>
              <w:spacing w:line="480" w:lineRule="exact"/>
              <w:jc w:val="center"/>
              <w:rPr>
                <w:rFonts w:hint="eastAsia"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0E4DE116">
            <w:pPr>
              <w:autoSpaceDE w:val="0"/>
              <w:autoSpaceDN w:val="0"/>
              <w:adjustRightInd w:val="0"/>
              <w:spacing w:line="480" w:lineRule="exact"/>
              <w:jc w:val="center"/>
              <w:rPr>
                <w:rFonts w:hint="eastAsia" w:ascii="宋体" w:hAnsi="宋体"/>
                <w:sz w:val="24"/>
              </w:rPr>
            </w:pPr>
          </w:p>
        </w:tc>
      </w:tr>
      <w:tr w14:paraId="2CE7A8C6">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66FA310F">
            <w:pPr>
              <w:autoSpaceDE w:val="0"/>
              <w:autoSpaceDN w:val="0"/>
              <w:adjustRightInd w:val="0"/>
              <w:spacing w:line="480" w:lineRule="exact"/>
              <w:jc w:val="center"/>
              <w:rPr>
                <w:rFonts w:hint="eastAsia"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27390336">
            <w:pPr>
              <w:autoSpaceDE w:val="0"/>
              <w:autoSpaceDN w:val="0"/>
              <w:adjustRightInd w:val="0"/>
              <w:spacing w:line="480" w:lineRule="exact"/>
              <w:rPr>
                <w:rFonts w:hint="eastAsia" w:ascii="宋体" w:hAnsi="宋体"/>
                <w:b/>
                <w:sz w:val="24"/>
                <w:u w:val="single"/>
              </w:rPr>
            </w:pPr>
          </w:p>
          <w:p w14:paraId="513D04A2">
            <w:pPr>
              <w:autoSpaceDE w:val="0"/>
              <w:autoSpaceDN w:val="0"/>
              <w:adjustRightInd w:val="0"/>
              <w:spacing w:line="480" w:lineRule="exact"/>
              <w:ind w:firstLine="361" w:firstLineChars="150"/>
              <w:rPr>
                <w:rFonts w:hint="eastAsia" w:ascii="宋体" w:hAnsi="宋体"/>
                <w:sz w:val="24"/>
              </w:rPr>
            </w:pPr>
            <w:r>
              <w:rPr>
                <w:rFonts w:hint="eastAsia" w:ascii="宋体" w:hAnsi="宋体"/>
                <w:b/>
                <w:sz w:val="24"/>
                <w:u w:val="single"/>
              </w:rPr>
              <w:t xml:space="preserve">￥                                    </w:t>
            </w:r>
          </w:p>
        </w:tc>
      </w:tr>
      <w:tr w14:paraId="6D396117">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4E427950">
            <w:pPr>
              <w:autoSpaceDE w:val="0"/>
              <w:autoSpaceDN w:val="0"/>
              <w:adjustRightInd w:val="0"/>
              <w:spacing w:line="480" w:lineRule="exact"/>
              <w:jc w:val="center"/>
              <w:rPr>
                <w:rFonts w:hint="eastAsia"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6734D38B">
            <w:pPr>
              <w:autoSpaceDE w:val="0"/>
              <w:autoSpaceDN w:val="0"/>
              <w:adjustRightInd w:val="0"/>
              <w:spacing w:line="480" w:lineRule="exact"/>
              <w:ind w:firstLine="843" w:firstLineChars="350"/>
              <w:rPr>
                <w:rFonts w:ascii="宋体"/>
                <w:b/>
                <w:sz w:val="24"/>
                <w:u w:val="single"/>
              </w:rPr>
            </w:pPr>
          </w:p>
          <w:p w14:paraId="70A46165">
            <w:pPr>
              <w:autoSpaceDE w:val="0"/>
              <w:autoSpaceDN w:val="0"/>
              <w:adjustRightInd w:val="0"/>
              <w:spacing w:line="480" w:lineRule="exact"/>
              <w:ind w:firstLine="361" w:firstLineChars="150"/>
              <w:rPr>
                <w:rFonts w:hint="eastAsia" w:ascii="宋体" w:hAnsi="宋体"/>
                <w:sz w:val="24"/>
              </w:rPr>
            </w:pPr>
            <w:r>
              <w:rPr>
                <w:rFonts w:hint="eastAsia" w:ascii="宋体"/>
                <w:b/>
                <w:sz w:val="24"/>
                <w:u w:val="single"/>
              </w:rPr>
              <w:t xml:space="preserve">大写：                                        </w:t>
            </w:r>
          </w:p>
        </w:tc>
      </w:tr>
      <w:tr w14:paraId="3404501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4D4EA3DE">
            <w:pPr>
              <w:autoSpaceDE w:val="0"/>
              <w:autoSpaceDN w:val="0"/>
              <w:adjustRightInd w:val="0"/>
              <w:spacing w:line="480" w:lineRule="exact"/>
              <w:jc w:val="center"/>
              <w:rPr>
                <w:rFonts w:hint="eastAsia"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CF166DF">
            <w:pPr>
              <w:autoSpaceDE w:val="0"/>
              <w:autoSpaceDN w:val="0"/>
              <w:adjustRightInd w:val="0"/>
              <w:spacing w:line="480" w:lineRule="exact"/>
              <w:jc w:val="center"/>
              <w:rPr>
                <w:rFonts w:hint="eastAsia" w:ascii="宋体" w:hAnsi="宋体"/>
                <w:sz w:val="24"/>
              </w:rPr>
            </w:pPr>
          </w:p>
        </w:tc>
      </w:tr>
    </w:tbl>
    <w:p w14:paraId="2480EBA7">
      <w:pPr>
        <w:pStyle w:val="13"/>
        <w:spacing w:line="480" w:lineRule="exact"/>
        <w:rPr>
          <w:rFonts w:hint="eastAsia" w:hAnsi="宋体"/>
          <w:sz w:val="28"/>
          <w:szCs w:val="28"/>
        </w:rPr>
      </w:pPr>
      <w:r>
        <w:rPr>
          <w:rFonts w:hint="eastAsia" w:hAnsi="宋体"/>
          <w:sz w:val="28"/>
          <w:szCs w:val="28"/>
        </w:rPr>
        <w:t>注：</w:t>
      </w:r>
    </w:p>
    <w:p w14:paraId="00DD3E16">
      <w:pPr>
        <w:pStyle w:val="13"/>
        <w:numPr>
          <w:ilvl w:val="0"/>
          <w:numId w:val="15"/>
        </w:numPr>
        <w:spacing w:line="0" w:lineRule="atLeast"/>
        <w:rPr>
          <w:rFonts w:hint="eastAsia" w:hAnsi="宋体"/>
          <w:sz w:val="28"/>
          <w:szCs w:val="28"/>
        </w:rPr>
      </w:pPr>
      <w:r>
        <w:rPr>
          <w:rFonts w:hint="eastAsia" w:hAnsi="宋体"/>
          <w:sz w:val="28"/>
          <w:szCs w:val="28"/>
        </w:rPr>
        <w:t>本表报价包含完成本项目应预见和不可预见的一切含税费用。</w:t>
      </w:r>
    </w:p>
    <w:p w14:paraId="42A3925B">
      <w:pPr>
        <w:pStyle w:val="13"/>
        <w:numPr>
          <w:ilvl w:val="0"/>
          <w:numId w:val="15"/>
        </w:numPr>
        <w:spacing w:line="0" w:lineRule="atLeast"/>
        <w:rPr>
          <w:rFonts w:hint="eastAsia" w:hAnsi="宋体"/>
          <w:sz w:val="28"/>
          <w:szCs w:val="28"/>
        </w:rPr>
      </w:pPr>
      <w:r>
        <w:rPr>
          <w:rFonts w:hint="eastAsia" w:hAnsi="宋体"/>
          <w:sz w:val="28"/>
          <w:szCs w:val="28"/>
        </w:rPr>
        <w:t>表中报价总价小写金额与大写金额不一致的，以大写金额为准。</w:t>
      </w:r>
    </w:p>
    <w:p w14:paraId="18328807">
      <w:pPr>
        <w:pStyle w:val="13"/>
        <w:numPr>
          <w:ilvl w:val="0"/>
          <w:numId w:val="15"/>
        </w:numPr>
        <w:spacing w:line="0" w:lineRule="atLeast"/>
        <w:rPr>
          <w:rFonts w:hint="eastAsia" w:hAnsi="宋体"/>
          <w:sz w:val="28"/>
          <w:szCs w:val="28"/>
        </w:rPr>
      </w:pPr>
      <w:r>
        <w:rPr>
          <w:rFonts w:hint="eastAsia"/>
          <w:sz w:val="28"/>
          <w:szCs w:val="28"/>
        </w:rPr>
        <w:t>填写此表时不得改变表格的形式。</w:t>
      </w:r>
    </w:p>
    <w:p w14:paraId="659920C0">
      <w:pPr>
        <w:pStyle w:val="13"/>
        <w:numPr>
          <w:ilvl w:val="0"/>
          <w:numId w:val="15"/>
        </w:numPr>
        <w:spacing w:line="0" w:lineRule="atLeast"/>
        <w:rPr>
          <w:rFonts w:hint="eastAsia" w:hAnsi="宋体"/>
          <w:sz w:val="28"/>
          <w:szCs w:val="28"/>
        </w:rPr>
      </w:pPr>
      <w:r>
        <w:rPr>
          <w:rFonts w:hint="eastAsia"/>
          <w:sz w:val="28"/>
          <w:szCs w:val="28"/>
        </w:rPr>
        <w:t>以上表中内容必须计算机录入、填写、打印。手写按无效报价处理。</w:t>
      </w:r>
    </w:p>
    <w:p w14:paraId="3E8A4609">
      <w:pPr>
        <w:adjustRightInd w:val="0"/>
        <w:snapToGrid w:val="0"/>
        <w:rPr>
          <w:rFonts w:hint="eastAsia" w:ascii="宋体" w:hAnsi="宋体"/>
          <w:b/>
          <w:sz w:val="28"/>
          <w:szCs w:val="28"/>
        </w:rPr>
      </w:pPr>
    </w:p>
    <w:p w14:paraId="59AD8A67">
      <w:pPr>
        <w:spacing w:line="400" w:lineRule="exact"/>
        <w:rPr>
          <w:rFonts w:hint="eastAsia" w:ascii="宋体" w:hAnsi="宋体"/>
          <w:sz w:val="32"/>
          <w:szCs w:val="32"/>
        </w:rPr>
      </w:pPr>
    </w:p>
    <w:p w14:paraId="71A38807">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29A662FD">
      <w:pPr>
        <w:spacing w:line="400" w:lineRule="exact"/>
        <w:rPr>
          <w:rFonts w:hint="eastAsia" w:ascii="宋体" w:hAnsi="宋体"/>
          <w:sz w:val="32"/>
          <w:szCs w:val="32"/>
        </w:rPr>
      </w:pPr>
    </w:p>
    <w:p w14:paraId="6F3053DB">
      <w:pPr>
        <w:spacing w:after="156" w:afterLines="50" w:line="400" w:lineRule="exact"/>
        <w:rPr>
          <w:rFonts w:hint="eastAsia" w:ascii="宋体" w:hAnsi="宋体"/>
          <w:sz w:val="32"/>
          <w:szCs w:val="32"/>
        </w:rPr>
      </w:pPr>
      <w:r>
        <w:rPr>
          <w:rFonts w:hint="eastAsia" w:ascii="宋体" w:hAnsi="宋体"/>
          <w:sz w:val="32"/>
          <w:szCs w:val="32"/>
        </w:rPr>
        <w:t>报价人单位（盖章）：</w:t>
      </w:r>
    </w:p>
    <w:p w14:paraId="2C0DF17F">
      <w:pPr>
        <w:spacing w:line="480" w:lineRule="exact"/>
        <w:ind w:left="4599" w:leftChars="2190"/>
        <w:rPr>
          <w:rFonts w:ascii="宋体"/>
          <w:sz w:val="28"/>
          <w:szCs w:val="28"/>
        </w:rPr>
      </w:pPr>
    </w:p>
    <w:p w14:paraId="2DF64F35">
      <w:pPr>
        <w:rPr>
          <w:sz w:val="28"/>
          <w:szCs w:val="28"/>
        </w:rPr>
      </w:pPr>
    </w:p>
    <w:p w14:paraId="5D497553">
      <w:pPr>
        <w:rPr>
          <w:sz w:val="24"/>
        </w:rPr>
      </w:pPr>
    </w:p>
    <w:p w14:paraId="6626DF85">
      <w:pPr>
        <w:rPr>
          <w:sz w:val="24"/>
        </w:rPr>
      </w:pPr>
      <w:r>
        <w:rPr>
          <w:sz w:val="24"/>
        </w:rPr>
        <w:br w:type="page"/>
      </w:r>
    </w:p>
    <w:p w14:paraId="7C59E082">
      <w:pPr>
        <w:numPr>
          <w:ilvl w:val="0"/>
          <w:numId w:val="14"/>
        </w:numPr>
        <w:autoSpaceDE w:val="0"/>
        <w:autoSpaceDN w:val="0"/>
        <w:adjustRightInd w:val="0"/>
        <w:spacing w:line="640" w:lineRule="exact"/>
        <w:jc w:val="center"/>
        <w:rPr>
          <w:rFonts w:hint="eastAsia" w:ascii="宋体" w:hAnsi="宋体" w:cs="宋体"/>
          <w:b/>
          <w:bCs/>
          <w:spacing w:val="30"/>
          <w:sz w:val="44"/>
          <w:szCs w:val="44"/>
        </w:rPr>
      </w:pPr>
      <w:r>
        <w:rPr>
          <w:rFonts w:hint="eastAsia" w:hAnsi="宋体" w:cs="宋体"/>
          <w:b/>
          <w:bCs/>
          <w:spacing w:val="30"/>
          <w:sz w:val="44"/>
          <w:szCs w:val="44"/>
        </w:rPr>
        <w:t>报价明细表</w:t>
      </w:r>
    </w:p>
    <w:p w14:paraId="1F06CA59">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628D7A31">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6867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68959D0A">
            <w:pPr>
              <w:pStyle w:val="13"/>
              <w:jc w:val="left"/>
              <w:rPr>
                <w:rFonts w:hint="eastAsia"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noWrap/>
          </w:tcPr>
          <w:p w14:paraId="4EB67068">
            <w:pPr>
              <w:pStyle w:val="13"/>
              <w:jc w:val="left"/>
              <w:rPr>
                <w:rFonts w:hint="eastAsia"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noWrap/>
          </w:tcPr>
          <w:p w14:paraId="48033593">
            <w:pPr>
              <w:pStyle w:val="13"/>
              <w:jc w:val="left"/>
              <w:rPr>
                <w:rFonts w:hint="eastAsia"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noWrap/>
          </w:tcPr>
          <w:p w14:paraId="3E2B228B">
            <w:pPr>
              <w:pStyle w:val="13"/>
              <w:jc w:val="left"/>
              <w:rPr>
                <w:rFonts w:hint="eastAsia"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noWrap/>
          </w:tcPr>
          <w:p w14:paraId="17D8F5AE">
            <w:pPr>
              <w:pStyle w:val="13"/>
              <w:jc w:val="left"/>
              <w:rPr>
                <w:rFonts w:hint="eastAsia"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noWrap/>
          </w:tcPr>
          <w:p w14:paraId="7955DD1D">
            <w:pPr>
              <w:pStyle w:val="13"/>
              <w:jc w:val="left"/>
              <w:rPr>
                <w:rFonts w:hint="eastAsia"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noWrap/>
          </w:tcPr>
          <w:p w14:paraId="6E10979F">
            <w:pPr>
              <w:pStyle w:val="13"/>
              <w:jc w:val="left"/>
              <w:rPr>
                <w:rFonts w:hint="eastAsia"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noWrap/>
          </w:tcPr>
          <w:p w14:paraId="0D9592CB">
            <w:pPr>
              <w:pStyle w:val="13"/>
              <w:jc w:val="left"/>
              <w:rPr>
                <w:rFonts w:hint="eastAsia"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noWrap/>
          </w:tcPr>
          <w:p w14:paraId="3E2D3C1B">
            <w:pPr>
              <w:pStyle w:val="13"/>
              <w:jc w:val="left"/>
              <w:rPr>
                <w:rFonts w:hint="eastAsia" w:hAnsi="宋体"/>
                <w:b/>
                <w:kern w:val="2"/>
                <w:sz w:val="24"/>
              </w:rPr>
            </w:pPr>
            <w:r>
              <w:rPr>
                <w:rFonts w:hint="eastAsia" w:hAnsi="宋体"/>
                <w:b/>
                <w:kern w:val="2"/>
                <w:sz w:val="24"/>
              </w:rPr>
              <w:t>备注</w:t>
            </w:r>
          </w:p>
        </w:tc>
      </w:tr>
      <w:tr w14:paraId="4D3A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6A903C13">
            <w:pPr>
              <w:pStyle w:val="13"/>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3A5D84D0">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30BCE639">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59D8D732">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6EC485BC">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044B5EB5">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5A7CFE53">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08359551">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0AADEBC4">
            <w:pPr>
              <w:pStyle w:val="13"/>
              <w:jc w:val="left"/>
              <w:rPr>
                <w:rFonts w:hint="eastAsia" w:hAnsi="宋体"/>
                <w:kern w:val="2"/>
                <w:sz w:val="24"/>
              </w:rPr>
            </w:pPr>
          </w:p>
        </w:tc>
      </w:tr>
      <w:tr w14:paraId="38EF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583BB9F5">
            <w:pPr>
              <w:pStyle w:val="13"/>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0659CA44">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3DB15983">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57C3C304">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0C1D54C9">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5C4A5ED0">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2C242974">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02572375">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63F7EA96">
            <w:pPr>
              <w:pStyle w:val="13"/>
              <w:jc w:val="left"/>
              <w:rPr>
                <w:rFonts w:hint="eastAsia" w:hAnsi="宋体"/>
                <w:kern w:val="2"/>
                <w:sz w:val="24"/>
              </w:rPr>
            </w:pPr>
          </w:p>
        </w:tc>
      </w:tr>
      <w:tr w14:paraId="2E56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535C6632">
            <w:pPr>
              <w:pStyle w:val="13"/>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1AC97418">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3D776DB9">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29B9241B">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3EAAE7BD">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D8925E3">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517F4257">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1A20EB62">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7BF2D807">
            <w:pPr>
              <w:pStyle w:val="13"/>
              <w:jc w:val="left"/>
              <w:rPr>
                <w:rFonts w:hint="eastAsia" w:hAnsi="宋体"/>
                <w:kern w:val="2"/>
                <w:sz w:val="24"/>
              </w:rPr>
            </w:pPr>
          </w:p>
        </w:tc>
      </w:tr>
      <w:tr w14:paraId="1932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noWrap/>
          </w:tcPr>
          <w:p w14:paraId="483AE49E">
            <w:pPr>
              <w:pStyle w:val="13"/>
              <w:jc w:val="left"/>
              <w:rPr>
                <w:rFonts w:hint="eastAsia"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noWrap/>
          </w:tcPr>
          <w:p w14:paraId="16615146">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2E77B609">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418F354F">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2DFD00D3">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5E15726C">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77D375EB">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065FACAA">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1F6FA5A4">
            <w:pPr>
              <w:pStyle w:val="13"/>
              <w:jc w:val="left"/>
              <w:rPr>
                <w:rFonts w:hint="eastAsia" w:hAnsi="宋体"/>
                <w:kern w:val="2"/>
                <w:sz w:val="24"/>
              </w:rPr>
            </w:pPr>
          </w:p>
        </w:tc>
      </w:tr>
      <w:tr w14:paraId="03CC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noWrap/>
          </w:tcPr>
          <w:p w14:paraId="3701DE3B">
            <w:pPr>
              <w:pStyle w:val="13"/>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5DB7600A">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5EEC3AF8">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279F260B">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1F8347B1">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0A622706">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727FBCDC">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297D4028">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4512F84D">
            <w:pPr>
              <w:pStyle w:val="13"/>
              <w:jc w:val="left"/>
              <w:rPr>
                <w:rFonts w:hint="eastAsia" w:hAnsi="宋体"/>
                <w:kern w:val="2"/>
                <w:sz w:val="24"/>
              </w:rPr>
            </w:pPr>
          </w:p>
        </w:tc>
      </w:tr>
      <w:tr w14:paraId="44C6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noWrap/>
          </w:tcPr>
          <w:p w14:paraId="56F8C942">
            <w:pPr>
              <w:pStyle w:val="13"/>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214DD6AC">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42315B54">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7A896CFE">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0527576B">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5151632F">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3A56EE92">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40B317B">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2C75F861">
            <w:pPr>
              <w:pStyle w:val="13"/>
              <w:jc w:val="left"/>
              <w:rPr>
                <w:rFonts w:hint="eastAsia" w:hAnsi="宋体"/>
                <w:kern w:val="2"/>
                <w:sz w:val="24"/>
              </w:rPr>
            </w:pPr>
          </w:p>
        </w:tc>
      </w:tr>
      <w:tr w14:paraId="622C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noWrap/>
            <w:vAlign w:val="center"/>
          </w:tcPr>
          <w:p w14:paraId="086A799F">
            <w:pPr>
              <w:pStyle w:val="13"/>
              <w:jc w:val="center"/>
              <w:rPr>
                <w:rFonts w:hint="eastAsia"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77C87857">
            <w:pPr>
              <w:pStyle w:val="13"/>
              <w:jc w:val="center"/>
              <w:rPr>
                <w:rFonts w:hint="eastAsia"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noWrap/>
          </w:tcPr>
          <w:p w14:paraId="60BD888E">
            <w:pPr>
              <w:pStyle w:val="13"/>
              <w:ind w:firstLine="241" w:firstLineChars="100"/>
              <w:rPr>
                <w:rFonts w:hint="eastAsia" w:hAnsi="宋体"/>
                <w:b/>
                <w:kern w:val="2"/>
                <w:sz w:val="24"/>
              </w:rPr>
            </w:pPr>
            <w:r>
              <w:rPr>
                <w:rFonts w:hint="eastAsia" w:hAnsi="宋体"/>
                <w:b/>
                <w:kern w:val="2"/>
                <w:sz w:val="24"/>
              </w:rPr>
              <w:t>¥：       元</w:t>
            </w:r>
          </w:p>
        </w:tc>
      </w:tr>
      <w:tr w14:paraId="7814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noWrap/>
          </w:tcPr>
          <w:p w14:paraId="64F3C5FD">
            <w:pPr>
              <w:pStyle w:val="13"/>
              <w:jc w:val="left"/>
              <w:rPr>
                <w:rFonts w:hint="eastAsia"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76FF5C17">
            <w:pPr>
              <w:pStyle w:val="13"/>
              <w:jc w:val="center"/>
              <w:rPr>
                <w:rFonts w:hint="eastAsia"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noWrap/>
          </w:tcPr>
          <w:p w14:paraId="3D7CCEC0">
            <w:pPr>
              <w:pStyle w:val="13"/>
              <w:jc w:val="left"/>
              <w:rPr>
                <w:rFonts w:hint="eastAsia" w:hAnsi="宋体"/>
                <w:b/>
                <w:kern w:val="2"/>
                <w:sz w:val="24"/>
              </w:rPr>
            </w:pPr>
            <w:r>
              <w:rPr>
                <w:rFonts w:hint="eastAsia" w:hAnsi="宋体"/>
                <w:b/>
                <w:kern w:val="2"/>
                <w:sz w:val="24"/>
              </w:rPr>
              <w:t xml:space="preserve"> 人民币：</w:t>
            </w:r>
          </w:p>
        </w:tc>
      </w:tr>
    </w:tbl>
    <w:p w14:paraId="40D69739">
      <w:pPr>
        <w:pStyle w:val="13"/>
        <w:spacing w:line="0" w:lineRule="atLeast"/>
        <w:ind w:left="336"/>
        <w:rPr>
          <w:rFonts w:hint="eastAsia" w:hAnsi="宋体"/>
          <w:sz w:val="28"/>
          <w:szCs w:val="28"/>
        </w:rPr>
      </w:pPr>
      <w:r>
        <w:rPr>
          <w:rFonts w:hint="eastAsia" w:hAnsi="宋体"/>
          <w:sz w:val="28"/>
          <w:szCs w:val="28"/>
        </w:rPr>
        <w:t>注：1、本《报价明细表》由报价人根据采购书及项目需求，结合自身认识和判断，自行制定。</w:t>
      </w:r>
    </w:p>
    <w:p w14:paraId="037431C3">
      <w:pPr>
        <w:pStyle w:val="13"/>
        <w:spacing w:line="0" w:lineRule="atLeast"/>
        <w:ind w:left="336"/>
        <w:rPr>
          <w:rFonts w:hint="eastAsia" w:hAnsi="宋体"/>
          <w:sz w:val="28"/>
          <w:szCs w:val="28"/>
        </w:rPr>
      </w:pPr>
      <w:r>
        <w:rPr>
          <w:rFonts w:hint="eastAsia" w:hAnsi="宋体"/>
          <w:sz w:val="28"/>
          <w:szCs w:val="28"/>
        </w:rPr>
        <w:t>2、本表“报价总价”必须与《报价一览表》中的“报价总价”一致。</w:t>
      </w:r>
    </w:p>
    <w:p w14:paraId="1BA5C754">
      <w:pPr>
        <w:pStyle w:val="13"/>
        <w:spacing w:line="0" w:lineRule="atLeast"/>
        <w:ind w:left="336"/>
        <w:rPr>
          <w:rFonts w:hint="eastAsia" w:hAnsi="宋体"/>
          <w:sz w:val="28"/>
          <w:szCs w:val="28"/>
        </w:rPr>
      </w:pPr>
      <w:r>
        <w:rPr>
          <w:rFonts w:hint="eastAsia" w:hAnsi="宋体"/>
          <w:sz w:val="28"/>
          <w:szCs w:val="28"/>
        </w:rPr>
        <w:t>3、对于报价免费的项目必须标明“免费”。</w:t>
      </w:r>
    </w:p>
    <w:p w14:paraId="41DCB1EA">
      <w:pPr>
        <w:pStyle w:val="13"/>
        <w:spacing w:line="0" w:lineRule="atLeast"/>
        <w:ind w:left="336"/>
        <w:rPr>
          <w:rFonts w:hint="eastAsia"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4AA23406">
      <w:pPr>
        <w:pStyle w:val="13"/>
        <w:jc w:val="left"/>
        <w:rPr>
          <w:rFonts w:ascii="Times New Roman" w:hAnsi="Times New Roman"/>
          <w:szCs w:val="21"/>
        </w:rPr>
      </w:pPr>
    </w:p>
    <w:p w14:paraId="4BB2B819">
      <w:pPr>
        <w:pStyle w:val="13"/>
        <w:jc w:val="left"/>
        <w:rPr>
          <w:rFonts w:ascii="Times New Roman" w:hAnsi="Times New Roman"/>
          <w:szCs w:val="21"/>
        </w:rPr>
      </w:pPr>
    </w:p>
    <w:p w14:paraId="224D82D5">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12A0E080">
      <w:pPr>
        <w:spacing w:line="400" w:lineRule="exact"/>
        <w:rPr>
          <w:rFonts w:hint="eastAsia" w:ascii="宋体" w:hAnsi="宋体"/>
          <w:sz w:val="32"/>
          <w:szCs w:val="32"/>
        </w:rPr>
      </w:pPr>
    </w:p>
    <w:p w14:paraId="40D14E0A">
      <w:pPr>
        <w:spacing w:after="156" w:afterLines="50" w:line="400" w:lineRule="exact"/>
        <w:rPr>
          <w:rFonts w:hint="eastAsia" w:ascii="宋体" w:hAnsi="宋体" w:cs="宋体"/>
          <w:bCs/>
          <w:color w:val="000000"/>
          <w:szCs w:val="21"/>
        </w:rPr>
      </w:pPr>
      <w:r>
        <w:rPr>
          <w:rFonts w:hint="eastAsia" w:ascii="宋体" w:hAnsi="宋体"/>
          <w:sz w:val="32"/>
          <w:szCs w:val="32"/>
        </w:rPr>
        <w:t>报价人单位（盖章）：</w:t>
      </w:r>
    </w:p>
    <w:p w14:paraId="38ABB0AC">
      <w:pPr>
        <w:rPr>
          <w:rFonts w:hint="eastAsia" w:ascii="宋体" w:hAnsi="宋体" w:cs="宋体"/>
          <w:bCs/>
          <w:color w:val="000000"/>
          <w:szCs w:val="21"/>
        </w:rPr>
      </w:pPr>
      <w:r>
        <w:rPr>
          <w:rFonts w:hint="eastAsia" w:ascii="宋体" w:hAnsi="宋体" w:cs="宋体"/>
          <w:bCs/>
          <w:color w:val="000000"/>
          <w:szCs w:val="21"/>
        </w:rPr>
        <w:br w:type="page"/>
      </w:r>
    </w:p>
    <w:p w14:paraId="2DA58490">
      <w:pPr>
        <w:numPr>
          <w:ilvl w:val="0"/>
          <w:numId w:val="14"/>
        </w:numPr>
        <w:tabs>
          <w:tab w:val="left" w:pos="210"/>
        </w:tabs>
        <w:autoSpaceDE w:val="0"/>
        <w:autoSpaceDN w:val="0"/>
        <w:adjustRightInd w:val="0"/>
        <w:spacing w:line="640" w:lineRule="exact"/>
        <w:ind w:left="0"/>
        <w:jc w:val="center"/>
        <w:rPr>
          <w:rFonts w:hint="eastAsia"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90"/>
        <w:gridCol w:w="964"/>
        <w:gridCol w:w="1432"/>
        <w:gridCol w:w="590"/>
        <w:gridCol w:w="590"/>
        <w:gridCol w:w="1432"/>
        <w:gridCol w:w="1712"/>
        <w:gridCol w:w="1526"/>
      </w:tblGrid>
      <w:tr w14:paraId="6CCC7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ign w:val="center"/>
          </w:tcPr>
          <w:p w14:paraId="41DB4621">
            <w:pPr>
              <w:jc w:val="center"/>
              <w:rPr>
                <w:rFonts w:hint="eastAsia"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noWrap/>
            <w:vAlign w:val="center"/>
          </w:tcPr>
          <w:p w14:paraId="141E3436">
            <w:pPr>
              <w:widowControl/>
              <w:jc w:val="center"/>
              <w:rPr>
                <w:rFonts w:hint="eastAsia"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noWrap/>
            <w:vAlign w:val="center"/>
          </w:tcPr>
          <w:p w14:paraId="65C5B563">
            <w:pPr>
              <w:widowControl/>
              <w:jc w:val="center"/>
              <w:rPr>
                <w:rFonts w:hint="eastAsia" w:ascii="宋体" w:hAnsi="宋体"/>
                <w:b/>
                <w:kern w:val="0"/>
                <w:szCs w:val="21"/>
              </w:rPr>
            </w:pPr>
            <w:r>
              <w:rPr>
                <w:rFonts w:hint="eastAsia" w:ascii="宋体" w:hAnsi="宋体"/>
                <w:b/>
                <w:kern w:val="0"/>
                <w:szCs w:val="21"/>
              </w:rPr>
              <w:t>证明材料</w:t>
            </w:r>
          </w:p>
        </w:tc>
      </w:tr>
      <w:tr w14:paraId="01298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A527D88">
            <w:pPr>
              <w:jc w:val="center"/>
              <w:rPr>
                <w:rFonts w:hint="eastAsia"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49A6B82D">
            <w:pPr>
              <w:jc w:val="center"/>
              <w:rPr>
                <w:rFonts w:hint="eastAsia"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1BF4743C">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0C1BEC21">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63E68A9">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4341D77D">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4FF4A3CF">
            <w:pPr>
              <w:jc w:val="center"/>
              <w:rPr>
                <w:rFonts w:hint="eastAsia"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773D2E63">
            <w:pPr>
              <w:jc w:val="center"/>
              <w:rPr>
                <w:rFonts w:hint="eastAsia" w:ascii="宋体" w:hAnsi="宋体"/>
                <w:b/>
                <w:szCs w:val="21"/>
              </w:rPr>
            </w:pPr>
            <w:r>
              <w:rPr>
                <w:rFonts w:hint="eastAsia" w:ascii="宋体" w:hAnsi="宋体"/>
                <w:b/>
                <w:szCs w:val="21"/>
              </w:rPr>
              <w:t>见报价文件__页</w:t>
            </w:r>
          </w:p>
        </w:tc>
      </w:tr>
      <w:tr w14:paraId="4A3E1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0EAAB44">
            <w:pPr>
              <w:jc w:val="center"/>
              <w:rPr>
                <w:rFonts w:hint="eastAsia"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35B92B9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C9332E">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BD313F">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1706F1">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722937">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A3D867">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B1D4D1">
            <w:pPr>
              <w:jc w:val="center"/>
              <w:rPr>
                <w:rFonts w:hint="eastAsia" w:ascii="宋体" w:hAnsi="宋体"/>
                <w:szCs w:val="21"/>
              </w:rPr>
            </w:pPr>
          </w:p>
        </w:tc>
      </w:tr>
      <w:tr w14:paraId="17CD5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A1AF928">
            <w:pPr>
              <w:jc w:val="center"/>
              <w:rPr>
                <w:rFonts w:hint="eastAsia"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7D556D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7036E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F68DB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A6700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23B2C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8D483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1939DB">
            <w:pPr>
              <w:spacing w:line="240" w:lineRule="exact"/>
              <w:jc w:val="center"/>
              <w:rPr>
                <w:rFonts w:hint="eastAsia" w:ascii="宋体" w:hAnsi="宋体"/>
                <w:szCs w:val="21"/>
              </w:rPr>
            </w:pPr>
          </w:p>
        </w:tc>
      </w:tr>
      <w:tr w14:paraId="551FE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C84FFE6">
            <w:pPr>
              <w:jc w:val="center"/>
              <w:rPr>
                <w:rFonts w:hint="eastAsia"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5559FF5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A5457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67653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A2A74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F72BF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5ED49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0F46E7">
            <w:pPr>
              <w:spacing w:line="240" w:lineRule="exact"/>
              <w:jc w:val="center"/>
              <w:rPr>
                <w:rFonts w:hint="eastAsia" w:ascii="宋体" w:hAnsi="宋体"/>
                <w:szCs w:val="21"/>
              </w:rPr>
            </w:pPr>
          </w:p>
        </w:tc>
      </w:tr>
      <w:tr w14:paraId="006A4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4818C5B">
            <w:pPr>
              <w:jc w:val="center"/>
              <w:rPr>
                <w:rFonts w:hint="eastAsia"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8F24CC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77962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C9252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A3E73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EB22B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9EDE8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CCC9E6">
            <w:pPr>
              <w:spacing w:line="240" w:lineRule="exact"/>
              <w:jc w:val="center"/>
              <w:rPr>
                <w:rFonts w:hint="eastAsia" w:ascii="宋体" w:hAnsi="宋体"/>
                <w:szCs w:val="21"/>
              </w:rPr>
            </w:pPr>
          </w:p>
        </w:tc>
      </w:tr>
      <w:tr w14:paraId="0A43C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93F40DA">
            <w:pPr>
              <w:jc w:val="center"/>
              <w:rPr>
                <w:rFonts w:hint="eastAsia"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AA79F6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9BC85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627CF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5FE56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F118B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04E962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E21B72">
            <w:pPr>
              <w:spacing w:line="240" w:lineRule="exact"/>
              <w:jc w:val="center"/>
              <w:rPr>
                <w:rFonts w:hint="eastAsia" w:ascii="宋体" w:hAnsi="宋体"/>
                <w:szCs w:val="21"/>
              </w:rPr>
            </w:pPr>
          </w:p>
        </w:tc>
      </w:tr>
      <w:tr w14:paraId="12E8C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5EBFE14">
            <w:pPr>
              <w:jc w:val="center"/>
              <w:rPr>
                <w:rFonts w:hint="eastAsia"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297F3F1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A4894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32876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80B5B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C7CB6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D20DE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96CEDB9">
            <w:pPr>
              <w:spacing w:line="240" w:lineRule="exact"/>
              <w:jc w:val="center"/>
              <w:rPr>
                <w:rFonts w:hint="eastAsia" w:ascii="宋体" w:hAnsi="宋体"/>
                <w:szCs w:val="21"/>
              </w:rPr>
            </w:pPr>
          </w:p>
        </w:tc>
      </w:tr>
      <w:tr w14:paraId="1D564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333F73">
            <w:pPr>
              <w:jc w:val="center"/>
              <w:rPr>
                <w:rFonts w:hint="eastAsia"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3115DEC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F0FE3B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9EB2A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3870B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499B6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DAFC8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17BA64">
            <w:pPr>
              <w:spacing w:line="240" w:lineRule="exact"/>
              <w:jc w:val="center"/>
              <w:rPr>
                <w:rFonts w:hint="eastAsia" w:ascii="宋体" w:hAnsi="宋体"/>
                <w:szCs w:val="21"/>
              </w:rPr>
            </w:pPr>
          </w:p>
        </w:tc>
      </w:tr>
      <w:tr w14:paraId="53A97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25DBF8B">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89F9C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414A8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D4C5B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B2629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7DE60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FEF191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A1C904">
            <w:pPr>
              <w:spacing w:line="240" w:lineRule="exact"/>
              <w:jc w:val="center"/>
              <w:rPr>
                <w:rFonts w:hint="eastAsia" w:ascii="宋体" w:hAnsi="宋体"/>
                <w:szCs w:val="21"/>
              </w:rPr>
            </w:pPr>
          </w:p>
        </w:tc>
      </w:tr>
      <w:tr w14:paraId="3516E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6C0AF32">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90DE5C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34201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BFD95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00AC6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6E3ADB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8AF58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FB2067">
            <w:pPr>
              <w:spacing w:line="240" w:lineRule="exact"/>
              <w:jc w:val="center"/>
              <w:rPr>
                <w:rFonts w:hint="eastAsia" w:ascii="宋体" w:hAnsi="宋体"/>
                <w:szCs w:val="21"/>
              </w:rPr>
            </w:pPr>
          </w:p>
        </w:tc>
      </w:tr>
    </w:tbl>
    <w:p w14:paraId="4A52E268">
      <w:pPr>
        <w:spacing w:line="400" w:lineRule="exact"/>
        <w:ind w:left="360"/>
        <w:rPr>
          <w:rFonts w:hint="eastAsia"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68C49A41">
      <w:pPr>
        <w:rPr>
          <w:rFonts w:hint="eastAsia" w:ascii="宋体" w:hAnsi="宋体"/>
          <w:sz w:val="24"/>
        </w:rPr>
      </w:pPr>
    </w:p>
    <w:p w14:paraId="595E8DB9">
      <w:pPr>
        <w:spacing w:line="400" w:lineRule="exact"/>
        <w:ind w:firstLine="320" w:firstLineChars="100"/>
        <w:rPr>
          <w:rFonts w:hint="eastAsia" w:ascii="宋体" w:hAnsi="宋体"/>
          <w:sz w:val="32"/>
          <w:szCs w:val="32"/>
        </w:rPr>
      </w:pPr>
      <w:r>
        <w:rPr>
          <w:rFonts w:hint="eastAsia" w:ascii="宋体" w:hAnsi="宋体"/>
          <w:sz w:val="32"/>
          <w:szCs w:val="32"/>
        </w:rPr>
        <w:t xml:space="preserve">  法人或委托代理人（签字或加盖私章）：</w:t>
      </w:r>
    </w:p>
    <w:p w14:paraId="1B6FD172">
      <w:pPr>
        <w:spacing w:line="400" w:lineRule="exact"/>
        <w:rPr>
          <w:rFonts w:hint="eastAsia" w:ascii="宋体" w:hAnsi="宋体"/>
          <w:sz w:val="32"/>
          <w:szCs w:val="32"/>
        </w:rPr>
      </w:pPr>
    </w:p>
    <w:p w14:paraId="2BC2B0B9">
      <w:pPr>
        <w:spacing w:line="400" w:lineRule="exact"/>
        <w:rPr>
          <w:rFonts w:hint="eastAsia" w:ascii="宋体" w:hAnsi="宋体"/>
          <w:sz w:val="32"/>
          <w:szCs w:val="32"/>
        </w:rPr>
      </w:pPr>
      <w:r>
        <w:rPr>
          <w:rFonts w:hint="eastAsia" w:ascii="宋体" w:hAnsi="宋体"/>
          <w:sz w:val="32"/>
          <w:szCs w:val="32"/>
        </w:rPr>
        <w:t>报价人单位（盖章）：</w:t>
      </w:r>
    </w:p>
    <w:p w14:paraId="6702666C">
      <w:pPr>
        <w:rPr>
          <w:b/>
          <w:bCs/>
          <w:sz w:val="32"/>
        </w:rPr>
      </w:pPr>
      <w:r>
        <w:rPr>
          <w:rFonts w:hint="eastAsia"/>
          <w:b/>
          <w:bCs/>
          <w:sz w:val="32"/>
        </w:rPr>
        <w:br w:type="page"/>
      </w:r>
    </w:p>
    <w:p w14:paraId="6220266F">
      <w:pPr>
        <w:numPr>
          <w:ilvl w:val="0"/>
          <w:numId w:val="14"/>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41D3B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66F4B11">
            <w:pPr>
              <w:jc w:val="center"/>
              <w:rPr>
                <w:rFonts w:hint="eastAsia"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769F7D60">
            <w:pPr>
              <w:jc w:val="center"/>
              <w:rPr>
                <w:rFonts w:hint="eastAsia"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5F99C089">
            <w:pPr>
              <w:jc w:val="center"/>
              <w:rPr>
                <w:rFonts w:hint="eastAsia"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287C40EE">
            <w:pPr>
              <w:jc w:val="center"/>
              <w:rPr>
                <w:rFonts w:hint="eastAsia" w:ascii="宋体" w:hAnsi="宋体"/>
                <w:b/>
                <w:bCs/>
                <w:szCs w:val="21"/>
              </w:rPr>
            </w:pPr>
            <w:r>
              <w:rPr>
                <w:rFonts w:hint="eastAsia" w:ascii="宋体" w:hAnsi="宋体"/>
                <w:b/>
                <w:bCs/>
                <w:szCs w:val="21"/>
              </w:rPr>
              <w:t>商务条款偏离情况</w:t>
            </w:r>
          </w:p>
        </w:tc>
      </w:tr>
      <w:tr w14:paraId="15BBB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27802A7">
            <w:pPr>
              <w:jc w:val="center"/>
              <w:rPr>
                <w:rFonts w:hint="eastAsia"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010AB868">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3512B73">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FCA110">
            <w:pPr>
              <w:jc w:val="center"/>
              <w:rPr>
                <w:rFonts w:hint="eastAsia" w:ascii="宋体" w:hAnsi="宋体"/>
                <w:szCs w:val="21"/>
              </w:rPr>
            </w:pPr>
          </w:p>
        </w:tc>
      </w:tr>
      <w:tr w14:paraId="2CA37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C68499D">
            <w:pPr>
              <w:jc w:val="center"/>
              <w:rPr>
                <w:rFonts w:hint="eastAsia"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27DCEBFC">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155D98B">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5878FC6">
            <w:pPr>
              <w:spacing w:line="240" w:lineRule="exact"/>
              <w:jc w:val="center"/>
              <w:rPr>
                <w:rFonts w:hint="eastAsia" w:ascii="宋体" w:hAnsi="宋体"/>
                <w:szCs w:val="21"/>
              </w:rPr>
            </w:pPr>
          </w:p>
        </w:tc>
      </w:tr>
      <w:tr w14:paraId="13E75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603D340">
            <w:pPr>
              <w:jc w:val="center"/>
              <w:rPr>
                <w:rFonts w:hint="eastAsia"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2BCBFDF1">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BD9C929">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D071616">
            <w:pPr>
              <w:spacing w:line="240" w:lineRule="exact"/>
              <w:jc w:val="center"/>
              <w:rPr>
                <w:rFonts w:hint="eastAsia" w:ascii="宋体" w:hAnsi="宋体"/>
                <w:szCs w:val="21"/>
              </w:rPr>
            </w:pPr>
          </w:p>
        </w:tc>
      </w:tr>
      <w:tr w14:paraId="26B3E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CBF9EC6">
            <w:pPr>
              <w:jc w:val="center"/>
              <w:rPr>
                <w:rFonts w:hint="eastAsia"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4E3ACFD2">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143867A">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68AD255">
            <w:pPr>
              <w:spacing w:line="240" w:lineRule="exact"/>
              <w:jc w:val="center"/>
              <w:rPr>
                <w:rFonts w:hint="eastAsia" w:ascii="宋体" w:hAnsi="宋体"/>
                <w:szCs w:val="21"/>
              </w:rPr>
            </w:pPr>
          </w:p>
        </w:tc>
      </w:tr>
      <w:tr w14:paraId="2B297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E1140E5">
            <w:pPr>
              <w:jc w:val="center"/>
              <w:rPr>
                <w:rFonts w:hint="eastAsia"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56F36A48">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34124DF">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5305B41">
            <w:pPr>
              <w:spacing w:line="240" w:lineRule="exact"/>
              <w:jc w:val="center"/>
              <w:rPr>
                <w:rFonts w:hint="eastAsia" w:ascii="宋体" w:hAnsi="宋体"/>
                <w:szCs w:val="21"/>
              </w:rPr>
            </w:pPr>
          </w:p>
        </w:tc>
      </w:tr>
      <w:tr w14:paraId="3996D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FD67E89">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12C14E59">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CE77A7C">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752ABD4">
            <w:pPr>
              <w:spacing w:line="240" w:lineRule="exact"/>
              <w:jc w:val="center"/>
              <w:rPr>
                <w:rFonts w:hint="eastAsia" w:ascii="宋体" w:hAnsi="宋体"/>
                <w:szCs w:val="21"/>
              </w:rPr>
            </w:pPr>
          </w:p>
        </w:tc>
      </w:tr>
      <w:tr w14:paraId="16693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B485AE7">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1D42EED">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4192039">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2F61AA6">
            <w:pPr>
              <w:spacing w:line="240" w:lineRule="exact"/>
              <w:jc w:val="center"/>
              <w:rPr>
                <w:rFonts w:hint="eastAsia" w:ascii="宋体" w:hAnsi="宋体"/>
                <w:szCs w:val="21"/>
              </w:rPr>
            </w:pPr>
          </w:p>
        </w:tc>
      </w:tr>
    </w:tbl>
    <w:p w14:paraId="5DF1808A">
      <w:pPr>
        <w:spacing w:line="400" w:lineRule="exact"/>
        <w:ind w:left="360"/>
        <w:rPr>
          <w:rFonts w:hint="eastAsia"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14DD1E27"/>
    <w:p w14:paraId="01DA86DA">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37741404">
      <w:pPr>
        <w:spacing w:line="400" w:lineRule="exact"/>
        <w:rPr>
          <w:rFonts w:hint="eastAsia" w:ascii="宋体" w:hAnsi="宋体"/>
          <w:sz w:val="32"/>
          <w:szCs w:val="32"/>
        </w:rPr>
      </w:pPr>
    </w:p>
    <w:p w14:paraId="7B30A77B">
      <w:pPr>
        <w:spacing w:line="400" w:lineRule="exact"/>
        <w:rPr>
          <w:rFonts w:hint="eastAsia" w:ascii="宋体" w:hAnsi="宋体"/>
          <w:sz w:val="32"/>
          <w:szCs w:val="32"/>
        </w:rPr>
      </w:pPr>
      <w:r>
        <w:rPr>
          <w:rFonts w:hint="eastAsia" w:ascii="宋体" w:hAnsi="宋体"/>
          <w:sz w:val="32"/>
          <w:szCs w:val="32"/>
        </w:rPr>
        <w:t>报价人单位（盖章）：</w:t>
      </w:r>
    </w:p>
    <w:p w14:paraId="14961C36">
      <w:pPr>
        <w:rPr>
          <w:rFonts w:hint="eastAsia" w:ascii="宋体" w:hAnsi="宋体"/>
          <w:sz w:val="24"/>
        </w:rPr>
      </w:pPr>
      <w:r>
        <w:rPr>
          <w:rFonts w:hint="eastAsia" w:ascii="宋体" w:hAnsi="宋体"/>
          <w:sz w:val="24"/>
        </w:rPr>
        <w:br w:type="page"/>
      </w:r>
    </w:p>
    <w:p w14:paraId="5DC50747">
      <w:pPr>
        <w:numPr>
          <w:ilvl w:val="0"/>
          <w:numId w:val="14"/>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b/>
          <w:sz w:val="44"/>
          <w:szCs w:val="44"/>
        </w:rPr>
        <w:t>报价人声明及承诺（固定格式）</w:t>
      </w:r>
    </w:p>
    <w:p w14:paraId="6AB50974">
      <w:pPr>
        <w:spacing w:line="560" w:lineRule="exact"/>
        <w:rPr>
          <w:rFonts w:hint="eastAsia" w:ascii="宋体" w:hAnsi="宋体"/>
          <w:sz w:val="28"/>
          <w:szCs w:val="28"/>
        </w:rPr>
      </w:pPr>
    </w:p>
    <w:p w14:paraId="3E389F1A">
      <w:pPr>
        <w:spacing w:line="400" w:lineRule="exact"/>
        <w:rPr>
          <w:rFonts w:hint="eastAsia"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1D3C7ADE">
      <w:pPr>
        <w:spacing w:line="400" w:lineRule="exact"/>
        <w:ind w:firstLine="410" w:firstLineChars="171"/>
        <w:rPr>
          <w:rFonts w:hint="eastAsia"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344268FF">
      <w:pPr>
        <w:spacing w:line="400" w:lineRule="exact"/>
        <w:ind w:firstLine="570"/>
        <w:rPr>
          <w:rFonts w:hint="eastAsia" w:ascii="宋体" w:hAnsi="宋体"/>
          <w:b/>
          <w:sz w:val="24"/>
        </w:rPr>
      </w:pPr>
      <w:r>
        <w:rPr>
          <w:rFonts w:hint="eastAsia" w:ascii="宋体" w:hAnsi="宋体"/>
          <w:b/>
          <w:sz w:val="24"/>
        </w:rPr>
        <w:t>我方已完全明白采购书的所有条款要求，并重申以下几点：</w:t>
      </w:r>
    </w:p>
    <w:p w14:paraId="72C2CA03">
      <w:pPr>
        <w:numPr>
          <w:ilvl w:val="0"/>
          <w:numId w:val="16"/>
        </w:numPr>
        <w:spacing w:line="400" w:lineRule="exact"/>
        <w:rPr>
          <w:rFonts w:hint="eastAsia" w:ascii="宋体" w:hAnsi="宋体"/>
          <w:sz w:val="24"/>
        </w:rPr>
      </w:pPr>
      <w:r>
        <w:rPr>
          <w:rFonts w:hint="eastAsia" w:ascii="宋体" w:hAnsi="宋体"/>
          <w:sz w:val="24"/>
        </w:rPr>
        <w:t>按采购书要求提供的报价总价详见《报价一览表》。</w:t>
      </w:r>
    </w:p>
    <w:p w14:paraId="35CCCAF4">
      <w:pPr>
        <w:numPr>
          <w:ilvl w:val="0"/>
          <w:numId w:val="16"/>
        </w:numPr>
        <w:spacing w:line="400" w:lineRule="exact"/>
        <w:rPr>
          <w:rFonts w:hint="eastAsia"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0C92C1D8">
      <w:pPr>
        <w:numPr>
          <w:ilvl w:val="0"/>
          <w:numId w:val="16"/>
        </w:numPr>
        <w:spacing w:line="400" w:lineRule="exact"/>
        <w:rPr>
          <w:rFonts w:hint="eastAsia" w:ascii="宋体" w:hAnsi="宋体"/>
          <w:sz w:val="24"/>
        </w:rPr>
      </w:pPr>
      <w:r>
        <w:rPr>
          <w:rFonts w:hint="eastAsia" w:ascii="宋体" w:hAnsi="宋体"/>
          <w:sz w:val="24"/>
        </w:rPr>
        <w:t>我方同意按照贵方可能提出的要求而提供与报价有关的其它任何数据、信息或资料。</w:t>
      </w:r>
    </w:p>
    <w:p w14:paraId="75232EB7">
      <w:pPr>
        <w:numPr>
          <w:ilvl w:val="0"/>
          <w:numId w:val="16"/>
        </w:numPr>
        <w:spacing w:line="400" w:lineRule="exact"/>
        <w:rPr>
          <w:rFonts w:hint="eastAsia" w:ascii="宋体" w:hAnsi="宋体"/>
          <w:sz w:val="24"/>
        </w:rPr>
      </w:pPr>
      <w:r>
        <w:rPr>
          <w:rFonts w:hint="eastAsia" w:ascii="宋体" w:hAnsi="宋体"/>
          <w:sz w:val="24"/>
        </w:rPr>
        <w:t>我方理解贵方不一定接受最低报价。</w:t>
      </w:r>
    </w:p>
    <w:p w14:paraId="61C42BF9">
      <w:pPr>
        <w:numPr>
          <w:ilvl w:val="0"/>
          <w:numId w:val="16"/>
        </w:numPr>
        <w:spacing w:line="400" w:lineRule="exact"/>
        <w:rPr>
          <w:rFonts w:hint="eastAsia" w:ascii="宋体" w:hAnsi="宋体"/>
          <w:sz w:val="24"/>
        </w:rPr>
      </w:pPr>
      <w:r>
        <w:rPr>
          <w:rFonts w:hint="eastAsia" w:ascii="宋体" w:hAnsi="宋体"/>
          <w:sz w:val="24"/>
        </w:rPr>
        <w:t>我方如果成交，将保证履行采购书及其澄清、修改文件（如果有）中的全部责任和义务，按质、按量、按期履行好合同。</w:t>
      </w:r>
    </w:p>
    <w:p w14:paraId="3DD7D549">
      <w:pPr>
        <w:numPr>
          <w:ilvl w:val="0"/>
          <w:numId w:val="16"/>
        </w:numPr>
        <w:spacing w:line="400" w:lineRule="exact"/>
        <w:rPr>
          <w:rFonts w:hint="eastAsia"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1C1E2597">
      <w:pPr>
        <w:numPr>
          <w:ilvl w:val="0"/>
          <w:numId w:val="16"/>
        </w:numPr>
        <w:spacing w:line="400" w:lineRule="exact"/>
        <w:rPr>
          <w:rFonts w:hint="eastAsia"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4B94E40D">
      <w:pPr>
        <w:numPr>
          <w:ilvl w:val="0"/>
          <w:numId w:val="17"/>
        </w:numPr>
        <w:tabs>
          <w:tab w:val="left" w:pos="0"/>
        </w:tabs>
        <w:spacing w:line="440" w:lineRule="exact"/>
        <w:rPr>
          <w:rFonts w:hint="eastAsia" w:ascii="宋体" w:hAnsi="宋体"/>
          <w:sz w:val="24"/>
        </w:rPr>
      </w:pPr>
      <w:r>
        <w:rPr>
          <w:rFonts w:hint="eastAsia" w:ascii="宋体" w:hAnsi="宋体"/>
          <w:sz w:val="24"/>
        </w:rPr>
        <w:t>我方对在采购响应文件及采购过程中所作出的所有承诺承担法律责任。</w:t>
      </w:r>
    </w:p>
    <w:p w14:paraId="29FDAA87">
      <w:pPr>
        <w:numPr>
          <w:ilvl w:val="0"/>
          <w:numId w:val="16"/>
        </w:numPr>
        <w:spacing w:line="400" w:lineRule="exact"/>
        <w:rPr>
          <w:rFonts w:hint="eastAsia"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0383D4CA">
      <w:pPr>
        <w:numPr>
          <w:ilvl w:val="0"/>
          <w:numId w:val="16"/>
        </w:numPr>
        <w:spacing w:line="400" w:lineRule="exact"/>
        <w:rPr>
          <w:rFonts w:hint="eastAsia" w:ascii="宋体" w:hAnsi="宋体"/>
          <w:sz w:val="24"/>
        </w:rPr>
      </w:pPr>
      <w:r>
        <w:rPr>
          <w:rFonts w:hint="eastAsia" w:ascii="宋体" w:hAnsi="宋体"/>
          <w:sz w:val="24"/>
        </w:rPr>
        <w:t>所有与本采购项目有关的函件请发往下列地址：</w:t>
      </w:r>
    </w:p>
    <w:p w14:paraId="7386F164">
      <w:pPr>
        <w:spacing w:line="400" w:lineRule="exact"/>
        <w:rPr>
          <w:rFonts w:hint="eastAsia" w:ascii="宋体" w:hAnsi="宋体"/>
          <w:sz w:val="24"/>
        </w:rPr>
      </w:pPr>
    </w:p>
    <w:p w14:paraId="1AE78962">
      <w:pPr>
        <w:spacing w:line="440" w:lineRule="exact"/>
        <w:rPr>
          <w:rFonts w:hint="eastAsia"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3F8E3869">
      <w:pPr>
        <w:spacing w:line="440" w:lineRule="exact"/>
        <w:ind w:firstLine="240" w:firstLineChars="100"/>
        <w:rPr>
          <w:rFonts w:hint="eastAsia" w:ascii="宋体" w:hAnsi="宋体"/>
          <w:sz w:val="24"/>
          <w:u w:val="single"/>
        </w:rPr>
      </w:pPr>
      <w:r>
        <w:rPr>
          <w:rFonts w:hint="eastAsia" w:ascii="宋体" w:hAnsi="宋体"/>
          <w:sz w:val="24"/>
        </w:rPr>
        <w:t>地    址：.邮政编码：.</w:t>
      </w:r>
    </w:p>
    <w:p w14:paraId="4E16FCBE">
      <w:pPr>
        <w:spacing w:line="440" w:lineRule="exact"/>
        <w:rPr>
          <w:rFonts w:hint="eastAsia" w:ascii="宋体" w:hAnsi="宋体"/>
          <w:sz w:val="24"/>
          <w:u w:val="single"/>
        </w:rPr>
      </w:pPr>
      <w:r>
        <w:rPr>
          <w:rFonts w:hint="eastAsia" w:ascii="宋体" w:hAnsi="宋体"/>
          <w:sz w:val="24"/>
        </w:rPr>
        <w:t xml:space="preserve">  代表姓名：.职    务：.</w:t>
      </w:r>
    </w:p>
    <w:p w14:paraId="62EAF4BD">
      <w:pPr>
        <w:spacing w:line="560" w:lineRule="exact"/>
        <w:ind w:firstLine="280" w:firstLineChars="100"/>
        <w:rPr>
          <w:rFonts w:hint="eastAsia" w:ascii="宋体" w:hAnsi="宋体"/>
          <w:sz w:val="28"/>
          <w:szCs w:val="28"/>
        </w:rPr>
      </w:pPr>
      <w:r>
        <w:rPr>
          <w:rFonts w:hint="eastAsia" w:ascii="宋体" w:hAnsi="宋体"/>
          <w:sz w:val="28"/>
          <w:szCs w:val="28"/>
        </w:rPr>
        <w:t>特此声明。</w:t>
      </w:r>
    </w:p>
    <w:p w14:paraId="6ABBF031">
      <w:pPr>
        <w:spacing w:line="480" w:lineRule="exact"/>
        <w:rPr>
          <w:rFonts w:hint="eastAsia" w:ascii="宋体" w:hAnsi="宋体"/>
          <w:sz w:val="32"/>
          <w:szCs w:val="32"/>
        </w:rPr>
      </w:pPr>
    </w:p>
    <w:p w14:paraId="46FA7978">
      <w:pPr>
        <w:spacing w:line="480" w:lineRule="exact"/>
        <w:rPr>
          <w:rFonts w:hint="eastAsia" w:ascii="宋体" w:hAnsi="宋体"/>
          <w:sz w:val="32"/>
          <w:szCs w:val="32"/>
        </w:rPr>
      </w:pPr>
    </w:p>
    <w:p w14:paraId="1212B921">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7354D3DE">
      <w:pPr>
        <w:spacing w:line="400" w:lineRule="exact"/>
        <w:rPr>
          <w:rFonts w:hint="eastAsia" w:ascii="宋体" w:hAnsi="宋体"/>
          <w:sz w:val="32"/>
          <w:szCs w:val="32"/>
        </w:rPr>
      </w:pPr>
    </w:p>
    <w:p w14:paraId="1850E449">
      <w:pPr>
        <w:spacing w:line="400" w:lineRule="exact"/>
        <w:rPr>
          <w:rFonts w:hint="eastAsia" w:ascii="宋体" w:hAnsi="宋体"/>
          <w:sz w:val="32"/>
          <w:szCs w:val="32"/>
        </w:rPr>
      </w:pPr>
      <w:r>
        <w:rPr>
          <w:rFonts w:hint="eastAsia" w:ascii="宋体" w:hAnsi="宋体"/>
          <w:sz w:val="32"/>
          <w:szCs w:val="32"/>
        </w:rPr>
        <w:t>报价人单位（盖章）：</w:t>
      </w:r>
    </w:p>
    <w:p w14:paraId="72528914">
      <w:pPr>
        <w:spacing w:line="400" w:lineRule="exact"/>
        <w:rPr>
          <w:rFonts w:hint="eastAsia" w:ascii="宋体" w:hAnsi="宋体"/>
          <w:sz w:val="32"/>
          <w:szCs w:val="32"/>
        </w:rPr>
      </w:pPr>
    </w:p>
    <w:p w14:paraId="6361A5D2">
      <w:pPr>
        <w:spacing w:line="400" w:lineRule="exact"/>
        <w:rPr>
          <w:rFonts w:hint="eastAsia" w:ascii="宋体" w:hAnsi="宋体"/>
          <w:sz w:val="32"/>
          <w:szCs w:val="32"/>
        </w:rPr>
      </w:pPr>
      <w:r>
        <w:rPr>
          <w:rFonts w:hint="eastAsia" w:ascii="宋体" w:hAnsi="宋体"/>
          <w:sz w:val="32"/>
          <w:szCs w:val="32"/>
        </w:rPr>
        <w:t xml:space="preserve">                                    年  月  日</w:t>
      </w:r>
    </w:p>
    <w:p w14:paraId="34235650">
      <w:pPr>
        <w:spacing w:line="320" w:lineRule="exact"/>
        <w:jc w:val="center"/>
        <w:rPr>
          <w:rFonts w:hint="eastAsia" w:ascii="宋体" w:hAnsi="宋体"/>
          <w:b/>
          <w:sz w:val="28"/>
          <w:szCs w:val="28"/>
        </w:rPr>
      </w:pPr>
    </w:p>
    <w:p w14:paraId="4AB2F98D">
      <w:pPr>
        <w:spacing w:line="320" w:lineRule="exact"/>
        <w:jc w:val="center"/>
        <w:rPr>
          <w:rFonts w:hint="eastAsia" w:ascii="宋体" w:hAnsi="宋体"/>
          <w:b/>
          <w:sz w:val="28"/>
          <w:szCs w:val="28"/>
        </w:rPr>
      </w:pPr>
    </w:p>
    <w:p w14:paraId="4F1C82CB">
      <w:pPr>
        <w:rPr>
          <w:rFonts w:hint="eastAsia" w:ascii="宋体" w:hAnsi="宋体"/>
          <w:b/>
          <w:sz w:val="44"/>
          <w:szCs w:val="44"/>
        </w:rPr>
      </w:pPr>
      <w:r>
        <w:rPr>
          <w:rFonts w:hint="eastAsia" w:ascii="宋体" w:hAnsi="宋体"/>
          <w:b/>
          <w:sz w:val="44"/>
          <w:szCs w:val="44"/>
        </w:rPr>
        <w:br w:type="page"/>
      </w:r>
    </w:p>
    <w:p w14:paraId="13D28728">
      <w:pPr>
        <w:numPr>
          <w:ilvl w:val="0"/>
          <w:numId w:val="14"/>
        </w:numPr>
        <w:autoSpaceDE w:val="0"/>
        <w:autoSpaceDN w:val="0"/>
        <w:adjustRightInd w:val="0"/>
        <w:spacing w:line="640" w:lineRule="exact"/>
        <w:ind w:left="0"/>
        <w:jc w:val="center"/>
        <w:rPr>
          <w:rFonts w:hint="eastAsia" w:ascii="宋体" w:hAnsi="宋体" w:cs="宋体"/>
          <w:b/>
          <w:bCs/>
          <w:spacing w:val="30"/>
          <w:sz w:val="44"/>
          <w:szCs w:val="44"/>
        </w:rPr>
      </w:pPr>
      <w:r>
        <w:rPr>
          <w:rFonts w:hint="eastAsia" w:ascii="宋体" w:hAnsi="宋体"/>
          <w:b/>
          <w:sz w:val="44"/>
          <w:szCs w:val="44"/>
        </w:rPr>
        <w:t>证明材料</w:t>
      </w:r>
    </w:p>
    <w:p w14:paraId="0E97C21B">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378F73-9073-45E7-AE0F-DF4FF91113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4A9E72-9B78-4BC9-99BF-21D2607BDCA2}"/>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CDD43B5D-0AF2-4B65-9F15-A8B842695506}"/>
  </w:font>
  <w:font w:name="方正小标宋_GBK">
    <w:panose1 w:val="02000000000000000000"/>
    <w:charset w:val="86"/>
    <w:family w:val="auto"/>
    <w:pitch w:val="default"/>
    <w:sig w:usb0="A00002BF" w:usb1="38CF7CFA" w:usb2="00082016" w:usb3="00000000" w:csb0="00040001" w:csb1="00000000"/>
    <w:embedRegular r:id="rId4" w:fontKey="{459B49EC-9B33-4440-BCAF-68B9717773D8}"/>
  </w:font>
  <w:font w:name="楷体_GB2312">
    <w:panose1 w:val="02010609030101010101"/>
    <w:charset w:val="86"/>
    <w:family w:val="modern"/>
    <w:pitch w:val="default"/>
    <w:sig w:usb0="00000001" w:usb1="080E0000" w:usb2="00000000" w:usb3="00000000" w:csb0="00040000" w:csb1="00000000"/>
    <w:embedRegular r:id="rId5" w:fontKey="{D4E4C4E9-C133-40B5-8BBD-ABCD071D9CCD}"/>
  </w:font>
  <w:font w:name="楷体">
    <w:panose1 w:val="02010609060101010101"/>
    <w:charset w:val="86"/>
    <w:family w:val="modern"/>
    <w:pitch w:val="default"/>
    <w:sig w:usb0="800002BF" w:usb1="38CF7CFA" w:usb2="00000016" w:usb3="00000000" w:csb0="00040001" w:csb1="00000000"/>
    <w:embedRegular r:id="rId6" w:fontKey="{B95E0A6A-96EE-4106-9772-374B3DAF7E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A723">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00685" cy="147955"/>
              <wp:effectExtent l="0" t="0" r="0" b="0"/>
              <wp:wrapNone/>
              <wp:docPr id="3" name="文本框 6"/>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22745C53">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1.65pt;width:31.55pt;mso-position-horizontal:outside;mso-position-horizontal-relative:margin;mso-wrap-style:none;z-index:251661312;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TObTETECAABTBAAADgAAAGRycy9lMm9Eb2MueG1srVTNbhMxEL4j&#10;8Q6W72STtgklyqYKjYKQKlopIM6O15tdyX+yneyGB4A34MSFO8+V5+CzN5uiwqEHLs7szPgbf9/M&#10;ZHbTKkn2wvna6JyOBkNKhOamqPU2p58+rl5dU+ID0wWTRoucHoSnN/OXL2aNnYoLUxlZCEcAov20&#10;sTmtQrDTLPO8Eor5gbFCI1gap1jAp9tmhWMN0JXMLobDSdYYV1hnuPAe3mUXpCdE9xxAU5Y1F0vD&#10;d0ro0KE6IVkAJV/V1tN5em1ZCh7uy9KLQGROwTSkE0Vgb+KZzWdsunXMVjU/PYE95wlPOClWaxQ9&#10;Qy1ZYGTn6r+gVM2d8aYMA25U1hFJioDFaPhEm3XFrEhcILW3Z9H9/4PlH/YPjtRFTi8p0Uyh4cfv&#10;344/fh1/fiWTKE9j/RRZa4u80L41LYam93s4I+u2dCr+gg9BHOIezuKKNhAO5xV6fz2mhCM0unr9&#10;ZjyOKNnjZet8eCeMItHIqUPvkqRsf+dDl9qnxFrarGopU/+kJk1OJ5fjYbpwjgBcatSIFLqnRiu0&#10;m/bEa2OKA2g5082Ft3xVo/gd8+GBOQwCmGBVwj2OUhoUMSeLksq4L//yx3z0B1FKGgxWTjX2iBL5&#10;XqNvcQZ7w/XGpjf0Tt0aTOoIK2h5MnHBBdmbpTPqM/ZnEWsgxDRHpZyG3rwN3XBj/7hYLFISJs2y&#10;cKfXlkfoKJ63i12AgEnXKEqnxEkrzFrqzGkv4jD/+Z2y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Ezm0xExAgAAUwQAAA4AAAAAAAAAAQAgAAAAIQEAAGRycy9lMm9Eb2MueG1sUEsF&#10;BgAAAAAGAAYAWQEAAMQFAAAAAA==&#10;">
              <v:fill on="f" focussize="0,0"/>
              <v:stroke on="f" weight="0.5pt"/>
              <v:imagedata o:title=""/>
              <o:lock v:ext="edit" aspectratio="f"/>
              <v:textbox inset="0mm,0mm,0mm,0mm" style="mso-fit-shape-to-text:t;">
                <w:txbxContent>
                  <w:p w14:paraId="22745C53">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53035"/>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6350">
                        <a:noFill/>
                      </a:ln>
                    </wps:spPr>
                    <wps:txbx>
                      <w:txbxContent>
                        <w:p w14:paraId="4805E20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2.05pt;width:9.05pt;mso-position-horizontal:outside;mso-position-horizontal-relative:margin;mso-wrap-style:none;z-index:251659264;mso-width-relative:page;mso-height-relative:page;" filled="f" stroked="f" coordsize="21600,21600" o:gfxdata="UEsDBAoAAAAAAIdO4kAAAAAAAAAAAAAAAAAEAAAAZHJzL1BLAwQUAAAACACHTuJA7zxQptIAAAAD&#10;AQAADwAAAGRycy9kb3ducmV2LnhtbE2PwU7DMBBE70j8g7VI3KiTUqEqxKlERTgi0fTAcRtvkxR7&#10;HdluGv4elwtcVhrNaOZtuZmtERP5MDhWkC8yEMSt0wN3CvZN/bAGESKyRuOYFHxTgE11e1Niod2F&#10;P2jaxU6kEg4FKuhjHAspQ9uTxbBwI3Hyjs5bjEn6TmqPl1RujVxm2ZO0OHBa6HGkbU/t1+5sFWzr&#10;pvETBW8+6a1+PL2/rOh1Vur+Ls+eQUSa418YrvgJHarEdHBn1kEYBemR+Huv3joHcVCwXOUgq1L+&#10;Z69+AFBLAwQUAAAACACHTuJAEzMRty8CAABTBAAADgAAAGRycy9lMm9Eb2MueG1srVTNjtMwEL4j&#10;8Q6W7zTpdruCqOmqbFWEVLErFcTZdZwmkv9ku03KA8AbcOLCnefqc/A5Sbto4bAHLu4Xz/ibmW9m&#10;OrttlSQH4XxtdE7Ho5QSobkpar3L6aePq1evKfGB6YJJo0VOj8LT2/nLF7PGZuLKVEYWwhGQaJ81&#10;NqdVCDZLEs8roZgfGSs0jKVxigV8ul1SONaAXcnkKk1vksa4wjrDhfe4XfZGOjC65xCasqy5WBq+&#10;V0KHntUJyQJK8lVtPZ132Zal4OG+LL0IROYUlYbuRBDgbTyT+YxlO8dsVfMhBfacFJ7UpFitEfRC&#10;tWSBkb2r/6JSNXfGmzKMuFFJX0inCKoYp0+02VTMiq4WSO3tRXT//2j5h8ODI3WBSaBEM4WGn75/&#10;O/34dfr5lVxHeRrrM3htLPxC+9a00XW497iMVbelU/EX9RDYIe7xIq5oA+Hx0fj6zWRKCYdpPJ2k&#10;wGBJHh9b58M7YRSJIKcOveskZYe1D73r2SXG0mZVS4l7lklNmpzeTKZp9+BiAbnUiBFL6FONKLTb&#10;dsh/a4ojynKmnwtv+apG8DXz4YE5DAIqwaqEexylNAhiBkRJZdyXf91Hf/QHVkoaDFZONfaIEvle&#10;o29xBs/AncH2DPRe3RlMKnqBXDqIBy7IMyydUZ+xP4sYAyamOSLlNJzhXeiHG/vHxWLROWHSLAtr&#10;vbE8UkfFvF3sAwTsdI2i9EoMWmHWus4MexGH+c/vzuvxv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88UKbSAAAAAwEAAA8AAAAAAAAAAQAgAAAAIgAAAGRycy9kb3ducmV2LnhtbFBLAQIUABQA&#10;AAAIAIdO4kATMxG3LwIAAFMEAAAOAAAAAAAAAAEAIAAAACEBAABkcnMvZTJvRG9jLnhtbFBLBQYA&#10;AAAABgAGAFkBAADCBQAAAAA=&#10;">
              <v:fill on="f" focussize="0,0"/>
              <v:stroke on="f" weight="0.5pt"/>
              <v:imagedata o:title=""/>
              <o:lock v:ext="edit" aspectratio="f"/>
              <v:textbox inset="0mm,0mm,0mm,0mm" style="mso-fit-shape-to-text:t;">
                <w:txbxContent>
                  <w:p w14:paraId="4805E20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547C">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00685" cy="147955"/>
              <wp:effectExtent l="0" t="0" r="0" b="0"/>
              <wp:wrapNone/>
              <wp:docPr id="2" name="文本框 8"/>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2C5E569D">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1.65pt;width:31.55pt;mso-position-horizontal:outside;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eXDvQDACAABTBAAADgAAAGRycy9lMm9Eb2MueG1srVRLjhMxEN0j&#10;cQfLe9JJmAwhSmcUJgpCipiRAmLtuN3plvyT7aQ7HABuwGo27DlXzsFzfzJoYDELNk51VfmV36uq&#10;zG9qJclROF8andLRYEiJ0Nxkpd6n9POn9aspJT4wnTFptEjpSXh6s3j5Yl7ZmRibwshMOAIQ7WeV&#10;TWkRgp0lieeFUMwPjBUawdw4xQI+3T7JHKuArmQyHg6vk8q4zDrDhffwrtog7RDdcwBNnpdcrAw/&#10;KKFDi+qEZAGUfFFaTxfNa/Nc8HCX514EIlMKpqE5UQT2Lp7JYs5me8dsUfLuCew5T3jCSbFSo+gF&#10;asUCIwdX/gWlSu6MN3kYcKOSlkijCFiMhk+02RbMioYLpPb2Irr/f7D84/HekTJL6ZgSzRQafv7x&#10;/fzw6/zzG5lGeSrrZ8jaWuSF+p2pMTS938MZWde5U/EXfAjiEPd0EVfUgXA4r9D76YQSjtDo6s3b&#10;ySSiJI+XrfPhvTCKRCOlDr1rJGXHjQ9tap8Sa2mzLqVs+ic1qVJ6/XoybC5cIgCXGjUihfap0Qr1&#10;ru547Ux2Ai1n2rnwlq9LFN8wH+6ZwyCACVYl3OHIpUER01mUFMZ9/Zc/5qM/iFJSYbBSqrFHlMgP&#10;Gn2LM9gbrjd2vaEP6tZgUkdYQcsbExdckL2ZO6O+YH+WsQZCTHNUSmnozdvQDjf2j4vlsknCpFkW&#10;NnpreYSO4nm7PAQI2OgaRWmV6LTCrDWd6fYiDvOf303W43/B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eXDvQDACAABTBAAADgAAAAAAAAABACAAAAAhAQAAZHJzL2Uyb0RvYy54bWxQSwUG&#10;AAAAAAYABgBZAQAAwwUAAAAA&#10;">
              <v:fill on="f" focussize="0,0"/>
              <v:stroke on="f" weight="0.5pt"/>
              <v:imagedata o:title=""/>
              <o:lock v:ext="edit" aspectratio="f"/>
              <v:textbox inset="0mm,0mm,0mm,0mm" style="mso-fit-shape-to-text:t;">
                <w:txbxContent>
                  <w:p w14:paraId="2C5E569D">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A0986">
    <w:pPr>
      <w:pStyle w:val="16"/>
      <w:ind w:right="360"/>
      <w:rPr>
        <w:u w:val="single"/>
      </w:rPr>
    </w:pPr>
  </w:p>
  <w:p w14:paraId="6DFC1B9D">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670C2">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D58BF">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652B7">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61925"/>
              <wp:effectExtent l="0" t="0" r="0" b="0"/>
              <wp:wrapNone/>
              <wp:docPr id="6" name="文本框 2"/>
              <wp:cNvGraphicFramePr/>
              <a:graphic xmlns:a="http://schemas.openxmlformats.org/drawingml/2006/main">
                <a:graphicData uri="http://schemas.microsoft.com/office/word/2010/wordprocessingShape">
                  <wps:wsp>
                    <wps:cNvSpPr txBox="1"/>
                    <wps:spPr>
                      <a:xfrm>
                        <a:off x="0" y="0"/>
                        <a:ext cx="58420" cy="161925"/>
                      </a:xfrm>
                      <a:prstGeom prst="rect">
                        <a:avLst/>
                      </a:prstGeom>
                      <a:noFill/>
                      <a:ln w="6350">
                        <a:noFill/>
                      </a:ln>
                    </wps:spPr>
                    <wps:txbx>
                      <w:txbxContent>
                        <w:p w14:paraId="47F60E8E">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2.75pt;width:4.6pt;mso-position-horizontal:center;mso-position-horizontal-relative:margin;mso-wrap-style:none;z-index:251662336;mso-width-relative:page;mso-height-relative:page;" filled="f" stroked="f" coordsize="21600,21600" o:gfxdata="UEsDBAoAAAAAAIdO4kAAAAAAAAAAAAAAAAAEAAAAZHJzL1BLAwQUAAAACACHTuJAxkeqtNEAAAAC&#10;AQAADwAAAGRycy9kb3ducmV2LnhtbE2PwU7DMBBE70j8g7VI3KjTQBENcSpREY5INBw4uvE2Cdjr&#10;yHbT8PcsXOhlpdGMZt6Wm9lZMWGIgycFy0UGAqn1ZqBOwXtT3zyAiEmT0dYTKvjGCJvq8qLUhfEn&#10;esNplzrBJRQLraBPaSykjG2PTseFH5HYO/jgdGIZOmmCPnG5szLPsnvp9EC80OsRtz22X7ujU7Ct&#10;myZMGIP9wJf69vP16Q6fZ6Wur5bZI4iEc/oPwy8+o0PFTHt/JBOFVcCPpL/L3joHsVeQr1Ygq1Ke&#10;o1c/UEsDBBQAAAAIAIdO4kBOPJS7LgIAAFIEAAAOAAAAZHJzL2Uyb0RvYy54bWytVM2O0zAQviPx&#10;DpbvNG2hq6VquipbFSFV7EoFcXYdp4nkP9luk/IA8AacuOyd5+pz8NlpumjhsAcu7sQz/ma+b2Y6&#10;u2mVJAfhfG10TkeDISVCc1PUepfTz59Wr64p8YHpgkmjRU6PwtOb+csXs8ZOxdhURhbCEYBoP21s&#10;TqsQ7DTLPK+EYn5grNBwlsYpFvDpdlnhWAN0JbPxcHiVNcYV1hkuvMftsnPSM6J7DqApy5qLpeF7&#10;JXToUJ2QLICSr2rr6TxVW5aCh7uy9CIQmVMwDelEEtjbeGbzGZvuHLNVzc8lsOeU8ISTYrVG0gvU&#10;kgVG9q7+C0rV3BlvyjDgRmUdkaQIWIyGT7TZVMyKxAVSe3sR3f8/WP7xcO9IXeT0ihLNFBp++vH9&#10;9PPX6eEbGUd5GuuniNpYxIX2nWkxNP29x2Vk3ZZOxV/wIfBD3ONFXNEGwnE5uX4zhoPDM7oavR1P&#10;Ikj2+NY6H94Lo0g0curQuqQoO6x96EL7kJhKm1UtZWqf1KRB/a8nw/Tg4gG41MgRGXSVRiu02/ZM&#10;a2uKI1g5042Ft3xVI/ma+XDPHOYA9WJTwh2OUhokMWeLksq4r/+6j/FoD7yUNJirnGqsESXyg0bb&#10;ABh6w/XGtjf0Xt0aDOoIG2h5MvHABdmbpTPqC9ZnEXPAxTRHppyG3rwN3Wxj/bhYLFIQBs2ysNYb&#10;yyN0FM/bxT5AwKRrFKVT4qwVRi115rwWcZb//E5Rj38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GR6q00QAAAAIBAAAPAAAAAAAAAAEAIAAAACIAAABkcnMvZG93bnJldi54bWxQSwECFAAUAAAA&#10;CACHTuJATjyUuy4CAABSBAAADgAAAAAAAAABACAAAAAgAQAAZHJzL2Uyb0RvYy54bWxQSwUGAAAA&#10;AAYABgBZAQAAwAUAAAAA&#10;">
              <v:fill on="f" focussize="0,0"/>
              <v:stroke on="f" weight="0.5pt"/>
              <v:imagedata o:title=""/>
              <o:lock v:ext="edit" aspectratio="f"/>
              <v:textbox inset="0mm,0mm,0mm,0mm" style="mso-fit-shape-to-text:t;">
                <w:txbxContent>
                  <w:p w14:paraId="47F60E8E">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suff w:val="space"/>
      <w:lvlText w:val="%1."/>
      <w:lvlJc w:val="left"/>
      <w:pPr>
        <w:ind w:left="425" w:hanging="425"/>
      </w:pPr>
      <w:rPr>
        <w:rFonts w:hint="default"/>
      </w:rPr>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04696030"/>
    <w:multiLevelType w:val="multilevel"/>
    <w:tmpl w:val="04696030"/>
    <w:lvl w:ilvl="0" w:tentative="0">
      <w:start w:val="1"/>
      <w:numFmt w:val="decimal"/>
      <w:suff w:val="space"/>
      <w:lvlText w:val="%1."/>
      <w:lvlJc w:val="left"/>
      <w:pPr>
        <w:ind w:left="1060" w:hanging="1060"/>
      </w:pPr>
      <w:rPr>
        <w:rFonts w:hint="eastAsia"/>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4">
    <w:nsid w:val="11C13CEB"/>
    <w:multiLevelType w:val="multilevel"/>
    <w:tmpl w:val="11C13CEB"/>
    <w:lvl w:ilvl="0" w:tentative="0">
      <w:start w:val="1"/>
      <w:numFmt w:val="decimal"/>
      <w:suff w:val="space"/>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14720AF6"/>
    <w:multiLevelType w:val="multilevel"/>
    <w:tmpl w:val="14720AF6"/>
    <w:lvl w:ilvl="0" w:tentative="0">
      <w:start w:val="1"/>
      <w:numFmt w:val="decimal"/>
      <w:suff w:val="space"/>
      <w:lvlText w:val="%1."/>
      <w:lvlJc w:val="left"/>
      <w:pPr>
        <w:ind w:left="440" w:hanging="44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6">
    <w:nsid w:val="1AF43925"/>
    <w:multiLevelType w:val="singleLevel"/>
    <w:tmpl w:val="1AF43925"/>
    <w:lvl w:ilvl="0" w:tentative="0">
      <w:start w:val="1"/>
      <w:numFmt w:val="chineseCountingThousand"/>
      <w:lvlText w:val="(%1)"/>
      <w:lvlJc w:val="left"/>
      <w:pPr>
        <w:ind w:left="1008" w:hanging="440"/>
      </w:pPr>
      <w:rPr>
        <w:rFonts w:hint="eastAsia"/>
        <w:b/>
        <w:bCs/>
        <w:i w:val="0"/>
        <w:sz w:val="28"/>
        <w:szCs w:val="28"/>
      </w:rPr>
    </w:lvl>
  </w:abstractNum>
  <w:abstractNum w:abstractNumId="7">
    <w:nsid w:val="31954EC4"/>
    <w:multiLevelType w:val="multilevel"/>
    <w:tmpl w:val="31954EC4"/>
    <w:lvl w:ilvl="0" w:tentative="0">
      <w:start w:val="1"/>
      <w:numFmt w:val="decimal"/>
      <w:suff w:val="space"/>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8">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9">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46357C0"/>
    <w:multiLevelType w:val="multilevel"/>
    <w:tmpl w:val="446357C0"/>
    <w:lvl w:ilvl="0" w:tentative="0">
      <w:start w:val="1"/>
      <w:numFmt w:val="japaneseCounting"/>
      <w:lvlText w:val="%1、"/>
      <w:lvlJc w:val="left"/>
      <w:pPr>
        <w:ind w:left="600" w:hanging="60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0F16EAE"/>
    <w:multiLevelType w:val="multilevel"/>
    <w:tmpl w:val="50F16EAE"/>
    <w:lvl w:ilvl="0" w:tentative="0">
      <w:start w:val="1"/>
      <w:numFmt w:val="decimal"/>
      <w:suff w:val="space"/>
      <w:lvlText w:val="%1."/>
      <w:lvlJc w:val="left"/>
      <w:pPr>
        <w:ind w:left="1060" w:hanging="420"/>
      </w:pPr>
      <w:rPr>
        <w:rFonts w:hint="eastAsia"/>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3">
    <w:nsid w:val="5C3C74AC"/>
    <w:multiLevelType w:val="singleLevel"/>
    <w:tmpl w:val="5C3C74AC"/>
    <w:lvl w:ilvl="0" w:tentative="0">
      <w:start w:val="1"/>
      <w:numFmt w:val="chineseCounting"/>
      <w:suff w:val="nothing"/>
      <w:lvlText w:val="%1、"/>
      <w:lvlJc w:val="left"/>
      <w:rPr>
        <w:rFonts w:hint="eastAsia"/>
      </w:rPr>
    </w:lvl>
  </w:abstractNum>
  <w:abstractNum w:abstractNumId="14">
    <w:nsid w:val="5C7D77C7"/>
    <w:multiLevelType w:val="multilevel"/>
    <w:tmpl w:val="5C7D77C7"/>
    <w:lvl w:ilvl="0" w:tentative="0">
      <w:start w:val="1"/>
      <w:numFmt w:val="decimal"/>
      <w:suff w:val="space"/>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5">
    <w:nsid w:val="7B33166B"/>
    <w:multiLevelType w:val="multilevel"/>
    <w:tmpl w:val="7B33166B"/>
    <w:lvl w:ilvl="0" w:tentative="0">
      <w:start w:val="1"/>
      <w:numFmt w:val="decimal"/>
      <w:lvlText w:val="%1)"/>
      <w:lvlJc w:val="left"/>
      <w:pPr>
        <w:ind w:left="1080" w:hanging="10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9"/>
  </w:num>
  <w:num w:numId="2">
    <w:abstractNumId w:val="5"/>
  </w:num>
  <w:num w:numId="3">
    <w:abstractNumId w:val="2"/>
  </w:num>
  <w:num w:numId="4">
    <w:abstractNumId w:val="10"/>
  </w:num>
  <w:num w:numId="5">
    <w:abstractNumId w:val="15"/>
  </w:num>
  <w:num w:numId="6">
    <w:abstractNumId w:val="6"/>
  </w:num>
  <w:num w:numId="7">
    <w:abstractNumId w:val="7"/>
  </w:num>
  <w:num w:numId="8">
    <w:abstractNumId w:val="4"/>
  </w:num>
  <w:num w:numId="9">
    <w:abstractNumId w:val="14"/>
  </w:num>
  <w:num w:numId="10">
    <w:abstractNumId w:val="3"/>
  </w:num>
  <w:num w:numId="11">
    <w:abstractNumId w:val="12"/>
  </w:num>
  <w:num w:numId="12">
    <w:abstractNumId w:val="1"/>
  </w:num>
  <w:num w:numId="13">
    <w:abstractNumId w:val="13"/>
  </w:num>
  <w:num w:numId="14">
    <w:abstractNumId w:val="0"/>
  </w:num>
  <w:num w:numId="15">
    <w:abstractNumId w:va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2763"/>
    <w:rsid w:val="00033559"/>
    <w:rsid w:val="00033B23"/>
    <w:rsid w:val="000360E4"/>
    <w:rsid w:val="00036FEB"/>
    <w:rsid w:val="00037AC4"/>
    <w:rsid w:val="00037FFA"/>
    <w:rsid w:val="00040D4F"/>
    <w:rsid w:val="00041D12"/>
    <w:rsid w:val="0004218F"/>
    <w:rsid w:val="00043FE0"/>
    <w:rsid w:val="00044BE2"/>
    <w:rsid w:val="00047299"/>
    <w:rsid w:val="00047AC8"/>
    <w:rsid w:val="00050D3B"/>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4969"/>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4CE1"/>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700"/>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1F4"/>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70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0EC6"/>
    <w:rsid w:val="00251612"/>
    <w:rsid w:val="00251B50"/>
    <w:rsid w:val="00251F5A"/>
    <w:rsid w:val="00251F84"/>
    <w:rsid w:val="0025298D"/>
    <w:rsid w:val="002530A0"/>
    <w:rsid w:val="00253741"/>
    <w:rsid w:val="0025379E"/>
    <w:rsid w:val="00253E6C"/>
    <w:rsid w:val="002549BF"/>
    <w:rsid w:val="00254CCB"/>
    <w:rsid w:val="002552EA"/>
    <w:rsid w:val="00257CD5"/>
    <w:rsid w:val="00260A71"/>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19C"/>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5AC"/>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928"/>
    <w:rsid w:val="002D3DB7"/>
    <w:rsid w:val="002D5500"/>
    <w:rsid w:val="002D5CE7"/>
    <w:rsid w:val="002D6089"/>
    <w:rsid w:val="002E00A4"/>
    <w:rsid w:val="002E0807"/>
    <w:rsid w:val="002E0B79"/>
    <w:rsid w:val="002E0E66"/>
    <w:rsid w:val="002E0FA0"/>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19"/>
    <w:rsid w:val="003024F8"/>
    <w:rsid w:val="00302B40"/>
    <w:rsid w:val="00303055"/>
    <w:rsid w:val="00303C6D"/>
    <w:rsid w:val="00303F32"/>
    <w:rsid w:val="00304C70"/>
    <w:rsid w:val="00304E1A"/>
    <w:rsid w:val="00305231"/>
    <w:rsid w:val="003056E1"/>
    <w:rsid w:val="00305A03"/>
    <w:rsid w:val="00305BDB"/>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0585"/>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381"/>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43E"/>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366CD"/>
    <w:rsid w:val="00436AC2"/>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35B"/>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224"/>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CB1"/>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122"/>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3C8B"/>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0664"/>
    <w:rsid w:val="005910C8"/>
    <w:rsid w:val="00591482"/>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05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704"/>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5DA8"/>
    <w:rsid w:val="00636478"/>
    <w:rsid w:val="00637E22"/>
    <w:rsid w:val="006418EF"/>
    <w:rsid w:val="0064328D"/>
    <w:rsid w:val="00643785"/>
    <w:rsid w:val="00643E8A"/>
    <w:rsid w:val="00644AB4"/>
    <w:rsid w:val="00645E6E"/>
    <w:rsid w:val="006471D1"/>
    <w:rsid w:val="00647578"/>
    <w:rsid w:val="00650E0D"/>
    <w:rsid w:val="00652260"/>
    <w:rsid w:val="00653766"/>
    <w:rsid w:val="006538A3"/>
    <w:rsid w:val="006543FD"/>
    <w:rsid w:val="00655C53"/>
    <w:rsid w:val="00656A84"/>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4A6"/>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6F7B84"/>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17949"/>
    <w:rsid w:val="00720641"/>
    <w:rsid w:val="00721253"/>
    <w:rsid w:val="007216E9"/>
    <w:rsid w:val="007217E3"/>
    <w:rsid w:val="007219F4"/>
    <w:rsid w:val="007221AF"/>
    <w:rsid w:val="0072253F"/>
    <w:rsid w:val="00723C6C"/>
    <w:rsid w:val="007244B2"/>
    <w:rsid w:val="0072501C"/>
    <w:rsid w:val="007254DE"/>
    <w:rsid w:val="00725D06"/>
    <w:rsid w:val="007263CB"/>
    <w:rsid w:val="007266D5"/>
    <w:rsid w:val="00726706"/>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10F4"/>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36BF"/>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1B"/>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2CB"/>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E7F9E"/>
    <w:rsid w:val="008F0590"/>
    <w:rsid w:val="008F0E6C"/>
    <w:rsid w:val="008F1016"/>
    <w:rsid w:val="008F1BCF"/>
    <w:rsid w:val="008F290A"/>
    <w:rsid w:val="008F2A8E"/>
    <w:rsid w:val="008F3570"/>
    <w:rsid w:val="008F38DC"/>
    <w:rsid w:val="008F3E47"/>
    <w:rsid w:val="008F402B"/>
    <w:rsid w:val="008F423F"/>
    <w:rsid w:val="008F4FE8"/>
    <w:rsid w:val="008F510A"/>
    <w:rsid w:val="008F62D4"/>
    <w:rsid w:val="008F693C"/>
    <w:rsid w:val="008F6C2A"/>
    <w:rsid w:val="009004C2"/>
    <w:rsid w:val="00900607"/>
    <w:rsid w:val="00900790"/>
    <w:rsid w:val="009007C6"/>
    <w:rsid w:val="0090082D"/>
    <w:rsid w:val="00900F53"/>
    <w:rsid w:val="00900F59"/>
    <w:rsid w:val="009015C9"/>
    <w:rsid w:val="00902246"/>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5A7D"/>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6D9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0EC"/>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31A"/>
    <w:rsid w:val="009A6502"/>
    <w:rsid w:val="009A71B3"/>
    <w:rsid w:val="009A79BD"/>
    <w:rsid w:val="009B00E4"/>
    <w:rsid w:val="009B0117"/>
    <w:rsid w:val="009B088F"/>
    <w:rsid w:val="009B127F"/>
    <w:rsid w:val="009B12C3"/>
    <w:rsid w:val="009B2A55"/>
    <w:rsid w:val="009B2EB3"/>
    <w:rsid w:val="009B3A89"/>
    <w:rsid w:val="009B3CC4"/>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042"/>
    <w:rsid w:val="009F22D6"/>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5C9A"/>
    <w:rsid w:val="00A171CD"/>
    <w:rsid w:val="00A17246"/>
    <w:rsid w:val="00A17D55"/>
    <w:rsid w:val="00A20243"/>
    <w:rsid w:val="00A205A7"/>
    <w:rsid w:val="00A206E1"/>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54FF"/>
    <w:rsid w:val="00A7686D"/>
    <w:rsid w:val="00A771F1"/>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28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1F5"/>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40A"/>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1F9D"/>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7F1"/>
    <w:rsid w:val="00C229D2"/>
    <w:rsid w:val="00C23327"/>
    <w:rsid w:val="00C24669"/>
    <w:rsid w:val="00C24B23"/>
    <w:rsid w:val="00C24DC8"/>
    <w:rsid w:val="00C2540A"/>
    <w:rsid w:val="00C25E12"/>
    <w:rsid w:val="00C26483"/>
    <w:rsid w:val="00C26821"/>
    <w:rsid w:val="00C26970"/>
    <w:rsid w:val="00C26A02"/>
    <w:rsid w:val="00C26DEB"/>
    <w:rsid w:val="00C26EA0"/>
    <w:rsid w:val="00C27A6D"/>
    <w:rsid w:val="00C30E3A"/>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2244"/>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1F"/>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10C6"/>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65B5"/>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C7002"/>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22A1"/>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47FC2"/>
    <w:rsid w:val="00D504B8"/>
    <w:rsid w:val="00D50F05"/>
    <w:rsid w:val="00D51544"/>
    <w:rsid w:val="00D51B06"/>
    <w:rsid w:val="00D51B93"/>
    <w:rsid w:val="00D535A6"/>
    <w:rsid w:val="00D5410C"/>
    <w:rsid w:val="00D55682"/>
    <w:rsid w:val="00D55DAE"/>
    <w:rsid w:val="00D563B2"/>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41C"/>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460E"/>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5DC9"/>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1D2"/>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11"/>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10D"/>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573"/>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5F3F"/>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1A01"/>
    <w:rsid w:val="00F02853"/>
    <w:rsid w:val="00F0322F"/>
    <w:rsid w:val="00F041CF"/>
    <w:rsid w:val="00F0589E"/>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D45"/>
    <w:rsid w:val="00F33F5F"/>
    <w:rsid w:val="00F34210"/>
    <w:rsid w:val="00F34795"/>
    <w:rsid w:val="00F34ED1"/>
    <w:rsid w:val="00F35B91"/>
    <w:rsid w:val="00F35E79"/>
    <w:rsid w:val="00F3644B"/>
    <w:rsid w:val="00F36634"/>
    <w:rsid w:val="00F36EF7"/>
    <w:rsid w:val="00F377E4"/>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86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44B05CF"/>
    <w:rsid w:val="34683033"/>
    <w:rsid w:val="35B77661"/>
    <w:rsid w:val="36583023"/>
    <w:rsid w:val="3713274F"/>
    <w:rsid w:val="39A6093D"/>
    <w:rsid w:val="3BF75747"/>
    <w:rsid w:val="3D832EB5"/>
    <w:rsid w:val="3EB43B95"/>
    <w:rsid w:val="3F0535D6"/>
    <w:rsid w:val="401A05CF"/>
    <w:rsid w:val="40652603"/>
    <w:rsid w:val="42532A81"/>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13FB3"/>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8742FE5"/>
    <w:rsid w:val="697C1D6F"/>
    <w:rsid w:val="6A80153E"/>
    <w:rsid w:val="6F544E68"/>
    <w:rsid w:val="719242C5"/>
    <w:rsid w:val="72B62304"/>
    <w:rsid w:val="742D0AEA"/>
    <w:rsid w:val="750157C1"/>
    <w:rsid w:val="77F228DE"/>
    <w:rsid w:val="78851ED1"/>
    <w:rsid w:val="79C61CFF"/>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Normal Indent"/>
    <w:basedOn w:val="1"/>
    <w:link w:val="46"/>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0"/>
    <w:semiHidden/>
    <w:qFormat/>
    <w:uiPriority w:val="0"/>
    <w:pPr>
      <w:adjustRightInd w:val="0"/>
      <w:snapToGrid w:val="0"/>
    </w:pPr>
    <w:rPr>
      <w:sz w:val="28"/>
      <w:szCs w:val="18"/>
    </w:rPr>
  </w:style>
  <w:style w:type="paragraph" w:styleId="10">
    <w:name w:val="Body Text Indent"/>
    <w:basedOn w:val="1"/>
    <w:link w:val="54"/>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1"/>
    <w:qFormat/>
    <w:uiPriority w:val="0"/>
    <w:rPr>
      <w:rFonts w:ascii="宋体" w:hAnsi="Courier New"/>
      <w:kern w:val="0"/>
      <w:sz w:val="20"/>
    </w:rPr>
  </w:style>
  <w:style w:type="paragraph" w:styleId="14">
    <w:name w:val="Date"/>
    <w:basedOn w:val="1"/>
    <w:next w:val="1"/>
    <w:link w:val="38"/>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5"/>
    <w:qFormat/>
    <w:uiPriority w:val="0"/>
    <w:pPr>
      <w:tabs>
        <w:tab w:val="center" w:pos="4153"/>
        <w:tab w:val="right" w:pos="8306"/>
      </w:tabs>
      <w:snapToGrid w:val="0"/>
      <w:jc w:val="left"/>
    </w:pPr>
    <w:rPr>
      <w:kern w:val="0"/>
      <w:sz w:val="18"/>
      <w:szCs w:val="18"/>
    </w:rPr>
  </w:style>
  <w:style w:type="paragraph" w:styleId="17">
    <w:name w:val="header"/>
    <w:basedOn w:val="1"/>
    <w:link w:val="5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qFormat/>
    <w:uiPriority w:val="0"/>
    <w:pPr>
      <w:snapToGrid w:val="0"/>
      <w:jc w:val="left"/>
    </w:pPr>
    <w:rPr>
      <w:kern w:val="0"/>
      <w:sz w:val="18"/>
      <w:szCs w:val="18"/>
    </w:rPr>
  </w:style>
  <w:style w:type="paragraph" w:styleId="23">
    <w:name w:val="Body Text Indent 3"/>
    <w:basedOn w:val="1"/>
    <w:link w:val="45"/>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副标题 字符"/>
    <w:link w:val="21"/>
    <w:qFormat/>
    <w:uiPriority w:val="0"/>
    <w:rPr>
      <w:rFonts w:ascii="Cambria" w:hAnsi="Cambria" w:eastAsia="宋体" w:cs="Times New Roman"/>
      <w:b/>
      <w:bCs/>
      <w:kern w:val="28"/>
      <w:sz w:val="32"/>
      <w:szCs w:val="32"/>
    </w:rPr>
  </w:style>
  <w:style w:type="character" w:customStyle="1" w:styleId="38">
    <w:name w:val="日期 字符"/>
    <w:link w:val="14"/>
    <w:qFormat/>
    <w:uiPriority w:val="0"/>
    <w:rPr>
      <w:rFonts w:ascii="Times New Roman" w:hAnsi="Times New Roman" w:eastAsia="宋体" w:cs="Times New Roman"/>
      <w:sz w:val="28"/>
      <w:szCs w:val="24"/>
    </w:rPr>
  </w:style>
  <w:style w:type="character" w:customStyle="1" w:styleId="39">
    <w:name w:val="脚注文本 字符"/>
    <w:link w:val="22"/>
    <w:qFormat/>
    <w:uiPriority w:val="0"/>
    <w:rPr>
      <w:rFonts w:ascii="Times New Roman" w:hAnsi="Times New Roman" w:eastAsia="宋体" w:cs="Times New Roman"/>
      <w:sz w:val="18"/>
      <w:szCs w:val="18"/>
    </w:rPr>
  </w:style>
  <w:style w:type="character" w:customStyle="1" w:styleId="40">
    <w:name w:val="批注框文本 字符"/>
    <w:link w:val="9"/>
    <w:semiHidden/>
    <w:qFormat/>
    <w:uiPriority w:val="0"/>
    <w:rPr>
      <w:rFonts w:ascii="Times New Roman" w:hAnsi="Times New Roman"/>
      <w:kern w:val="2"/>
      <w:sz w:val="28"/>
      <w:szCs w:val="18"/>
    </w:rPr>
  </w:style>
  <w:style w:type="character" w:customStyle="1" w:styleId="41">
    <w:name w:val="纯文本 字符"/>
    <w:link w:val="13"/>
    <w:qFormat/>
    <w:uiPriority w:val="0"/>
    <w:rPr>
      <w:rFonts w:ascii="宋体" w:hAnsi="Courier New" w:eastAsia="宋体"/>
      <w:szCs w:val="24"/>
    </w:rPr>
  </w:style>
  <w:style w:type="character" w:customStyle="1" w:styleId="42">
    <w:name w:val="列出段落 Char"/>
    <w:link w:val="43"/>
    <w:qFormat/>
    <w:locked/>
    <w:uiPriority w:val="99"/>
    <w:rPr>
      <w:rFonts w:ascii="Times New Roman" w:hAnsi="Times New Roman"/>
      <w:kern w:val="2"/>
      <w:sz w:val="21"/>
      <w:szCs w:val="24"/>
    </w:rPr>
  </w:style>
  <w:style w:type="paragraph" w:customStyle="1" w:styleId="43">
    <w:name w:val="列出段落2"/>
    <w:basedOn w:val="1"/>
    <w:link w:val="42"/>
    <w:qFormat/>
    <w:uiPriority w:val="99"/>
    <w:pPr>
      <w:ind w:firstLine="420" w:firstLineChars="200"/>
    </w:pPr>
  </w:style>
  <w:style w:type="character" w:customStyle="1" w:styleId="44">
    <w:name w:val="纯文本 Char1"/>
    <w:semiHidden/>
    <w:qFormat/>
    <w:uiPriority w:val="99"/>
    <w:rPr>
      <w:rFonts w:ascii="宋体" w:hAnsi="Courier New" w:eastAsia="宋体" w:cs="Courier New"/>
      <w:szCs w:val="21"/>
    </w:rPr>
  </w:style>
  <w:style w:type="character" w:customStyle="1" w:styleId="45">
    <w:name w:val="正文文本缩进 3 字符"/>
    <w:link w:val="23"/>
    <w:qFormat/>
    <w:uiPriority w:val="0"/>
    <w:rPr>
      <w:rFonts w:ascii="宋体" w:hAnsi="Times New Roman" w:eastAsia="宋体" w:cs="Times New Roman"/>
      <w:sz w:val="28"/>
      <w:szCs w:val="20"/>
    </w:rPr>
  </w:style>
  <w:style w:type="character" w:customStyle="1" w:styleId="46">
    <w:name w:val="正文缩进 字符"/>
    <w:link w:val="6"/>
    <w:qFormat/>
    <w:uiPriority w:val="0"/>
    <w:rPr>
      <w:rFonts w:eastAsia="宋体"/>
    </w:rPr>
  </w:style>
  <w:style w:type="character" w:customStyle="1" w:styleId="47">
    <w:name w:val="标题 2 字符"/>
    <w:link w:val="3"/>
    <w:qFormat/>
    <w:uiPriority w:val="0"/>
    <w:rPr>
      <w:rFonts w:ascii="Arial" w:hAnsi="Arial" w:eastAsia="宋体" w:cs="Times New Roman"/>
      <w:b/>
      <w:bCs/>
      <w:sz w:val="28"/>
      <w:szCs w:val="32"/>
    </w:rPr>
  </w:style>
  <w:style w:type="character" w:customStyle="1" w:styleId="48">
    <w:name w:val="页眉1 Char"/>
    <w:link w:val="49"/>
    <w:qFormat/>
    <w:uiPriority w:val="0"/>
    <w:rPr>
      <w:sz w:val="18"/>
      <w:szCs w:val="18"/>
    </w:rPr>
  </w:style>
  <w:style w:type="paragraph" w:customStyle="1" w:styleId="49">
    <w:name w:val="页眉1"/>
    <w:basedOn w:val="17"/>
    <w:link w:val="48"/>
    <w:qFormat/>
    <w:uiPriority w:val="0"/>
    <w:pPr>
      <w:pBdr>
        <w:bottom w:val="none" w:color="auto" w:sz="0" w:space="0"/>
      </w:pBdr>
      <w:jc w:val="both"/>
    </w:pPr>
  </w:style>
  <w:style w:type="character" w:customStyle="1" w:styleId="50">
    <w:name w:val="页眉 字符"/>
    <w:link w:val="17"/>
    <w:qFormat/>
    <w:uiPriority w:val="0"/>
    <w:rPr>
      <w:sz w:val="18"/>
      <w:szCs w:val="18"/>
    </w:rPr>
  </w:style>
  <w:style w:type="character" w:customStyle="1" w:styleId="51">
    <w:name w:val="标题 3 字符"/>
    <w:link w:val="4"/>
    <w:qFormat/>
    <w:uiPriority w:val="0"/>
    <w:rPr>
      <w:rFonts w:ascii="Times New Roman" w:hAnsi="Times New Roman" w:eastAsia="宋体" w:cs="Times New Roman"/>
      <w:b/>
      <w:bCs/>
      <w:sz w:val="24"/>
      <w:szCs w:val="32"/>
    </w:rPr>
  </w:style>
  <w:style w:type="character" w:customStyle="1" w:styleId="52">
    <w:name w:val="h2"/>
    <w:qFormat/>
    <w:uiPriority w:val="0"/>
    <w:rPr>
      <w:color w:val="000000"/>
      <w:sz w:val="24"/>
      <w:szCs w:val="24"/>
    </w:rPr>
  </w:style>
  <w:style w:type="character" w:customStyle="1" w:styleId="53">
    <w:name w:val="unnamed1"/>
    <w:basedOn w:val="29"/>
    <w:qFormat/>
    <w:uiPriority w:val="0"/>
  </w:style>
  <w:style w:type="character" w:customStyle="1" w:styleId="54">
    <w:name w:val="正文文本缩进 字符"/>
    <w:link w:val="10"/>
    <w:qFormat/>
    <w:uiPriority w:val="0"/>
    <w:rPr>
      <w:rFonts w:ascii="宋体" w:hAnsi="宋体" w:eastAsia="宋体" w:cs="Times New Roman"/>
      <w:sz w:val="24"/>
      <w:szCs w:val="24"/>
    </w:rPr>
  </w:style>
  <w:style w:type="character" w:customStyle="1" w:styleId="55">
    <w:name w:val="页脚 字符"/>
    <w:link w:val="16"/>
    <w:qFormat/>
    <w:uiPriority w:val="0"/>
    <w:rPr>
      <w:rFonts w:ascii="Times New Roman" w:hAnsi="Times New Roman" w:eastAsia="宋体" w:cs="Times New Roman"/>
      <w:sz w:val="18"/>
      <w:szCs w:val="18"/>
    </w:rPr>
  </w:style>
  <w:style w:type="character" w:customStyle="1" w:styleId="56">
    <w:name w:val="标题 4 字符"/>
    <w:link w:val="5"/>
    <w:semiHidden/>
    <w:qFormat/>
    <w:uiPriority w:val="9"/>
    <w:rPr>
      <w:rFonts w:ascii="Cambria" w:hAnsi="Cambria" w:eastAsia="宋体" w:cs="Times New Roman"/>
      <w:b/>
      <w:bCs/>
      <w:sz w:val="28"/>
      <w:szCs w:val="2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字符"/>
    <w:link w:val="2"/>
    <w:qFormat/>
    <w:uiPriority w:val="0"/>
    <w:rPr>
      <w:rFonts w:ascii="Times New Roman" w:hAnsi="Times New Roman" w:eastAsia="宋体" w:cs="Times New Roman"/>
      <w:b/>
      <w:bCs/>
      <w:kern w:val="44"/>
      <w:sz w:val="44"/>
      <w:szCs w:val="44"/>
    </w:rPr>
  </w:style>
  <w:style w:type="character" w:customStyle="1" w:styleId="59">
    <w:name w:val="正文文本缩进 2 字符"/>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字符"/>
    <w:link w:val="7"/>
    <w:semiHidden/>
    <w:qFormat/>
    <w:uiPriority w:val="0"/>
    <w:rPr>
      <w:rFonts w:ascii="Times New Roman" w:hAnsi="Times New Roman" w:eastAsia="宋体" w:cs="Times New Roman"/>
      <w:szCs w:val="24"/>
      <w:shd w:val="clear" w:color="auto" w:fill="000080"/>
    </w:rPr>
  </w:style>
  <w:style w:type="character" w:customStyle="1" w:styleId="62">
    <w:name w:val="批注主题 字符"/>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字符"/>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link w:val="102"/>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2">
    <w:name w:val="列表段落 字符"/>
    <w:link w:val="83"/>
    <w:autoRedefine/>
    <w:qFormat/>
    <w:uiPriority w:val="34"/>
    <w:rPr>
      <w:rFonts w:ascii="Arial Unicode MS" w:hAnsi="Arial Unicode MS" w:eastAsia="微软雅黑"/>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38</Pages>
  <Words>4817</Words>
  <Characters>5055</Characters>
  <Lines>577</Lines>
  <Paragraphs>490</Paragraphs>
  <TotalTime>106</TotalTime>
  <ScaleCrop>false</ScaleCrop>
  <LinksUpToDate>false</LinksUpToDate>
  <CharactersWithSpaces>5127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2026-06-08T01:49:00Z</dcterms:created>
  <dc:creator>招投标中心</dc:creator>
  <cp:lastModifiedBy>吴薇</cp:lastModifiedBy>
  <cp:lastPrinted>2022-01-21T10:35:00Z</cp:lastPrinted>
  <dcterms:modified xsi:type="dcterms:W3CDTF">2026-06-23T04:09:17Z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F90E824227D444BFA626A01BBCC08368</vt:lpwstr>
  </property>
  <property fmtid="{D5CDD505-2E9C-101B-9397-08002B2CF9AE}" pid="4" name="KSOTemplateDocerSaveRecord">
    <vt:lpwstr>eyJoZGlkIjoiMDQyOGVkNDc0NjU2ODUzYjRmMTgzMmQxNTlkZTcyOTYiLCJ1c2VySWQiOiIzNzUwMTE5MjEifQ==</vt:lpwstr>
  </property>
</Properties>
</file>