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会计硕士（MPAcc）、审计硕士(MAud)教学培养素质拓展服务项目</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广东财经大学会计学院   </w:t>
      </w:r>
    </w:p>
    <w:p>
      <w:pPr>
        <w:spacing w:line="760" w:lineRule="exact"/>
        <w:ind w:firstLine="1084" w:firstLineChars="300"/>
        <w:rPr>
          <w:rFonts w:ascii="宋体" w:hAnsi="宋体"/>
          <w:b/>
          <w:sz w:val="36"/>
          <w:szCs w:val="36"/>
          <w:u w:val="single"/>
        </w:rPr>
      </w:pPr>
      <w:r>
        <w:rPr>
          <w:rFonts w:hint="eastAsia"/>
          <w:b/>
          <w:sz w:val="36"/>
          <w:szCs w:val="36"/>
        </w:rPr>
        <w:t>发布时间：</w:t>
      </w:r>
      <w:r>
        <w:rPr>
          <w:rFonts w:hint="eastAsia" w:ascii="宋体" w:hAnsi="宋体"/>
          <w:b/>
          <w:sz w:val="36"/>
          <w:u w:val="single"/>
        </w:rPr>
        <w:t xml:space="preserve"> </w:t>
      </w:r>
      <w:r>
        <w:rPr>
          <w:rFonts w:hint="eastAsia" w:ascii="宋体" w:hAnsi="宋体"/>
          <w:b/>
          <w:sz w:val="36"/>
          <w:highlight w:val="none"/>
          <w:u w:val="single"/>
        </w:rPr>
        <w:t xml:space="preserve">  2023年4月</w:t>
      </w:r>
      <w:r>
        <w:rPr>
          <w:rFonts w:hint="eastAsia" w:ascii="宋体" w:hAnsi="宋体"/>
          <w:b/>
          <w:sz w:val="36"/>
          <w:highlight w:val="none"/>
          <w:u w:val="single"/>
          <w:lang w:val="en-US" w:eastAsia="zh-CN"/>
        </w:rPr>
        <w:t>21</w:t>
      </w:r>
      <w:r>
        <w:rPr>
          <w:rFonts w:hint="eastAsia" w:ascii="宋体" w:hAnsi="宋体"/>
          <w:b/>
          <w:sz w:val="36"/>
          <w:highlight w:val="none"/>
          <w:u w:val="single"/>
        </w:rPr>
        <w:t xml:space="preserve">日 </w:t>
      </w:r>
      <w:r>
        <w:rPr>
          <w:rFonts w:hint="eastAsia" w:ascii="宋体" w:hAnsi="宋体"/>
          <w:b/>
          <w:sz w:val="36"/>
          <w:u w:val="single"/>
        </w:rPr>
        <w:t xml:space="preserve"> </w:t>
      </w: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highlight w:val="none"/>
        </w:rPr>
      </w:pPr>
      <w:r>
        <w:rPr>
          <w:rFonts w:hint="eastAsia" w:ascii="宋体" w:hAnsi="宋体"/>
          <w:sz w:val="28"/>
          <w:szCs w:val="28"/>
        </w:rPr>
        <w:t>根据《广东财经大学校内分散采购实施细则》有关规定，我校拟通过公开采购方式，满足资格性和符合性要求的供应商中，按报价最低选定一家供应商负责提供会计硕士（MPAcc）、审计硕士(MAud)教学培养素质拓展服务项目及相关服务，本项目</w:t>
      </w:r>
      <w:r>
        <w:rPr>
          <w:rFonts w:hint="eastAsia" w:ascii="宋体" w:hAnsi="宋体"/>
          <w:sz w:val="28"/>
          <w:szCs w:val="28"/>
          <w:lang w:val="en-US" w:eastAsia="zh-CN"/>
        </w:rPr>
        <w:t>预计参与人数为230人，</w:t>
      </w:r>
      <w:r>
        <w:rPr>
          <w:rFonts w:hint="eastAsia" w:ascii="宋体" w:hAnsi="宋体"/>
          <w:sz w:val="28"/>
          <w:szCs w:val="28"/>
          <w:highlight w:val="none"/>
        </w:rPr>
        <w:t xml:space="preserve">人均预算控制价  </w:t>
      </w:r>
      <w:r>
        <w:rPr>
          <w:rFonts w:hint="eastAsia" w:ascii="宋体" w:hAnsi="宋体"/>
          <w:sz w:val="28"/>
          <w:szCs w:val="28"/>
          <w:highlight w:val="none"/>
          <w:lang w:val="en-US" w:eastAsia="zh-CN"/>
        </w:rPr>
        <w:t>350</w:t>
      </w:r>
      <w:r>
        <w:rPr>
          <w:rFonts w:hint="eastAsia" w:ascii="宋体" w:hAnsi="宋体"/>
          <w:sz w:val="28"/>
          <w:szCs w:val="28"/>
          <w:highlight w:val="none"/>
        </w:rPr>
        <w:t>元</w:t>
      </w:r>
      <w:r>
        <w:rPr>
          <w:rFonts w:hint="eastAsia" w:ascii="宋体" w:hAnsi="宋体"/>
          <w:sz w:val="28"/>
          <w:szCs w:val="28"/>
          <w:highlight w:val="none"/>
          <w:lang w:val="en-US" w:eastAsia="zh-CN"/>
        </w:rPr>
        <w:t>/人</w:t>
      </w:r>
      <w:r>
        <w:rPr>
          <w:rFonts w:hint="eastAsia" w:ascii="宋体" w:hAnsi="宋体"/>
          <w:sz w:val="28"/>
          <w:szCs w:val="28"/>
          <w:highlight w:val="none"/>
        </w:rPr>
        <w:t>，</w:t>
      </w:r>
      <w:r>
        <w:rPr>
          <w:rFonts w:hint="eastAsia" w:ascii="宋体" w:hAnsi="宋体"/>
          <w:sz w:val="28"/>
          <w:szCs w:val="28"/>
        </w:rPr>
        <w:t>采购预算控制价</w:t>
      </w:r>
      <w:r>
        <w:rPr>
          <w:rFonts w:hint="eastAsia" w:ascii="宋体" w:hAnsi="宋体"/>
          <w:sz w:val="28"/>
          <w:szCs w:val="28"/>
          <w:highlight w:val="none"/>
          <w:lang w:val="en-US" w:eastAsia="zh-CN"/>
        </w:rPr>
        <w:t>8</w:t>
      </w:r>
      <w:r>
        <w:rPr>
          <w:rFonts w:hint="eastAsia" w:ascii="宋体" w:hAnsi="宋体"/>
          <w:sz w:val="28"/>
          <w:szCs w:val="28"/>
          <w:highlight w:val="none"/>
        </w:rPr>
        <w:t>万元，</w:t>
      </w:r>
      <w:r>
        <w:rPr>
          <w:rFonts w:ascii="宋体" w:hAnsi="宋体"/>
          <w:sz w:val="28"/>
          <w:szCs w:val="28"/>
          <w:highlight w:val="none"/>
        </w:rPr>
        <w:t>资金已到位。</w:t>
      </w:r>
    </w:p>
    <w:p>
      <w:pPr>
        <w:pStyle w:val="3"/>
        <w:spacing w:line="560" w:lineRule="exact"/>
      </w:pPr>
      <w:bookmarkStart w:id="7" w:name="_Toc508103352"/>
      <w:bookmarkStart w:id="8" w:name="_Toc28829"/>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2" w:firstLineChars="200"/>
        <w:rPr>
          <w:rFonts w:ascii="宋体" w:hAnsi="宋体"/>
          <w:sz w:val="28"/>
          <w:szCs w:val="28"/>
        </w:rPr>
      </w:pPr>
      <w:r>
        <w:rPr>
          <w:rFonts w:hint="eastAsia" w:ascii="宋体" w:hAnsi="宋体"/>
          <w:b/>
          <w:bCs/>
          <w:sz w:val="28"/>
          <w:szCs w:val="28"/>
        </w:rPr>
        <w:t>本项目采用评审方法：满足资格性和符合性要求的供应商中，按报价最低成交。</w:t>
      </w:r>
    </w:p>
    <w:p>
      <w:pPr>
        <w:spacing w:line="400" w:lineRule="exact"/>
        <w:ind w:firstLine="562" w:firstLineChars="200"/>
        <w:rPr>
          <w:rFonts w:ascii="宋体" w:hAnsi="宋体"/>
          <w:sz w:val="28"/>
          <w:szCs w:val="28"/>
        </w:rPr>
      </w:pPr>
      <w:r>
        <w:rPr>
          <w:rFonts w:hint="eastAsia" w:ascii="宋体" w:hAnsi="宋体"/>
          <w:b/>
          <w:bCs/>
          <w:sz w:val="28"/>
          <w:szCs w:val="28"/>
        </w:rPr>
        <w:t>1.资格性和符合性评审</w:t>
      </w:r>
      <w:r>
        <w:rPr>
          <w:rFonts w:hint="eastAsia" w:ascii="宋体" w:hAnsi="宋体"/>
          <w:sz w:val="28"/>
          <w:szCs w:val="28"/>
        </w:rPr>
        <w:t>（评审表见附表1）：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pStyle w:val="3"/>
        <w:numPr>
          <w:ilvl w:val="0"/>
          <w:numId w:val="2"/>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3"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cs="宋体"/>
                <w:sz w:val="24"/>
              </w:rPr>
              <w:t>广东财经大学会计硕士（MPAcc）、审计硕士（MAud）教学培养素质拓展服务项目</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2</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3</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0" w:firstLineChars="200"/>
        <w:rPr>
          <w:rFonts w:hint="eastAsia" w:ascii="宋体" w:hAnsi="宋体"/>
          <w:kern w:val="0"/>
          <w:sz w:val="28"/>
          <w:szCs w:val="28"/>
        </w:rPr>
      </w:pPr>
      <w:r>
        <w:rPr>
          <w:rFonts w:hint="eastAsia" w:ascii="宋体" w:hAnsi="宋体"/>
          <w:kern w:val="0"/>
          <w:sz w:val="28"/>
          <w:szCs w:val="28"/>
        </w:rPr>
        <w:t>需提供佛山市内素质拓展方案，方案中的服务需包含拓展项目服务内容（课程费+拓展项目物料道具等）、拓展场地大门票+场地费、专业资质教练团队、来往交通、午餐、快干面料文化衫、背景墙（设计+灯布+桁架+安装，规格：6M*3M）、设计和制作异形拍照板10个，尺寸为尺寸约为60*80cm、全程饮用水、横幅、保险（30万以上意外险，3万以上医疗险）、摄影+剪辑（含无人机摄影航拍等）活动结束当天需出一个15秒的视频， 一周内提供3-4分钟活动视频和整理过的活动照片、活动组织费（前期路线勘查和协调场地安排+活动策划+活动执行）、发票税金等所有相关服务支出。</w:t>
      </w:r>
    </w:p>
    <w:p>
      <w:pPr>
        <w:spacing w:line="560" w:lineRule="exact"/>
        <w:ind w:firstLine="560" w:firstLineChars="200"/>
        <w:rPr>
          <w:rFonts w:ascii="宋体" w:hAnsi="宋体"/>
          <w:kern w:val="0"/>
          <w:sz w:val="28"/>
          <w:szCs w:val="28"/>
        </w:rPr>
      </w:pPr>
      <w:r>
        <w:rPr>
          <w:rFonts w:hint="eastAsia" w:ascii="宋体" w:hAnsi="宋体"/>
          <w:kern w:val="0"/>
          <w:sz w:val="28"/>
          <w:szCs w:val="28"/>
        </w:rPr>
        <w:t>服务学生和导师数为230人（含2022级会计专业和审计专业硕士、硕士生导师、研究生培养相关教师）</w:t>
      </w:r>
      <w:r>
        <w:rPr>
          <w:rFonts w:hint="eastAsia" w:ascii="宋体" w:hAnsi="宋体"/>
          <w:kern w:val="0"/>
          <w:sz w:val="28"/>
          <w:szCs w:val="28"/>
          <w:lang w:eastAsia="zh-CN"/>
        </w:rPr>
        <w:t>。</w:t>
      </w:r>
      <w:bookmarkStart w:id="31" w:name="_GoBack"/>
      <w:bookmarkEnd w:id="31"/>
      <w:r>
        <w:rPr>
          <w:rFonts w:ascii="宋体" w:hAnsi="宋体"/>
          <w:kern w:val="0"/>
          <w:sz w:val="28"/>
          <w:szCs w:val="28"/>
        </w:rPr>
        <w:t xml:space="preserve">    </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w:t>
      </w:r>
      <w:r>
        <w:rPr>
          <w:rFonts w:hint="eastAsia" w:ascii="宋体" w:hAnsi="宋体" w:cs="宋体"/>
          <w:b/>
          <w:sz w:val="28"/>
          <w:szCs w:val="28"/>
          <w:lang w:val="en-US" w:eastAsia="zh-CN"/>
        </w:rPr>
        <w:t>交付</w:t>
      </w:r>
      <w:r>
        <w:rPr>
          <w:rFonts w:hint="eastAsia" w:ascii="宋体" w:hAnsi="宋体" w:cs="宋体"/>
          <w:b/>
          <w:sz w:val="28"/>
          <w:szCs w:val="28"/>
        </w:rPr>
        <w:t>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自合同签订之日起3日内完成交付。</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交付地点：广东财经大学会计学院（服务项目地为佛山市内相关素拓基地）。</w:t>
      </w:r>
    </w:p>
    <w:p>
      <w:pPr>
        <w:numPr>
          <w:ilvl w:val="0"/>
          <w:numId w:val="3"/>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服务要求</w:t>
      </w:r>
    </w:p>
    <w:p>
      <w:pPr>
        <w:adjustRightInd w:val="0"/>
        <w:snapToGrid w:val="0"/>
        <w:spacing w:line="560" w:lineRule="exact"/>
        <w:ind w:firstLine="638" w:firstLineChars="228"/>
        <w:rPr>
          <w:rFonts w:ascii="宋体" w:hAnsi="宋体" w:cs="宋体"/>
          <w:sz w:val="28"/>
          <w:szCs w:val="28"/>
        </w:rPr>
      </w:pPr>
      <w:r>
        <w:rPr>
          <w:rFonts w:hint="eastAsia" w:ascii="宋体" w:hAnsi="宋体" w:cs="宋体"/>
          <w:sz w:val="28"/>
          <w:szCs w:val="28"/>
        </w:rPr>
        <w:t>按合同商议要求提供服务。</w:t>
      </w:r>
    </w:p>
    <w:p>
      <w:p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rPr>
        <w:t>（三）结算与付款方式</w:t>
      </w:r>
    </w:p>
    <w:p>
      <w:pPr>
        <w:spacing w:line="560" w:lineRule="exact"/>
        <w:ind w:firstLine="638" w:firstLineChars="228"/>
        <w:rPr>
          <w:rFonts w:ascii="宋体" w:hAnsi="宋体"/>
          <w:sz w:val="28"/>
          <w:szCs w:val="28"/>
        </w:rPr>
      </w:pPr>
      <w:r>
        <w:rPr>
          <w:rFonts w:hint="eastAsia" w:ascii="宋体" w:hAnsi="宋体"/>
          <w:sz w:val="28"/>
          <w:szCs w:val="28"/>
        </w:rPr>
        <w:t>该项目结束后，按实际参与活动的人数结算，将合同款100%转账支付给成交人。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560" w:firstLineChars="200"/>
        <w:jc w:val="left"/>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3）因极端天气等不可抗力需要择期完成交易的，双方协商后择期完成。</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）其他要求</w:t>
      </w:r>
    </w:p>
    <w:p>
      <w:pPr>
        <w:numPr>
          <w:ilvl w:val="0"/>
          <w:numId w:val="0"/>
        </w:numPr>
        <w:tabs>
          <w:tab w:val="left" w:pos="0"/>
          <w:tab w:val="left" w:pos="210"/>
          <w:tab w:val="left" w:pos="420"/>
        </w:tabs>
        <w:spacing w:line="560" w:lineRule="exact"/>
        <w:ind w:left="640" w:leftChars="0"/>
        <w:rPr>
          <w:rFonts w:hint="eastAsia" w:ascii="宋体" w:hAnsi="宋体"/>
          <w:sz w:val="28"/>
          <w:szCs w:val="28"/>
          <w:highlight w:val="none"/>
        </w:rPr>
      </w:pPr>
      <w:r>
        <w:rPr>
          <w:rFonts w:hint="eastAsia" w:ascii="宋体" w:hAnsi="宋体"/>
          <w:sz w:val="28"/>
          <w:szCs w:val="28"/>
          <w:highlight w:val="none"/>
          <w:lang w:val="en-US" w:eastAsia="zh-CN"/>
        </w:rPr>
        <w:t>报价人</w:t>
      </w:r>
      <w:r>
        <w:rPr>
          <w:rFonts w:hint="eastAsia" w:ascii="宋体" w:hAnsi="宋体"/>
          <w:sz w:val="28"/>
          <w:szCs w:val="28"/>
          <w:highlight w:val="none"/>
        </w:rPr>
        <w:t>具备行业相关的资质证书或相当荣誉优先。</w:t>
      </w: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六</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660" w:hRule="atLeast"/>
          <w:jc w:val="center"/>
        </w:trPr>
        <w:tc>
          <w:tcPr>
            <w:tcW w:w="2229" w:type="dxa"/>
            <w:vMerge w:val="restart"/>
            <w:tcBorders>
              <w:top w:val="single" w:color="auto" w:sz="6" w:space="0"/>
              <w:left w:val="single" w:color="auto" w:sz="6" w:space="0"/>
              <w:right w:val="single" w:color="auto" w:sz="6" w:space="0"/>
            </w:tcBorders>
            <w:noWrap/>
            <w:vAlign w:val="center"/>
          </w:tcPr>
          <w:p>
            <w:pPr>
              <w:pStyle w:val="13"/>
              <w:jc w:val="center"/>
              <w:rPr>
                <w:rFonts w:hint="eastAsia" w:hAnsi="宋体"/>
                <w:b/>
                <w:bCs/>
                <w:kern w:val="2"/>
                <w:sz w:val="24"/>
                <w:lang w:val="en-US" w:eastAsia="zh-CN"/>
              </w:rPr>
            </w:pPr>
            <w:r>
              <w:rPr>
                <w:rFonts w:hint="eastAsia" w:hAnsi="宋体"/>
                <w:b/>
                <w:bCs/>
                <w:kern w:val="2"/>
                <w:sz w:val="24"/>
                <w:lang w:val="en-US" w:eastAsia="zh-CN"/>
              </w:rPr>
              <w:t>报价人均</w:t>
            </w:r>
          </w:p>
          <w:p>
            <w:pPr>
              <w:autoSpaceDE w:val="0"/>
              <w:autoSpaceDN w:val="0"/>
              <w:adjustRightInd w:val="0"/>
              <w:spacing w:line="480" w:lineRule="exact"/>
              <w:jc w:val="center"/>
              <w:rPr>
                <w:rFonts w:hint="eastAsia" w:hAnsi="宋体"/>
                <w:b/>
                <w:bCs/>
                <w:kern w:val="2"/>
                <w:sz w:val="24"/>
                <w:lang w:val="en-US" w:eastAsia="zh-CN"/>
              </w:rPr>
            </w:pPr>
            <w:r>
              <w:rPr>
                <w:rFonts w:hint="eastAsia" w:hAnsi="宋体"/>
                <w:b/>
                <w:bCs/>
                <w:kern w:val="2"/>
                <w:sz w:val="24"/>
                <w:lang w:val="en-US" w:eastAsia="zh-CN"/>
              </w:rPr>
              <w:t>（按预计230人）</w:t>
            </w:r>
          </w:p>
          <w:p>
            <w:pPr>
              <w:autoSpaceDE w:val="0"/>
              <w:autoSpaceDN w:val="0"/>
              <w:adjustRightInd w:val="0"/>
              <w:spacing w:line="480" w:lineRule="exact"/>
              <w:jc w:val="center"/>
              <w:rPr>
                <w:rFonts w:hint="default" w:hAnsi="宋体"/>
                <w:b/>
                <w:bCs/>
                <w:kern w:val="2"/>
                <w:sz w:val="24"/>
                <w:lang w:val="en-US" w:eastAsia="zh-CN"/>
              </w:rPr>
            </w:pPr>
            <w:r>
              <w:rPr>
                <w:rFonts w:hint="eastAsia" w:ascii="宋体" w:hAnsi="宋体"/>
                <w:b/>
                <w:sz w:val="24"/>
              </w:rPr>
              <w:t>（元）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eastAsia="宋体" w:cs="Times New Roman"/>
                <w:b/>
                <w:kern w:val="2"/>
                <w:sz w:val="24"/>
                <w:szCs w:val="24"/>
                <w:lang w:val="en-US" w:eastAsia="zh-CN" w:bidi="ar-SA"/>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660" w:hRule="atLeast"/>
          <w:jc w:val="center"/>
        </w:trPr>
        <w:tc>
          <w:tcPr>
            <w:tcW w:w="2229" w:type="dxa"/>
            <w:vMerge w:val="continue"/>
            <w:tcBorders>
              <w:left w:val="single" w:color="auto" w:sz="6" w:space="0"/>
              <w:bottom w:val="nil"/>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eastAsia="宋体" w:cs="Times New Roman"/>
                <w:b/>
                <w:kern w:val="2"/>
                <w:sz w:val="24"/>
                <w:szCs w:val="24"/>
                <w:lang w:val="en-US" w:eastAsia="zh-CN" w:bidi="ar-SA"/>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6"/>
        </w:numPr>
        <w:spacing w:line="0" w:lineRule="atLeast"/>
        <w:rPr>
          <w:rFonts w:hAnsi="宋体"/>
          <w:sz w:val="28"/>
          <w:szCs w:val="28"/>
        </w:rPr>
      </w:pPr>
      <w:r>
        <w:rPr>
          <w:rFonts w:hint="eastAsia"/>
          <w:sz w:val="28"/>
          <w:szCs w:val="28"/>
        </w:rPr>
        <w:t>填写此表时不得改变表格的形式。</w:t>
      </w:r>
    </w:p>
    <w:p>
      <w:pPr>
        <w:pStyle w:val="13"/>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84"/>
        <w:gridCol w:w="1021"/>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序号</w:t>
            </w: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品目名称</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型号</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97" w:type="dxa"/>
            <w:gridSpan w:val="2"/>
            <w:vMerge w:val="restart"/>
            <w:tcBorders>
              <w:left w:val="single" w:color="auto" w:sz="4" w:space="0"/>
              <w:right w:val="single" w:color="auto" w:sz="4" w:space="0"/>
            </w:tcBorders>
            <w:shd w:val="clear" w:color="auto" w:fill="auto"/>
            <w:noWrap/>
            <w:vAlign w:val="center"/>
          </w:tcPr>
          <w:p>
            <w:pPr>
              <w:pStyle w:val="13"/>
              <w:jc w:val="center"/>
              <w:rPr>
                <w:rFonts w:hint="eastAsia" w:hAnsi="宋体"/>
                <w:b/>
                <w:bCs/>
                <w:kern w:val="2"/>
                <w:sz w:val="24"/>
                <w:lang w:val="en-US" w:eastAsia="zh-CN"/>
              </w:rPr>
            </w:pPr>
            <w:r>
              <w:rPr>
                <w:rFonts w:hint="eastAsia" w:hAnsi="宋体"/>
                <w:b/>
                <w:bCs/>
                <w:kern w:val="2"/>
                <w:sz w:val="24"/>
                <w:lang w:val="en-US" w:eastAsia="zh-CN"/>
              </w:rPr>
              <w:t>报价人均</w:t>
            </w:r>
          </w:p>
          <w:p>
            <w:pPr>
              <w:pStyle w:val="13"/>
              <w:jc w:val="center"/>
              <w:rPr>
                <w:rFonts w:hint="eastAsia" w:hAnsi="宋体" w:eastAsia="宋体"/>
                <w:kern w:val="2"/>
                <w:sz w:val="24"/>
                <w:lang w:val="en-US" w:eastAsia="zh-CN"/>
              </w:rPr>
            </w:pPr>
            <w:r>
              <w:rPr>
                <w:rFonts w:hint="eastAsia" w:hAnsi="宋体"/>
                <w:b/>
                <w:bCs/>
                <w:kern w:val="2"/>
                <w:sz w:val="24"/>
                <w:lang w:val="en-US" w:eastAsia="zh-CN"/>
              </w:rPr>
              <w:t>（按预计230人）</w:t>
            </w:r>
            <w:r>
              <w:rPr>
                <w:rFonts w:hint="eastAsia" w:hAnsi="宋体"/>
                <w:kern w:val="2"/>
                <w:sz w:val="24"/>
                <w:lang w:val="en-US" w:eastAsia="zh-CN"/>
              </w:rPr>
              <w:t>：</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ascii="宋体" w:hAnsi="宋体" w:eastAsia="宋体" w:cs="Times New Roman"/>
                <w:kern w:val="2"/>
                <w:sz w:val="24"/>
                <w:szCs w:val="24"/>
                <w:lang w:val="en-US" w:eastAsia="zh-CN" w:bidi="ar-SA"/>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ind w:firstLine="241" w:firstLineChars="100"/>
              <w:jc w:val="center"/>
              <w:rPr>
                <w:rFonts w:ascii="宋体" w:hAnsi="宋体" w:eastAsia="宋体" w:cs="Times New Roman"/>
                <w:b/>
                <w:kern w:val="2"/>
                <w:sz w:val="24"/>
                <w:szCs w:val="24"/>
                <w:lang w:val="en-US" w:eastAsia="zh-CN" w:bidi="ar-SA"/>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97" w:type="dxa"/>
            <w:gridSpan w:val="2"/>
            <w:vMerge w:val="continue"/>
            <w:tcBorders>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ascii="宋体" w:hAnsi="宋体" w:eastAsia="宋体" w:cs="Times New Roman"/>
                <w:kern w:val="2"/>
                <w:sz w:val="24"/>
                <w:szCs w:val="24"/>
                <w:lang w:val="en-US" w:eastAsia="zh-CN" w:bidi="ar-SA"/>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ascii="宋体" w:hAnsi="宋体" w:eastAsia="宋体" w:cs="Times New Roman"/>
                <w:b/>
                <w:kern w:val="2"/>
                <w:sz w:val="24"/>
                <w:szCs w:val="24"/>
                <w:lang w:val="en-US" w:eastAsia="zh-CN" w:bidi="ar-SA"/>
              </w:rPr>
            </w:pPr>
            <w:r>
              <w:rPr>
                <w:rFonts w:hint="eastAsia" w:hAnsi="宋体"/>
                <w:b/>
                <w:kern w:val="2"/>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97"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ind w:firstLine="241" w:firstLineChars="100"/>
              <w:jc w:val="center"/>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97" w:type="dxa"/>
            <w:gridSpan w:val="2"/>
            <w:vMerge w:val="continue"/>
            <w:tcBorders>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52094E-532D-4F82-A401-392DE593C2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087241C-AD70-46A1-B0A5-C790C480FE07}"/>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embedRegular r:id="rId3" w:fontKey="{6EC4361D-57DA-4FA5-9175-D4A6AE90767A}"/>
  </w:font>
  <w:font w:name="楷体_GB2312">
    <w:altName w:val="楷体"/>
    <w:panose1 w:val="00000000000000000000"/>
    <w:charset w:val="86"/>
    <w:family w:val="modern"/>
    <w:pitch w:val="default"/>
    <w:sig w:usb0="00000000" w:usb1="00000000" w:usb2="00000010" w:usb3="00000000" w:csb0="00040000" w:csb1="00000000"/>
    <w:embedRegular r:id="rId4" w:fontKey="{288F4838-5015-40FC-B0E5-C91DA6E65A80}"/>
  </w:font>
  <w:font w:name="楷体">
    <w:panose1 w:val="02010609060101010101"/>
    <w:charset w:val="86"/>
    <w:family w:val="modern"/>
    <w:pitch w:val="default"/>
    <w:sig w:usb0="800002BF" w:usb1="38CF7CFA" w:usb2="00000016" w:usb3="00000000" w:csb0="00040001" w:csb1="00000000"/>
    <w:embedRegular r:id="rId5" w:fontKey="{3302A552-79F3-46FA-9E81-D0A4C6D6F7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F2D2CA02"/>
    <w:multiLevelType w:val="singleLevel"/>
    <w:tmpl w:val="F2D2CA02"/>
    <w:lvl w:ilvl="0" w:tentative="0">
      <w:start w:val="2"/>
      <w:numFmt w:val="chineseCounting"/>
      <w:suff w:val="space"/>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YjBiZDI0Yjc3M2YyNWUwNTc4OTY0NGZmNWU1M2I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D7DB1"/>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05BD"/>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5CCD"/>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32C"/>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7091A"/>
    <w:rsid w:val="0A2F4D76"/>
    <w:rsid w:val="0BEE41F8"/>
    <w:rsid w:val="0D0015C5"/>
    <w:rsid w:val="0E6949B3"/>
    <w:rsid w:val="0F666038"/>
    <w:rsid w:val="0FEF4AD0"/>
    <w:rsid w:val="11FA2096"/>
    <w:rsid w:val="12254861"/>
    <w:rsid w:val="12B4052F"/>
    <w:rsid w:val="12EC524A"/>
    <w:rsid w:val="13071F04"/>
    <w:rsid w:val="13C52591"/>
    <w:rsid w:val="141C4BCD"/>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2C10142"/>
    <w:rsid w:val="442F0A64"/>
    <w:rsid w:val="44FE771E"/>
    <w:rsid w:val="450E7657"/>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3AC70F2"/>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072332"/>
    <w:rsid w:val="6A80153E"/>
    <w:rsid w:val="6E923E00"/>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6595</Words>
  <Characters>6872</Characters>
  <Lines>73</Lines>
  <Paragraphs>20</Paragraphs>
  <TotalTime>14</TotalTime>
  <ScaleCrop>false</ScaleCrop>
  <LinksUpToDate>false</LinksUpToDate>
  <CharactersWithSpaces>7503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王博</cp:lastModifiedBy>
  <cp:lastPrinted>2023-04-19T08:39:00Z</cp:lastPrinted>
  <dcterms:modified xsi:type="dcterms:W3CDTF">2023-04-21T07:15:29Z</dcterms:modified>
  <cp:revision>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CB73F4E9C6D74282B94FA755E13A24F0_13</vt:lpwstr>
  </property>
</Properties>
</file>