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7DFFC">
      <w:pPr>
        <w:jc w:val="center"/>
      </w:pPr>
    </w:p>
    <w:p w14:paraId="2DAE4296">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1702B772"/>
    <w:p w14:paraId="6B47B85E">
      <w:pPr>
        <w:ind w:left="5" w:hanging="5"/>
        <w:jc w:val="center"/>
        <w:rPr>
          <w:rFonts w:eastAsia="黑体"/>
          <w:b/>
          <w:sz w:val="72"/>
          <w:szCs w:val="56"/>
        </w:rPr>
      </w:pPr>
      <w:r>
        <w:rPr>
          <w:rFonts w:hint="eastAsia" w:eastAsia="黑体"/>
          <w:b/>
          <w:sz w:val="72"/>
          <w:szCs w:val="56"/>
        </w:rPr>
        <w:t>校内分散采购</w:t>
      </w:r>
    </w:p>
    <w:p w14:paraId="4676A4E5">
      <w:pPr>
        <w:ind w:left="425"/>
        <w:jc w:val="center"/>
        <w:rPr>
          <w:rFonts w:eastAsia="黑体"/>
          <w:b/>
          <w:sz w:val="72"/>
          <w:szCs w:val="56"/>
        </w:rPr>
      </w:pPr>
    </w:p>
    <w:p w14:paraId="1389B2DF">
      <w:pPr>
        <w:ind w:left="5" w:hanging="5"/>
        <w:jc w:val="center"/>
        <w:rPr>
          <w:rFonts w:eastAsia="黑体"/>
          <w:b/>
          <w:sz w:val="72"/>
          <w:szCs w:val="56"/>
        </w:rPr>
      </w:pPr>
      <w:r>
        <w:rPr>
          <w:rFonts w:hint="eastAsia" w:eastAsia="黑体"/>
          <w:b/>
          <w:sz w:val="72"/>
          <w:szCs w:val="56"/>
        </w:rPr>
        <w:t>采</w:t>
      </w:r>
    </w:p>
    <w:p w14:paraId="2182A53E">
      <w:pPr>
        <w:ind w:left="5" w:hanging="5"/>
        <w:jc w:val="center"/>
        <w:rPr>
          <w:rFonts w:eastAsia="黑体"/>
          <w:b/>
          <w:sz w:val="72"/>
          <w:szCs w:val="56"/>
        </w:rPr>
      </w:pPr>
      <w:r>
        <w:rPr>
          <w:rFonts w:hint="eastAsia" w:eastAsia="黑体"/>
          <w:b/>
          <w:sz w:val="72"/>
          <w:szCs w:val="56"/>
        </w:rPr>
        <w:t>购</w:t>
      </w:r>
    </w:p>
    <w:p w14:paraId="7DFD9D7E">
      <w:pPr>
        <w:ind w:left="5" w:hanging="5"/>
        <w:jc w:val="center"/>
        <w:rPr>
          <w:rFonts w:eastAsia="黑体"/>
          <w:b/>
          <w:sz w:val="72"/>
          <w:szCs w:val="56"/>
        </w:rPr>
      </w:pPr>
      <w:r>
        <w:rPr>
          <w:rFonts w:hint="eastAsia" w:eastAsia="黑体"/>
          <w:b/>
          <w:sz w:val="72"/>
          <w:szCs w:val="56"/>
        </w:rPr>
        <w:t>书</w:t>
      </w:r>
    </w:p>
    <w:p w14:paraId="1ED512D6">
      <w:pPr>
        <w:spacing w:line="760" w:lineRule="exact"/>
        <w:jc w:val="center"/>
        <w:rPr>
          <w:b/>
          <w:sz w:val="36"/>
        </w:rPr>
      </w:pPr>
      <w:r>
        <w:rPr>
          <w:rFonts w:hint="eastAsia"/>
          <w:b/>
          <w:sz w:val="36"/>
        </w:rPr>
        <w:t>（适用于公开采购方式）</w:t>
      </w:r>
    </w:p>
    <w:p w14:paraId="5140645E">
      <w:pPr>
        <w:spacing w:line="760" w:lineRule="exact"/>
        <w:ind w:firstLine="1084" w:firstLineChars="300"/>
        <w:rPr>
          <w:b/>
          <w:sz w:val="36"/>
        </w:rPr>
      </w:pPr>
    </w:p>
    <w:p w14:paraId="14D7D399">
      <w:pPr>
        <w:spacing w:line="760" w:lineRule="exact"/>
        <w:ind w:left="1807" w:hanging="1807" w:hangingChars="500"/>
        <w:rPr>
          <w:rFonts w:ascii="宋体" w:hAnsi="宋体"/>
          <w:b/>
          <w:sz w:val="36"/>
          <w:u w:val="single"/>
        </w:rPr>
      </w:pPr>
      <w:r>
        <w:rPr>
          <w:rFonts w:hint="eastAsia"/>
          <w:b/>
          <w:sz w:val="36"/>
        </w:rPr>
        <w:t>项目</w:t>
      </w:r>
      <w:r>
        <w:rPr>
          <w:rFonts w:hint="eastAsia"/>
          <w:b/>
          <w:sz w:val="36"/>
          <w:szCs w:val="36"/>
        </w:rPr>
        <w:t>名称</w:t>
      </w:r>
      <w:r>
        <w:rPr>
          <w:rFonts w:hint="eastAsia"/>
          <w:b/>
          <w:sz w:val="36"/>
          <w:szCs w:val="36"/>
          <w:u w:val="single"/>
        </w:rPr>
        <w:t>：</w:t>
      </w:r>
      <w:r>
        <w:rPr>
          <w:rFonts w:hint="eastAsia"/>
          <w:b/>
          <w:sz w:val="36"/>
          <w:szCs w:val="36"/>
          <w:u w:val="single"/>
          <w:lang w:eastAsia="zh-CN"/>
        </w:rPr>
        <w:t>广东财经大学</w:t>
      </w:r>
      <w:r>
        <w:rPr>
          <w:rFonts w:hint="eastAsia"/>
          <w:b/>
          <w:sz w:val="36"/>
          <w:szCs w:val="36"/>
          <w:u w:val="single"/>
        </w:rPr>
        <w:t>佛山校区</w:t>
      </w:r>
      <w:r>
        <w:rPr>
          <w:rFonts w:hint="eastAsia"/>
          <w:b/>
          <w:sz w:val="36"/>
          <w:szCs w:val="36"/>
          <w:u w:val="single"/>
          <w:lang w:val="en-US" w:eastAsia="zh-CN"/>
        </w:rPr>
        <w:t>2024-2025</w:t>
      </w:r>
      <w:r>
        <w:rPr>
          <w:rFonts w:hint="eastAsia"/>
          <w:b/>
          <w:sz w:val="36"/>
          <w:szCs w:val="36"/>
          <w:u w:val="single"/>
        </w:rPr>
        <w:t>安防视频监控系统</w:t>
      </w:r>
      <w:r>
        <w:rPr>
          <w:rFonts w:hint="eastAsia"/>
          <w:b/>
          <w:sz w:val="36"/>
          <w:szCs w:val="36"/>
          <w:u w:val="single"/>
          <w:lang w:eastAsia="zh-CN"/>
        </w:rPr>
        <w:t>更新</w:t>
      </w:r>
      <w:r>
        <w:rPr>
          <w:rFonts w:hint="eastAsia"/>
          <w:b/>
          <w:sz w:val="36"/>
          <w:szCs w:val="36"/>
          <w:u w:val="single"/>
        </w:rPr>
        <w:t>维护服务</w:t>
      </w:r>
      <w:r>
        <w:rPr>
          <w:rFonts w:hint="eastAsia"/>
          <w:b/>
          <w:sz w:val="36"/>
          <w:szCs w:val="36"/>
          <w:u w:val="single"/>
          <w:lang w:eastAsia="zh-CN"/>
        </w:rPr>
        <w:t>供应商资格</w:t>
      </w:r>
      <w:r>
        <w:rPr>
          <w:rFonts w:hint="eastAsia"/>
          <w:b/>
          <w:sz w:val="36"/>
          <w:szCs w:val="36"/>
          <w:u w:val="single"/>
        </w:rPr>
        <w:t>采购项目</w:t>
      </w:r>
    </w:p>
    <w:p w14:paraId="4323AC9F">
      <w:pPr>
        <w:spacing w:line="760" w:lineRule="exact"/>
        <w:ind w:left="1988" w:hanging="1988" w:hangingChars="550"/>
        <w:rPr>
          <w:rFonts w:ascii="宋体" w:hAnsi="宋体"/>
          <w:b/>
          <w:sz w:val="36"/>
          <w:szCs w:val="36"/>
          <w:u w:val="single"/>
        </w:rPr>
      </w:pPr>
      <w:r>
        <w:rPr>
          <w:rFonts w:hint="eastAsia"/>
          <w:b/>
          <w:sz w:val="36"/>
          <w:szCs w:val="36"/>
        </w:rPr>
        <w:t>采购单位：</w:t>
      </w:r>
      <w:r>
        <w:rPr>
          <w:rFonts w:hint="eastAsia"/>
          <w:b/>
          <w:sz w:val="36"/>
          <w:szCs w:val="36"/>
          <w:u w:val="single"/>
        </w:rPr>
        <w:t>佛山校区管委会</w:t>
      </w:r>
    </w:p>
    <w:p w14:paraId="1A2AF1C5">
      <w:pPr>
        <w:spacing w:line="760" w:lineRule="exact"/>
        <w:rPr>
          <w:rFonts w:hint="eastAsia"/>
          <w:b/>
          <w:sz w:val="36"/>
          <w:szCs w:val="36"/>
          <w:u w:val="single"/>
        </w:rPr>
      </w:pPr>
      <w:r>
        <w:rPr>
          <w:rFonts w:hint="eastAsia"/>
          <w:b/>
          <w:sz w:val="36"/>
          <w:szCs w:val="36"/>
        </w:rPr>
        <w:t>发布时间：</w:t>
      </w:r>
      <w:r>
        <w:rPr>
          <w:rFonts w:hint="eastAsia"/>
          <w:b/>
          <w:sz w:val="36"/>
          <w:szCs w:val="36"/>
          <w:u w:val="single"/>
        </w:rPr>
        <w:t>2024年</w:t>
      </w:r>
      <w:r>
        <w:rPr>
          <w:rFonts w:hint="eastAsia"/>
          <w:b/>
          <w:sz w:val="36"/>
          <w:szCs w:val="36"/>
          <w:u w:val="single"/>
          <w:lang w:val="en-US" w:eastAsia="zh-CN"/>
        </w:rPr>
        <w:t>10</w:t>
      </w:r>
      <w:r>
        <w:rPr>
          <w:rFonts w:hint="eastAsia"/>
          <w:b/>
          <w:sz w:val="36"/>
          <w:szCs w:val="36"/>
          <w:u w:val="single"/>
        </w:rPr>
        <w:t>月</w:t>
      </w:r>
      <w:r>
        <w:rPr>
          <w:rFonts w:hint="eastAsia"/>
          <w:b/>
          <w:sz w:val="36"/>
          <w:szCs w:val="36"/>
          <w:u w:val="single"/>
          <w:lang w:val="en-US" w:eastAsia="zh-CN"/>
        </w:rPr>
        <w:t>28</w:t>
      </w:r>
      <w:r>
        <w:rPr>
          <w:rFonts w:hint="eastAsia"/>
          <w:b/>
          <w:sz w:val="36"/>
          <w:szCs w:val="36"/>
          <w:u w:val="single"/>
        </w:rPr>
        <w:t>日</w:t>
      </w:r>
    </w:p>
    <w:p w14:paraId="4B6FE2AC">
      <w:pPr>
        <w:spacing w:line="1000" w:lineRule="exact"/>
        <w:rPr>
          <w:rFonts w:ascii="黑体" w:eastAsia="黑体"/>
          <w:b/>
          <w:sz w:val="72"/>
          <w:szCs w:val="72"/>
        </w:rPr>
      </w:pPr>
    </w:p>
    <w:p w14:paraId="0A48C066">
      <w:pPr>
        <w:jc w:val="center"/>
        <w:rPr>
          <w:b/>
          <w:sz w:val="52"/>
          <w:szCs w:val="52"/>
        </w:rPr>
      </w:pPr>
      <w:r>
        <w:rPr>
          <w:rFonts w:ascii="宋体" w:hAnsi="宋体"/>
          <w:sz w:val="32"/>
          <w:szCs w:val="32"/>
        </w:rPr>
        <w:br w:type="column"/>
      </w:r>
      <w:r>
        <w:rPr>
          <w:rFonts w:hint="eastAsia"/>
          <w:sz w:val="52"/>
          <w:szCs w:val="52"/>
        </w:rPr>
        <w:t>目录</w:t>
      </w:r>
    </w:p>
    <w:p w14:paraId="4C519BE5">
      <w:pPr>
        <w:pStyle w:val="21"/>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F180D74">
      <w:pPr>
        <w:pStyle w:val="27"/>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68933C8">
      <w:pPr>
        <w:pStyle w:val="27"/>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4676E25">
      <w:pPr>
        <w:pStyle w:val="27"/>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A19F804">
      <w:pPr>
        <w:pStyle w:val="27"/>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5B7E174">
      <w:pPr>
        <w:pStyle w:val="27"/>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76FE60A">
      <w:pPr>
        <w:pStyle w:val="27"/>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5C46CDB">
      <w:pPr>
        <w:pStyle w:val="27"/>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08E5D89">
      <w:pPr>
        <w:pStyle w:val="21"/>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DE5DE30">
      <w:pPr>
        <w:pStyle w:val="27"/>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312A255">
      <w:pPr>
        <w:pStyle w:val="27"/>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6D07418">
      <w:pPr>
        <w:pStyle w:val="21"/>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AB3A9E">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354AB78D">
      <w:bookmarkStart w:id="0" w:name="_Toc508103350"/>
      <w:bookmarkStart w:id="1" w:name="_Toc60236697"/>
      <w:bookmarkStart w:id="2" w:name="_Toc508103135"/>
      <w:r>
        <w:br w:type="page"/>
      </w:r>
    </w:p>
    <w:p w14:paraId="54B33CEF">
      <w:pPr>
        <w:pStyle w:val="2"/>
      </w:pPr>
      <w:bookmarkStart w:id="3" w:name="_Toc1048"/>
      <w:r>
        <w:t>第一部分</w:t>
      </w:r>
      <w:r>
        <w:rPr>
          <w:rFonts w:hint="eastAsia"/>
        </w:rPr>
        <w:t>报价</w:t>
      </w:r>
      <w:r>
        <w:t>须知</w:t>
      </w:r>
      <w:bookmarkEnd w:id="0"/>
      <w:bookmarkEnd w:id="1"/>
      <w:bookmarkEnd w:id="2"/>
      <w:bookmarkEnd w:id="3"/>
    </w:p>
    <w:p w14:paraId="5BBA72E2">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2ED212A7">
      <w:pPr>
        <w:snapToGrid w:val="0"/>
        <w:spacing w:line="360" w:lineRule="auto"/>
        <w:ind w:firstLine="703" w:firstLineChars="250"/>
        <w:rPr>
          <w:rFonts w:asciiTheme="minorEastAsia" w:hAnsiTheme="minorEastAsia" w:eastAsiaTheme="minorEastAsia"/>
          <w:b/>
          <w:sz w:val="28"/>
          <w:szCs w:val="28"/>
        </w:rPr>
      </w:pPr>
      <w:bookmarkStart w:id="4" w:name="_Toc28829"/>
      <w:bookmarkStart w:id="5" w:name="_Toc60236699"/>
      <w:bookmarkStart w:id="6" w:name="_Toc508103352"/>
      <w:r>
        <w:rPr>
          <w:rFonts w:hint="eastAsia" w:asciiTheme="minorEastAsia" w:hAnsiTheme="minorEastAsia" w:eastAsiaTheme="minorEastAsia"/>
          <w:b/>
          <w:sz w:val="28"/>
          <w:szCs w:val="28"/>
        </w:rPr>
        <w:t>一、项目概况</w:t>
      </w:r>
    </w:p>
    <w:p w14:paraId="4BB3555D">
      <w:pPr>
        <w:snapToGrid w:val="0"/>
        <w:spacing w:line="360" w:lineRule="auto"/>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1.技防系统维护，是技防系统发挥正常功能的前提保障。依照国家《安全防范工程程序与要求》GA／T 75—94、《安全防范工程技术规范》GB50348-2004等文件规定的内容，结合用户的设备实际和管理要求，以使整个维护工作系统化、规范化、档案化，使整个系统正常运行，以达到实际使用要求；</w:t>
      </w:r>
    </w:p>
    <w:p w14:paraId="73E2F7DA">
      <w:pPr>
        <w:snapToGrid w:val="0"/>
        <w:spacing w:line="360" w:lineRule="auto"/>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本项目维护服务范围包含但不限于对前端约951套各类型高清视频监控摄像机，18台录像主机，3台云存储主机，4套管理服务器，18台大屏幕拼接屏等构成的高清网络监控系统的前、后端设备维护，设备故障检查等；</w:t>
      </w:r>
    </w:p>
    <w:p w14:paraId="1C335606">
      <w:pPr>
        <w:snapToGrid w:val="0"/>
        <w:spacing w:line="360" w:lineRule="auto"/>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3.若涉及到硬软件升级、更换，设备拆除、迁移</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新增</w:t>
      </w:r>
      <w:r>
        <w:rPr>
          <w:rFonts w:hint="eastAsia" w:asciiTheme="minorEastAsia" w:hAnsiTheme="minorEastAsia" w:eastAsiaTheme="minorEastAsia"/>
          <w:sz w:val="28"/>
          <w:szCs w:val="28"/>
        </w:rPr>
        <w:t>工作（含立杆、设备、网络传输系统、供电系统），则按实结算；</w:t>
      </w:r>
    </w:p>
    <w:p w14:paraId="615DE34D">
      <w:pPr>
        <w:snapToGrid w:val="0"/>
        <w:spacing w:line="360" w:lineRule="auto"/>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4.服务期：1年；</w:t>
      </w:r>
    </w:p>
    <w:p w14:paraId="489AAE70">
      <w:pPr>
        <w:snapToGrid w:val="0"/>
        <w:spacing w:line="360" w:lineRule="auto"/>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5.项目预算：合计约人民币</w:t>
      </w:r>
      <w:r>
        <w:rPr>
          <w:rFonts w:hint="eastAsia" w:asciiTheme="minorEastAsia" w:hAnsiTheme="minorEastAsia" w:eastAsiaTheme="minorEastAsia"/>
          <w:sz w:val="28"/>
          <w:szCs w:val="28"/>
          <w:lang w:val="en-US" w:eastAsia="zh-CN"/>
        </w:rPr>
        <w:t>96000/年</w:t>
      </w:r>
      <w:r>
        <w:rPr>
          <w:rFonts w:hint="eastAsia" w:asciiTheme="minorEastAsia" w:hAnsiTheme="minorEastAsia" w:eastAsiaTheme="minorEastAsia"/>
          <w:sz w:val="28"/>
          <w:szCs w:val="28"/>
        </w:rPr>
        <w:t>，最终结算以实际采购金额为准，采购人不保证按此预算进行采购。</w:t>
      </w:r>
    </w:p>
    <w:p w14:paraId="18C2F368">
      <w:pPr>
        <w:snapToGrid w:val="0"/>
        <w:spacing w:line="360" w:lineRule="auto"/>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.服务地点：广东财经大学佛山校区（广东省佛山市三水区云东海街道学海中路1号广东财经大学佛山校区）。</w:t>
      </w:r>
    </w:p>
    <w:p w14:paraId="22B31E5B">
      <w:pPr>
        <w:pStyle w:val="3"/>
        <w:spacing w:line="560" w:lineRule="exact"/>
      </w:pPr>
      <w:r>
        <w:rPr>
          <w:rFonts w:hint="eastAsia"/>
        </w:rPr>
        <w:t>二、相关说明</w:t>
      </w:r>
      <w:bookmarkEnd w:id="4"/>
      <w:bookmarkEnd w:id="5"/>
      <w:bookmarkEnd w:id="6"/>
    </w:p>
    <w:p w14:paraId="3514048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3A25FC0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5D7CED3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29C0E49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4D60CF6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00B3A8DC">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1B08B728">
      <w:pPr>
        <w:pStyle w:val="3"/>
        <w:spacing w:line="560" w:lineRule="exact"/>
      </w:pPr>
      <w:bookmarkStart w:id="7" w:name="_Toc60236700"/>
      <w:bookmarkStart w:id="8" w:name="_Toc508103353"/>
      <w:bookmarkStart w:id="9" w:name="_Toc11839"/>
      <w:r>
        <w:rPr>
          <w:rFonts w:hint="eastAsia"/>
        </w:rPr>
        <w:t>三、报价人</w:t>
      </w:r>
      <w:r>
        <w:t>资格</w:t>
      </w:r>
      <w:bookmarkEnd w:id="7"/>
      <w:bookmarkEnd w:id="8"/>
      <w:bookmarkEnd w:id="9"/>
    </w:p>
    <w:p w14:paraId="3A8E62B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等相关证明）副本复印件。分支机构报价的，须提供总公司和分公司营业执照副本复印件。</w:t>
      </w:r>
    </w:p>
    <w:p w14:paraId="472744D1">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2B533139">
      <w:pPr>
        <w:spacing w:line="560" w:lineRule="exact"/>
        <w:ind w:firstLine="560" w:firstLineChars="200"/>
        <w:rPr>
          <w:rFonts w:hint="eastAsia" w:ascii="宋体" w:hAnsi="宋体"/>
          <w:sz w:val="28"/>
          <w:szCs w:val="28"/>
        </w:rPr>
      </w:pPr>
      <w:r>
        <w:rPr>
          <w:rFonts w:hint="eastAsia" w:ascii="宋体" w:hAnsi="宋体"/>
          <w:sz w:val="28"/>
          <w:szCs w:val="28"/>
        </w:rPr>
        <w:t>（三）报价人应具备《安全技术防范系统设计、施工、维修资格证》三级或以上资质或《广东省安全技术防范企业设计施工维护能力评价等级证书》三级或以上资质证书。</w:t>
      </w:r>
    </w:p>
    <w:p w14:paraId="453AF4F5">
      <w:pPr>
        <w:spacing w:line="560" w:lineRule="exact"/>
        <w:ind w:left="1119" w:leftChars="266" w:hanging="560" w:hanging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（四）报价人必须符合《中华人民共和国政府采购法》第二十二条规定的条件</w:t>
      </w:r>
    </w:p>
    <w:p w14:paraId="133AD568">
      <w:pPr>
        <w:spacing w:line="560" w:lineRule="exact"/>
        <w:ind w:firstLine="560" w:firstLineChars="200"/>
        <w:rPr>
          <w:rFonts w:hint="eastAsia" w:ascii="宋体" w:hAnsi="宋体"/>
          <w:sz w:val="28"/>
          <w:szCs w:val="28"/>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非联合体投标</w:t>
      </w:r>
    </w:p>
    <w:p w14:paraId="5738FB95"/>
    <w:p w14:paraId="181CECFF">
      <w:pPr>
        <w:pStyle w:val="3"/>
        <w:spacing w:line="560" w:lineRule="exact"/>
      </w:pPr>
      <w:bookmarkStart w:id="10" w:name="_Toc20873"/>
      <w:bookmarkStart w:id="11" w:name="_Toc508103354"/>
      <w:bookmarkStart w:id="12" w:name="_Toc60236701"/>
      <w:r>
        <w:rPr>
          <w:rFonts w:hint="eastAsia"/>
        </w:rPr>
        <w:t>四、</w:t>
      </w:r>
      <w:r>
        <w:t>报价要求</w:t>
      </w:r>
      <w:bookmarkEnd w:id="10"/>
      <w:bookmarkEnd w:id="11"/>
      <w:bookmarkEnd w:id="12"/>
    </w:p>
    <w:p w14:paraId="29A4D597">
      <w:pPr>
        <w:spacing w:line="560" w:lineRule="exact"/>
        <w:ind w:firstLine="560" w:firstLineChars="200"/>
        <w:rPr>
          <w:rFonts w:ascii="宋体" w:hAnsi="宋体"/>
          <w:sz w:val="28"/>
          <w:szCs w:val="28"/>
        </w:rPr>
      </w:pPr>
      <w:r>
        <w:rPr>
          <w:rFonts w:hint="eastAsia" w:ascii="宋体" w:hAnsi="宋体"/>
          <w:sz w:val="28"/>
          <w:szCs w:val="28"/>
        </w:rPr>
        <w:t>报价人应当根据采购项目的</w:t>
      </w:r>
      <w:r>
        <w:rPr>
          <w:rFonts w:hint="eastAsia" w:ascii="宋体" w:hAnsi="宋体" w:eastAsia="宋体" w:cs="Times New Roman"/>
          <w:sz w:val="28"/>
          <w:szCs w:val="28"/>
        </w:rPr>
        <w:t>要求报</w:t>
      </w:r>
      <w:r>
        <w:rPr>
          <w:rFonts w:hint="eastAsia" w:ascii="宋体" w:hAnsi="宋体" w:eastAsia="宋体" w:cs="Times New Roman"/>
          <w:sz w:val="28"/>
          <w:szCs w:val="28"/>
          <w:lang w:eastAsia="zh-CN"/>
        </w:rPr>
        <w:t>折扣率</w:t>
      </w:r>
      <w:r>
        <w:rPr>
          <w:rFonts w:hint="eastAsia" w:ascii="宋体" w:hAnsi="宋体" w:eastAsia="宋体" w:cs="Times New Roman"/>
          <w:sz w:val="28"/>
          <w:szCs w:val="28"/>
        </w:rPr>
        <w:t>，</w:t>
      </w:r>
      <w:r>
        <w:rPr>
          <w:rFonts w:hint="eastAsia" w:ascii="宋体" w:hAnsi="宋体" w:eastAsia="宋体" w:cs="Times New Roman"/>
          <w:sz w:val="28"/>
          <w:szCs w:val="28"/>
          <w:lang w:eastAsia="zh-CN"/>
        </w:rPr>
        <w:t>折扣之后的价格</w:t>
      </w:r>
      <w:r>
        <w:rPr>
          <w:rFonts w:hint="eastAsia" w:ascii="宋体" w:hAnsi="宋体" w:eastAsia="宋体" w:cs="Times New Roman"/>
          <w:sz w:val="28"/>
          <w:szCs w:val="28"/>
        </w:rPr>
        <w:t>包括全部货物、服务的相应价格及相关税费、运输到指定地点的装运费用、</w:t>
      </w:r>
      <w:r>
        <w:rPr>
          <w:rFonts w:ascii="宋体" w:hAnsi="宋体" w:eastAsia="宋体" w:cs="Times New Roman"/>
          <w:sz w:val="28"/>
          <w:szCs w:val="28"/>
        </w:rPr>
        <w:t>安</w:t>
      </w:r>
      <w:r>
        <w:rPr>
          <w:rFonts w:ascii="宋体" w:hAnsi="宋体"/>
          <w:sz w:val="28"/>
          <w:szCs w:val="28"/>
        </w:rPr>
        <w:t>装调试、售后服务等其他有关的所有费用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58CF5D32">
      <w:pPr>
        <w:spacing w:line="560" w:lineRule="exact"/>
        <w:ind w:firstLine="560" w:firstLineChars="200"/>
        <w:rPr>
          <w:rFonts w:ascii="宋体" w:hAnsi="宋体"/>
          <w:sz w:val="28"/>
          <w:szCs w:val="28"/>
        </w:rPr>
      </w:pPr>
      <w:r>
        <w:rPr>
          <w:rFonts w:hint="eastAsia" w:ascii="宋体" w:hAnsi="宋体"/>
          <w:sz w:val="28"/>
          <w:szCs w:val="28"/>
        </w:rPr>
        <w:t>提醒：报价文件中只能提供唯一明确报价。</w:t>
      </w:r>
    </w:p>
    <w:p w14:paraId="393D02DD">
      <w:pPr>
        <w:pStyle w:val="3"/>
        <w:spacing w:line="560" w:lineRule="exact"/>
      </w:pPr>
      <w:bookmarkStart w:id="13" w:name="_Toc60236702"/>
      <w:bookmarkStart w:id="14" w:name="_Toc508103355"/>
      <w:bookmarkStart w:id="15" w:name="_Toc18253"/>
      <w:r>
        <w:rPr>
          <w:rFonts w:hint="eastAsia"/>
        </w:rPr>
        <w:t>五、报价</w:t>
      </w:r>
      <w:r>
        <w:t>文件</w:t>
      </w:r>
      <w:r>
        <w:rPr>
          <w:rFonts w:hint="eastAsia"/>
        </w:rPr>
        <w:t>要求</w:t>
      </w:r>
      <w:bookmarkEnd w:id="13"/>
      <w:bookmarkEnd w:id="14"/>
      <w:bookmarkEnd w:id="15"/>
    </w:p>
    <w:p w14:paraId="03320233">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47BB26B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3F8DF040">
      <w:pPr>
        <w:spacing w:line="560" w:lineRule="exact"/>
        <w:ind w:firstLine="560" w:firstLineChars="200"/>
        <w:rPr>
          <w:rFonts w:ascii="宋体" w:hAnsi="宋体"/>
          <w:sz w:val="28"/>
          <w:szCs w:val="28"/>
        </w:rPr>
      </w:pPr>
      <w:r>
        <w:rPr>
          <w:rFonts w:hint="eastAsia" w:ascii="宋体" w:hAnsi="宋体"/>
          <w:sz w:val="28"/>
          <w:szCs w:val="28"/>
        </w:rPr>
        <w:t>1.报价文件封面；</w:t>
      </w:r>
    </w:p>
    <w:p w14:paraId="3C2E2854">
      <w:pPr>
        <w:spacing w:line="560" w:lineRule="exact"/>
        <w:ind w:firstLine="560" w:firstLineChars="200"/>
        <w:rPr>
          <w:rFonts w:ascii="宋体" w:hAnsi="宋体"/>
          <w:sz w:val="28"/>
          <w:szCs w:val="28"/>
        </w:rPr>
      </w:pPr>
      <w:r>
        <w:rPr>
          <w:rFonts w:hint="eastAsia" w:ascii="宋体" w:hAnsi="宋体"/>
          <w:sz w:val="28"/>
          <w:szCs w:val="28"/>
        </w:rPr>
        <w:t>2.目录；</w:t>
      </w:r>
    </w:p>
    <w:p w14:paraId="07E9D174">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1673752E">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29D00696">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41DE8909">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513F9AA9">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22CDC258">
      <w:pPr>
        <w:spacing w:line="560" w:lineRule="exact"/>
        <w:ind w:firstLine="560" w:firstLineChars="200"/>
        <w:rPr>
          <w:rFonts w:ascii="宋体" w:hAnsi="宋体"/>
          <w:b/>
          <w:sz w:val="28"/>
          <w:szCs w:val="28"/>
        </w:rPr>
      </w:pPr>
      <w:r>
        <w:rPr>
          <w:rFonts w:hint="eastAsia" w:ascii="宋体" w:hAnsi="宋体"/>
          <w:sz w:val="28"/>
          <w:szCs w:val="28"/>
        </w:rPr>
        <w:t>（2）报价一览表；</w:t>
      </w:r>
    </w:p>
    <w:p w14:paraId="32FDC7A7">
      <w:pPr>
        <w:spacing w:line="560" w:lineRule="exact"/>
        <w:ind w:firstLine="560" w:firstLineChars="200"/>
        <w:rPr>
          <w:rFonts w:ascii="宋体" w:hAnsi="宋体"/>
          <w:sz w:val="28"/>
          <w:szCs w:val="28"/>
        </w:rPr>
      </w:pPr>
      <w:r>
        <w:rPr>
          <w:rFonts w:hint="eastAsia" w:ascii="宋体" w:hAnsi="宋体"/>
          <w:sz w:val="28"/>
          <w:szCs w:val="28"/>
        </w:rPr>
        <w:t>（3）报价明细表；</w:t>
      </w:r>
    </w:p>
    <w:p w14:paraId="4543E365">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7DCFBBE3">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0BBCC224">
      <w:pPr>
        <w:spacing w:line="560" w:lineRule="exact"/>
        <w:ind w:firstLine="560" w:firstLineChars="200"/>
        <w:rPr>
          <w:rFonts w:ascii="宋体" w:hAnsi="宋体"/>
          <w:sz w:val="28"/>
          <w:szCs w:val="28"/>
        </w:rPr>
      </w:pPr>
      <w:r>
        <w:rPr>
          <w:rFonts w:hint="eastAsia" w:ascii="宋体" w:hAnsi="宋体"/>
          <w:sz w:val="28"/>
          <w:szCs w:val="28"/>
        </w:rPr>
        <w:t>5.证明材料等；</w:t>
      </w:r>
    </w:p>
    <w:p w14:paraId="283F397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2D6B084D">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0DB07848">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2A6E231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24B6379C">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615ED014">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E6E418F">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599DC7A3">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F251FE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2C71FC38">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7B64E0E0">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1075E8D5">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369C565C">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4A18CC8F">
      <w:pPr>
        <w:pStyle w:val="3"/>
        <w:spacing w:line="560" w:lineRule="exact"/>
      </w:pPr>
      <w:bookmarkStart w:id="16" w:name="_Toc508103356"/>
      <w:bookmarkStart w:id="17" w:name="_Toc60236703"/>
      <w:bookmarkStart w:id="18" w:name="_Toc10890"/>
      <w:r>
        <w:rPr>
          <w:rFonts w:hint="eastAsia"/>
        </w:rPr>
        <w:t>六、评审</w:t>
      </w:r>
      <w:r>
        <w:t>方法</w:t>
      </w:r>
      <w:r>
        <w:rPr>
          <w:rFonts w:hint="eastAsia"/>
        </w:rPr>
        <w:t>及原则</w:t>
      </w:r>
      <w:bookmarkEnd w:id="16"/>
      <w:bookmarkEnd w:id="17"/>
      <w:bookmarkEnd w:id="18"/>
    </w:p>
    <w:p w14:paraId="392F15E6">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（二）综合评审  。</w:t>
      </w:r>
    </w:p>
    <w:p w14:paraId="413BEA22">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46EF399C">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4E41348">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167F627">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020BC3FE">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39EBE2F3">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75BCB84">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8ED3DA7">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6B54B5F">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0E6AB491">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19AB179F">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F733E3E">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35E2DCCA">
      <w:pPr>
        <w:spacing w:line="560" w:lineRule="exact"/>
        <w:ind w:firstLine="560" w:firstLineChars="200"/>
        <w:rPr>
          <w:rFonts w:ascii="宋体" w:hAnsi="宋体"/>
          <w:sz w:val="28"/>
          <w:szCs w:val="28"/>
        </w:rPr>
      </w:pPr>
      <w:r>
        <w:rPr>
          <w:rFonts w:hint="eastAsia" w:ascii="宋体" w:hAnsi="宋体"/>
          <w:sz w:val="28"/>
          <w:szCs w:val="28"/>
        </w:rPr>
        <w:t>2.谈判</w:t>
      </w:r>
    </w:p>
    <w:p w14:paraId="46E5F111">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3DB09AF8">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7CC206C2">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29A7EF79">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0F610706">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3E0F0400">
      <w:pPr>
        <w:spacing w:line="560" w:lineRule="exact"/>
        <w:ind w:firstLine="420" w:firstLineChars="150"/>
        <w:rPr>
          <w:rFonts w:ascii="宋体" w:hAnsi="宋体"/>
          <w:sz w:val="28"/>
          <w:szCs w:val="28"/>
        </w:rPr>
      </w:pPr>
      <w:r>
        <w:rPr>
          <w:rFonts w:hint="eastAsia" w:ascii="宋体" w:hAnsi="宋体"/>
          <w:sz w:val="28"/>
          <w:szCs w:val="28"/>
        </w:rPr>
        <w:t>本项目采用方式：方式二定标。</w:t>
      </w:r>
    </w:p>
    <w:p w14:paraId="3229906B">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78789251">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7DB09476">
      <w:pPr>
        <w:pStyle w:val="3"/>
        <w:numPr>
          <w:ilvl w:val="0"/>
          <w:numId w:val="3"/>
        </w:numPr>
        <w:spacing w:line="560" w:lineRule="exact"/>
      </w:pPr>
      <w:bookmarkStart w:id="19" w:name="_Toc18663"/>
      <w:r>
        <w:rPr>
          <w:rFonts w:hint="eastAsia"/>
        </w:rPr>
        <w:t>成交供应商确定</w:t>
      </w:r>
      <w:bookmarkEnd w:id="19"/>
    </w:p>
    <w:p w14:paraId="3F3731DD">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3A33A195">
      <w:pPr>
        <w:snapToGrid w:val="0"/>
        <w:rPr>
          <w:rFonts w:ascii="宋体" w:hAnsi="宋体"/>
          <w:b/>
          <w:sz w:val="28"/>
          <w:szCs w:val="28"/>
        </w:rPr>
      </w:pPr>
    </w:p>
    <w:p w14:paraId="353DBB21">
      <w:pPr>
        <w:rPr>
          <w:rFonts w:ascii="宋体" w:hAnsi="宋体"/>
          <w:b/>
          <w:sz w:val="28"/>
          <w:szCs w:val="28"/>
        </w:rPr>
      </w:pPr>
      <w:r>
        <w:rPr>
          <w:rFonts w:hint="eastAsia" w:ascii="宋体" w:hAnsi="宋体"/>
          <w:b/>
          <w:sz w:val="28"/>
          <w:szCs w:val="28"/>
        </w:rPr>
        <w:br w:type="page"/>
      </w:r>
    </w:p>
    <w:p w14:paraId="7F8BA0B3">
      <w:pPr>
        <w:snapToGrid w:val="0"/>
        <w:rPr>
          <w:rFonts w:ascii="宋体" w:hAnsi="宋体"/>
          <w:b/>
          <w:sz w:val="28"/>
          <w:szCs w:val="28"/>
        </w:rPr>
      </w:pPr>
      <w:r>
        <w:rPr>
          <w:rFonts w:hint="eastAsia" w:ascii="宋体" w:hAnsi="宋体"/>
          <w:b/>
          <w:sz w:val="28"/>
          <w:szCs w:val="28"/>
        </w:rPr>
        <w:t>附表1</w:t>
      </w:r>
    </w:p>
    <w:p w14:paraId="05475600">
      <w:pPr>
        <w:snapToGrid w:val="0"/>
        <w:jc w:val="center"/>
        <w:rPr>
          <w:rFonts w:ascii="宋体" w:hAnsi="宋体"/>
          <w:b/>
          <w:sz w:val="28"/>
          <w:szCs w:val="28"/>
        </w:rPr>
      </w:pPr>
      <w:r>
        <w:rPr>
          <w:rFonts w:hint="eastAsia" w:ascii="宋体" w:hAnsi="宋体"/>
          <w:b/>
          <w:sz w:val="28"/>
          <w:szCs w:val="28"/>
        </w:rPr>
        <w:t>资格性审查表</w:t>
      </w:r>
    </w:p>
    <w:p w14:paraId="6F33DC52">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0C84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2561DE66">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6A6D9C57">
            <w:pPr>
              <w:spacing w:line="400" w:lineRule="exact"/>
              <w:rPr>
                <w:rFonts w:ascii="宋体" w:hAnsi="宋体"/>
                <w:b/>
                <w:sz w:val="18"/>
                <w:szCs w:val="18"/>
              </w:rPr>
            </w:pPr>
            <w:r>
              <w:rPr>
                <w:rFonts w:hint="eastAsia" w:ascii="宋体" w:hAnsi="宋体"/>
                <w:b/>
                <w:sz w:val="24"/>
              </w:rPr>
              <w:t>审查内容及要求</w:t>
            </w:r>
          </w:p>
        </w:tc>
      </w:tr>
      <w:tr w14:paraId="0A5F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2871806">
            <w:pPr>
              <w:spacing w:line="400" w:lineRule="exact"/>
              <w:rPr>
                <w:rFonts w:ascii="宋体" w:hAnsi="宋体"/>
                <w:b/>
                <w:sz w:val="24"/>
              </w:rPr>
            </w:pPr>
            <w:r>
              <w:rPr>
                <w:rFonts w:hint="eastAsia" w:ascii="宋体" w:hAnsi="宋体"/>
                <w:b/>
                <w:sz w:val="24"/>
              </w:rPr>
              <w:t>（一）资格性审查</w:t>
            </w:r>
          </w:p>
        </w:tc>
      </w:tr>
      <w:tr w14:paraId="191D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2068DBA">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13D894E9">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7DE2B592">
            <w:pPr>
              <w:spacing w:line="400" w:lineRule="exact"/>
              <w:jc w:val="center"/>
              <w:rPr>
                <w:rFonts w:ascii="宋体" w:hAnsi="宋体"/>
                <w:b/>
                <w:sz w:val="24"/>
              </w:rPr>
            </w:pPr>
            <w:r>
              <w:rPr>
                <w:rFonts w:hint="eastAsia" w:ascii="宋体" w:hAnsi="宋体"/>
                <w:b/>
                <w:sz w:val="24"/>
              </w:rPr>
              <w:t>审查结果</w:t>
            </w:r>
          </w:p>
        </w:tc>
      </w:tr>
      <w:tr w14:paraId="0A1E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48DA991">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433B27DD">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0F5A2604">
            <w:pPr>
              <w:spacing w:line="400" w:lineRule="exact"/>
              <w:rPr>
                <w:rFonts w:ascii="宋体" w:hAnsi="宋体"/>
                <w:b/>
                <w:sz w:val="28"/>
                <w:szCs w:val="28"/>
              </w:rPr>
            </w:pPr>
          </w:p>
        </w:tc>
      </w:tr>
      <w:tr w14:paraId="4113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7795EF1">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1B29358F">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182485CF">
            <w:pPr>
              <w:spacing w:line="400" w:lineRule="exact"/>
              <w:rPr>
                <w:rFonts w:ascii="宋体" w:hAnsi="宋体"/>
                <w:b/>
                <w:sz w:val="28"/>
                <w:szCs w:val="28"/>
              </w:rPr>
            </w:pPr>
          </w:p>
        </w:tc>
      </w:tr>
      <w:tr w14:paraId="3547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7EB26DC">
            <w:pPr>
              <w:spacing w:line="400" w:lineRule="exact"/>
              <w:rPr>
                <w:rFonts w:ascii="宋体" w:hAnsi="宋体"/>
                <w:sz w:val="28"/>
                <w:szCs w:val="28"/>
              </w:rPr>
            </w:pPr>
            <w:r>
              <w:rPr>
                <w:rFonts w:hint="eastAsia" w:ascii="宋体" w:hAnsi="宋体"/>
                <w:sz w:val="28"/>
                <w:szCs w:val="28"/>
              </w:rPr>
              <w:t>3</w:t>
            </w:r>
          </w:p>
        </w:tc>
        <w:tc>
          <w:tcPr>
            <w:tcW w:w="6557" w:type="dxa"/>
            <w:noWrap/>
            <w:vAlign w:val="center"/>
          </w:tcPr>
          <w:p w14:paraId="2DF402F8">
            <w:pPr>
              <w:spacing w:line="400" w:lineRule="exact"/>
              <w:rPr>
                <w:sz w:val="28"/>
                <w:szCs w:val="28"/>
              </w:rPr>
            </w:pPr>
            <w:r>
              <w:rPr>
                <w:rFonts w:hint="eastAsia" w:ascii="宋体" w:hAnsi="宋体"/>
                <w:sz w:val="28"/>
                <w:szCs w:val="28"/>
              </w:rPr>
              <w:t>报价人应具备《安全技术防范系统设计、施工、维修资格证》三级或以上资质或《广东省安全技术防范企业设计施工维护能力评价等级证书》三级或以上。</w:t>
            </w:r>
          </w:p>
        </w:tc>
        <w:tc>
          <w:tcPr>
            <w:tcW w:w="1465" w:type="dxa"/>
            <w:noWrap/>
            <w:vAlign w:val="center"/>
          </w:tcPr>
          <w:p w14:paraId="1AB74EF4">
            <w:pPr>
              <w:spacing w:line="400" w:lineRule="exact"/>
              <w:rPr>
                <w:rFonts w:ascii="宋体" w:hAnsi="宋体"/>
                <w:b/>
                <w:sz w:val="28"/>
                <w:szCs w:val="28"/>
              </w:rPr>
            </w:pPr>
          </w:p>
        </w:tc>
      </w:tr>
      <w:tr w14:paraId="41A6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62C07E0">
            <w:pPr>
              <w:spacing w:line="400" w:lineRule="exact"/>
              <w:rPr>
                <w:rFonts w:hint="eastAsia" w:ascii="宋体" w:hAnsi="宋体" w:eastAsia="宋体"/>
                <w:sz w:val="28"/>
                <w:szCs w:val="28"/>
                <w:lang w:val="en-US" w:eastAsia="zh-CN"/>
              </w:rPr>
            </w:pPr>
            <w:r>
              <w:rPr>
                <w:rFonts w:hint="eastAsia" w:ascii="宋体" w:hAnsi="宋体"/>
                <w:sz w:val="28"/>
                <w:szCs w:val="28"/>
                <w:lang w:val="en-US" w:eastAsia="zh-CN"/>
              </w:rPr>
              <w:t>4</w:t>
            </w:r>
          </w:p>
        </w:tc>
        <w:tc>
          <w:tcPr>
            <w:tcW w:w="6557" w:type="dxa"/>
            <w:noWrap/>
            <w:vAlign w:val="center"/>
          </w:tcPr>
          <w:p w14:paraId="0755438B">
            <w:pPr>
              <w:spacing w:line="400" w:lineRule="exact"/>
              <w:rPr>
                <w:rFonts w:hint="eastAsia" w:ascii="宋体" w:hAnsi="宋体"/>
                <w:sz w:val="28"/>
                <w:szCs w:val="28"/>
                <w:lang w:val="en-US" w:eastAsia="zh-CN"/>
              </w:rPr>
            </w:pPr>
            <w:r>
              <w:rPr>
                <w:rFonts w:hint="eastAsia" w:ascii="宋体" w:hAnsi="宋体"/>
                <w:sz w:val="28"/>
                <w:szCs w:val="28"/>
                <w:lang w:val="en-US" w:eastAsia="zh-CN"/>
              </w:rPr>
              <w:t>报价人必须符合《中华人民共和国政府采购法》第二十二条规定的条件</w:t>
            </w:r>
          </w:p>
          <w:p w14:paraId="774FCED5">
            <w:pPr>
              <w:spacing w:line="400" w:lineRule="exact"/>
              <w:rPr>
                <w:rFonts w:hint="eastAsia" w:ascii="宋体" w:hAnsi="宋体"/>
                <w:sz w:val="28"/>
                <w:szCs w:val="28"/>
              </w:rPr>
            </w:pPr>
          </w:p>
        </w:tc>
        <w:tc>
          <w:tcPr>
            <w:tcW w:w="1465" w:type="dxa"/>
            <w:noWrap/>
            <w:vAlign w:val="center"/>
          </w:tcPr>
          <w:p w14:paraId="3EB4B882">
            <w:pPr>
              <w:spacing w:line="400" w:lineRule="exact"/>
              <w:rPr>
                <w:rFonts w:ascii="宋体" w:hAnsi="宋体"/>
                <w:b/>
                <w:sz w:val="28"/>
                <w:szCs w:val="28"/>
              </w:rPr>
            </w:pPr>
          </w:p>
        </w:tc>
      </w:tr>
      <w:tr w14:paraId="2001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EF6B5DE">
            <w:pPr>
              <w:spacing w:line="400" w:lineRule="exact"/>
              <w:rPr>
                <w:rFonts w:hint="eastAsia" w:ascii="宋体" w:hAnsi="宋体" w:eastAsia="宋体"/>
                <w:sz w:val="28"/>
                <w:szCs w:val="28"/>
                <w:lang w:val="en-US" w:eastAsia="zh-CN"/>
              </w:rPr>
            </w:pPr>
            <w:r>
              <w:rPr>
                <w:rFonts w:hint="eastAsia" w:ascii="宋体" w:hAnsi="宋体"/>
                <w:sz w:val="28"/>
                <w:szCs w:val="28"/>
                <w:lang w:val="en-US" w:eastAsia="zh-CN"/>
              </w:rPr>
              <w:t>5</w:t>
            </w:r>
          </w:p>
        </w:tc>
        <w:tc>
          <w:tcPr>
            <w:tcW w:w="6557" w:type="dxa"/>
            <w:noWrap/>
            <w:vAlign w:val="center"/>
          </w:tcPr>
          <w:p w14:paraId="47CB05AA">
            <w:pPr>
              <w:spacing w:line="400" w:lineRule="exact"/>
              <w:rPr>
                <w:rFonts w:hint="eastAsia" w:ascii="宋体" w:hAnsi="宋体"/>
                <w:sz w:val="28"/>
                <w:szCs w:val="28"/>
              </w:rPr>
            </w:pPr>
            <w:r>
              <w:rPr>
                <w:rFonts w:hint="eastAsia" w:ascii="宋体" w:hAnsi="宋体"/>
                <w:sz w:val="28"/>
                <w:szCs w:val="28"/>
                <w:lang w:val="en-US" w:eastAsia="zh-CN"/>
              </w:rPr>
              <w:t>非联合体投标</w:t>
            </w:r>
          </w:p>
          <w:p w14:paraId="0221137F">
            <w:pPr>
              <w:spacing w:line="400" w:lineRule="exact"/>
              <w:rPr>
                <w:rFonts w:hint="eastAsia" w:ascii="宋体" w:hAnsi="宋体"/>
                <w:sz w:val="28"/>
                <w:szCs w:val="28"/>
              </w:rPr>
            </w:pPr>
          </w:p>
        </w:tc>
        <w:tc>
          <w:tcPr>
            <w:tcW w:w="1465" w:type="dxa"/>
            <w:noWrap/>
            <w:vAlign w:val="center"/>
          </w:tcPr>
          <w:p w14:paraId="28EFBB39">
            <w:pPr>
              <w:spacing w:line="400" w:lineRule="exact"/>
              <w:rPr>
                <w:rFonts w:ascii="宋体" w:hAnsi="宋体"/>
                <w:b/>
                <w:sz w:val="28"/>
                <w:szCs w:val="28"/>
              </w:rPr>
            </w:pPr>
          </w:p>
        </w:tc>
      </w:tr>
      <w:tr w14:paraId="499A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17F77A5">
            <w:pPr>
              <w:spacing w:line="400" w:lineRule="exact"/>
              <w:rPr>
                <w:rFonts w:hint="eastAsia" w:ascii="宋体" w:hAnsi="宋体"/>
                <w:sz w:val="28"/>
                <w:szCs w:val="28"/>
              </w:rPr>
            </w:pPr>
          </w:p>
        </w:tc>
        <w:tc>
          <w:tcPr>
            <w:tcW w:w="6557" w:type="dxa"/>
            <w:noWrap/>
            <w:vAlign w:val="center"/>
          </w:tcPr>
          <w:p w14:paraId="7CBA81E0">
            <w:pPr>
              <w:spacing w:line="400" w:lineRule="exact"/>
              <w:rPr>
                <w:rFonts w:hint="default" w:ascii="宋体" w:hAnsi="宋体" w:eastAsia="宋体"/>
                <w:sz w:val="28"/>
                <w:szCs w:val="28"/>
                <w:lang w:val="en-US" w:eastAsia="zh-CN"/>
              </w:rPr>
            </w:pPr>
            <w:r>
              <w:rPr>
                <w:rFonts w:hint="eastAsia" w:ascii="宋体" w:hAnsi="宋体"/>
                <w:sz w:val="28"/>
                <w:szCs w:val="28"/>
                <w:lang w:val="en-US" w:eastAsia="zh-CN"/>
              </w:rPr>
              <w:t xml:space="preserve">               </w:t>
            </w:r>
            <w:bookmarkStart w:id="28" w:name="_GoBack"/>
            <w:bookmarkEnd w:id="28"/>
            <w:r>
              <w:rPr>
                <w:rFonts w:hint="eastAsia" w:ascii="宋体" w:hAnsi="宋体"/>
                <w:sz w:val="28"/>
                <w:szCs w:val="28"/>
                <w:lang w:val="en-US" w:eastAsia="zh-CN"/>
              </w:rPr>
              <w:t>结论</w:t>
            </w:r>
          </w:p>
        </w:tc>
        <w:tc>
          <w:tcPr>
            <w:tcW w:w="1465" w:type="dxa"/>
            <w:noWrap/>
            <w:vAlign w:val="center"/>
          </w:tcPr>
          <w:p w14:paraId="30206402">
            <w:pPr>
              <w:spacing w:line="400" w:lineRule="exact"/>
              <w:rPr>
                <w:rFonts w:ascii="宋体" w:hAnsi="宋体"/>
                <w:b/>
                <w:sz w:val="28"/>
                <w:szCs w:val="28"/>
              </w:rPr>
            </w:pPr>
          </w:p>
        </w:tc>
      </w:tr>
    </w:tbl>
    <w:p w14:paraId="459B125F">
      <w:pPr>
        <w:snapToGrid w:val="0"/>
        <w:rPr>
          <w:rFonts w:ascii="宋体" w:hAnsi="宋体"/>
          <w:b/>
          <w:szCs w:val="21"/>
        </w:rPr>
      </w:pPr>
    </w:p>
    <w:p w14:paraId="0914325A">
      <w:pPr>
        <w:spacing w:line="560" w:lineRule="exact"/>
        <w:ind w:firstLine="560" w:firstLineChars="200"/>
        <w:rPr>
          <w:rFonts w:ascii="宋体" w:hAnsi="宋体"/>
          <w:sz w:val="28"/>
          <w:szCs w:val="28"/>
        </w:rPr>
      </w:pPr>
      <w:r>
        <w:rPr>
          <w:rFonts w:hint="eastAsia" w:ascii="宋体" w:hAnsi="宋体"/>
          <w:sz w:val="28"/>
          <w:szCs w:val="28"/>
        </w:rPr>
        <w:t>备注：</w:t>
      </w:r>
    </w:p>
    <w:p w14:paraId="79775911">
      <w:pPr>
        <w:spacing w:line="560" w:lineRule="exact"/>
        <w:ind w:firstLine="560" w:firstLineChars="200"/>
        <w:rPr>
          <w:rFonts w:ascii="宋体" w:hAnsi="宋体"/>
          <w:sz w:val="28"/>
          <w:szCs w:val="28"/>
        </w:rPr>
      </w:pPr>
      <w:r>
        <w:rPr>
          <w:rFonts w:hint="eastAsia" w:ascii="宋体" w:hAnsi="宋体"/>
          <w:sz w:val="28"/>
          <w:szCs w:val="28"/>
        </w:rPr>
        <w:t>1.本表应与采购书中相关条款内容一致的。</w:t>
      </w:r>
    </w:p>
    <w:p w14:paraId="13CCD4CD">
      <w:pPr>
        <w:spacing w:line="560" w:lineRule="exact"/>
        <w:ind w:firstLine="560" w:firstLineChars="200"/>
        <w:rPr>
          <w:rFonts w:ascii="宋体" w:hAnsi="宋体"/>
          <w:sz w:val="28"/>
          <w:szCs w:val="28"/>
        </w:rPr>
      </w:pPr>
      <w:r>
        <w:rPr>
          <w:rFonts w:hint="eastAsia" w:ascii="宋体" w:hAnsi="宋体"/>
          <w:sz w:val="28"/>
          <w:szCs w:val="28"/>
        </w:rPr>
        <w:t>2.每一项符合的打“〇”，不符合的打“×”。打“×”的，请说明理由。</w:t>
      </w:r>
    </w:p>
    <w:p w14:paraId="63B6C66C">
      <w:pPr>
        <w:spacing w:line="560" w:lineRule="exact"/>
        <w:ind w:firstLine="560" w:firstLineChars="200"/>
        <w:rPr>
          <w:rFonts w:ascii="宋体" w:hAnsi="宋体"/>
          <w:sz w:val="28"/>
          <w:szCs w:val="28"/>
        </w:rPr>
      </w:pPr>
      <w:r>
        <w:rPr>
          <w:rFonts w:hint="eastAsia" w:ascii="宋体" w:hAnsi="宋体"/>
          <w:sz w:val="28"/>
          <w:szCs w:val="28"/>
        </w:rPr>
        <w:t>3.“结论”一栏填写“通过”、“不通过”；任何一项出现“×”的，结论均为不通过；不通过的，为无效报价。</w:t>
      </w:r>
    </w:p>
    <w:p w14:paraId="747738CD">
      <w:pPr>
        <w:spacing w:line="560" w:lineRule="exact"/>
        <w:ind w:firstLine="560" w:firstLineChars="200"/>
        <w:rPr>
          <w:rFonts w:ascii="宋体" w:hAnsi="宋体"/>
          <w:sz w:val="28"/>
          <w:szCs w:val="28"/>
        </w:rPr>
      </w:pPr>
      <w:r>
        <w:rPr>
          <w:rFonts w:hint="eastAsia" w:ascii="宋体" w:hAnsi="宋体"/>
          <w:sz w:val="28"/>
          <w:szCs w:val="28"/>
        </w:rPr>
        <w:t>4.如“结论”意见不统一时，采用少数服从多数的原则确定评审结果，相关情况记录在评审报告中。</w:t>
      </w:r>
    </w:p>
    <w:p w14:paraId="72E6DD25">
      <w:pPr>
        <w:spacing w:line="560" w:lineRule="exact"/>
        <w:ind w:firstLine="560" w:firstLineChars="200"/>
        <w:rPr>
          <w:rFonts w:ascii="宋体" w:hAnsi="宋体"/>
          <w:sz w:val="28"/>
          <w:szCs w:val="28"/>
        </w:rPr>
      </w:pPr>
    </w:p>
    <w:p w14:paraId="1FACF680">
      <w:pPr>
        <w:snapToGrid w:val="0"/>
        <w:rPr>
          <w:rFonts w:ascii="宋体" w:hAnsi="宋体"/>
          <w:b/>
          <w:sz w:val="28"/>
          <w:szCs w:val="28"/>
        </w:rPr>
      </w:pPr>
      <w:r>
        <w:rPr>
          <w:rFonts w:hint="eastAsia" w:ascii="宋体" w:hAnsi="宋体"/>
          <w:b/>
          <w:sz w:val="28"/>
          <w:szCs w:val="28"/>
        </w:rPr>
        <w:t>附表2</w:t>
      </w:r>
    </w:p>
    <w:p w14:paraId="5222E9FC">
      <w:pPr>
        <w:spacing w:line="560" w:lineRule="exact"/>
        <w:ind w:firstLine="3092" w:firstLineChars="1100"/>
        <w:rPr>
          <w:rFonts w:ascii="宋体" w:hAnsi="宋体"/>
          <w:sz w:val="28"/>
          <w:szCs w:val="28"/>
        </w:rPr>
      </w:pPr>
      <w:r>
        <w:rPr>
          <w:rFonts w:hint="eastAsia" w:ascii="宋体" w:hAnsi="宋体"/>
          <w:b/>
          <w:sz w:val="28"/>
          <w:szCs w:val="28"/>
        </w:rPr>
        <w:t>符合性审查表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2832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D2A58C6">
            <w:pPr>
              <w:spacing w:line="400" w:lineRule="exact"/>
              <w:jc w:val="center"/>
              <w:rPr>
                <w:rFonts w:ascii="宋体" w:hAnsi="宋体"/>
                <w:b/>
                <w:sz w:val="28"/>
                <w:szCs w:val="28"/>
              </w:rPr>
            </w:pPr>
            <w:r>
              <w:rPr>
                <w:rFonts w:hint="eastAsia" w:ascii="宋体" w:hAnsi="宋体"/>
                <w:b/>
                <w:sz w:val="28"/>
                <w:szCs w:val="28"/>
              </w:rPr>
              <w:t>序号</w:t>
            </w:r>
          </w:p>
        </w:tc>
        <w:tc>
          <w:tcPr>
            <w:tcW w:w="6689" w:type="dxa"/>
            <w:noWrap/>
            <w:vAlign w:val="center"/>
          </w:tcPr>
          <w:p w14:paraId="4A95E9F7">
            <w:pPr>
              <w:spacing w:line="400" w:lineRule="exact"/>
              <w:jc w:val="center"/>
              <w:rPr>
                <w:rFonts w:ascii="宋体" w:hAnsi="宋体"/>
                <w:b/>
                <w:sz w:val="28"/>
                <w:szCs w:val="28"/>
              </w:rPr>
            </w:pPr>
            <w:r>
              <w:rPr>
                <w:rFonts w:hint="eastAsia" w:ascii="宋体" w:hAnsi="宋体"/>
                <w:b/>
                <w:sz w:val="28"/>
                <w:szCs w:val="28"/>
              </w:rPr>
              <w:t>审查内容及标准</w:t>
            </w:r>
          </w:p>
        </w:tc>
        <w:tc>
          <w:tcPr>
            <w:tcW w:w="1333" w:type="dxa"/>
            <w:noWrap/>
            <w:vAlign w:val="center"/>
          </w:tcPr>
          <w:p w14:paraId="7D337867">
            <w:pPr>
              <w:spacing w:line="400" w:lineRule="exact"/>
              <w:jc w:val="center"/>
              <w:rPr>
                <w:rFonts w:ascii="宋体" w:hAnsi="宋体"/>
                <w:b/>
                <w:sz w:val="28"/>
                <w:szCs w:val="28"/>
              </w:rPr>
            </w:pPr>
            <w:r>
              <w:rPr>
                <w:rFonts w:hint="eastAsia" w:ascii="宋体" w:hAnsi="宋体"/>
                <w:b/>
                <w:sz w:val="24"/>
              </w:rPr>
              <w:t>审查结果</w:t>
            </w:r>
          </w:p>
        </w:tc>
      </w:tr>
      <w:tr w14:paraId="10F2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5063D0E">
            <w:pPr>
              <w:spacing w:line="400" w:lineRule="exact"/>
              <w:jc w:val="center"/>
              <w:rPr>
                <w:rFonts w:ascii="宋体" w:hAnsi="宋体"/>
                <w:b/>
                <w:sz w:val="28"/>
                <w:szCs w:val="28"/>
              </w:rPr>
            </w:pPr>
            <w:r>
              <w:rPr>
                <w:rFonts w:hint="eastAsia" w:ascii="宋体" w:hAnsi="宋体"/>
                <w:b/>
                <w:sz w:val="28"/>
                <w:szCs w:val="28"/>
              </w:rPr>
              <w:t>1</w:t>
            </w:r>
          </w:p>
        </w:tc>
        <w:tc>
          <w:tcPr>
            <w:tcW w:w="6689" w:type="dxa"/>
            <w:noWrap/>
            <w:vAlign w:val="center"/>
          </w:tcPr>
          <w:p w14:paraId="74029698">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333" w:type="dxa"/>
            <w:noWrap/>
            <w:vAlign w:val="center"/>
          </w:tcPr>
          <w:p w14:paraId="2BCDD4EE">
            <w:pPr>
              <w:spacing w:line="400" w:lineRule="exact"/>
              <w:jc w:val="center"/>
              <w:rPr>
                <w:rFonts w:ascii="宋体" w:hAnsi="宋体"/>
                <w:b/>
                <w:sz w:val="28"/>
                <w:szCs w:val="28"/>
              </w:rPr>
            </w:pPr>
          </w:p>
        </w:tc>
      </w:tr>
      <w:tr w14:paraId="3627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9A1D4DE">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689" w:type="dxa"/>
            <w:noWrap/>
            <w:vAlign w:val="center"/>
          </w:tcPr>
          <w:p w14:paraId="6ED45DDB">
            <w:pPr>
              <w:spacing w:line="400" w:lineRule="exact"/>
              <w:rPr>
                <w:rFonts w:ascii="宋体" w:hAnsi="宋体"/>
                <w:sz w:val="28"/>
                <w:szCs w:val="28"/>
              </w:rPr>
            </w:pPr>
            <w:r>
              <w:rPr>
                <w:rFonts w:hint="eastAsia" w:ascii="宋体" w:hAnsi="宋体"/>
                <w:sz w:val="28"/>
                <w:szCs w:val="28"/>
              </w:rPr>
              <w:t>提供报价一览表</w:t>
            </w:r>
          </w:p>
        </w:tc>
        <w:tc>
          <w:tcPr>
            <w:tcW w:w="1333" w:type="dxa"/>
            <w:noWrap/>
            <w:vAlign w:val="center"/>
          </w:tcPr>
          <w:p w14:paraId="702DBF6E">
            <w:pPr>
              <w:spacing w:line="400" w:lineRule="exact"/>
              <w:rPr>
                <w:rFonts w:ascii="宋体" w:hAnsi="宋体"/>
                <w:sz w:val="28"/>
                <w:szCs w:val="28"/>
              </w:rPr>
            </w:pPr>
          </w:p>
        </w:tc>
      </w:tr>
      <w:tr w14:paraId="0BE6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9E4C473">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689" w:type="dxa"/>
            <w:noWrap/>
            <w:vAlign w:val="center"/>
          </w:tcPr>
          <w:p w14:paraId="28215251">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333" w:type="dxa"/>
            <w:noWrap/>
            <w:vAlign w:val="center"/>
          </w:tcPr>
          <w:p w14:paraId="11733FF3">
            <w:pPr>
              <w:spacing w:line="400" w:lineRule="exact"/>
              <w:rPr>
                <w:rFonts w:ascii="宋体" w:hAnsi="宋体"/>
                <w:sz w:val="28"/>
                <w:szCs w:val="28"/>
              </w:rPr>
            </w:pPr>
          </w:p>
        </w:tc>
      </w:tr>
      <w:tr w14:paraId="0A3D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0CA567C">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689" w:type="dxa"/>
            <w:noWrap/>
            <w:vAlign w:val="center"/>
          </w:tcPr>
          <w:p w14:paraId="33F36560">
            <w:pPr>
              <w:spacing w:line="400" w:lineRule="exact"/>
              <w:rPr>
                <w:rFonts w:ascii="宋体" w:hAnsi="宋体"/>
                <w:sz w:val="28"/>
                <w:szCs w:val="28"/>
              </w:rPr>
            </w:pPr>
            <w:r>
              <w:rPr>
                <w:rFonts w:hint="eastAsia" w:ascii="宋体" w:hAnsi="宋体"/>
                <w:sz w:val="28"/>
                <w:szCs w:val="28"/>
              </w:rPr>
              <w:t>提供报价人声明及承诺</w:t>
            </w:r>
          </w:p>
        </w:tc>
        <w:tc>
          <w:tcPr>
            <w:tcW w:w="1333" w:type="dxa"/>
            <w:noWrap/>
            <w:vAlign w:val="center"/>
          </w:tcPr>
          <w:p w14:paraId="28E73D64">
            <w:pPr>
              <w:spacing w:line="400" w:lineRule="exact"/>
              <w:rPr>
                <w:rFonts w:ascii="宋体" w:hAnsi="宋体"/>
                <w:sz w:val="28"/>
                <w:szCs w:val="28"/>
              </w:rPr>
            </w:pPr>
          </w:p>
        </w:tc>
      </w:tr>
      <w:tr w14:paraId="3D7D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6F2DEA6">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689" w:type="dxa"/>
            <w:noWrap/>
            <w:vAlign w:val="center"/>
          </w:tcPr>
          <w:p w14:paraId="7ECBA9CA">
            <w:pPr>
              <w:spacing w:line="400" w:lineRule="exact"/>
              <w:rPr>
                <w:rFonts w:ascii="宋体" w:hAnsi="宋体"/>
                <w:sz w:val="28"/>
                <w:szCs w:val="28"/>
              </w:rPr>
            </w:pPr>
            <w:r>
              <w:rPr>
                <w:rFonts w:hint="eastAsia" w:ascii="宋体" w:hAnsi="宋体"/>
                <w:sz w:val="28"/>
                <w:szCs w:val="28"/>
              </w:rPr>
              <w:t>未出现采购单位无法接受的附加条件</w:t>
            </w:r>
          </w:p>
        </w:tc>
        <w:tc>
          <w:tcPr>
            <w:tcW w:w="1333" w:type="dxa"/>
            <w:noWrap/>
            <w:vAlign w:val="center"/>
          </w:tcPr>
          <w:p w14:paraId="1B81230A">
            <w:pPr>
              <w:spacing w:line="400" w:lineRule="exact"/>
              <w:rPr>
                <w:rFonts w:ascii="宋体" w:hAnsi="宋体"/>
                <w:sz w:val="28"/>
                <w:szCs w:val="28"/>
              </w:rPr>
            </w:pPr>
          </w:p>
        </w:tc>
      </w:tr>
      <w:tr w14:paraId="6A1C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5" w:type="dxa"/>
            <w:gridSpan w:val="2"/>
            <w:noWrap/>
            <w:vAlign w:val="center"/>
          </w:tcPr>
          <w:p w14:paraId="638D6C39">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333" w:type="dxa"/>
            <w:noWrap/>
            <w:vAlign w:val="center"/>
          </w:tcPr>
          <w:p w14:paraId="641ECF36">
            <w:pPr>
              <w:spacing w:line="400" w:lineRule="exact"/>
              <w:rPr>
                <w:rFonts w:ascii="宋体" w:hAnsi="宋体"/>
                <w:sz w:val="28"/>
                <w:szCs w:val="28"/>
              </w:rPr>
            </w:pPr>
          </w:p>
        </w:tc>
      </w:tr>
    </w:tbl>
    <w:p w14:paraId="770F19C8">
      <w:pPr>
        <w:spacing w:line="560" w:lineRule="exact"/>
        <w:ind w:firstLine="560" w:firstLineChars="200"/>
        <w:rPr>
          <w:rFonts w:ascii="宋体" w:hAnsi="宋体"/>
          <w:sz w:val="28"/>
          <w:szCs w:val="28"/>
        </w:rPr>
      </w:pPr>
      <w:r>
        <w:rPr>
          <w:rFonts w:hint="eastAsia" w:ascii="宋体" w:hAnsi="宋体"/>
          <w:sz w:val="28"/>
          <w:szCs w:val="28"/>
        </w:rPr>
        <w:t>备注：</w:t>
      </w:r>
    </w:p>
    <w:p w14:paraId="50EFDDA9">
      <w:pPr>
        <w:spacing w:line="560" w:lineRule="exact"/>
        <w:ind w:firstLine="560" w:firstLineChars="200"/>
        <w:rPr>
          <w:rFonts w:ascii="宋体" w:hAnsi="宋体"/>
          <w:sz w:val="28"/>
          <w:szCs w:val="28"/>
        </w:rPr>
      </w:pPr>
      <w:r>
        <w:rPr>
          <w:rFonts w:hint="eastAsia" w:ascii="宋体" w:hAnsi="宋体"/>
          <w:sz w:val="28"/>
          <w:szCs w:val="28"/>
        </w:rPr>
        <w:t>1.本表应与采购书中相关条款内容一致的。</w:t>
      </w:r>
    </w:p>
    <w:p w14:paraId="37C1B606">
      <w:pPr>
        <w:spacing w:line="560" w:lineRule="exact"/>
        <w:ind w:firstLine="560" w:firstLineChars="200"/>
        <w:rPr>
          <w:rFonts w:ascii="宋体" w:hAnsi="宋体"/>
          <w:sz w:val="28"/>
          <w:szCs w:val="28"/>
        </w:rPr>
      </w:pPr>
      <w:r>
        <w:rPr>
          <w:rFonts w:hint="eastAsia" w:ascii="宋体" w:hAnsi="宋体"/>
          <w:sz w:val="28"/>
          <w:szCs w:val="28"/>
        </w:rPr>
        <w:t>2.每一项符合的打“〇”，不符合的打“×”。打“×”的，请说明理由。</w:t>
      </w:r>
    </w:p>
    <w:p w14:paraId="7FF3FC88">
      <w:pPr>
        <w:spacing w:line="560" w:lineRule="exact"/>
        <w:ind w:firstLine="560" w:firstLineChars="200"/>
        <w:rPr>
          <w:rFonts w:ascii="宋体" w:hAnsi="宋体"/>
          <w:sz w:val="28"/>
          <w:szCs w:val="28"/>
        </w:rPr>
      </w:pPr>
      <w:r>
        <w:rPr>
          <w:rFonts w:hint="eastAsia" w:ascii="宋体" w:hAnsi="宋体"/>
          <w:sz w:val="28"/>
          <w:szCs w:val="28"/>
        </w:rPr>
        <w:t>3.“结论”一栏填写“通过”、“不通过”；任何一项出现“×”的，结论均为不通过；不通过的，为无效报价。</w:t>
      </w:r>
    </w:p>
    <w:p w14:paraId="6B1C8B0C">
      <w:pPr>
        <w:spacing w:line="560" w:lineRule="exact"/>
        <w:ind w:firstLine="560" w:firstLineChars="200"/>
        <w:rPr>
          <w:rFonts w:ascii="宋体" w:hAnsi="宋体"/>
          <w:sz w:val="28"/>
          <w:szCs w:val="28"/>
        </w:rPr>
      </w:pPr>
      <w:r>
        <w:rPr>
          <w:rFonts w:hint="eastAsia" w:ascii="宋体" w:hAnsi="宋体"/>
          <w:sz w:val="28"/>
          <w:szCs w:val="28"/>
        </w:rPr>
        <w:t>4.如“结论”意见不统一时，采用少数服从多数的原则确定评审结果，相关情况记录在评审报告中。</w:t>
      </w:r>
    </w:p>
    <w:p w14:paraId="09F4D275">
      <w:pPr>
        <w:spacing w:line="560" w:lineRule="exact"/>
        <w:ind w:firstLine="560" w:firstLineChars="200"/>
        <w:rPr>
          <w:rFonts w:ascii="宋体" w:hAnsi="宋体"/>
          <w:sz w:val="28"/>
          <w:szCs w:val="28"/>
        </w:rPr>
      </w:pPr>
    </w:p>
    <w:p w14:paraId="1BA6EEC5">
      <w:pPr>
        <w:spacing w:line="560" w:lineRule="exact"/>
        <w:ind w:firstLine="560" w:firstLineChars="200"/>
        <w:rPr>
          <w:rFonts w:ascii="宋体" w:hAnsi="宋体"/>
          <w:sz w:val="28"/>
          <w:szCs w:val="28"/>
        </w:rPr>
      </w:pPr>
    </w:p>
    <w:p w14:paraId="1772B755">
      <w:pPr>
        <w:spacing w:line="560" w:lineRule="exact"/>
        <w:ind w:firstLine="562" w:firstLineChars="200"/>
        <w:rPr>
          <w:rFonts w:ascii="宋体" w:hAnsi="宋体"/>
          <w:b/>
          <w:sz w:val="28"/>
          <w:szCs w:val="28"/>
        </w:rPr>
      </w:pPr>
      <w:r>
        <w:rPr>
          <w:rFonts w:hint="eastAsia" w:ascii="宋体" w:hAnsi="宋体"/>
          <w:b/>
          <w:sz w:val="28"/>
          <w:szCs w:val="28"/>
        </w:rPr>
        <w:t>附表3：评分标准</w:t>
      </w:r>
    </w:p>
    <w:p w14:paraId="6ECED46C">
      <w:pPr>
        <w:pStyle w:val="108"/>
        <w:spacing w:line="420" w:lineRule="atLeast"/>
        <w:ind w:firstLine="455"/>
        <w:rPr>
          <w:rFonts w:ascii="宋体" w:eastAsia="宋体"/>
          <w:b/>
          <w:color w:val="000000"/>
          <w:sz w:val="22"/>
          <w:szCs w:val="22"/>
        </w:rPr>
      </w:pPr>
      <w:r>
        <w:rPr>
          <w:rFonts w:hint="eastAsia" w:ascii="宋体" w:eastAsia="宋体"/>
          <w:b/>
          <w:color w:val="000000"/>
          <w:sz w:val="22"/>
          <w:szCs w:val="22"/>
        </w:rPr>
        <w:t>（1）各部分权重如下：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010"/>
        <w:gridCol w:w="2011"/>
        <w:gridCol w:w="2009"/>
        <w:gridCol w:w="1266"/>
      </w:tblGrid>
      <w:tr w14:paraId="2799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43" w:type="dxa"/>
            <w:shd w:val="clear" w:color="auto" w:fill="EEECE1"/>
            <w:vAlign w:val="center"/>
          </w:tcPr>
          <w:p w14:paraId="446972DD">
            <w:pPr>
              <w:pStyle w:val="108"/>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评分项目</w:t>
            </w:r>
          </w:p>
        </w:tc>
        <w:tc>
          <w:tcPr>
            <w:tcW w:w="2010" w:type="dxa"/>
            <w:shd w:val="clear" w:color="auto" w:fill="EEECE1"/>
            <w:vAlign w:val="center"/>
          </w:tcPr>
          <w:p w14:paraId="6B463FFB">
            <w:pPr>
              <w:pStyle w:val="108"/>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价格因数</w:t>
            </w:r>
          </w:p>
        </w:tc>
        <w:tc>
          <w:tcPr>
            <w:tcW w:w="2011" w:type="dxa"/>
            <w:shd w:val="clear" w:color="auto" w:fill="EEECE1"/>
            <w:vAlign w:val="center"/>
          </w:tcPr>
          <w:p w14:paraId="39EBCAC8">
            <w:pPr>
              <w:pStyle w:val="108"/>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技术</w:t>
            </w:r>
            <w:r>
              <w:rPr>
                <w:rFonts w:hint="eastAsia" w:ascii="宋体" w:eastAsia="宋体" w:cs="宋体"/>
                <w:b/>
                <w:color w:val="000000"/>
                <w:sz w:val="22"/>
                <w:szCs w:val="22"/>
              </w:rPr>
              <w:t>因数</w:t>
            </w:r>
          </w:p>
        </w:tc>
        <w:tc>
          <w:tcPr>
            <w:tcW w:w="2009" w:type="dxa"/>
            <w:shd w:val="clear" w:color="auto" w:fill="EEECE1"/>
            <w:vAlign w:val="center"/>
          </w:tcPr>
          <w:p w14:paraId="2C7E52B2">
            <w:pPr>
              <w:pStyle w:val="108"/>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商务因数</w:t>
            </w:r>
          </w:p>
        </w:tc>
        <w:tc>
          <w:tcPr>
            <w:tcW w:w="1266" w:type="dxa"/>
            <w:shd w:val="clear" w:color="auto" w:fill="EEECE1"/>
            <w:vAlign w:val="center"/>
          </w:tcPr>
          <w:p w14:paraId="01A41EFC">
            <w:pPr>
              <w:pStyle w:val="108"/>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合计</w:t>
            </w:r>
          </w:p>
        </w:tc>
      </w:tr>
      <w:tr w14:paraId="78AD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43" w:type="dxa"/>
            <w:vAlign w:val="center"/>
          </w:tcPr>
          <w:p w14:paraId="1501924A">
            <w:pPr>
              <w:pStyle w:val="108"/>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满分</w:t>
            </w:r>
          </w:p>
        </w:tc>
        <w:tc>
          <w:tcPr>
            <w:tcW w:w="2010" w:type="dxa"/>
            <w:vAlign w:val="center"/>
          </w:tcPr>
          <w:p w14:paraId="5502DC1E">
            <w:pPr>
              <w:pStyle w:val="108"/>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20</w:t>
            </w:r>
          </w:p>
        </w:tc>
        <w:tc>
          <w:tcPr>
            <w:tcW w:w="2011" w:type="dxa"/>
            <w:vAlign w:val="center"/>
          </w:tcPr>
          <w:p w14:paraId="5C6142BE">
            <w:pPr>
              <w:pStyle w:val="108"/>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5</w:t>
            </w:r>
            <w:r>
              <w:rPr>
                <w:rFonts w:hint="eastAsia" w:ascii="宋体" w:eastAsia="宋体" w:cs="宋体"/>
                <w:b/>
                <w:color w:val="000000"/>
                <w:sz w:val="22"/>
                <w:szCs w:val="22"/>
              </w:rPr>
              <w:t>5</w:t>
            </w:r>
          </w:p>
        </w:tc>
        <w:tc>
          <w:tcPr>
            <w:tcW w:w="2009" w:type="dxa"/>
            <w:vAlign w:val="center"/>
          </w:tcPr>
          <w:p w14:paraId="71A2DECE">
            <w:pPr>
              <w:pStyle w:val="108"/>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2</w:t>
            </w:r>
            <w:r>
              <w:rPr>
                <w:rFonts w:hint="eastAsia" w:ascii="宋体" w:eastAsia="宋体" w:cs="宋体"/>
                <w:b/>
                <w:color w:val="000000"/>
                <w:sz w:val="22"/>
                <w:szCs w:val="22"/>
              </w:rPr>
              <w:t>5</w:t>
            </w:r>
          </w:p>
        </w:tc>
        <w:tc>
          <w:tcPr>
            <w:tcW w:w="1266" w:type="dxa"/>
            <w:vAlign w:val="center"/>
          </w:tcPr>
          <w:p w14:paraId="42300682">
            <w:pPr>
              <w:pStyle w:val="108"/>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100</w:t>
            </w:r>
          </w:p>
        </w:tc>
      </w:tr>
    </w:tbl>
    <w:p w14:paraId="6B9B3AAE">
      <w:pPr>
        <w:spacing w:line="560" w:lineRule="exact"/>
        <w:ind w:firstLine="562" w:firstLineChars="200"/>
        <w:rPr>
          <w:rFonts w:ascii="宋体" w:hAnsi="宋体"/>
          <w:b/>
          <w:sz w:val="28"/>
          <w:szCs w:val="28"/>
        </w:rPr>
      </w:pPr>
    </w:p>
    <w:p w14:paraId="16C8BDCD">
      <w:pPr>
        <w:pStyle w:val="108"/>
        <w:spacing w:line="420" w:lineRule="atLeast"/>
        <w:ind w:firstLine="455"/>
        <w:rPr>
          <w:rFonts w:ascii="宋体" w:eastAsia="宋体"/>
          <w:b/>
          <w:color w:val="000000"/>
          <w:sz w:val="22"/>
          <w:szCs w:val="22"/>
        </w:rPr>
      </w:pPr>
      <w:r>
        <w:rPr>
          <w:rFonts w:hint="eastAsia" w:ascii="宋体" w:eastAsia="宋体"/>
          <w:b/>
          <w:color w:val="000000"/>
          <w:sz w:val="22"/>
          <w:szCs w:val="22"/>
        </w:rPr>
        <w:t>（2）详细评审表</w:t>
      </w:r>
    </w:p>
    <w:tbl>
      <w:tblPr>
        <w:tblStyle w:val="30"/>
        <w:tblpPr w:leftFromText="180" w:rightFromText="180" w:vertAnchor="text" w:horzAnchor="margin" w:tblpXSpec="center" w:tblpY="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16"/>
        <w:gridCol w:w="575"/>
        <w:gridCol w:w="7253"/>
      </w:tblGrid>
      <w:tr w14:paraId="116C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681" w:type="pct"/>
            <w:gridSpan w:val="2"/>
            <w:noWrap/>
            <w:vAlign w:val="center"/>
          </w:tcPr>
          <w:p w14:paraId="6588B865">
            <w:pPr>
              <w:jc w:val="center"/>
              <w:rPr>
                <w:rFonts w:asciiTheme="minorEastAsia" w:hAnsiTheme="minorEastAsia" w:eastAsiaTheme="minorEastAsia"/>
                <w:b/>
                <w:color w:val="000000"/>
                <w:sz w:val="24"/>
              </w:rPr>
            </w:pPr>
            <w:r>
              <w:rPr>
                <w:rFonts w:asciiTheme="minorEastAsia" w:hAnsiTheme="minorEastAsia" w:eastAsiaTheme="minorEastAsia"/>
                <w:b/>
                <w:color w:val="000000"/>
                <w:sz w:val="24"/>
              </w:rPr>
              <w:t>评审因素</w:t>
            </w:r>
          </w:p>
        </w:tc>
        <w:tc>
          <w:tcPr>
            <w:tcW w:w="317" w:type="pct"/>
            <w:noWrap/>
            <w:vAlign w:val="center"/>
          </w:tcPr>
          <w:p w14:paraId="05B620A8">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分值</w:t>
            </w:r>
          </w:p>
        </w:tc>
        <w:tc>
          <w:tcPr>
            <w:tcW w:w="4002" w:type="pct"/>
            <w:noWrap/>
            <w:vAlign w:val="center"/>
          </w:tcPr>
          <w:p w14:paraId="5D2B3D68">
            <w:pPr>
              <w:jc w:val="center"/>
              <w:rPr>
                <w:rFonts w:asciiTheme="minorEastAsia" w:hAnsiTheme="minorEastAsia" w:eastAsiaTheme="minorEastAsia"/>
                <w:b/>
                <w:color w:val="000000"/>
                <w:sz w:val="24"/>
              </w:rPr>
            </w:pPr>
            <w:r>
              <w:rPr>
                <w:rFonts w:asciiTheme="minorEastAsia" w:hAnsiTheme="minorEastAsia" w:eastAsiaTheme="minorEastAsia"/>
                <w:b/>
                <w:color w:val="000000"/>
                <w:sz w:val="24"/>
              </w:rPr>
              <w:t>评分细则</w:t>
            </w:r>
          </w:p>
        </w:tc>
      </w:tr>
      <w:tr w14:paraId="7351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noWrap/>
            <w:vAlign w:val="center"/>
          </w:tcPr>
          <w:p w14:paraId="557B29E4">
            <w:pPr>
              <w:pStyle w:val="13"/>
              <w:ind w:firstLine="0"/>
              <w:rPr>
                <w:rFonts w:asciiTheme="minorEastAsia" w:hAnsiTheme="minorEastAsia" w:eastAsiaTheme="minorEastAsia"/>
                <w:kern w:val="2"/>
              </w:rPr>
            </w:pPr>
            <w:r>
              <w:rPr>
                <w:rFonts w:hint="eastAsia" w:asciiTheme="minorEastAsia" w:hAnsiTheme="minorEastAsia" w:eastAsiaTheme="minorEastAsia"/>
                <w:kern w:val="2"/>
              </w:rPr>
              <w:t>价</w:t>
            </w:r>
          </w:p>
          <w:p w14:paraId="7FF51E85">
            <w:pPr>
              <w:pStyle w:val="13"/>
              <w:ind w:firstLine="0"/>
              <w:rPr>
                <w:rFonts w:asciiTheme="minorEastAsia" w:hAnsiTheme="minorEastAsia" w:eastAsiaTheme="minorEastAsia"/>
                <w:kern w:val="2"/>
              </w:rPr>
            </w:pPr>
            <w:r>
              <w:rPr>
                <w:rFonts w:hint="eastAsia" w:asciiTheme="minorEastAsia" w:hAnsiTheme="minorEastAsia" w:eastAsiaTheme="minorEastAsia"/>
                <w:kern w:val="2"/>
              </w:rPr>
              <w:t>格</w:t>
            </w:r>
          </w:p>
          <w:p w14:paraId="058A4160">
            <w:pPr>
              <w:pStyle w:val="13"/>
              <w:ind w:firstLine="0"/>
              <w:rPr>
                <w:rFonts w:asciiTheme="minorEastAsia" w:hAnsiTheme="minorEastAsia" w:eastAsiaTheme="minorEastAsia"/>
                <w:kern w:val="2"/>
              </w:rPr>
            </w:pPr>
            <w:r>
              <w:rPr>
                <w:rFonts w:hint="eastAsia" w:asciiTheme="minorEastAsia" w:hAnsiTheme="minorEastAsia" w:eastAsiaTheme="minorEastAsia"/>
                <w:kern w:val="2"/>
              </w:rPr>
              <w:t>因</w:t>
            </w:r>
          </w:p>
          <w:p w14:paraId="1A4FD08A">
            <w:pPr>
              <w:pStyle w:val="13"/>
              <w:ind w:firstLine="0"/>
              <w:rPr>
                <w:rFonts w:asciiTheme="minorEastAsia" w:hAnsiTheme="minorEastAsia" w:eastAsiaTheme="minorEastAsia"/>
                <w:kern w:val="2"/>
              </w:rPr>
            </w:pPr>
            <w:r>
              <w:rPr>
                <w:rFonts w:hint="eastAsia" w:asciiTheme="minorEastAsia" w:hAnsiTheme="minorEastAsia" w:eastAsiaTheme="minorEastAsia"/>
                <w:kern w:val="2"/>
              </w:rPr>
              <w:t>素</w:t>
            </w:r>
          </w:p>
        </w:tc>
        <w:tc>
          <w:tcPr>
            <w:tcW w:w="395" w:type="pct"/>
            <w:noWrap/>
            <w:vAlign w:val="center"/>
          </w:tcPr>
          <w:p w14:paraId="1F23E516">
            <w:pPr>
              <w:pStyle w:val="13"/>
              <w:ind w:firstLine="0"/>
              <w:rPr>
                <w:rFonts w:asciiTheme="minorEastAsia" w:hAnsiTheme="minorEastAsia" w:eastAsiaTheme="minorEastAsia"/>
                <w:kern w:val="2"/>
              </w:rPr>
            </w:pPr>
            <w:r>
              <w:rPr>
                <w:rFonts w:hint="eastAsia" w:asciiTheme="minorEastAsia" w:hAnsiTheme="minorEastAsia" w:eastAsiaTheme="minorEastAsia"/>
                <w:kern w:val="2"/>
              </w:rPr>
              <w:t>价格分析</w:t>
            </w:r>
          </w:p>
        </w:tc>
        <w:tc>
          <w:tcPr>
            <w:tcW w:w="317" w:type="pct"/>
            <w:noWrap/>
            <w:vAlign w:val="center"/>
          </w:tcPr>
          <w:p w14:paraId="0B82F5E9">
            <w:pPr>
              <w:jc w:val="center"/>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w:t>
            </w:r>
          </w:p>
        </w:tc>
        <w:tc>
          <w:tcPr>
            <w:tcW w:w="4002" w:type="pct"/>
            <w:noWrap/>
            <w:vAlign w:val="center"/>
          </w:tcPr>
          <w:p w14:paraId="702EC665">
            <w:pPr>
              <w:pStyle w:val="13"/>
              <w:spacing w:line="276" w:lineRule="auto"/>
              <w:ind w:firstLine="0"/>
              <w:rPr>
                <w:rFonts w:asciiTheme="minorEastAsia" w:hAnsiTheme="minorEastAsia" w:eastAsiaTheme="minorEastAsia"/>
                <w:kern w:val="2"/>
              </w:rPr>
            </w:pPr>
            <w:r>
              <w:rPr>
                <w:rFonts w:hint="eastAsia" w:asciiTheme="minorEastAsia" w:hAnsiTheme="minorEastAsia" w:eastAsiaTheme="minorEastAsia"/>
                <w:kern w:val="2"/>
              </w:rPr>
              <w:t>1、价格评审满分为</w:t>
            </w:r>
            <w:r>
              <w:rPr>
                <w:rFonts w:asciiTheme="minorEastAsia" w:hAnsiTheme="minorEastAsia" w:eastAsiaTheme="minorEastAsia"/>
                <w:kern w:val="2"/>
              </w:rPr>
              <w:t>2</w:t>
            </w:r>
            <w:r>
              <w:rPr>
                <w:rFonts w:hint="eastAsia" w:asciiTheme="minorEastAsia" w:hAnsiTheme="minorEastAsia" w:eastAsiaTheme="minorEastAsia"/>
                <w:kern w:val="2"/>
              </w:rPr>
              <w:t>0分，为客观计算得分。</w:t>
            </w:r>
          </w:p>
          <w:p w14:paraId="358D62A2">
            <w:pPr>
              <w:pStyle w:val="13"/>
              <w:spacing w:line="276" w:lineRule="auto"/>
              <w:ind w:firstLine="0"/>
              <w:rPr>
                <w:rFonts w:hint="eastAsia" w:cs="Times New Roman" w:asciiTheme="minorEastAsia" w:hAnsiTheme="minorEastAsia" w:eastAsiaTheme="minorEastAsia"/>
                <w:kern w:val="2"/>
              </w:rPr>
            </w:pPr>
            <w:r>
              <w:rPr>
                <w:rFonts w:hint="eastAsia" w:asciiTheme="minorEastAsia" w:hAnsiTheme="minorEastAsia" w:eastAsiaTheme="minorEastAsia"/>
                <w:kern w:val="2"/>
              </w:rPr>
              <w:t>2、以所有通过资格性与符合性审查的投标人的</w:t>
            </w:r>
            <w:r>
              <w:rPr>
                <w:rFonts w:hint="eastAsia" w:cs="Times New Roman" w:asciiTheme="minorEastAsia" w:hAnsiTheme="minorEastAsia" w:eastAsiaTheme="minorEastAsia"/>
                <w:kern w:val="2"/>
                <w:lang w:eastAsia="zh-CN"/>
              </w:rPr>
              <w:t>折扣率</w:t>
            </w:r>
            <w:r>
              <w:rPr>
                <w:rFonts w:hint="eastAsia" w:cs="Times New Roman" w:asciiTheme="minorEastAsia" w:hAnsiTheme="minorEastAsia" w:eastAsiaTheme="minorEastAsia"/>
                <w:kern w:val="2"/>
              </w:rPr>
              <w:t>作为评审的依据，投标人价格得分评分方法如下：</w:t>
            </w:r>
          </w:p>
          <w:p w14:paraId="2666DE64">
            <w:pPr>
              <w:pStyle w:val="13"/>
              <w:spacing w:line="276" w:lineRule="auto"/>
              <w:ind w:firstLine="0"/>
              <w:rPr>
                <w:rFonts w:asciiTheme="minorEastAsia" w:hAnsiTheme="minorEastAsia" w:eastAsiaTheme="minorEastAsia"/>
                <w:kern w:val="2"/>
              </w:rPr>
            </w:pPr>
            <w:r>
              <w:rPr>
                <w:rFonts w:hint="eastAsia" w:cs="Times New Roman" w:asciiTheme="minorEastAsia" w:hAnsiTheme="minorEastAsia" w:eastAsiaTheme="minorEastAsia"/>
                <w:kern w:val="2"/>
              </w:rPr>
              <w:t>评标基准</w:t>
            </w:r>
            <w:r>
              <w:rPr>
                <w:rFonts w:hint="eastAsia" w:cs="Times New Roman" w:asciiTheme="minorEastAsia" w:hAnsiTheme="minorEastAsia" w:eastAsiaTheme="minorEastAsia"/>
                <w:kern w:val="2"/>
                <w:lang w:eastAsia="zh-CN"/>
              </w:rPr>
              <w:t>折扣率</w:t>
            </w:r>
            <w:r>
              <w:rPr>
                <w:rFonts w:hint="eastAsia" w:cs="Times New Roman" w:asciiTheme="minorEastAsia" w:hAnsiTheme="minorEastAsia" w:eastAsiaTheme="minorEastAsia"/>
                <w:kern w:val="2"/>
              </w:rPr>
              <w:t>＝实质性满足招标文件要求且报价最低的</w:t>
            </w:r>
            <w:r>
              <w:rPr>
                <w:rFonts w:hint="eastAsia" w:cs="Times New Roman" w:asciiTheme="minorEastAsia" w:hAnsiTheme="minorEastAsia" w:eastAsiaTheme="minorEastAsia"/>
                <w:kern w:val="2"/>
                <w:lang w:eastAsia="zh-CN"/>
              </w:rPr>
              <w:t>折扣率</w:t>
            </w:r>
            <w:r>
              <w:rPr>
                <w:rFonts w:hint="eastAsia" w:cs="Times New Roman" w:asciiTheme="minorEastAsia" w:hAnsiTheme="minorEastAsia" w:eastAsiaTheme="minorEastAsia"/>
                <w:kern w:val="2"/>
              </w:rPr>
              <w:t>；</w:t>
            </w:r>
          </w:p>
          <w:p w14:paraId="25FCBC9C">
            <w:pPr>
              <w:pStyle w:val="13"/>
              <w:spacing w:line="276" w:lineRule="auto"/>
              <w:ind w:firstLine="0"/>
              <w:rPr>
                <w:rFonts w:hint="eastAsia" w:asciiTheme="minorEastAsia" w:hAnsiTheme="minorEastAsia" w:eastAsiaTheme="minorEastAsia"/>
                <w:kern w:val="2"/>
              </w:rPr>
            </w:pPr>
            <w:r>
              <w:rPr>
                <w:rFonts w:hint="eastAsia" w:cs="Times New Roman" w:asciiTheme="minorEastAsia" w:hAnsiTheme="minorEastAsia" w:eastAsiaTheme="minorEastAsia"/>
                <w:kern w:val="2"/>
              </w:rPr>
              <w:t>报价得分＝（评标基准</w:t>
            </w:r>
            <w:r>
              <w:rPr>
                <w:rFonts w:hint="eastAsia" w:cs="Times New Roman" w:asciiTheme="minorEastAsia" w:hAnsiTheme="minorEastAsia" w:eastAsiaTheme="minorEastAsia"/>
                <w:kern w:val="2"/>
                <w:lang w:val="en-US" w:eastAsia="zh-CN"/>
              </w:rPr>
              <w:t>折扣</w:t>
            </w:r>
            <w:r>
              <w:rPr>
                <w:rFonts w:hint="eastAsia" w:cs="Times New Roman" w:asciiTheme="minorEastAsia" w:hAnsiTheme="minorEastAsia" w:eastAsiaTheme="minorEastAsia"/>
                <w:kern w:val="2"/>
                <w:lang w:eastAsia="zh-CN"/>
              </w:rPr>
              <w:t>率</w:t>
            </w:r>
            <w:r>
              <w:rPr>
                <w:rFonts w:hint="eastAsia" w:cs="Times New Roman" w:asciiTheme="minorEastAsia" w:hAnsiTheme="minorEastAsia" w:eastAsiaTheme="minorEastAsia"/>
                <w:kern w:val="2"/>
              </w:rPr>
              <w:t>/</w:t>
            </w:r>
            <w:r>
              <w:rPr>
                <w:rFonts w:hint="eastAsia" w:cs="Times New Roman" w:asciiTheme="minorEastAsia" w:hAnsiTheme="minorEastAsia" w:eastAsiaTheme="minorEastAsia"/>
                <w:kern w:val="2"/>
                <w:lang w:eastAsia="zh-CN"/>
              </w:rPr>
              <w:t>报价</w:t>
            </w:r>
            <w:r>
              <w:rPr>
                <w:rFonts w:hint="eastAsia" w:cs="Times New Roman" w:asciiTheme="minorEastAsia" w:hAnsiTheme="minorEastAsia" w:eastAsiaTheme="minorEastAsia"/>
                <w:kern w:val="2"/>
                <w:lang w:val="en-US" w:eastAsia="zh-CN"/>
              </w:rPr>
              <w:t>折扣率</w:t>
            </w:r>
            <w:r>
              <w:rPr>
                <w:rFonts w:hint="eastAsia" w:cs="Times New Roman" w:asciiTheme="minorEastAsia" w:hAnsiTheme="minorEastAsia" w:eastAsiaTheme="minorEastAsia"/>
                <w:kern w:val="2"/>
              </w:rPr>
              <w:t>）×</w:t>
            </w:r>
            <w:r>
              <w:rPr>
                <w:rFonts w:hint="eastAsia" w:cs="Times New Roman" w:asciiTheme="minorEastAsia" w:hAnsiTheme="minorEastAsia" w:eastAsiaTheme="minorEastAsia"/>
                <w:kern w:val="2"/>
                <w:lang w:val="en-US" w:eastAsia="zh-CN"/>
              </w:rPr>
              <w:t>2</w:t>
            </w:r>
            <w:r>
              <w:rPr>
                <w:rFonts w:hint="eastAsia" w:cs="Times New Roman" w:asciiTheme="minorEastAsia" w:hAnsiTheme="minorEastAsia" w:eastAsiaTheme="minorEastAsia"/>
                <w:kern w:val="2"/>
              </w:rPr>
              <w:t>0（取小数点后二位）</w:t>
            </w:r>
          </w:p>
          <w:p w14:paraId="7AF715A5">
            <w:pPr>
              <w:pStyle w:val="13"/>
              <w:spacing w:line="276" w:lineRule="auto"/>
              <w:ind w:firstLine="0"/>
              <w:rPr>
                <w:rFonts w:asciiTheme="minorEastAsia" w:hAnsiTheme="minorEastAsia" w:eastAsiaTheme="minorEastAsia"/>
                <w:kern w:val="2"/>
              </w:rPr>
            </w:pPr>
            <w:r>
              <w:rPr>
                <w:rFonts w:hint="eastAsia" w:cs="宋体"/>
                <w:b/>
                <w:bCs/>
                <w:color w:val="000000"/>
              </w:rPr>
              <w:t>注：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tc>
      </w:tr>
      <w:tr w14:paraId="501A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vMerge w:val="restart"/>
            <w:noWrap/>
            <w:vAlign w:val="center"/>
          </w:tcPr>
          <w:p w14:paraId="0B2D1058">
            <w:pPr>
              <w:pStyle w:val="13"/>
              <w:spacing w:line="300" w:lineRule="auto"/>
              <w:ind w:firstLine="0"/>
              <w:rPr>
                <w:rFonts w:asciiTheme="minorEastAsia" w:hAnsiTheme="minorEastAsia" w:eastAsiaTheme="minorEastAsia"/>
                <w:kern w:val="2"/>
              </w:rPr>
            </w:pPr>
            <w:r>
              <w:rPr>
                <w:rFonts w:hint="eastAsia" w:asciiTheme="minorEastAsia" w:hAnsiTheme="minorEastAsia" w:eastAsiaTheme="minorEastAsia"/>
                <w:kern w:val="2"/>
              </w:rPr>
              <w:t>技</w:t>
            </w:r>
          </w:p>
          <w:p w14:paraId="72BA89D1">
            <w:pPr>
              <w:pStyle w:val="13"/>
              <w:spacing w:line="300" w:lineRule="auto"/>
              <w:ind w:firstLine="0"/>
              <w:rPr>
                <w:rFonts w:asciiTheme="minorEastAsia" w:hAnsiTheme="minorEastAsia" w:eastAsiaTheme="minorEastAsia"/>
                <w:kern w:val="2"/>
              </w:rPr>
            </w:pPr>
            <w:r>
              <w:rPr>
                <w:rFonts w:hint="eastAsia" w:asciiTheme="minorEastAsia" w:hAnsiTheme="minorEastAsia" w:eastAsiaTheme="minorEastAsia"/>
                <w:kern w:val="2"/>
              </w:rPr>
              <w:t>术</w:t>
            </w:r>
          </w:p>
          <w:p w14:paraId="67FF99F8">
            <w:pPr>
              <w:pStyle w:val="13"/>
              <w:spacing w:line="300" w:lineRule="auto"/>
              <w:ind w:firstLine="0"/>
              <w:rPr>
                <w:rFonts w:asciiTheme="minorEastAsia" w:hAnsiTheme="minorEastAsia" w:eastAsiaTheme="minorEastAsia"/>
                <w:kern w:val="2"/>
              </w:rPr>
            </w:pPr>
            <w:r>
              <w:rPr>
                <w:rFonts w:hint="eastAsia" w:asciiTheme="minorEastAsia" w:hAnsiTheme="minorEastAsia" w:eastAsiaTheme="minorEastAsia"/>
                <w:kern w:val="2"/>
              </w:rPr>
              <w:t>因</w:t>
            </w:r>
          </w:p>
          <w:p w14:paraId="194B24CA">
            <w:pPr>
              <w:pStyle w:val="13"/>
              <w:spacing w:line="300" w:lineRule="auto"/>
              <w:ind w:firstLine="0"/>
              <w:rPr>
                <w:rFonts w:asciiTheme="minorEastAsia" w:hAnsiTheme="minorEastAsia" w:eastAsiaTheme="minorEastAsia"/>
                <w:kern w:val="2"/>
              </w:rPr>
            </w:pPr>
            <w:r>
              <w:rPr>
                <w:rFonts w:hint="eastAsia" w:asciiTheme="minorEastAsia" w:hAnsiTheme="minorEastAsia" w:eastAsiaTheme="minorEastAsia"/>
                <w:kern w:val="2"/>
              </w:rPr>
              <w:t>素</w:t>
            </w:r>
          </w:p>
        </w:tc>
        <w:tc>
          <w:tcPr>
            <w:tcW w:w="395" w:type="pct"/>
            <w:noWrap/>
            <w:vAlign w:val="center"/>
          </w:tcPr>
          <w:p w14:paraId="34B69F4B">
            <w:pPr>
              <w:spacing w:line="400" w:lineRule="exact"/>
              <w:rPr>
                <w:rFonts w:asciiTheme="minorEastAsia" w:hAnsiTheme="minorEastAsia" w:eastAsiaTheme="minorEastAsia"/>
                <w:sz w:val="24"/>
              </w:rPr>
            </w:pPr>
            <w:r>
              <w:rPr>
                <w:rFonts w:hint="eastAsia" w:ascii="宋体" w:hAnsi="宋体" w:cs="宋体"/>
                <w:sz w:val="24"/>
              </w:rPr>
              <w:t>服务网点配置情况</w:t>
            </w:r>
          </w:p>
        </w:tc>
        <w:tc>
          <w:tcPr>
            <w:tcW w:w="317" w:type="pct"/>
            <w:noWrap/>
            <w:vAlign w:val="center"/>
          </w:tcPr>
          <w:p w14:paraId="22DC1CF5">
            <w:pPr>
              <w:jc w:val="center"/>
              <w:rPr>
                <w:rFonts w:asciiTheme="minorEastAsia" w:hAnsiTheme="minorEastAsia" w:eastAsiaTheme="minorEastAsia"/>
                <w:sz w:val="24"/>
              </w:rPr>
            </w:pPr>
            <w:r>
              <w:rPr>
                <w:rFonts w:asciiTheme="minorEastAsia" w:hAnsiTheme="minorEastAsia" w:eastAsiaTheme="minorEastAsia"/>
                <w:sz w:val="24"/>
              </w:rPr>
              <w:t>7</w:t>
            </w:r>
          </w:p>
        </w:tc>
        <w:tc>
          <w:tcPr>
            <w:tcW w:w="4002" w:type="pct"/>
            <w:noWrap/>
            <w:vAlign w:val="center"/>
          </w:tcPr>
          <w:p w14:paraId="5D0BB4C7">
            <w:pPr>
              <w:adjustRightInd w:val="0"/>
              <w:snapToGrid w:val="0"/>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投标人在佛山市有服务网点得</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在广东省内（除佛山外）有服务网点得</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，广东省内无服务点</w:t>
            </w:r>
            <w:r>
              <w:rPr>
                <w:rFonts w:hint="eastAsia" w:asciiTheme="minorEastAsia" w:hAnsiTheme="minorEastAsia" w:eastAsiaTheme="minorEastAsia"/>
                <w:sz w:val="24"/>
                <w:lang w:val="en-US" w:eastAsia="zh-CN"/>
              </w:rPr>
              <w:t>0分</w:t>
            </w:r>
            <w:r>
              <w:rPr>
                <w:rFonts w:hint="eastAsia" w:asciiTheme="minorEastAsia" w:hAnsiTheme="minorEastAsia" w:eastAsiaTheme="minorEastAsia"/>
                <w:sz w:val="24"/>
              </w:rPr>
              <w:t>。</w:t>
            </w:r>
          </w:p>
          <w:p w14:paraId="01C5076D">
            <w:pPr>
              <w:spacing w:line="276" w:lineRule="auto"/>
              <w:rPr>
                <w:rFonts w:ascii="宋体" w:hAnsi="宋体" w:cs="宋体"/>
                <w:sz w:val="24"/>
              </w:rPr>
            </w:pPr>
            <w:r>
              <w:rPr>
                <w:rFonts w:hint="eastAsia" w:ascii="宋体" w:hAnsi="宋体" w:cs="宋体"/>
                <w:b/>
                <w:bCs/>
                <w:sz w:val="24"/>
              </w:rPr>
              <w:t>注：须提供有提供网点产权证书（产权人必须是投标人）或有效的租赁合同（承租方必须是投标人，同时提供2024年</w:t>
            </w:r>
            <w:r>
              <w:rPr>
                <w:rFonts w:ascii="宋体" w:hAnsi="宋体" w:cs="宋体"/>
                <w:b/>
                <w:bCs/>
                <w:sz w:val="24"/>
              </w:rPr>
              <w:t>6</w:t>
            </w:r>
            <w:r>
              <w:rPr>
                <w:rFonts w:hint="eastAsia" w:ascii="宋体" w:hAnsi="宋体" w:cs="宋体"/>
                <w:b/>
                <w:bCs/>
                <w:sz w:val="24"/>
              </w:rPr>
              <w:t>月至今任意连续三个月的租金发票），上述材料复印件加盖投标人公章。</w:t>
            </w:r>
          </w:p>
        </w:tc>
      </w:tr>
      <w:tr w14:paraId="5AE0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vMerge w:val="continue"/>
            <w:noWrap/>
            <w:textDirection w:val="tbRlV"/>
            <w:vAlign w:val="center"/>
          </w:tcPr>
          <w:p w14:paraId="1C925E3F">
            <w:pPr>
              <w:pStyle w:val="13"/>
              <w:spacing w:line="300" w:lineRule="auto"/>
              <w:ind w:firstLine="0"/>
              <w:rPr>
                <w:rFonts w:asciiTheme="minorEastAsia" w:hAnsiTheme="minorEastAsia" w:eastAsiaTheme="minorEastAsia"/>
                <w:kern w:val="2"/>
              </w:rPr>
            </w:pPr>
          </w:p>
        </w:tc>
        <w:tc>
          <w:tcPr>
            <w:tcW w:w="395" w:type="pct"/>
            <w:noWrap/>
            <w:vAlign w:val="center"/>
          </w:tcPr>
          <w:p w14:paraId="46FA119A">
            <w:pPr>
              <w:spacing w:line="400" w:lineRule="exact"/>
              <w:rPr>
                <w:rFonts w:asciiTheme="minorEastAsia" w:hAnsiTheme="minorEastAsia" w:eastAsiaTheme="minorEastAsia"/>
                <w:sz w:val="24"/>
              </w:rPr>
            </w:pPr>
            <w:r>
              <w:rPr>
                <w:rFonts w:hint="eastAsia" w:cs="宋体" w:asciiTheme="minorEastAsia" w:hAnsiTheme="minorEastAsia" w:eastAsiaTheme="minorEastAsia"/>
                <w:color w:val="000000" w:themeColor="text1"/>
                <w:sz w:val="24"/>
                <w:lang w:val="en-GB"/>
                <w14:textFill>
                  <w14:solidFill>
                    <w14:schemeClr w14:val="tx1"/>
                  </w14:solidFill>
                </w14:textFill>
              </w:rPr>
              <w:t>技术力量情况</w:t>
            </w:r>
          </w:p>
        </w:tc>
        <w:tc>
          <w:tcPr>
            <w:tcW w:w="317" w:type="pct"/>
            <w:noWrap/>
            <w:vAlign w:val="center"/>
          </w:tcPr>
          <w:p w14:paraId="55FA97D9">
            <w:pPr>
              <w:jc w:val="center"/>
              <w:rPr>
                <w:rFonts w:asciiTheme="minorEastAsia" w:hAnsiTheme="minorEastAsia" w:eastAsiaTheme="minorEastAsia"/>
                <w:sz w:val="24"/>
              </w:rPr>
            </w:pPr>
            <w:r>
              <w:rPr>
                <w:rFonts w:asciiTheme="minorEastAsia" w:hAnsiTheme="minorEastAsia" w:eastAsiaTheme="minorEastAsia"/>
                <w:sz w:val="24"/>
              </w:rPr>
              <w:t>10</w:t>
            </w:r>
          </w:p>
        </w:tc>
        <w:tc>
          <w:tcPr>
            <w:tcW w:w="4002" w:type="pct"/>
            <w:noWrap/>
            <w:vAlign w:val="center"/>
          </w:tcPr>
          <w:p w14:paraId="61667646">
            <w:pPr>
              <w:adjustRightInd w:val="0"/>
              <w:snapToGrid w:val="0"/>
              <w:spacing w:line="276" w:lineRule="auto"/>
              <w:jc w:val="left"/>
              <w:rPr>
                <w:rFonts w:ascii="宋体" w:hAnsi="宋体" w:cs="宋体"/>
                <w:sz w:val="24"/>
              </w:rPr>
            </w:pPr>
            <w:r>
              <w:rPr>
                <w:rFonts w:hint="eastAsia" w:asciiTheme="minorEastAsia" w:hAnsiTheme="minorEastAsia" w:eastAsiaTheme="minorEastAsia"/>
                <w:sz w:val="24"/>
              </w:rPr>
              <w:t>1、</w:t>
            </w:r>
            <w:r>
              <w:rPr>
                <w:rFonts w:hint="eastAsia" w:cs="宋体" w:asciiTheme="minorEastAsia" w:hAnsiTheme="minorEastAsia" w:eastAsiaTheme="minorEastAsia"/>
                <w:sz w:val="24"/>
              </w:rPr>
              <w:t>拟投入本项目的项目经理（项目经理有且只能指定一人）具有人力资源和社会保障部门颁发的信息系统项目管理师、一级建造师（机电工程专业）、高级工程师（电子技术或通讯专业）证书，同时提供人力资源和社会保障部门专业技术资格查询的《职称和专业技术人员职业资格查询证明书》截图。每具有一个合格证书得</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分，满分</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分。</w:t>
            </w:r>
          </w:p>
          <w:p w14:paraId="4E2EC21B">
            <w:pPr>
              <w:spacing w:line="276" w:lineRule="auto"/>
              <w:jc w:val="left"/>
              <w:rPr>
                <w:rFonts w:cs="宋体"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hint="eastAsia" w:cs="宋体" w:asciiTheme="minorEastAsia" w:hAnsiTheme="minorEastAsia" w:eastAsiaTheme="minorEastAsia"/>
                <w:sz w:val="24"/>
              </w:rPr>
              <w:t>拟投入本项目的其他管理和技术人员具有《安全防范系统安装维护员》职业技能等级证书为三级或以上的（同时提供技能人才评价证书全国联网查询系统的查询截图），每一个职业技能等级证书得</w:t>
            </w:r>
            <w:r>
              <w:rPr>
                <w:rFonts w:cs="宋体" w:asciiTheme="minorEastAsia" w:hAnsiTheme="minorEastAsia" w:eastAsiaTheme="minorEastAsia"/>
                <w:sz w:val="24"/>
              </w:rPr>
              <w:t>1</w:t>
            </w:r>
            <w:r>
              <w:rPr>
                <w:rFonts w:hint="eastAsia" w:cs="宋体" w:asciiTheme="minorEastAsia" w:hAnsiTheme="minorEastAsia" w:eastAsiaTheme="minorEastAsia"/>
                <w:sz w:val="24"/>
              </w:rPr>
              <w:t>分，最高</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分。</w:t>
            </w:r>
          </w:p>
          <w:p w14:paraId="4FA5FCF7">
            <w:pPr>
              <w:spacing w:line="276" w:lineRule="auto"/>
              <w:jc w:val="left"/>
              <w:rPr>
                <w:rFonts w:asciiTheme="minorEastAsia" w:hAnsiTheme="minorEastAsia" w:eastAsiaTheme="minorEastAsia"/>
                <w:b/>
                <w:sz w:val="24"/>
              </w:rPr>
            </w:pPr>
            <w:r>
              <w:rPr>
                <w:rFonts w:hint="eastAsia" w:asciiTheme="minorEastAsia" w:hAnsiTheme="minorEastAsia" w:eastAsiaTheme="minorEastAsia"/>
                <w:b/>
                <w:sz w:val="24"/>
              </w:rPr>
              <w:t>注：投标</w:t>
            </w:r>
            <w:r>
              <w:rPr>
                <w:rFonts w:asciiTheme="minorEastAsia" w:hAnsiTheme="minorEastAsia" w:eastAsiaTheme="minorEastAsia"/>
                <w:b/>
                <w:sz w:val="24"/>
              </w:rPr>
              <w:t>文件</w:t>
            </w:r>
            <w:r>
              <w:rPr>
                <w:rFonts w:hint="eastAsia" w:asciiTheme="minorEastAsia" w:hAnsiTheme="minorEastAsia" w:eastAsiaTheme="minorEastAsia"/>
                <w:b/>
                <w:sz w:val="24"/>
              </w:rPr>
              <w:t>需提供以上人员资格证书及距开标当前月（不含开标月）最近连续3个月的投标人为其缴纳的社保证明复印件加盖投标人公章。</w:t>
            </w:r>
          </w:p>
        </w:tc>
      </w:tr>
      <w:tr w14:paraId="5185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vMerge w:val="continue"/>
            <w:noWrap/>
            <w:textDirection w:val="tbRlV"/>
            <w:vAlign w:val="center"/>
          </w:tcPr>
          <w:p w14:paraId="5D9AE672">
            <w:pPr>
              <w:ind w:left="113" w:right="113"/>
              <w:jc w:val="center"/>
              <w:rPr>
                <w:rFonts w:asciiTheme="minorEastAsia" w:hAnsiTheme="minorEastAsia" w:eastAsiaTheme="minorEastAsia"/>
                <w:sz w:val="24"/>
              </w:rPr>
            </w:pPr>
          </w:p>
        </w:tc>
        <w:tc>
          <w:tcPr>
            <w:tcW w:w="395" w:type="pct"/>
            <w:noWrap/>
            <w:vAlign w:val="center"/>
          </w:tcPr>
          <w:p w14:paraId="510D848B">
            <w:pPr>
              <w:spacing w:line="400" w:lineRule="exact"/>
              <w:rPr>
                <w:rFonts w:asciiTheme="minorEastAsia" w:hAnsiTheme="minorEastAsia" w:eastAsiaTheme="minorEastAsia"/>
                <w:sz w:val="24"/>
              </w:rPr>
            </w:pPr>
            <w:r>
              <w:rPr>
                <w:rFonts w:hint="eastAsia" w:ascii="宋体" w:hAnsi="宋体" w:cs="宋体"/>
                <w:color w:val="000000"/>
                <w:sz w:val="22"/>
                <w:szCs w:val="22"/>
              </w:rPr>
              <w:t>现有安防系统架构及设施的熟悉程度</w:t>
            </w:r>
          </w:p>
        </w:tc>
        <w:tc>
          <w:tcPr>
            <w:tcW w:w="317" w:type="pct"/>
            <w:noWrap/>
            <w:vAlign w:val="center"/>
          </w:tcPr>
          <w:p w14:paraId="141316A0">
            <w:pPr>
              <w:jc w:val="center"/>
              <w:rPr>
                <w:rFonts w:asciiTheme="minorEastAsia" w:hAnsiTheme="minorEastAsia" w:eastAsiaTheme="minorEastAsia"/>
                <w:sz w:val="24"/>
              </w:rPr>
            </w:pPr>
            <w:r>
              <w:rPr>
                <w:rFonts w:asciiTheme="minorEastAsia" w:hAnsiTheme="minorEastAsia" w:eastAsiaTheme="minorEastAsia"/>
                <w:sz w:val="24"/>
              </w:rPr>
              <w:t>8</w:t>
            </w:r>
          </w:p>
        </w:tc>
        <w:tc>
          <w:tcPr>
            <w:tcW w:w="4002" w:type="pct"/>
            <w:noWrap/>
            <w:vAlign w:val="center"/>
          </w:tcPr>
          <w:p w14:paraId="18A37349">
            <w:pPr>
              <w:snapToGrid w:val="0"/>
              <w:spacing w:line="360" w:lineRule="auto"/>
              <w:jc w:val="left"/>
              <w:rPr>
                <w:rFonts w:ascii="宋体" w:hAnsi="宋体" w:cs="宋体"/>
                <w:sz w:val="22"/>
                <w:szCs w:val="22"/>
              </w:rPr>
            </w:pPr>
            <w:r>
              <w:rPr>
                <w:rFonts w:hint="eastAsia" w:ascii="宋体" w:hAnsi="宋体" w:cs="宋体"/>
                <w:sz w:val="22"/>
                <w:szCs w:val="22"/>
              </w:rPr>
              <w:t>针对各投标人对本项目涉及的主要软硬件及系统架构等的熟识和掌握程度等，以及对这些主要软硬件的服务能力和经验，综合对比评分。</w:t>
            </w:r>
          </w:p>
          <w:p w14:paraId="0F1B53D5">
            <w:pPr>
              <w:snapToGrid w:val="0"/>
              <w:spacing w:line="360" w:lineRule="auto"/>
              <w:jc w:val="left"/>
              <w:rPr>
                <w:rFonts w:ascii="宋体" w:hAnsi="宋体" w:cs="宋体"/>
                <w:color w:val="000000"/>
                <w:sz w:val="22"/>
                <w:szCs w:val="22"/>
              </w:rPr>
            </w:pPr>
            <w:r>
              <w:rPr>
                <w:rFonts w:hint="eastAsia" w:ascii="宋体" w:hAnsi="宋体" w:cs="宋体"/>
                <w:color w:val="000000"/>
                <w:sz w:val="22"/>
                <w:szCs w:val="22"/>
              </w:rPr>
              <w:t>优：</w:t>
            </w:r>
            <w:r>
              <w:rPr>
                <w:rFonts w:hint="eastAsia" w:ascii="宋体" w:hAnsi="宋体" w:cs="宋体"/>
                <w:sz w:val="22"/>
                <w:szCs w:val="22"/>
              </w:rPr>
              <w:t>对本项目涉及的主要软硬件及系统架构等的熟识和掌握程度非常</w:t>
            </w:r>
            <w:r>
              <w:rPr>
                <w:rFonts w:hint="eastAsia" w:ascii="宋体" w:hAnsi="宋体" w:cs="宋体"/>
                <w:color w:val="000000"/>
                <w:sz w:val="22"/>
                <w:szCs w:val="22"/>
              </w:rPr>
              <w:t>高，</w:t>
            </w:r>
            <w:r>
              <w:rPr>
                <w:rFonts w:hint="eastAsia" w:ascii="宋体" w:hAnsi="宋体" w:cs="宋体"/>
                <w:sz w:val="22"/>
                <w:szCs w:val="22"/>
              </w:rPr>
              <w:t>对主要软硬件的服务能力和经验非常强</w:t>
            </w:r>
            <w:r>
              <w:rPr>
                <w:rFonts w:hint="eastAsia" w:ascii="宋体" w:hAnsi="宋体" w:cs="宋体"/>
                <w:color w:val="000000"/>
                <w:sz w:val="22"/>
                <w:szCs w:val="22"/>
              </w:rPr>
              <w:t>，得</w:t>
            </w:r>
            <w:r>
              <w:rPr>
                <w:rFonts w:ascii="宋体" w:hAnsi="宋体" w:cs="宋体"/>
                <w:color w:val="000000"/>
                <w:kern w:val="0"/>
                <w:sz w:val="22"/>
                <w:szCs w:val="22"/>
              </w:rPr>
              <w:t>8</w:t>
            </w:r>
            <w:r>
              <w:rPr>
                <w:rFonts w:hint="eastAsia" w:ascii="宋体" w:hAnsi="宋体" w:cs="宋体"/>
                <w:color w:val="000000"/>
                <w:sz w:val="22"/>
                <w:szCs w:val="22"/>
              </w:rPr>
              <w:t>分；</w:t>
            </w:r>
          </w:p>
          <w:p w14:paraId="77AE1F45">
            <w:pPr>
              <w:snapToGrid w:val="0"/>
              <w:spacing w:line="360" w:lineRule="auto"/>
              <w:jc w:val="left"/>
              <w:rPr>
                <w:rFonts w:ascii="宋体" w:hAnsi="宋体" w:cs="宋体"/>
                <w:color w:val="000000"/>
                <w:sz w:val="22"/>
                <w:szCs w:val="22"/>
              </w:rPr>
            </w:pPr>
            <w:r>
              <w:rPr>
                <w:rFonts w:hint="eastAsia" w:ascii="宋体" w:hAnsi="宋体" w:cs="宋体"/>
                <w:color w:val="000000"/>
                <w:sz w:val="22"/>
                <w:szCs w:val="22"/>
              </w:rPr>
              <w:t>良：</w:t>
            </w:r>
            <w:r>
              <w:rPr>
                <w:rFonts w:hint="eastAsia" w:ascii="宋体" w:hAnsi="宋体" w:cs="宋体"/>
                <w:sz w:val="22"/>
                <w:szCs w:val="22"/>
              </w:rPr>
              <w:t>对本项目涉及的主要软硬件及系统架构等的熟识和掌握程度较</w:t>
            </w:r>
            <w:r>
              <w:rPr>
                <w:rFonts w:hint="eastAsia" w:ascii="宋体" w:hAnsi="宋体" w:cs="宋体"/>
                <w:color w:val="000000"/>
                <w:sz w:val="22"/>
                <w:szCs w:val="22"/>
              </w:rPr>
              <w:t>高，</w:t>
            </w:r>
            <w:r>
              <w:rPr>
                <w:rFonts w:hint="eastAsia" w:ascii="宋体" w:hAnsi="宋体" w:cs="宋体"/>
                <w:sz w:val="22"/>
                <w:szCs w:val="22"/>
              </w:rPr>
              <w:t>对主要软硬件的服务能力和经验较强</w:t>
            </w:r>
            <w:r>
              <w:rPr>
                <w:rFonts w:hint="eastAsia" w:ascii="宋体" w:hAnsi="宋体" w:cs="宋体"/>
                <w:color w:val="000000"/>
                <w:sz w:val="22"/>
                <w:szCs w:val="22"/>
              </w:rPr>
              <w:t>，得</w:t>
            </w:r>
            <w:r>
              <w:rPr>
                <w:rFonts w:ascii="宋体" w:hAnsi="宋体" w:cs="宋体"/>
                <w:color w:val="000000"/>
                <w:kern w:val="0"/>
                <w:sz w:val="22"/>
                <w:szCs w:val="22"/>
              </w:rPr>
              <w:t>5</w:t>
            </w:r>
            <w:r>
              <w:rPr>
                <w:rFonts w:hint="eastAsia" w:ascii="宋体" w:hAnsi="宋体" w:cs="宋体"/>
                <w:color w:val="000000"/>
                <w:sz w:val="22"/>
                <w:szCs w:val="22"/>
              </w:rPr>
              <w:t>分；</w:t>
            </w:r>
          </w:p>
          <w:p w14:paraId="15A3D3C3">
            <w:pPr>
              <w:snapToGrid w:val="0"/>
              <w:spacing w:line="360" w:lineRule="auto"/>
              <w:jc w:val="left"/>
              <w:rPr>
                <w:rFonts w:ascii="宋体" w:hAnsi="宋体" w:cs="宋体"/>
                <w:color w:val="000000"/>
                <w:sz w:val="22"/>
                <w:szCs w:val="22"/>
              </w:rPr>
            </w:pPr>
            <w:r>
              <w:rPr>
                <w:rFonts w:hint="eastAsia" w:ascii="宋体" w:hAnsi="宋体" w:cs="宋体"/>
                <w:color w:val="000000"/>
                <w:sz w:val="22"/>
                <w:szCs w:val="22"/>
              </w:rPr>
              <w:t>中：</w:t>
            </w:r>
            <w:r>
              <w:rPr>
                <w:rFonts w:hint="eastAsia" w:ascii="宋体" w:hAnsi="宋体" w:cs="宋体"/>
                <w:sz w:val="22"/>
                <w:szCs w:val="22"/>
              </w:rPr>
              <w:t>对本项目涉及的主要软硬件及系统架构等的熟识和掌握程度一般</w:t>
            </w:r>
            <w:r>
              <w:rPr>
                <w:rFonts w:hint="eastAsia" w:ascii="宋体" w:hAnsi="宋体" w:cs="宋体"/>
                <w:color w:val="000000"/>
                <w:sz w:val="22"/>
                <w:szCs w:val="22"/>
              </w:rPr>
              <w:t>，</w:t>
            </w:r>
            <w:r>
              <w:rPr>
                <w:rFonts w:hint="eastAsia" w:ascii="宋体" w:hAnsi="宋体" w:cs="宋体"/>
                <w:sz w:val="22"/>
                <w:szCs w:val="22"/>
              </w:rPr>
              <w:t>对主要软硬件的服务能力和经验一般</w:t>
            </w:r>
            <w:r>
              <w:rPr>
                <w:rFonts w:hint="eastAsia" w:ascii="宋体" w:hAnsi="宋体" w:cs="宋体"/>
                <w:color w:val="000000"/>
                <w:sz w:val="22"/>
                <w:szCs w:val="22"/>
              </w:rPr>
              <w:t>，得</w:t>
            </w:r>
            <w:r>
              <w:rPr>
                <w:rFonts w:ascii="宋体" w:hAnsi="宋体" w:cs="宋体"/>
                <w:color w:val="000000"/>
                <w:kern w:val="0"/>
                <w:sz w:val="22"/>
                <w:szCs w:val="22"/>
              </w:rPr>
              <w:t>3</w:t>
            </w:r>
            <w:r>
              <w:rPr>
                <w:rFonts w:hint="eastAsia" w:ascii="宋体" w:hAnsi="宋体" w:cs="宋体"/>
                <w:color w:val="000000"/>
                <w:sz w:val="22"/>
                <w:szCs w:val="22"/>
              </w:rPr>
              <w:t>分；</w:t>
            </w:r>
          </w:p>
          <w:p w14:paraId="7D443DBC">
            <w:pPr>
              <w:adjustRightInd w:val="0"/>
              <w:snapToGrid w:val="0"/>
              <w:spacing w:line="276" w:lineRule="auto"/>
              <w:jc w:val="left"/>
              <w:rPr>
                <w:rFonts w:asciiTheme="minorEastAsia" w:hAnsiTheme="minorEastAsia" w:eastAsiaTheme="minorEastAsia"/>
                <w:sz w:val="24"/>
              </w:rPr>
            </w:pPr>
            <w:r>
              <w:rPr>
                <w:rFonts w:hint="eastAsia" w:ascii="宋体" w:hAnsi="宋体" w:cs="宋体"/>
                <w:color w:val="000000"/>
                <w:sz w:val="22"/>
                <w:szCs w:val="22"/>
              </w:rPr>
              <w:t>差：</w:t>
            </w:r>
            <w:r>
              <w:rPr>
                <w:rFonts w:hint="eastAsia" w:ascii="宋体" w:hAnsi="宋体" w:cs="宋体"/>
                <w:sz w:val="22"/>
                <w:szCs w:val="22"/>
              </w:rPr>
              <w:t>对本项目涉及的主要软硬件及系统架构等的熟识和掌握程度差</w:t>
            </w:r>
            <w:r>
              <w:rPr>
                <w:rFonts w:hint="eastAsia" w:ascii="宋体" w:hAnsi="宋体" w:cs="宋体"/>
                <w:color w:val="000000"/>
                <w:sz w:val="22"/>
                <w:szCs w:val="22"/>
              </w:rPr>
              <w:t>，</w:t>
            </w:r>
            <w:r>
              <w:rPr>
                <w:rFonts w:hint="eastAsia" w:ascii="宋体" w:hAnsi="宋体" w:cs="宋体"/>
                <w:sz w:val="22"/>
                <w:szCs w:val="22"/>
              </w:rPr>
              <w:t>对主要软硬件的服务能力和经验差</w:t>
            </w:r>
            <w:r>
              <w:rPr>
                <w:rFonts w:hint="eastAsia" w:ascii="宋体" w:hAnsi="宋体" w:cs="宋体"/>
                <w:color w:val="000000"/>
                <w:sz w:val="22"/>
                <w:szCs w:val="22"/>
              </w:rPr>
              <w:t>，得</w:t>
            </w:r>
            <w:r>
              <w:rPr>
                <w:rFonts w:hint="eastAsia" w:ascii="宋体" w:hAnsi="宋体" w:cs="宋体"/>
                <w:color w:val="000000"/>
                <w:kern w:val="0"/>
                <w:sz w:val="22"/>
                <w:szCs w:val="22"/>
              </w:rPr>
              <w:t>0</w:t>
            </w:r>
            <w:r>
              <w:rPr>
                <w:rFonts w:hint="eastAsia" w:ascii="宋体" w:hAnsi="宋体" w:cs="宋体"/>
                <w:color w:val="000000"/>
                <w:sz w:val="22"/>
                <w:szCs w:val="22"/>
              </w:rPr>
              <w:t>分；</w:t>
            </w:r>
          </w:p>
        </w:tc>
      </w:tr>
      <w:tr w14:paraId="0F0D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vMerge w:val="continue"/>
            <w:noWrap/>
            <w:textDirection w:val="tbRlV"/>
            <w:vAlign w:val="center"/>
          </w:tcPr>
          <w:p w14:paraId="55263DD6">
            <w:pPr>
              <w:ind w:left="113" w:right="113"/>
              <w:jc w:val="center"/>
              <w:rPr>
                <w:rFonts w:asciiTheme="minorEastAsia" w:hAnsiTheme="minorEastAsia" w:eastAsiaTheme="minorEastAsia"/>
                <w:sz w:val="24"/>
              </w:rPr>
            </w:pPr>
          </w:p>
        </w:tc>
        <w:tc>
          <w:tcPr>
            <w:tcW w:w="395" w:type="pct"/>
            <w:noWrap/>
            <w:vAlign w:val="center"/>
          </w:tcPr>
          <w:p w14:paraId="5E9C867E">
            <w:pPr>
              <w:spacing w:line="400" w:lineRule="exact"/>
              <w:rPr>
                <w:rFonts w:ascii="宋体" w:hAnsi="宋体" w:cs="宋体"/>
                <w:color w:val="000000"/>
                <w:sz w:val="22"/>
                <w:szCs w:val="22"/>
              </w:rPr>
            </w:pPr>
            <w:r>
              <w:rPr>
                <w:rFonts w:hint="eastAsia" w:ascii="宋体" w:hAnsi="宋体" w:cs="宋体"/>
                <w:color w:val="000000"/>
                <w:sz w:val="22"/>
                <w:szCs w:val="22"/>
              </w:rPr>
              <w:t>重难点分析及对策</w:t>
            </w:r>
          </w:p>
        </w:tc>
        <w:tc>
          <w:tcPr>
            <w:tcW w:w="317" w:type="pct"/>
            <w:noWrap/>
            <w:vAlign w:val="center"/>
          </w:tcPr>
          <w:p w14:paraId="2442FE8D">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4002" w:type="pct"/>
            <w:noWrap/>
            <w:vAlign w:val="center"/>
          </w:tcPr>
          <w:p w14:paraId="5FE4C1BB">
            <w:pPr>
              <w:snapToGrid w:val="0"/>
              <w:spacing w:line="360" w:lineRule="auto"/>
              <w:jc w:val="left"/>
              <w:rPr>
                <w:rFonts w:ascii="宋体" w:hAnsi="宋体" w:cs="宋体"/>
                <w:sz w:val="22"/>
                <w:szCs w:val="22"/>
              </w:rPr>
            </w:pPr>
            <w:r>
              <w:rPr>
                <w:rFonts w:hint="eastAsia" w:ascii="宋体" w:hAnsi="宋体" w:cs="宋体"/>
                <w:color w:val="000000"/>
                <w:sz w:val="22"/>
                <w:szCs w:val="22"/>
              </w:rPr>
              <w:t>对本项目的重点难点分析的全面性，条理清晰度，保证措施的合理性、解决方案的完整性，</w:t>
            </w:r>
            <w:r>
              <w:rPr>
                <w:rFonts w:hint="eastAsia" w:ascii="宋体" w:hAnsi="宋体" w:cs="宋体"/>
                <w:sz w:val="22"/>
                <w:szCs w:val="22"/>
              </w:rPr>
              <w:t>综合对比评分：</w:t>
            </w:r>
          </w:p>
          <w:p w14:paraId="42F67BC4">
            <w:pPr>
              <w:snapToGrid w:val="0"/>
              <w:spacing w:line="360" w:lineRule="auto"/>
              <w:rPr>
                <w:rFonts w:ascii="宋体" w:hAnsi="宋体" w:cs="宋体"/>
                <w:kern w:val="0"/>
                <w:sz w:val="22"/>
                <w:szCs w:val="22"/>
              </w:rPr>
            </w:pPr>
            <w:r>
              <w:rPr>
                <w:rFonts w:hint="eastAsia" w:ascii="宋体" w:hAnsi="宋体" w:cs="宋体"/>
                <w:kern w:val="0"/>
                <w:sz w:val="22"/>
                <w:szCs w:val="22"/>
              </w:rPr>
              <w:t>优：分析内容透彻、对策得当得</w:t>
            </w:r>
            <w:r>
              <w:rPr>
                <w:rFonts w:ascii="宋体" w:hAnsi="宋体" w:cs="宋体"/>
                <w:kern w:val="0"/>
                <w:sz w:val="22"/>
                <w:szCs w:val="22"/>
              </w:rPr>
              <w:t>8</w:t>
            </w:r>
            <w:r>
              <w:rPr>
                <w:rFonts w:hint="eastAsia" w:ascii="宋体" w:hAnsi="宋体" w:cs="宋体"/>
                <w:kern w:val="0"/>
                <w:sz w:val="22"/>
                <w:szCs w:val="22"/>
              </w:rPr>
              <w:t>分</w:t>
            </w:r>
          </w:p>
          <w:p w14:paraId="67C94F41">
            <w:pPr>
              <w:snapToGrid w:val="0"/>
              <w:spacing w:line="360" w:lineRule="auto"/>
              <w:rPr>
                <w:rFonts w:ascii="宋体" w:hAnsi="宋体" w:cs="宋体"/>
                <w:kern w:val="0"/>
                <w:sz w:val="22"/>
                <w:szCs w:val="22"/>
              </w:rPr>
            </w:pPr>
            <w:r>
              <w:rPr>
                <w:rFonts w:hint="eastAsia" w:ascii="宋体" w:hAnsi="宋体" w:cs="宋体"/>
                <w:kern w:val="0"/>
                <w:sz w:val="22"/>
                <w:szCs w:val="22"/>
              </w:rPr>
              <w:t>良：分析内容详细、对策有针对性得</w:t>
            </w:r>
            <w:r>
              <w:rPr>
                <w:rFonts w:ascii="宋体" w:hAnsi="宋体" w:cs="宋体"/>
                <w:kern w:val="0"/>
                <w:sz w:val="22"/>
                <w:szCs w:val="22"/>
              </w:rPr>
              <w:t>5</w:t>
            </w:r>
            <w:r>
              <w:rPr>
                <w:rFonts w:hint="eastAsia" w:ascii="宋体" w:hAnsi="宋体" w:cs="宋体"/>
                <w:kern w:val="0"/>
                <w:sz w:val="22"/>
                <w:szCs w:val="22"/>
              </w:rPr>
              <w:t>分；</w:t>
            </w:r>
          </w:p>
          <w:p w14:paraId="3791224E">
            <w:pPr>
              <w:snapToGrid w:val="0"/>
              <w:spacing w:line="360" w:lineRule="auto"/>
              <w:rPr>
                <w:rFonts w:ascii="宋体" w:hAnsi="宋体" w:cs="宋体"/>
                <w:kern w:val="0"/>
                <w:sz w:val="22"/>
                <w:szCs w:val="22"/>
              </w:rPr>
            </w:pPr>
            <w:r>
              <w:rPr>
                <w:rFonts w:hint="eastAsia" w:ascii="宋体" w:hAnsi="宋体" w:cs="宋体"/>
                <w:kern w:val="0"/>
                <w:sz w:val="22"/>
                <w:szCs w:val="22"/>
              </w:rPr>
              <w:t>中：分析情况一般、对策针对性不强得</w:t>
            </w:r>
            <w:r>
              <w:rPr>
                <w:rFonts w:ascii="宋体" w:hAnsi="宋体" w:cs="宋体"/>
                <w:kern w:val="0"/>
                <w:sz w:val="22"/>
                <w:szCs w:val="22"/>
              </w:rPr>
              <w:t>3</w:t>
            </w:r>
            <w:r>
              <w:rPr>
                <w:rFonts w:hint="eastAsia" w:ascii="宋体" w:hAnsi="宋体" w:cs="宋体"/>
                <w:kern w:val="0"/>
                <w:sz w:val="22"/>
                <w:szCs w:val="22"/>
              </w:rPr>
              <w:t>分；</w:t>
            </w:r>
          </w:p>
          <w:p w14:paraId="479EE125">
            <w:pPr>
              <w:snapToGrid w:val="0"/>
              <w:spacing w:line="360" w:lineRule="auto"/>
              <w:jc w:val="left"/>
              <w:rPr>
                <w:rFonts w:ascii="宋体" w:hAnsi="宋体" w:cs="宋体"/>
                <w:sz w:val="22"/>
                <w:szCs w:val="22"/>
              </w:rPr>
            </w:pPr>
            <w:r>
              <w:rPr>
                <w:rFonts w:hint="eastAsia" w:ascii="宋体" w:hAnsi="宋体" w:cs="宋体"/>
                <w:kern w:val="0"/>
                <w:sz w:val="22"/>
                <w:szCs w:val="22"/>
              </w:rPr>
              <w:t>差：对本项目理解不到位，或无可行性，得0分。</w:t>
            </w:r>
          </w:p>
        </w:tc>
      </w:tr>
      <w:tr w14:paraId="04B8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vMerge w:val="continue"/>
            <w:noWrap/>
            <w:textDirection w:val="tbRlV"/>
            <w:vAlign w:val="center"/>
          </w:tcPr>
          <w:p w14:paraId="1780BFDD">
            <w:pPr>
              <w:ind w:left="113" w:right="113"/>
              <w:jc w:val="center"/>
              <w:rPr>
                <w:rFonts w:asciiTheme="minorEastAsia" w:hAnsiTheme="minorEastAsia" w:eastAsiaTheme="minorEastAsia"/>
                <w:sz w:val="24"/>
              </w:rPr>
            </w:pPr>
          </w:p>
        </w:tc>
        <w:tc>
          <w:tcPr>
            <w:tcW w:w="395" w:type="pct"/>
            <w:noWrap/>
            <w:vAlign w:val="center"/>
          </w:tcPr>
          <w:p w14:paraId="7A002912">
            <w:pPr>
              <w:spacing w:line="400" w:lineRule="exact"/>
              <w:rPr>
                <w:rFonts w:ascii="宋体" w:hAnsi="宋体" w:cs="宋体"/>
                <w:color w:val="000000"/>
                <w:sz w:val="22"/>
                <w:szCs w:val="22"/>
              </w:rPr>
            </w:pPr>
            <w:r>
              <w:rPr>
                <w:rFonts w:hint="eastAsia" w:ascii="宋体" w:hAnsi="宋体" w:cs="宋体"/>
                <w:sz w:val="22"/>
                <w:szCs w:val="22"/>
              </w:rPr>
              <w:t>售后服务及培训方案</w:t>
            </w:r>
          </w:p>
        </w:tc>
        <w:tc>
          <w:tcPr>
            <w:tcW w:w="317" w:type="pct"/>
            <w:noWrap/>
            <w:vAlign w:val="center"/>
          </w:tcPr>
          <w:p w14:paraId="53B2F9A2">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4002" w:type="pct"/>
            <w:noWrap/>
            <w:vAlign w:val="center"/>
          </w:tcPr>
          <w:p w14:paraId="5DA7DE74">
            <w:pPr>
              <w:snapToGrid w:val="0"/>
              <w:spacing w:line="360" w:lineRule="auto"/>
              <w:jc w:val="left"/>
              <w:rPr>
                <w:rFonts w:ascii="宋体" w:hAnsi="宋体" w:cs="宋体"/>
                <w:sz w:val="22"/>
                <w:szCs w:val="22"/>
              </w:rPr>
            </w:pPr>
            <w:r>
              <w:rPr>
                <w:rFonts w:hint="eastAsia" w:ascii="宋体" w:hAnsi="宋体" w:cs="宋体"/>
                <w:sz w:val="22"/>
                <w:szCs w:val="22"/>
              </w:rPr>
              <w:t>售后服务方案的完整性、可行性及质量保障措施；培训方案的可行性、合理性等情况</w:t>
            </w:r>
            <w:r>
              <w:rPr>
                <w:rFonts w:hint="eastAsia" w:ascii="宋体" w:hAnsi="宋体" w:cs="宋体"/>
                <w:color w:val="000000"/>
                <w:sz w:val="22"/>
                <w:szCs w:val="22"/>
              </w:rPr>
              <w:t>，</w:t>
            </w:r>
            <w:r>
              <w:rPr>
                <w:rFonts w:hint="eastAsia" w:ascii="宋体" w:hAnsi="宋体" w:cs="宋体"/>
                <w:sz w:val="22"/>
                <w:szCs w:val="22"/>
              </w:rPr>
              <w:t>综合对比评分：</w:t>
            </w:r>
          </w:p>
          <w:p w14:paraId="5C2D364B">
            <w:pPr>
              <w:snapToGrid w:val="0"/>
              <w:spacing w:line="360" w:lineRule="auto"/>
              <w:jc w:val="left"/>
              <w:rPr>
                <w:rFonts w:ascii="宋体" w:hAnsi="宋体" w:cs="宋体"/>
                <w:sz w:val="22"/>
                <w:szCs w:val="22"/>
              </w:rPr>
            </w:pPr>
            <w:r>
              <w:rPr>
                <w:rFonts w:hint="eastAsia" w:ascii="宋体" w:hAnsi="宋体" w:cs="宋体"/>
                <w:sz w:val="22"/>
                <w:szCs w:val="22"/>
              </w:rPr>
              <w:t>优：对售后服务方案、培训方案描述详细清晰、方案的执行性和人员配置最完整；对比最好得</w:t>
            </w:r>
            <w:r>
              <w:rPr>
                <w:rFonts w:ascii="宋体" w:hAnsi="宋体" w:cs="宋体"/>
                <w:kern w:val="0"/>
                <w:sz w:val="22"/>
                <w:szCs w:val="22"/>
              </w:rPr>
              <w:t>8</w:t>
            </w:r>
            <w:r>
              <w:rPr>
                <w:rFonts w:hint="eastAsia" w:ascii="宋体" w:hAnsi="宋体" w:cs="宋体"/>
                <w:sz w:val="22"/>
                <w:szCs w:val="22"/>
              </w:rPr>
              <w:t>分；</w:t>
            </w:r>
          </w:p>
          <w:p w14:paraId="3B751A23">
            <w:pPr>
              <w:snapToGrid w:val="0"/>
              <w:spacing w:line="360" w:lineRule="auto"/>
              <w:jc w:val="left"/>
              <w:rPr>
                <w:rFonts w:ascii="宋体" w:hAnsi="宋体" w:cs="宋体"/>
                <w:sz w:val="22"/>
                <w:szCs w:val="22"/>
              </w:rPr>
            </w:pPr>
            <w:r>
              <w:rPr>
                <w:rFonts w:hint="eastAsia" w:ascii="宋体" w:hAnsi="宋体" w:cs="宋体"/>
                <w:sz w:val="22"/>
                <w:szCs w:val="22"/>
              </w:rPr>
              <w:t>良：对售后服务方案、培训方案比较清晰、方案的执行性和人员配置比较合理；得</w:t>
            </w:r>
            <w:r>
              <w:rPr>
                <w:rFonts w:ascii="宋体" w:hAnsi="宋体" w:cs="宋体"/>
                <w:kern w:val="0"/>
                <w:sz w:val="22"/>
                <w:szCs w:val="22"/>
              </w:rPr>
              <w:t>5</w:t>
            </w:r>
            <w:r>
              <w:rPr>
                <w:rFonts w:hint="eastAsia" w:ascii="宋体" w:hAnsi="宋体" w:cs="宋体"/>
                <w:sz w:val="22"/>
                <w:szCs w:val="22"/>
              </w:rPr>
              <w:t>分；</w:t>
            </w:r>
          </w:p>
          <w:p w14:paraId="72B5D302">
            <w:pPr>
              <w:snapToGrid w:val="0"/>
              <w:spacing w:line="360" w:lineRule="auto"/>
              <w:jc w:val="left"/>
              <w:rPr>
                <w:rFonts w:ascii="宋体" w:hAnsi="宋体" w:cs="宋体"/>
                <w:sz w:val="22"/>
                <w:szCs w:val="22"/>
              </w:rPr>
            </w:pPr>
            <w:r>
              <w:rPr>
                <w:rFonts w:hint="eastAsia" w:ascii="宋体" w:hAnsi="宋体" w:cs="宋体"/>
                <w:sz w:val="22"/>
                <w:szCs w:val="22"/>
              </w:rPr>
              <w:t>中：对售后服务方案、培训方案基本清晰、方案的执行性和人员配置完整不够完整，具有一定风险性，得</w:t>
            </w:r>
            <w:r>
              <w:rPr>
                <w:rFonts w:ascii="宋体" w:hAnsi="宋体" w:cs="宋体"/>
                <w:kern w:val="0"/>
                <w:sz w:val="22"/>
                <w:szCs w:val="22"/>
              </w:rPr>
              <w:t>3</w:t>
            </w:r>
            <w:r>
              <w:rPr>
                <w:rFonts w:hint="eastAsia" w:ascii="宋体" w:hAnsi="宋体" w:cs="宋体"/>
                <w:sz w:val="22"/>
                <w:szCs w:val="22"/>
              </w:rPr>
              <w:t>分；</w:t>
            </w:r>
          </w:p>
          <w:p w14:paraId="3A7D3A9F">
            <w:pPr>
              <w:snapToGrid w:val="0"/>
              <w:spacing w:line="360" w:lineRule="auto"/>
              <w:jc w:val="left"/>
              <w:rPr>
                <w:rFonts w:ascii="宋体" w:hAnsi="宋体" w:cs="宋体"/>
                <w:color w:val="000000"/>
                <w:sz w:val="22"/>
                <w:szCs w:val="22"/>
              </w:rPr>
            </w:pPr>
            <w:r>
              <w:rPr>
                <w:rFonts w:hint="eastAsia" w:ascii="宋体" w:hAnsi="宋体" w:cs="宋体"/>
                <w:sz w:val="22"/>
                <w:szCs w:val="22"/>
              </w:rPr>
              <w:t>差：对售后服务方案、培训方案不清晰、方案的执行性和人员配置不完整，风险性比较高，得</w:t>
            </w:r>
            <w:r>
              <w:rPr>
                <w:rFonts w:hint="eastAsia" w:ascii="宋体" w:hAnsi="宋体" w:cs="宋体"/>
                <w:kern w:val="0"/>
                <w:sz w:val="22"/>
                <w:szCs w:val="22"/>
              </w:rPr>
              <w:t>0</w:t>
            </w:r>
            <w:r>
              <w:rPr>
                <w:rFonts w:hint="eastAsia" w:ascii="宋体" w:hAnsi="宋体" w:cs="宋体"/>
                <w:sz w:val="22"/>
                <w:szCs w:val="22"/>
              </w:rPr>
              <w:t>分。</w:t>
            </w:r>
          </w:p>
        </w:tc>
      </w:tr>
      <w:tr w14:paraId="6AE8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vMerge w:val="continue"/>
            <w:noWrap/>
            <w:textDirection w:val="tbRlV"/>
            <w:vAlign w:val="center"/>
          </w:tcPr>
          <w:p w14:paraId="1BFE4CFE">
            <w:pPr>
              <w:ind w:left="113" w:right="113"/>
              <w:jc w:val="center"/>
              <w:rPr>
                <w:rFonts w:asciiTheme="minorEastAsia" w:hAnsiTheme="minorEastAsia" w:eastAsiaTheme="minorEastAsia"/>
                <w:sz w:val="24"/>
              </w:rPr>
            </w:pPr>
          </w:p>
        </w:tc>
        <w:tc>
          <w:tcPr>
            <w:tcW w:w="395" w:type="pct"/>
            <w:noWrap/>
            <w:vAlign w:val="center"/>
          </w:tcPr>
          <w:p w14:paraId="0BFD611B">
            <w:pPr>
              <w:spacing w:line="400" w:lineRule="exact"/>
              <w:rPr>
                <w:rFonts w:asciiTheme="minorEastAsia" w:hAnsiTheme="minorEastAsia" w:eastAsiaTheme="minorEastAsia"/>
                <w:sz w:val="24"/>
              </w:rPr>
            </w:pPr>
            <w:r>
              <w:rPr>
                <w:rFonts w:hint="eastAsia" w:ascii="宋体" w:hAnsi="宋体" w:cs="宋体"/>
                <w:sz w:val="24"/>
              </w:rPr>
              <w:t>应急方案</w:t>
            </w:r>
          </w:p>
        </w:tc>
        <w:tc>
          <w:tcPr>
            <w:tcW w:w="317" w:type="pct"/>
            <w:noWrap/>
            <w:vAlign w:val="center"/>
          </w:tcPr>
          <w:p w14:paraId="0793FF84">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4002" w:type="pct"/>
            <w:noWrap/>
            <w:vAlign w:val="center"/>
          </w:tcPr>
          <w:p w14:paraId="0408CE1C">
            <w:pPr>
              <w:adjustRightInd w:val="0"/>
              <w:snapToGrid w:val="0"/>
              <w:spacing w:line="276" w:lineRule="auto"/>
              <w:jc w:val="left"/>
              <w:rPr>
                <w:rFonts w:ascii="宋体" w:hAnsi="宋体" w:cs="宋体"/>
                <w:szCs w:val="21"/>
              </w:rPr>
            </w:pPr>
            <w:r>
              <w:rPr>
                <w:rFonts w:hint="eastAsia" w:asciiTheme="minorEastAsia" w:hAnsiTheme="minorEastAsia" w:eastAsiaTheme="minorEastAsia"/>
                <w:sz w:val="24"/>
              </w:rPr>
              <w:t>提出的</w:t>
            </w:r>
            <w:r>
              <w:rPr>
                <w:rFonts w:hint="eastAsia" w:asciiTheme="minorEastAsia" w:hAnsiTheme="minorEastAsia" w:eastAsiaTheme="minorEastAsia"/>
                <w:sz w:val="24"/>
                <w:lang w:eastAsia="zh-CN"/>
              </w:rPr>
              <w:t>维护服务方式优于招标文件要求得</w:t>
            </w:r>
            <w:r>
              <w:rPr>
                <w:rFonts w:hint="eastAsia" w:asciiTheme="minorEastAsia" w:hAnsiTheme="minorEastAsia" w:eastAsiaTheme="minorEastAsia"/>
                <w:sz w:val="24"/>
                <w:lang w:val="en-US" w:eastAsia="zh-CN"/>
              </w:rPr>
              <w:t>8分，符合</w:t>
            </w:r>
            <w:r>
              <w:rPr>
                <w:rFonts w:hint="eastAsia" w:asciiTheme="minorEastAsia" w:hAnsiTheme="minorEastAsia" w:eastAsiaTheme="minorEastAsia"/>
                <w:sz w:val="24"/>
                <w:lang w:eastAsia="zh-CN"/>
              </w:rPr>
              <w:t>招标文件要求得</w:t>
            </w:r>
            <w:r>
              <w:rPr>
                <w:rFonts w:hint="eastAsia" w:asciiTheme="minorEastAsia" w:hAnsiTheme="minorEastAsia" w:eastAsiaTheme="minorEastAsia"/>
                <w:sz w:val="24"/>
                <w:lang w:val="en-US" w:eastAsia="zh-CN"/>
              </w:rPr>
              <w:t>5分，不完全符合</w:t>
            </w:r>
            <w:r>
              <w:rPr>
                <w:rFonts w:hint="eastAsia" w:asciiTheme="minorEastAsia" w:hAnsiTheme="minorEastAsia" w:eastAsiaTheme="minorEastAsia"/>
                <w:sz w:val="24"/>
                <w:lang w:eastAsia="zh-CN"/>
              </w:rPr>
              <w:t>招标文件要求得</w:t>
            </w:r>
            <w:r>
              <w:rPr>
                <w:rFonts w:hint="eastAsia" w:asciiTheme="minorEastAsia" w:hAnsiTheme="minorEastAsia" w:eastAsiaTheme="minorEastAsia"/>
                <w:sz w:val="24"/>
                <w:lang w:val="en-US" w:eastAsia="zh-CN"/>
              </w:rPr>
              <w:t>3分，</w:t>
            </w:r>
            <w:r>
              <w:rPr>
                <w:rFonts w:hint="eastAsia" w:asciiTheme="minorEastAsia" w:hAnsiTheme="minorEastAsia" w:eastAsiaTheme="minorEastAsia"/>
                <w:sz w:val="24"/>
              </w:rPr>
              <w:t>不提供得</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分。</w:t>
            </w:r>
          </w:p>
        </w:tc>
      </w:tr>
      <w:tr w14:paraId="4384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vMerge w:val="continue"/>
            <w:noWrap/>
            <w:textDirection w:val="tbRlV"/>
            <w:vAlign w:val="center"/>
          </w:tcPr>
          <w:p w14:paraId="15F10122">
            <w:pPr>
              <w:ind w:left="113" w:right="113"/>
              <w:jc w:val="center"/>
              <w:rPr>
                <w:rFonts w:asciiTheme="minorEastAsia" w:hAnsiTheme="minorEastAsia" w:eastAsiaTheme="minorEastAsia"/>
                <w:sz w:val="24"/>
              </w:rPr>
            </w:pPr>
          </w:p>
        </w:tc>
        <w:tc>
          <w:tcPr>
            <w:tcW w:w="395" w:type="pct"/>
            <w:noWrap/>
            <w:vAlign w:val="center"/>
          </w:tcPr>
          <w:p w14:paraId="366546A6">
            <w:pPr>
              <w:spacing w:line="400" w:lineRule="exact"/>
              <w:rPr>
                <w:rFonts w:ascii="宋体" w:hAnsi="宋体" w:cs="宋体"/>
                <w:sz w:val="24"/>
              </w:rPr>
            </w:pPr>
            <w:r>
              <w:rPr>
                <w:rFonts w:hint="eastAsia" w:ascii="宋体" w:hAnsi="宋体" w:cs="宋体"/>
                <w:sz w:val="24"/>
              </w:rPr>
              <w:t>备机备件方案</w:t>
            </w:r>
          </w:p>
        </w:tc>
        <w:tc>
          <w:tcPr>
            <w:tcW w:w="317" w:type="pct"/>
            <w:noWrap/>
            <w:vAlign w:val="center"/>
          </w:tcPr>
          <w:p w14:paraId="1D7B90E9">
            <w:pPr>
              <w:jc w:val="center"/>
              <w:rPr>
                <w:rFonts w:asciiTheme="minorEastAsia" w:hAnsiTheme="minorEastAsia" w:eastAsiaTheme="minorEastAsia"/>
                <w:sz w:val="24"/>
              </w:rPr>
            </w:pPr>
            <w:r>
              <w:rPr>
                <w:rFonts w:asciiTheme="minorEastAsia" w:hAnsiTheme="minorEastAsia" w:eastAsiaTheme="minorEastAsia"/>
                <w:sz w:val="24"/>
              </w:rPr>
              <w:t>6</w:t>
            </w:r>
          </w:p>
        </w:tc>
        <w:tc>
          <w:tcPr>
            <w:tcW w:w="4002" w:type="pct"/>
            <w:noWrap/>
            <w:vAlign w:val="center"/>
          </w:tcPr>
          <w:p w14:paraId="65ABD902">
            <w:pPr>
              <w:adjustRightInd w:val="0"/>
              <w:snapToGrid w:val="0"/>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提出的</w:t>
            </w:r>
            <w:r>
              <w:rPr>
                <w:rFonts w:hint="eastAsia" w:asciiTheme="minorEastAsia" w:hAnsiTheme="minorEastAsia" w:eastAsiaTheme="minorEastAsia"/>
                <w:sz w:val="24"/>
                <w:lang w:eastAsia="zh-CN"/>
              </w:rPr>
              <w:t>备品备件优于招标文件要求得</w:t>
            </w:r>
            <w:r>
              <w:rPr>
                <w:rFonts w:hint="eastAsia" w:asciiTheme="minorEastAsia" w:hAnsiTheme="minorEastAsia" w:eastAsiaTheme="minorEastAsia"/>
                <w:sz w:val="24"/>
                <w:lang w:val="en-US" w:eastAsia="zh-CN"/>
              </w:rPr>
              <w:t>6分，符合</w:t>
            </w:r>
            <w:r>
              <w:rPr>
                <w:rFonts w:hint="eastAsia" w:asciiTheme="minorEastAsia" w:hAnsiTheme="minorEastAsia" w:eastAsiaTheme="minorEastAsia"/>
                <w:sz w:val="24"/>
                <w:lang w:eastAsia="zh-CN"/>
              </w:rPr>
              <w:t>招标文件要求得</w:t>
            </w:r>
            <w:r>
              <w:rPr>
                <w:rFonts w:hint="eastAsia" w:asciiTheme="minorEastAsia" w:hAnsiTheme="minorEastAsia" w:eastAsiaTheme="minorEastAsia"/>
                <w:sz w:val="24"/>
                <w:lang w:val="en-US" w:eastAsia="zh-CN"/>
              </w:rPr>
              <w:t>4分，不完全符合</w:t>
            </w:r>
            <w:r>
              <w:rPr>
                <w:rFonts w:hint="eastAsia" w:asciiTheme="minorEastAsia" w:hAnsiTheme="minorEastAsia" w:eastAsiaTheme="minorEastAsia"/>
                <w:sz w:val="24"/>
                <w:lang w:eastAsia="zh-CN"/>
              </w:rPr>
              <w:t>招标文件要求得</w:t>
            </w:r>
            <w:r>
              <w:rPr>
                <w:rFonts w:hint="eastAsia" w:asciiTheme="minorEastAsia" w:hAnsiTheme="minorEastAsia" w:eastAsiaTheme="minorEastAsia"/>
                <w:sz w:val="24"/>
                <w:lang w:val="en-US" w:eastAsia="zh-CN"/>
              </w:rPr>
              <w:t>1分，</w:t>
            </w:r>
            <w:r>
              <w:rPr>
                <w:rFonts w:hint="eastAsia" w:asciiTheme="minorEastAsia" w:hAnsiTheme="minorEastAsia" w:eastAsiaTheme="minorEastAsia"/>
                <w:sz w:val="24"/>
              </w:rPr>
              <w:t>不提供得</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分。</w:t>
            </w:r>
          </w:p>
        </w:tc>
      </w:tr>
      <w:tr w14:paraId="08D7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vMerge w:val="restart"/>
            <w:noWrap/>
            <w:vAlign w:val="center"/>
          </w:tcPr>
          <w:p w14:paraId="4CD09F8F">
            <w:pPr>
              <w:ind w:left="113" w:leftChars="54" w:firstLine="600" w:firstLineChars="250"/>
              <w:rPr>
                <w:rFonts w:asciiTheme="minorEastAsia" w:hAnsiTheme="minorEastAsia" w:eastAsiaTheme="minorEastAsia"/>
                <w:sz w:val="24"/>
              </w:rPr>
            </w:pPr>
            <w:r>
              <w:rPr>
                <w:rFonts w:hint="eastAsia" w:asciiTheme="minorEastAsia" w:hAnsiTheme="minorEastAsia" w:eastAsiaTheme="minorEastAsia"/>
                <w:sz w:val="24"/>
              </w:rPr>
              <w:t>商商务因素</w:t>
            </w:r>
          </w:p>
        </w:tc>
        <w:tc>
          <w:tcPr>
            <w:tcW w:w="395" w:type="pct"/>
            <w:noWrap/>
            <w:vAlign w:val="center"/>
          </w:tcPr>
          <w:p w14:paraId="72D63FE7">
            <w:pPr>
              <w:spacing w:line="400" w:lineRule="exact"/>
              <w:rPr>
                <w:rFonts w:asciiTheme="minorEastAsia" w:hAnsiTheme="minorEastAsia" w:eastAsiaTheme="minorEastAsia"/>
                <w:sz w:val="24"/>
              </w:rPr>
            </w:pPr>
            <w:r>
              <w:rPr>
                <w:rFonts w:hint="eastAsia" w:asciiTheme="minorEastAsia" w:hAnsiTheme="minorEastAsia" w:eastAsiaTheme="minorEastAsia"/>
                <w:sz w:val="24"/>
              </w:rPr>
              <w:t>同类项目业绩</w:t>
            </w:r>
          </w:p>
        </w:tc>
        <w:tc>
          <w:tcPr>
            <w:tcW w:w="317" w:type="pct"/>
            <w:noWrap/>
            <w:vAlign w:val="center"/>
          </w:tcPr>
          <w:p w14:paraId="2508F1A3">
            <w:pPr>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4002" w:type="pct"/>
            <w:noWrap/>
            <w:vAlign w:val="center"/>
          </w:tcPr>
          <w:p w14:paraId="5A267D7F">
            <w:pPr>
              <w:jc w:val="left"/>
              <w:rPr>
                <w:rFonts w:ascii="宋体" w:hAnsi="宋体" w:cs="宋体"/>
                <w:sz w:val="24"/>
              </w:rPr>
            </w:pPr>
            <w:r>
              <w:rPr>
                <w:rFonts w:hint="eastAsia" w:ascii="宋体" w:hAnsi="宋体" w:cs="宋体"/>
                <w:sz w:val="24"/>
              </w:rPr>
              <w:t>投标人具有202</w:t>
            </w:r>
            <w:r>
              <w:rPr>
                <w:rFonts w:ascii="宋体" w:hAnsi="宋体" w:cs="宋体"/>
                <w:sz w:val="24"/>
              </w:rPr>
              <w:t>1</w:t>
            </w:r>
            <w:r>
              <w:rPr>
                <w:rFonts w:hint="eastAsia" w:ascii="宋体" w:hAnsi="宋体" w:cs="宋体"/>
                <w:sz w:val="24"/>
              </w:rPr>
              <w:t>年1月1日（以合同签订日期为准）以来的视频监控类维护保养业绩，单个合同金额为人民币5万元（含）以上10万以下的得0.5分，10万以上得1分，本项最高得10分。</w:t>
            </w:r>
          </w:p>
          <w:p w14:paraId="1346B591">
            <w:pPr>
              <w:spacing w:line="276" w:lineRule="auto"/>
              <w:rPr>
                <w:rFonts w:asciiTheme="minorEastAsia" w:hAnsiTheme="minorEastAsia" w:eastAsiaTheme="minorEastAsia"/>
                <w:sz w:val="24"/>
              </w:rPr>
            </w:pPr>
            <w:r>
              <w:rPr>
                <w:rFonts w:hint="eastAsia" w:ascii="宋体" w:hAnsi="宋体" w:cs="宋体"/>
                <w:b/>
                <w:bCs/>
                <w:sz w:val="24"/>
              </w:rPr>
              <w:t>注：须提供合同关键页复印件，加盖投标人公章。</w:t>
            </w:r>
          </w:p>
        </w:tc>
      </w:tr>
      <w:tr w14:paraId="4D06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vMerge w:val="continue"/>
            <w:noWrap/>
            <w:textDirection w:val="tbRlV"/>
            <w:vAlign w:val="center"/>
          </w:tcPr>
          <w:p w14:paraId="35E3262D">
            <w:pPr>
              <w:ind w:left="113" w:right="113"/>
              <w:jc w:val="center"/>
              <w:rPr>
                <w:rFonts w:asciiTheme="minorEastAsia" w:hAnsiTheme="minorEastAsia" w:eastAsiaTheme="minorEastAsia"/>
                <w:color w:val="000000"/>
                <w:sz w:val="24"/>
              </w:rPr>
            </w:pPr>
          </w:p>
        </w:tc>
        <w:tc>
          <w:tcPr>
            <w:tcW w:w="395" w:type="pct"/>
            <w:noWrap/>
            <w:vAlign w:val="center"/>
          </w:tcPr>
          <w:p w14:paraId="42F7B0B2">
            <w:pPr>
              <w:spacing w:line="400" w:lineRule="exact"/>
              <w:rPr>
                <w:rFonts w:asciiTheme="minorEastAsia" w:hAnsiTheme="minorEastAsia" w:eastAsiaTheme="minorEastAsia"/>
                <w:sz w:val="24"/>
              </w:rPr>
            </w:pPr>
            <w:r>
              <w:rPr>
                <w:rFonts w:hint="eastAsia" w:ascii="宋体" w:hAnsi="宋体" w:cs="宋体"/>
                <w:bCs/>
                <w:sz w:val="24"/>
              </w:rPr>
              <w:t>企业</w:t>
            </w:r>
            <w:r>
              <w:rPr>
                <w:rFonts w:ascii="宋体" w:hAnsi="宋体" w:cs="宋体"/>
                <w:bCs/>
                <w:sz w:val="24"/>
              </w:rPr>
              <w:t>相关资质</w:t>
            </w:r>
            <w:r>
              <w:rPr>
                <w:rFonts w:hint="eastAsia" w:ascii="宋体" w:hAnsi="宋体" w:cs="宋体"/>
                <w:bCs/>
                <w:sz w:val="24"/>
              </w:rPr>
              <w:t>及信用</w:t>
            </w:r>
          </w:p>
        </w:tc>
        <w:tc>
          <w:tcPr>
            <w:tcW w:w="317" w:type="pct"/>
            <w:noWrap/>
            <w:vAlign w:val="center"/>
          </w:tcPr>
          <w:p w14:paraId="2EBEF218">
            <w:pPr>
              <w:jc w:val="center"/>
              <w:rPr>
                <w:rFonts w:asciiTheme="minorEastAsia" w:hAnsiTheme="minorEastAsia" w:eastAsiaTheme="minorEastAsia"/>
                <w:sz w:val="24"/>
              </w:rPr>
            </w:pPr>
            <w:r>
              <w:rPr>
                <w:rFonts w:asciiTheme="minorEastAsia" w:hAnsiTheme="minorEastAsia" w:eastAsiaTheme="minorEastAsia"/>
                <w:sz w:val="24"/>
              </w:rPr>
              <w:t>10</w:t>
            </w:r>
          </w:p>
        </w:tc>
        <w:tc>
          <w:tcPr>
            <w:tcW w:w="4002" w:type="pct"/>
            <w:noWrap/>
            <w:vAlign w:val="center"/>
          </w:tcPr>
          <w:p w14:paraId="73085733">
            <w:pPr>
              <w:pStyle w:val="86"/>
              <w:numPr>
                <w:ilvl w:val="0"/>
                <w:numId w:val="4"/>
              </w:numPr>
              <w:spacing w:line="276" w:lineRule="auto"/>
              <w:ind w:firstLineChars="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具有住房和城乡建设部门颁发“电子与智能化工程专业承包”资质的，得</w:t>
            </w:r>
            <w:r>
              <w:rPr>
                <w:rFonts w:cs="宋体" w:asciiTheme="minorEastAsia" w:hAnsiTheme="minorEastAsia" w:eastAsiaTheme="minorEastAsia"/>
                <w:bCs/>
                <w:sz w:val="24"/>
              </w:rPr>
              <w:t>1</w:t>
            </w:r>
            <w:r>
              <w:rPr>
                <w:rFonts w:hint="eastAsia" w:cs="宋体" w:asciiTheme="minorEastAsia" w:hAnsiTheme="minorEastAsia" w:eastAsiaTheme="minorEastAsia"/>
                <w:bCs/>
                <w:sz w:val="24"/>
              </w:rPr>
              <w:t>分，未提供不得分；</w:t>
            </w:r>
          </w:p>
          <w:p w14:paraId="74F9BCA2">
            <w:pPr>
              <w:pStyle w:val="86"/>
              <w:numPr>
                <w:ilvl w:val="0"/>
                <w:numId w:val="4"/>
              </w:numPr>
              <w:spacing w:line="276" w:lineRule="auto"/>
              <w:ind w:firstLineChars="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具有中国电子工业</w:t>
            </w:r>
            <w:r>
              <w:rPr>
                <w:rFonts w:cs="宋体" w:asciiTheme="minorEastAsia" w:hAnsiTheme="minorEastAsia" w:eastAsiaTheme="minorEastAsia"/>
                <w:bCs/>
                <w:sz w:val="24"/>
              </w:rPr>
              <w:t>标准化有关部门</w:t>
            </w:r>
            <w:r>
              <w:rPr>
                <w:rFonts w:hint="eastAsia" w:cs="宋体" w:asciiTheme="minorEastAsia" w:hAnsiTheme="minorEastAsia" w:eastAsiaTheme="minorEastAsia"/>
                <w:bCs/>
                <w:sz w:val="24"/>
              </w:rPr>
              <w:t>颁发</w:t>
            </w:r>
            <w:r>
              <w:rPr>
                <w:rFonts w:cs="宋体" w:asciiTheme="minorEastAsia" w:hAnsiTheme="minorEastAsia" w:eastAsiaTheme="minorEastAsia"/>
                <w:bCs/>
                <w:sz w:val="24"/>
              </w:rPr>
              <w:t>的</w:t>
            </w:r>
            <w:r>
              <w:rPr>
                <w:rFonts w:hint="eastAsia" w:cs="宋体" w:asciiTheme="minorEastAsia" w:hAnsiTheme="minorEastAsia" w:eastAsiaTheme="minorEastAsia"/>
                <w:bCs/>
                <w:sz w:val="24"/>
              </w:rPr>
              <w:t>I</w:t>
            </w:r>
            <w:r>
              <w:rPr>
                <w:rFonts w:cs="宋体" w:asciiTheme="minorEastAsia" w:hAnsiTheme="minorEastAsia" w:eastAsiaTheme="minorEastAsia"/>
                <w:bCs/>
                <w:sz w:val="24"/>
              </w:rPr>
              <w:t>TSS</w:t>
            </w:r>
            <w:r>
              <w:rPr>
                <w:rFonts w:hint="eastAsia" w:cs="宋体" w:asciiTheme="minorEastAsia" w:hAnsiTheme="minorEastAsia" w:eastAsiaTheme="minorEastAsia"/>
                <w:bCs/>
                <w:sz w:val="24"/>
              </w:rPr>
              <w:t>信息</w:t>
            </w:r>
            <w:r>
              <w:rPr>
                <w:rFonts w:cs="宋体" w:asciiTheme="minorEastAsia" w:hAnsiTheme="minorEastAsia" w:eastAsiaTheme="minorEastAsia"/>
                <w:bCs/>
                <w:sz w:val="24"/>
              </w:rPr>
              <w:t>技术服务运行维护标准符合</w:t>
            </w:r>
            <w:r>
              <w:rPr>
                <w:rFonts w:hint="eastAsia" w:cs="宋体" w:asciiTheme="minorEastAsia" w:hAnsiTheme="minorEastAsia" w:eastAsiaTheme="minorEastAsia"/>
                <w:bCs/>
                <w:sz w:val="24"/>
              </w:rPr>
              <w:t>性</w:t>
            </w:r>
            <w:r>
              <w:rPr>
                <w:rFonts w:cs="宋体" w:asciiTheme="minorEastAsia" w:hAnsiTheme="minorEastAsia" w:eastAsiaTheme="minorEastAsia"/>
                <w:bCs/>
                <w:sz w:val="24"/>
              </w:rPr>
              <w:t>证书</w:t>
            </w:r>
            <w:r>
              <w:rPr>
                <w:rFonts w:hint="eastAsia" w:cs="宋体" w:asciiTheme="minorEastAsia" w:hAnsiTheme="minorEastAsia" w:eastAsiaTheme="minorEastAsia"/>
                <w:bCs/>
                <w:sz w:val="24"/>
              </w:rPr>
              <w:t>，叁级或以上得</w:t>
            </w:r>
            <w:r>
              <w:rPr>
                <w:rFonts w:cs="宋体" w:asciiTheme="minorEastAsia" w:hAnsiTheme="minorEastAsia" w:eastAsiaTheme="minorEastAsia"/>
                <w:bCs/>
                <w:sz w:val="24"/>
              </w:rPr>
              <w:t>2</w:t>
            </w:r>
            <w:r>
              <w:rPr>
                <w:rFonts w:hint="eastAsia" w:cs="宋体" w:asciiTheme="minorEastAsia" w:hAnsiTheme="minorEastAsia" w:eastAsiaTheme="minorEastAsia"/>
                <w:bCs/>
                <w:sz w:val="24"/>
              </w:rPr>
              <w:t>分，其他得0分。</w:t>
            </w:r>
          </w:p>
          <w:p w14:paraId="66503357">
            <w:pPr>
              <w:pStyle w:val="86"/>
              <w:numPr>
                <w:ilvl w:val="0"/>
                <w:numId w:val="4"/>
              </w:numPr>
              <w:spacing w:line="276" w:lineRule="auto"/>
              <w:ind w:firstLineChars="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获得省级或以上公共安全技术防范协会颁发的优秀安防企业（工程类）荣誉证书，每提供一份得1分，最高得</w:t>
            </w:r>
            <w:r>
              <w:rPr>
                <w:rFonts w:cs="宋体" w:asciiTheme="minorEastAsia" w:hAnsiTheme="minorEastAsia" w:eastAsiaTheme="minorEastAsia"/>
                <w:bCs/>
                <w:sz w:val="24"/>
              </w:rPr>
              <w:t>5</w:t>
            </w:r>
            <w:r>
              <w:rPr>
                <w:rFonts w:hint="eastAsia" w:cs="宋体" w:asciiTheme="minorEastAsia" w:hAnsiTheme="minorEastAsia" w:eastAsiaTheme="minorEastAsia"/>
                <w:bCs/>
                <w:sz w:val="24"/>
              </w:rPr>
              <w:t>分，无证书得0分。</w:t>
            </w:r>
          </w:p>
          <w:p w14:paraId="7B03B6AA">
            <w:pPr>
              <w:pStyle w:val="86"/>
              <w:numPr>
                <w:ilvl w:val="0"/>
                <w:numId w:val="4"/>
              </w:numPr>
              <w:spacing w:line="276" w:lineRule="auto"/>
              <w:ind w:firstLineChars="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获得中国安防百强工程商评选组委会颁发的“中国安防地区优质工程商”称号，得2分，未提供不得分；</w:t>
            </w:r>
          </w:p>
          <w:p w14:paraId="1EAC6B3D">
            <w:pPr>
              <w:spacing w:line="276" w:lineRule="auto"/>
              <w:rPr>
                <w:rFonts w:asciiTheme="minorEastAsia" w:hAnsiTheme="minorEastAsia" w:eastAsiaTheme="minorEastAsia"/>
                <w:sz w:val="24"/>
              </w:rPr>
            </w:pPr>
            <w:r>
              <w:rPr>
                <w:rFonts w:hint="eastAsia" w:cs="宋体" w:asciiTheme="minorEastAsia" w:hAnsiTheme="minorEastAsia" w:eastAsiaTheme="minorEastAsia"/>
                <w:b/>
                <w:bCs/>
                <w:sz w:val="24"/>
              </w:rPr>
              <w:t>注：必须提供上述证书复印件（加盖投标人公章），否则不得分。</w:t>
            </w:r>
          </w:p>
        </w:tc>
      </w:tr>
      <w:tr w14:paraId="1669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86" w:type="pct"/>
            <w:vMerge w:val="continue"/>
            <w:noWrap/>
            <w:textDirection w:val="tbRlV"/>
            <w:vAlign w:val="center"/>
          </w:tcPr>
          <w:p w14:paraId="33021910">
            <w:pPr>
              <w:ind w:left="113" w:right="113"/>
              <w:jc w:val="center"/>
              <w:rPr>
                <w:rFonts w:asciiTheme="minorEastAsia" w:hAnsiTheme="minorEastAsia" w:eastAsiaTheme="minorEastAsia"/>
                <w:color w:val="000000"/>
                <w:sz w:val="24"/>
              </w:rPr>
            </w:pPr>
          </w:p>
        </w:tc>
        <w:tc>
          <w:tcPr>
            <w:tcW w:w="395" w:type="pct"/>
            <w:noWrap/>
            <w:vAlign w:val="center"/>
          </w:tcPr>
          <w:p w14:paraId="4B4B7A04">
            <w:pPr>
              <w:spacing w:line="400" w:lineRule="exact"/>
              <w:rPr>
                <w:rFonts w:asciiTheme="minorEastAsia" w:hAnsiTheme="minorEastAsia" w:eastAsiaTheme="minorEastAsia"/>
                <w:sz w:val="24"/>
              </w:rPr>
            </w:pPr>
            <w:r>
              <w:rPr>
                <w:rFonts w:hint="eastAsia" w:ascii="宋体" w:hAnsi="宋体" w:cs="宋体"/>
                <w:bCs/>
                <w:sz w:val="24"/>
              </w:rPr>
              <w:t>企业</w:t>
            </w:r>
            <w:r>
              <w:rPr>
                <w:rFonts w:ascii="宋体" w:hAnsi="宋体" w:cs="宋体"/>
                <w:bCs/>
                <w:sz w:val="24"/>
              </w:rPr>
              <w:t>管理认证情况</w:t>
            </w:r>
          </w:p>
        </w:tc>
        <w:tc>
          <w:tcPr>
            <w:tcW w:w="317" w:type="pct"/>
            <w:noWrap/>
            <w:vAlign w:val="center"/>
          </w:tcPr>
          <w:p w14:paraId="26A1C0ED">
            <w:pPr>
              <w:jc w:val="center"/>
              <w:rPr>
                <w:rFonts w:asciiTheme="minorEastAsia" w:hAnsiTheme="minorEastAsia" w:eastAsiaTheme="minorEastAsia"/>
                <w:sz w:val="24"/>
              </w:rPr>
            </w:pPr>
            <w:r>
              <w:rPr>
                <w:rFonts w:asciiTheme="minorEastAsia" w:hAnsiTheme="minorEastAsia" w:eastAsiaTheme="minorEastAsia"/>
                <w:sz w:val="24"/>
              </w:rPr>
              <w:t>5</w:t>
            </w:r>
          </w:p>
        </w:tc>
        <w:tc>
          <w:tcPr>
            <w:tcW w:w="4002" w:type="pct"/>
            <w:noWrap/>
            <w:vAlign w:val="center"/>
          </w:tcPr>
          <w:p w14:paraId="34E2D04A">
            <w:pPr>
              <w:jc w:val="left"/>
              <w:rPr>
                <w:rFonts w:ascii="宋体" w:hAnsi="宋体" w:cs="宋体"/>
                <w:sz w:val="24"/>
              </w:rPr>
            </w:pPr>
            <w:r>
              <w:rPr>
                <w:rFonts w:hint="eastAsia" w:ascii="宋体" w:hAnsi="宋体" w:cs="宋体"/>
                <w:sz w:val="24"/>
              </w:rPr>
              <w:t>具备信息</w:t>
            </w:r>
            <w:r>
              <w:rPr>
                <w:rFonts w:ascii="宋体" w:hAnsi="宋体" w:cs="宋体"/>
                <w:sz w:val="24"/>
              </w:rPr>
              <w:t>技术服务管理体系认证证书</w:t>
            </w:r>
            <w:r>
              <w:rPr>
                <w:rFonts w:hint="eastAsia" w:ascii="宋体" w:hAnsi="宋体" w:cs="宋体"/>
                <w:sz w:val="24"/>
              </w:rPr>
              <w:t>、</w:t>
            </w:r>
            <w:r>
              <w:rPr>
                <w:rFonts w:ascii="宋体" w:hAnsi="宋体" w:cs="宋体"/>
                <w:sz w:val="24"/>
              </w:rPr>
              <w:t>信息安全管理体系认证证书</w:t>
            </w:r>
            <w:r>
              <w:rPr>
                <w:rFonts w:hint="eastAsia" w:ascii="宋体" w:hAnsi="宋体" w:cs="宋体"/>
                <w:sz w:val="24"/>
              </w:rPr>
              <w:t>、质量管理体系ISO认证证书、环境管理体系认证证书、职业健康安全管理体系认证证书，认证</w:t>
            </w:r>
            <w:r>
              <w:rPr>
                <w:rFonts w:ascii="宋体" w:hAnsi="宋体" w:cs="宋体"/>
                <w:sz w:val="24"/>
              </w:rPr>
              <w:t>范围应包含安全技术防范系统</w:t>
            </w:r>
            <w:r>
              <w:rPr>
                <w:rFonts w:hint="eastAsia" w:ascii="宋体" w:hAnsi="宋体" w:cs="宋体"/>
                <w:sz w:val="24"/>
              </w:rPr>
              <w:t>或</w:t>
            </w:r>
            <w:r>
              <w:rPr>
                <w:rFonts w:ascii="宋体" w:hAnsi="宋体" w:cs="宋体"/>
                <w:sz w:val="24"/>
              </w:rPr>
              <w:t>闭路电视监控系统，</w:t>
            </w:r>
            <w:r>
              <w:rPr>
                <w:rFonts w:hint="eastAsia" w:ascii="宋体" w:hAnsi="宋体" w:cs="宋体"/>
                <w:sz w:val="24"/>
              </w:rPr>
              <w:t>每个合格证书得</w:t>
            </w:r>
            <w:r>
              <w:rPr>
                <w:rFonts w:ascii="宋体" w:hAnsi="宋体" w:cs="宋体"/>
                <w:sz w:val="24"/>
              </w:rPr>
              <w:t>1</w:t>
            </w:r>
            <w:r>
              <w:rPr>
                <w:rFonts w:hint="eastAsia" w:ascii="宋体" w:hAnsi="宋体" w:cs="宋体"/>
                <w:sz w:val="24"/>
              </w:rPr>
              <w:t>分，最高得</w:t>
            </w:r>
            <w:r>
              <w:rPr>
                <w:rFonts w:ascii="宋体" w:hAnsi="宋体" w:cs="宋体"/>
                <w:sz w:val="24"/>
              </w:rPr>
              <w:t>5</w:t>
            </w:r>
            <w:r>
              <w:rPr>
                <w:rFonts w:hint="eastAsia" w:ascii="宋体" w:hAnsi="宋体" w:cs="宋体"/>
                <w:sz w:val="24"/>
              </w:rPr>
              <w:t>分。</w:t>
            </w:r>
          </w:p>
          <w:p w14:paraId="16B0BE75">
            <w:pPr>
              <w:spacing w:line="400" w:lineRule="exact"/>
              <w:rPr>
                <w:rFonts w:asciiTheme="minorEastAsia" w:hAnsiTheme="minorEastAsia" w:eastAsiaTheme="minorEastAsia"/>
                <w:sz w:val="24"/>
              </w:rPr>
            </w:pPr>
            <w:r>
              <w:rPr>
                <w:rFonts w:hint="eastAsia" w:ascii="宋体" w:hAnsi="宋体" w:cs="宋体"/>
                <w:b/>
                <w:bCs/>
                <w:sz w:val="24"/>
              </w:rPr>
              <w:t>注：提供有效证件的复印件和国家认证认可监督管理委员会官网查询截图（http://www.cnca.gov.cn/），证书必须处于有效状态。上述复印件加盖投标人公章，未提供或未按要求提供不得分。</w:t>
            </w:r>
          </w:p>
        </w:tc>
      </w:tr>
    </w:tbl>
    <w:p w14:paraId="5B16B711">
      <w:pPr>
        <w:spacing w:line="400" w:lineRule="exact"/>
        <w:ind w:firstLine="480" w:firstLineChars="200"/>
        <w:rPr>
          <w:b/>
          <w:bCs/>
          <w:kern w:val="44"/>
          <w:sz w:val="44"/>
          <w:szCs w:val="44"/>
        </w:rPr>
      </w:pPr>
      <w:r>
        <w:rPr>
          <w:rFonts w:hint="eastAsia" w:asciiTheme="minorEastAsia" w:hAnsiTheme="minorEastAsia" w:eastAsiaTheme="minorEastAsia"/>
          <w:color w:val="000000"/>
          <w:sz w:val="24"/>
        </w:rPr>
        <w:t>注：各评委按规定的范围内进行量化打分，并统计总分。</w:t>
      </w:r>
      <w:bookmarkStart w:id="20" w:name="_Toc60236707"/>
      <w:r>
        <w:br w:type="page"/>
      </w:r>
    </w:p>
    <w:p w14:paraId="5EB188FD">
      <w:pPr>
        <w:pStyle w:val="2"/>
      </w:pPr>
      <w:bookmarkStart w:id="21" w:name="_Toc5254"/>
      <w:r>
        <w:rPr>
          <w:rFonts w:hint="eastAsia"/>
        </w:rPr>
        <w:t>第二部分</w:t>
      </w:r>
      <w:bookmarkEnd w:id="20"/>
      <w:r>
        <w:rPr>
          <w:rFonts w:hint="eastAsia"/>
        </w:rPr>
        <w:t>采购需求书</w:t>
      </w:r>
      <w:bookmarkEnd w:id="21"/>
    </w:p>
    <w:p w14:paraId="5BE57CF9">
      <w:pPr>
        <w:pStyle w:val="3"/>
        <w:spacing w:line="560" w:lineRule="exact"/>
      </w:pPr>
      <w:bookmarkStart w:id="22" w:name="_Toc179"/>
      <w:r>
        <w:rPr>
          <w:rFonts w:hint="eastAsia"/>
        </w:rPr>
        <w:t>一、技术（服务）要求</w:t>
      </w:r>
      <w:bookmarkEnd w:id="22"/>
    </w:p>
    <w:p w14:paraId="13612664">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（一）、货物及服务单价表：</w:t>
      </w:r>
    </w:p>
    <w:tbl>
      <w:tblPr>
        <w:tblStyle w:val="30"/>
        <w:tblW w:w="9187" w:type="dxa"/>
        <w:tblInd w:w="87" w:type="dxa"/>
        <w:tblLayout w:type="autofit"/>
        <w:tblCellMar>
          <w:top w:w="0" w:type="dxa"/>
          <w:left w:w="108" w:type="dxa"/>
          <w:bottom w:w="0" w:type="dxa"/>
          <w:right w:w="108" w:type="dxa"/>
        </w:tblCellMar>
      </w:tblPr>
      <w:tblGrid>
        <w:gridCol w:w="520"/>
        <w:gridCol w:w="1980"/>
        <w:gridCol w:w="2404"/>
        <w:gridCol w:w="620"/>
        <w:gridCol w:w="1443"/>
        <w:gridCol w:w="1280"/>
        <w:gridCol w:w="940"/>
      </w:tblGrid>
      <w:tr w14:paraId="1E7045DF">
        <w:tblPrEx>
          <w:tblCellMar>
            <w:top w:w="0" w:type="dxa"/>
            <w:left w:w="108" w:type="dxa"/>
            <w:bottom w:w="0" w:type="dxa"/>
            <w:right w:w="108" w:type="dxa"/>
          </w:tblCellMar>
        </w:tblPrEx>
        <w:trPr>
          <w:trHeight w:val="270"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0B2CB3">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980" w:type="dxa"/>
            <w:tcBorders>
              <w:top w:val="single" w:color="auto" w:sz="4" w:space="0"/>
              <w:left w:val="nil"/>
              <w:bottom w:val="single" w:color="auto" w:sz="4" w:space="0"/>
              <w:right w:val="single" w:color="auto" w:sz="4" w:space="0"/>
            </w:tcBorders>
            <w:shd w:val="clear" w:color="000000" w:fill="FFFFFF"/>
            <w:noWrap/>
            <w:vAlign w:val="center"/>
          </w:tcPr>
          <w:p w14:paraId="781A3472">
            <w:pPr>
              <w:widowControl/>
              <w:jc w:val="center"/>
              <w:rPr>
                <w:rFonts w:ascii="宋体" w:hAnsi="宋体" w:cs="宋体"/>
                <w:b/>
                <w:bCs/>
                <w:color w:val="000000"/>
                <w:kern w:val="0"/>
                <w:sz w:val="24"/>
              </w:rPr>
            </w:pPr>
            <w:r>
              <w:rPr>
                <w:rFonts w:hint="eastAsia" w:ascii="宋体" w:hAnsi="宋体" w:cs="宋体"/>
                <w:b/>
                <w:bCs/>
                <w:color w:val="000000"/>
                <w:kern w:val="0"/>
                <w:sz w:val="24"/>
              </w:rPr>
              <w:t>货物名称</w:t>
            </w:r>
          </w:p>
        </w:tc>
        <w:tc>
          <w:tcPr>
            <w:tcW w:w="2404" w:type="dxa"/>
            <w:tcBorders>
              <w:top w:val="single" w:color="auto" w:sz="4" w:space="0"/>
              <w:left w:val="nil"/>
              <w:bottom w:val="single" w:color="auto" w:sz="4" w:space="0"/>
              <w:right w:val="single" w:color="auto" w:sz="4" w:space="0"/>
            </w:tcBorders>
            <w:shd w:val="clear" w:color="000000" w:fill="FFFFFF"/>
            <w:vAlign w:val="center"/>
          </w:tcPr>
          <w:p w14:paraId="5DDBD0C5">
            <w:pPr>
              <w:widowControl/>
              <w:jc w:val="center"/>
              <w:rPr>
                <w:rFonts w:ascii="宋体" w:hAnsi="宋体" w:cs="宋体"/>
                <w:b/>
                <w:bCs/>
                <w:color w:val="000000"/>
                <w:kern w:val="0"/>
                <w:sz w:val="24"/>
              </w:rPr>
            </w:pPr>
            <w:r>
              <w:rPr>
                <w:rFonts w:hint="eastAsia" w:ascii="宋体" w:hAnsi="宋体" w:cs="宋体"/>
                <w:b/>
                <w:bCs/>
                <w:color w:val="000000"/>
                <w:kern w:val="0"/>
                <w:sz w:val="24"/>
              </w:rPr>
              <w:t>型号规格</w:t>
            </w:r>
          </w:p>
        </w:tc>
        <w:tc>
          <w:tcPr>
            <w:tcW w:w="620" w:type="dxa"/>
            <w:tcBorders>
              <w:top w:val="single" w:color="auto" w:sz="4" w:space="0"/>
              <w:left w:val="nil"/>
              <w:bottom w:val="single" w:color="auto" w:sz="4" w:space="0"/>
              <w:right w:val="single" w:color="auto" w:sz="4" w:space="0"/>
            </w:tcBorders>
            <w:shd w:val="clear" w:color="000000" w:fill="FFFFFF"/>
            <w:noWrap/>
            <w:vAlign w:val="center"/>
          </w:tcPr>
          <w:p w14:paraId="5C82439A">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443" w:type="dxa"/>
            <w:tcBorders>
              <w:top w:val="single" w:color="auto" w:sz="4" w:space="0"/>
              <w:left w:val="nil"/>
              <w:bottom w:val="single" w:color="auto" w:sz="4" w:space="0"/>
              <w:right w:val="single" w:color="auto" w:sz="4" w:space="0"/>
            </w:tcBorders>
            <w:shd w:val="clear" w:color="000000" w:fill="FFFFFF"/>
            <w:noWrap/>
            <w:vAlign w:val="center"/>
          </w:tcPr>
          <w:p w14:paraId="379CFEDD">
            <w:pPr>
              <w:widowControl/>
              <w:jc w:val="center"/>
              <w:rPr>
                <w:rFonts w:ascii="宋体" w:hAnsi="宋体" w:cs="宋体"/>
                <w:b/>
                <w:bCs/>
                <w:color w:val="000000"/>
                <w:kern w:val="0"/>
                <w:sz w:val="24"/>
              </w:rPr>
            </w:pPr>
            <w:r>
              <w:rPr>
                <w:rFonts w:hint="eastAsia" w:ascii="宋体" w:hAnsi="宋体" w:cs="宋体"/>
                <w:b/>
                <w:bCs/>
                <w:color w:val="000000"/>
                <w:kern w:val="0"/>
                <w:sz w:val="24"/>
              </w:rPr>
              <w:t>材料单价</w:t>
            </w:r>
          </w:p>
        </w:tc>
        <w:tc>
          <w:tcPr>
            <w:tcW w:w="1280" w:type="dxa"/>
            <w:tcBorders>
              <w:top w:val="single" w:color="auto" w:sz="4" w:space="0"/>
              <w:left w:val="nil"/>
              <w:bottom w:val="single" w:color="auto" w:sz="4" w:space="0"/>
              <w:right w:val="single" w:color="auto" w:sz="4" w:space="0"/>
            </w:tcBorders>
            <w:shd w:val="clear" w:color="000000" w:fill="FFFFFF"/>
            <w:noWrap/>
            <w:vAlign w:val="center"/>
          </w:tcPr>
          <w:p w14:paraId="41D5D5AB">
            <w:pPr>
              <w:widowControl/>
              <w:jc w:val="center"/>
              <w:rPr>
                <w:rFonts w:ascii="宋体" w:hAnsi="宋体" w:cs="宋体"/>
                <w:b/>
                <w:bCs/>
                <w:color w:val="000000"/>
                <w:kern w:val="0"/>
                <w:sz w:val="24"/>
              </w:rPr>
            </w:pPr>
            <w:r>
              <w:rPr>
                <w:rFonts w:hint="eastAsia" w:ascii="宋体" w:hAnsi="宋体" w:cs="宋体"/>
                <w:b/>
                <w:bCs/>
                <w:color w:val="000000"/>
                <w:kern w:val="0"/>
                <w:sz w:val="24"/>
              </w:rPr>
              <w:t>服务单价</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14:paraId="2C26CD33">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1749D508">
        <w:tblPrEx>
          <w:tblCellMar>
            <w:top w:w="0" w:type="dxa"/>
            <w:left w:w="108" w:type="dxa"/>
            <w:bottom w:w="0" w:type="dxa"/>
            <w:right w:w="108" w:type="dxa"/>
          </w:tblCellMar>
        </w:tblPrEx>
        <w:trPr>
          <w:trHeight w:val="240" w:hRule="atLeast"/>
        </w:trPr>
        <w:tc>
          <w:tcPr>
            <w:tcW w:w="9187" w:type="dxa"/>
            <w:gridSpan w:val="7"/>
            <w:tcBorders>
              <w:top w:val="single" w:color="auto" w:sz="4" w:space="0"/>
              <w:left w:val="single" w:color="auto" w:sz="4" w:space="0"/>
              <w:bottom w:val="single" w:color="auto" w:sz="4" w:space="0"/>
              <w:right w:val="single" w:color="000000" w:sz="4" w:space="0"/>
            </w:tcBorders>
            <w:shd w:val="clear" w:color="000000" w:fill="FFFFFF"/>
            <w:noWrap/>
            <w:vAlign w:val="center"/>
          </w:tcPr>
          <w:p w14:paraId="44A3CE05">
            <w:pPr>
              <w:widowControl/>
              <w:jc w:val="left"/>
              <w:rPr>
                <w:rFonts w:ascii="宋体" w:hAnsi="宋体" w:cs="宋体"/>
                <w:b/>
                <w:bCs/>
                <w:color w:val="000000"/>
                <w:kern w:val="0"/>
                <w:sz w:val="24"/>
              </w:rPr>
            </w:pPr>
            <w:r>
              <w:rPr>
                <w:rFonts w:hint="eastAsia" w:ascii="宋体" w:hAnsi="宋体" w:cs="宋体"/>
                <w:b/>
                <w:bCs/>
                <w:color w:val="000000"/>
                <w:kern w:val="0"/>
                <w:sz w:val="24"/>
              </w:rPr>
              <w:t>一、前端设备</w:t>
            </w:r>
          </w:p>
        </w:tc>
      </w:tr>
      <w:tr w14:paraId="449A411E">
        <w:tblPrEx>
          <w:tblCellMar>
            <w:top w:w="0" w:type="dxa"/>
            <w:left w:w="108" w:type="dxa"/>
            <w:bottom w:w="0" w:type="dxa"/>
            <w:right w:w="108" w:type="dxa"/>
          </w:tblCellMar>
        </w:tblPrEx>
        <w:trPr>
          <w:trHeight w:val="48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72560E22">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980" w:type="dxa"/>
            <w:tcBorders>
              <w:top w:val="nil"/>
              <w:left w:val="nil"/>
              <w:bottom w:val="single" w:color="auto" w:sz="4" w:space="0"/>
              <w:right w:val="single" w:color="auto" w:sz="4" w:space="0"/>
            </w:tcBorders>
            <w:shd w:val="clear" w:color="000000" w:fill="FFFFFF"/>
            <w:vAlign w:val="center"/>
          </w:tcPr>
          <w:p w14:paraId="68C2914F">
            <w:pPr>
              <w:widowControl/>
              <w:jc w:val="left"/>
              <w:rPr>
                <w:rFonts w:ascii="宋体" w:hAnsi="宋体" w:cs="宋体"/>
                <w:color w:val="000000"/>
                <w:kern w:val="0"/>
                <w:sz w:val="24"/>
              </w:rPr>
            </w:pPr>
            <w:r>
              <w:rPr>
                <w:rFonts w:hint="eastAsia" w:ascii="宋体" w:hAnsi="宋体" w:cs="宋体"/>
                <w:color w:val="000000"/>
                <w:kern w:val="0"/>
                <w:sz w:val="24"/>
              </w:rPr>
              <w:t>400万智能型星光级筒型网络摄像机</w:t>
            </w:r>
          </w:p>
        </w:tc>
        <w:tc>
          <w:tcPr>
            <w:tcW w:w="2404" w:type="dxa"/>
            <w:tcBorders>
              <w:top w:val="nil"/>
              <w:left w:val="nil"/>
              <w:bottom w:val="single" w:color="auto" w:sz="4" w:space="0"/>
              <w:right w:val="single" w:color="auto" w:sz="4" w:space="0"/>
            </w:tcBorders>
            <w:shd w:val="clear" w:color="000000" w:fill="FFFFFF"/>
            <w:vAlign w:val="center"/>
          </w:tcPr>
          <w:p w14:paraId="20440751">
            <w:pPr>
              <w:widowControl/>
              <w:jc w:val="left"/>
              <w:rPr>
                <w:rFonts w:ascii="宋体" w:hAnsi="宋体" w:cs="宋体"/>
                <w:color w:val="000000"/>
                <w:kern w:val="0"/>
                <w:sz w:val="24"/>
              </w:rPr>
            </w:pPr>
            <w:r>
              <w:rPr>
                <w:rFonts w:hint="eastAsia" w:ascii="宋体" w:hAnsi="宋体" w:cs="宋体"/>
                <w:color w:val="000000"/>
                <w:kern w:val="0"/>
                <w:sz w:val="24"/>
              </w:rPr>
              <w:t>IPC-B2A4-IR</w:t>
            </w:r>
          </w:p>
        </w:tc>
        <w:tc>
          <w:tcPr>
            <w:tcW w:w="620" w:type="dxa"/>
            <w:tcBorders>
              <w:top w:val="nil"/>
              <w:left w:val="nil"/>
              <w:bottom w:val="single" w:color="auto" w:sz="4" w:space="0"/>
              <w:right w:val="single" w:color="auto" w:sz="4" w:space="0"/>
            </w:tcBorders>
            <w:shd w:val="clear" w:color="000000" w:fill="FFFFFF"/>
            <w:noWrap/>
            <w:vAlign w:val="center"/>
          </w:tcPr>
          <w:p w14:paraId="2F342FD1">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43" w:type="dxa"/>
            <w:tcBorders>
              <w:top w:val="nil"/>
              <w:left w:val="nil"/>
              <w:bottom w:val="single" w:color="auto" w:sz="4" w:space="0"/>
              <w:right w:val="single" w:color="auto" w:sz="4" w:space="0"/>
            </w:tcBorders>
            <w:shd w:val="clear" w:color="000000" w:fill="FFFFFF"/>
            <w:noWrap/>
            <w:vAlign w:val="center"/>
          </w:tcPr>
          <w:p w14:paraId="0B913AE3">
            <w:pPr>
              <w:widowControl/>
              <w:jc w:val="right"/>
              <w:rPr>
                <w:rFonts w:ascii="宋体" w:hAnsi="宋体" w:cs="宋体"/>
                <w:color w:val="000000"/>
                <w:kern w:val="0"/>
                <w:sz w:val="24"/>
              </w:rPr>
            </w:pPr>
            <w:r>
              <w:rPr>
                <w:rFonts w:hint="eastAsia" w:ascii="宋体" w:hAnsi="宋体" w:cs="宋体"/>
                <w:color w:val="000000"/>
                <w:kern w:val="0"/>
                <w:sz w:val="24"/>
              </w:rPr>
              <w:t xml:space="preserve">2000.00 </w:t>
            </w:r>
          </w:p>
        </w:tc>
        <w:tc>
          <w:tcPr>
            <w:tcW w:w="1280" w:type="dxa"/>
            <w:tcBorders>
              <w:top w:val="nil"/>
              <w:left w:val="nil"/>
              <w:bottom w:val="single" w:color="auto" w:sz="4" w:space="0"/>
              <w:right w:val="single" w:color="auto" w:sz="4" w:space="0"/>
            </w:tcBorders>
            <w:shd w:val="clear" w:color="000000" w:fill="FFFFFF"/>
            <w:noWrap/>
            <w:vAlign w:val="center"/>
          </w:tcPr>
          <w:p w14:paraId="191F25F4">
            <w:pPr>
              <w:widowControl/>
              <w:jc w:val="right"/>
              <w:rPr>
                <w:rFonts w:ascii="宋体" w:hAnsi="宋体" w:cs="宋体"/>
                <w:color w:val="000000"/>
                <w:kern w:val="0"/>
                <w:sz w:val="24"/>
              </w:rPr>
            </w:pPr>
            <w:r>
              <w:rPr>
                <w:rFonts w:hint="eastAsia" w:ascii="宋体" w:hAnsi="宋体" w:cs="宋体"/>
                <w:color w:val="000000"/>
                <w:kern w:val="0"/>
                <w:sz w:val="24"/>
              </w:rPr>
              <w:t xml:space="preserve">350.00 </w:t>
            </w:r>
          </w:p>
        </w:tc>
        <w:tc>
          <w:tcPr>
            <w:tcW w:w="940" w:type="dxa"/>
            <w:tcBorders>
              <w:top w:val="nil"/>
              <w:left w:val="nil"/>
              <w:bottom w:val="single" w:color="auto" w:sz="4" w:space="0"/>
              <w:right w:val="single" w:color="auto" w:sz="4" w:space="0"/>
            </w:tcBorders>
            <w:shd w:val="clear" w:color="000000" w:fill="FFFFFF"/>
            <w:noWrap/>
            <w:vAlign w:val="center"/>
          </w:tcPr>
          <w:p w14:paraId="047B72AB">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5F339A4">
        <w:tblPrEx>
          <w:tblCellMar>
            <w:top w:w="0" w:type="dxa"/>
            <w:left w:w="108" w:type="dxa"/>
            <w:bottom w:w="0" w:type="dxa"/>
            <w:right w:w="108" w:type="dxa"/>
          </w:tblCellMar>
        </w:tblPrEx>
        <w:trPr>
          <w:trHeight w:val="48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2DE92C42">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980" w:type="dxa"/>
            <w:tcBorders>
              <w:top w:val="nil"/>
              <w:left w:val="nil"/>
              <w:bottom w:val="single" w:color="auto" w:sz="4" w:space="0"/>
              <w:right w:val="single" w:color="auto" w:sz="4" w:space="0"/>
            </w:tcBorders>
            <w:shd w:val="clear" w:color="000000" w:fill="FFFFFF"/>
            <w:vAlign w:val="center"/>
          </w:tcPr>
          <w:p w14:paraId="1E431251">
            <w:pPr>
              <w:widowControl/>
              <w:jc w:val="left"/>
              <w:rPr>
                <w:rFonts w:ascii="宋体" w:hAnsi="宋体" w:cs="宋体"/>
                <w:color w:val="000000"/>
                <w:kern w:val="0"/>
                <w:sz w:val="24"/>
              </w:rPr>
            </w:pPr>
            <w:r>
              <w:rPr>
                <w:rFonts w:hint="eastAsia" w:ascii="宋体" w:hAnsi="宋体" w:cs="宋体"/>
                <w:color w:val="000000"/>
                <w:kern w:val="0"/>
                <w:sz w:val="24"/>
              </w:rPr>
              <w:t>400万星光级33倍红外球型网络摄像机</w:t>
            </w:r>
          </w:p>
        </w:tc>
        <w:tc>
          <w:tcPr>
            <w:tcW w:w="2404" w:type="dxa"/>
            <w:tcBorders>
              <w:top w:val="nil"/>
              <w:left w:val="nil"/>
              <w:bottom w:val="single" w:color="auto" w:sz="4" w:space="0"/>
              <w:right w:val="single" w:color="auto" w:sz="4" w:space="0"/>
            </w:tcBorders>
            <w:shd w:val="clear" w:color="000000" w:fill="FFFFFF"/>
            <w:vAlign w:val="center"/>
          </w:tcPr>
          <w:p w14:paraId="4D8433AD">
            <w:pPr>
              <w:widowControl/>
              <w:jc w:val="left"/>
              <w:rPr>
                <w:rFonts w:ascii="宋体" w:hAnsi="宋体" w:cs="宋体"/>
                <w:color w:val="000000"/>
                <w:kern w:val="0"/>
                <w:sz w:val="24"/>
              </w:rPr>
            </w:pPr>
            <w:r>
              <w:rPr>
                <w:rFonts w:hint="eastAsia" w:ascii="宋体" w:hAnsi="宋体" w:cs="宋体"/>
                <w:color w:val="000000"/>
                <w:kern w:val="0"/>
                <w:sz w:val="24"/>
              </w:rPr>
              <w:t>IPC-E614-IR</w:t>
            </w:r>
          </w:p>
        </w:tc>
        <w:tc>
          <w:tcPr>
            <w:tcW w:w="620" w:type="dxa"/>
            <w:tcBorders>
              <w:top w:val="nil"/>
              <w:left w:val="nil"/>
              <w:bottom w:val="single" w:color="auto" w:sz="4" w:space="0"/>
              <w:right w:val="single" w:color="auto" w:sz="4" w:space="0"/>
            </w:tcBorders>
            <w:shd w:val="clear" w:color="000000" w:fill="FFFFFF"/>
            <w:noWrap/>
            <w:vAlign w:val="center"/>
          </w:tcPr>
          <w:p w14:paraId="4773CEAA">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43" w:type="dxa"/>
            <w:tcBorders>
              <w:top w:val="nil"/>
              <w:left w:val="nil"/>
              <w:bottom w:val="single" w:color="auto" w:sz="4" w:space="0"/>
              <w:right w:val="single" w:color="auto" w:sz="4" w:space="0"/>
            </w:tcBorders>
            <w:shd w:val="clear" w:color="000000" w:fill="FFFFFF"/>
            <w:noWrap/>
            <w:vAlign w:val="center"/>
          </w:tcPr>
          <w:p w14:paraId="3F51123E">
            <w:pPr>
              <w:widowControl/>
              <w:jc w:val="right"/>
              <w:rPr>
                <w:rFonts w:ascii="宋体" w:hAnsi="宋体" w:cs="宋体"/>
                <w:color w:val="000000"/>
                <w:kern w:val="0"/>
                <w:sz w:val="24"/>
              </w:rPr>
            </w:pPr>
            <w:r>
              <w:rPr>
                <w:rFonts w:hint="eastAsia" w:ascii="宋体" w:hAnsi="宋体" w:cs="宋体"/>
                <w:color w:val="000000"/>
                <w:kern w:val="0"/>
                <w:sz w:val="24"/>
              </w:rPr>
              <w:t xml:space="preserve">5500.00 </w:t>
            </w:r>
          </w:p>
        </w:tc>
        <w:tc>
          <w:tcPr>
            <w:tcW w:w="1280" w:type="dxa"/>
            <w:tcBorders>
              <w:top w:val="nil"/>
              <w:left w:val="nil"/>
              <w:bottom w:val="single" w:color="auto" w:sz="4" w:space="0"/>
              <w:right w:val="single" w:color="auto" w:sz="4" w:space="0"/>
            </w:tcBorders>
            <w:shd w:val="clear" w:color="000000" w:fill="FFFFFF"/>
            <w:noWrap/>
            <w:vAlign w:val="center"/>
          </w:tcPr>
          <w:p w14:paraId="19C32D45">
            <w:pPr>
              <w:widowControl/>
              <w:jc w:val="right"/>
              <w:rPr>
                <w:rFonts w:ascii="宋体" w:hAnsi="宋体" w:cs="宋体"/>
                <w:color w:val="000000"/>
                <w:kern w:val="0"/>
                <w:sz w:val="24"/>
              </w:rPr>
            </w:pPr>
            <w:r>
              <w:rPr>
                <w:rFonts w:hint="eastAsia" w:ascii="宋体" w:hAnsi="宋体" w:cs="宋体"/>
                <w:color w:val="000000"/>
                <w:kern w:val="0"/>
                <w:sz w:val="24"/>
              </w:rPr>
              <w:t xml:space="preserve">650.00 </w:t>
            </w:r>
          </w:p>
        </w:tc>
        <w:tc>
          <w:tcPr>
            <w:tcW w:w="940" w:type="dxa"/>
            <w:tcBorders>
              <w:top w:val="nil"/>
              <w:left w:val="nil"/>
              <w:bottom w:val="single" w:color="auto" w:sz="4" w:space="0"/>
              <w:right w:val="single" w:color="auto" w:sz="4" w:space="0"/>
            </w:tcBorders>
            <w:shd w:val="clear" w:color="000000" w:fill="FFFFFF"/>
            <w:noWrap/>
            <w:vAlign w:val="center"/>
          </w:tcPr>
          <w:p w14:paraId="1D8E7DEB">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88ACAF1">
        <w:tblPrEx>
          <w:tblCellMar>
            <w:top w:w="0" w:type="dxa"/>
            <w:left w:w="108" w:type="dxa"/>
            <w:bottom w:w="0" w:type="dxa"/>
            <w:right w:w="108" w:type="dxa"/>
          </w:tblCellMar>
        </w:tblPrEx>
        <w:trPr>
          <w:trHeight w:val="72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C527620">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980" w:type="dxa"/>
            <w:tcBorders>
              <w:top w:val="nil"/>
              <w:left w:val="nil"/>
              <w:bottom w:val="single" w:color="auto" w:sz="4" w:space="0"/>
              <w:right w:val="single" w:color="auto" w:sz="4" w:space="0"/>
            </w:tcBorders>
            <w:shd w:val="clear" w:color="000000" w:fill="FFFFFF"/>
            <w:vAlign w:val="center"/>
          </w:tcPr>
          <w:p w14:paraId="6D985E7B">
            <w:pPr>
              <w:widowControl/>
              <w:jc w:val="left"/>
              <w:rPr>
                <w:rFonts w:ascii="宋体" w:hAnsi="宋体" w:cs="宋体"/>
                <w:color w:val="000000"/>
                <w:kern w:val="0"/>
                <w:sz w:val="24"/>
              </w:rPr>
            </w:pPr>
            <w:r>
              <w:rPr>
                <w:rFonts w:hint="eastAsia" w:ascii="宋体" w:hAnsi="宋体" w:cs="宋体"/>
                <w:color w:val="000000"/>
                <w:kern w:val="0"/>
                <w:sz w:val="24"/>
              </w:rPr>
              <w:t>400万像素低照宽动态红外海螺半球网络摄像机</w:t>
            </w:r>
          </w:p>
        </w:tc>
        <w:tc>
          <w:tcPr>
            <w:tcW w:w="2404" w:type="dxa"/>
            <w:tcBorders>
              <w:top w:val="nil"/>
              <w:left w:val="nil"/>
              <w:bottom w:val="single" w:color="auto" w:sz="4" w:space="0"/>
              <w:right w:val="single" w:color="auto" w:sz="4" w:space="0"/>
            </w:tcBorders>
            <w:shd w:val="clear" w:color="000000" w:fill="FFFFFF"/>
            <w:vAlign w:val="center"/>
          </w:tcPr>
          <w:p w14:paraId="098AEBD2">
            <w:pPr>
              <w:widowControl/>
              <w:jc w:val="left"/>
              <w:rPr>
                <w:rFonts w:ascii="宋体" w:hAnsi="宋体" w:cs="宋体"/>
                <w:color w:val="000000"/>
                <w:kern w:val="0"/>
                <w:sz w:val="24"/>
              </w:rPr>
            </w:pPr>
            <w:r>
              <w:rPr>
                <w:rFonts w:hint="eastAsia" w:ascii="宋体" w:hAnsi="宋体" w:cs="宋体"/>
                <w:color w:val="000000"/>
                <w:kern w:val="0"/>
                <w:sz w:val="24"/>
              </w:rPr>
              <w:t>IPC-B314-IR</w:t>
            </w:r>
          </w:p>
        </w:tc>
        <w:tc>
          <w:tcPr>
            <w:tcW w:w="620" w:type="dxa"/>
            <w:tcBorders>
              <w:top w:val="nil"/>
              <w:left w:val="nil"/>
              <w:bottom w:val="single" w:color="auto" w:sz="4" w:space="0"/>
              <w:right w:val="single" w:color="auto" w:sz="4" w:space="0"/>
            </w:tcBorders>
            <w:shd w:val="clear" w:color="000000" w:fill="FFFFFF"/>
            <w:vAlign w:val="center"/>
          </w:tcPr>
          <w:p w14:paraId="478F4A84">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43" w:type="dxa"/>
            <w:tcBorders>
              <w:top w:val="nil"/>
              <w:left w:val="nil"/>
              <w:bottom w:val="single" w:color="auto" w:sz="4" w:space="0"/>
              <w:right w:val="single" w:color="auto" w:sz="4" w:space="0"/>
            </w:tcBorders>
            <w:shd w:val="clear" w:color="000000" w:fill="FFFFFF"/>
            <w:noWrap/>
            <w:vAlign w:val="center"/>
          </w:tcPr>
          <w:p w14:paraId="3500FAA2">
            <w:pPr>
              <w:widowControl/>
              <w:jc w:val="right"/>
              <w:rPr>
                <w:rFonts w:ascii="宋体" w:hAnsi="宋体" w:cs="宋体"/>
                <w:color w:val="000000"/>
                <w:kern w:val="0"/>
                <w:sz w:val="24"/>
              </w:rPr>
            </w:pPr>
            <w:r>
              <w:rPr>
                <w:rFonts w:hint="eastAsia" w:ascii="宋体" w:hAnsi="宋体" w:cs="宋体"/>
                <w:color w:val="000000"/>
                <w:kern w:val="0"/>
                <w:sz w:val="24"/>
              </w:rPr>
              <w:t xml:space="preserve">1920.00 </w:t>
            </w:r>
          </w:p>
        </w:tc>
        <w:tc>
          <w:tcPr>
            <w:tcW w:w="1280" w:type="dxa"/>
            <w:tcBorders>
              <w:top w:val="nil"/>
              <w:left w:val="nil"/>
              <w:bottom w:val="single" w:color="auto" w:sz="4" w:space="0"/>
              <w:right w:val="single" w:color="auto" w:sz="4" w:space="0"/>
            </w:tcBorders>
            <w:shd w:val="clear" w:color="000000" w:fill="FFFFFF"/>
            <w:noWrap/>
            <w:vAlign w:val="center"/>
          </w:tcPr>
          <w:p w14:paraId="79124BAA">
            <w:pPr>
              <w:widowControl/>
              <w:jc w:val="right"/>
              <w:rPr>
                <w:rFonts w:ascii="宋体" w:hAnsi="宋体" w:cs="宋体"/>
                <w:color w:val="000000"/>
                <w:kern w:val="0"/>
                <w:sz w:val="24"/>
              </w:rPr>
            </w:pPr>
            <w:r>
              <w:rPr>
                <w:rFonts w:hint="eastAsia" w:ascii="宋体" w:hAnsi="宋体" w:cs="宋体"/>
                <w:color w:val="000000"/>
                <w:kern w:val="0"/>
                <w:sz w:val="24"/>
              </w:rPr>
              <w:t xml:space="preserve">350.00 </w:t>
            </w:r>
          </w:p>
        </w:tc>
        <w:tc>
          <w:tcPr>
            <w:tcW w:w="940" w:type="dxa"/>
            <w:tcBorders>
              <w:top w:val="nil"/>
              <w:left w:val="nil"/>
              <w:bottom w:val="single" w:color="auto" w:sz="4" w:space="0"/>
              <w:right w:val="single" w:color="auto" w:sz="4" w:space="0"/>
            </w:tcBorders>
            <w:shd w:val="clear" w:color="000000" w:fill="FFFFFF"/>
            <w:vAlign w:val="center"/>
          </w:tcPr>
          <w:p w14:paraId="4BF01089">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1B875969">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78C9DA6C">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980" w:type="dxa"/>
            <w:tcBorders>
              <w:top w:val="nil"/>
              <w:left w:val="nil"/>
              <w:bottom w:val="single" w:color="auto" w:sz="4" w:space="0"/>
              <w:right w:val="single" w:color="auto" w:sz="4" w:space="0"/>
            </w:tcBorders>
            <w:shd w:val="clear" w:color="000000" w:fill="FFFFFF"/>
            <w:vAlign w:val="center"/>
          </w:tcPr>
          <w:p w14:paraId="4E9C7E73">
            <w:pPr>
              <w:widowControl/>
              <w:jc w:val="left"/>
              <w:rPr>
                <w:rFonts w:ascii="宋体" w:hAnsi="宋体" w:cs="宋体"/>
                <w:color w:val="000000"/>
                <w:kern w:val="0"/>
                <w:sz w:val="24"/>
              </w:rPr>
            </w:pPr>
            <w:r>
              <w:rPr>
                <w:rFonts w:hint="eastAsia" w:ascii="宋体" w:hAnsi="宋体" w:cs="宋体"/>
                <w:color w:val="000000"/>
                <w:kern w:val="0"/>
                <w:sz w:val="24"/>
              </w:rPr>
              <w:t>无线AP网桥</w:t>
            </w:r>
          </w:p>
        </w:tc>
        <w:tc>
          <w:tcPr>
            <w:tcW w:w="2404" w:type="dxa"/>
            <w:tcBorders>
              <w:top w:val="nil"/>
              <w:left w:val="nil"/>
              <w:bottom w:val="single" w:color="auto" w:sz="4" w:space="0"/>
              <w:right w:val="single" w:color="auto" w:sz="4" w:space="0"/>
            </w:tcBorders>
            <w:shd w:val="clear" w:color="000000" w:fill="FFFFFF"/>
            <w:vAlign w:val="center"/>
          </w:tcPr>
          <w:p w14:paraId="1E15951C">
            <w:pPr>
              <w:widowControl/>
              <w:jc w:val="left"/>
              <w:rPr>
                <w:rFonts w:ascii="宋体" w:hAnsi="宋体" w:cs="宋体"/>
                <w:color w:val="000000"/>
                <w:kern w:val="0"/>
                <w:sz w:val="24"/>
              </w:rPr>
            </w:pPr>
            <w:r>
              <w:rPr>
                <w:rFonts w:hint="eastAsia" w:ascii="宋体" w:hAnsi="宋体" w:cs="宋体"/>
                <w:color w:val="000000"/>
                <w:kern w:val="0"/>
                <w:sz w:val="24"/>
              </w:rPr>
              <w:t>TD3220</w:t>
            </w:r>
          </w:p>
        </w:tc>
        <w:tc>
          <w:tcPr>
            <w:tcW w:w="620" w:type="dxa"/>
            <w:tcBorders>
              <w:top w:val="nil"/>
              <w:left w:val="nil"/>
              <w:bottom w:val="single" w:color="auto" w:sz="4" w:space="0"/>
              <w:right w:val="single" w:color="auto" w:sz="4" w:space="0"/>
            </w:tcBorders>
            <w:shd w:val="clear" w:color="000000" w:fill="FFFFFF"/>
            <w:noWrap/>
            <w:vAlign w:val="center"/>
          </w:tcPr>
          <w:p w14:paraId="2DEF49C4">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43" w:type="dxa"/>
            <w:tcBorders>
              <w:top w:val="nil"/>
              <w:left w:val="nil"/>
              <w:bottom w:val="single" w:color="auto" w:sz="4" w:space="0"/>
              <w:right w:val="single" w:color="auto" w:sz="4" w:space="0"/>
            </w:tcBorders>
            <w:shd w:val="clear" w:color="000000" w:fill="FFFFFF"/>
            <w:noWrap/>
            <w:vAlign w:val="center"/>
          </w:tcPr>
          <w:p w14:paraId="2D1E7ECA">
            <w:pPr>
              <w:widowControl/>
              <w:jc w:val="right"/>
              <w:rPr>
                <w:rFonts w:ascii="宋体" w:hAnsi="宋体" w:cs="宋体"/>
                <w:color w:val="000000"/>
                <w:kern w:val="0"/>
                <w:sz w:val="24"/>
              </w:rPr>
            </w:pPr>
            <w:r>
              <w:rPr>
                <w:rFonts w:hint="eastAsia" w:ascii="宋体" w:hAnsi="宋体" w:cs="宋体"/>
                <w:color w:val="000000"/>
                <w:kern w:val="0"/>
                <w:sz w:val="24"/>
              </w:rPr>
              <w:t xml:space="preserve">1350.00 </w:t>
            </w:r>
          </w:p>
        </w:tc>
        <w:tc>
          <w:tcPr>
            <w:tcW w:w="1280" w:type="dxa"/>
            <w:tcBorders>
              <w:top w:val="nil"/>
              <w:left w:val="nil"/>
              <w:bottom w:val="single" w:color="auto" w:sz="4" w:space="0"/>
              <w:right w:val="single" w:color="auto" w:sz="4" w:space="0"/>
            </w:tcBorders>
            <w:shd w:val="clear" w:color="000000" w:fill="FFFFFF"/>
            <w:noWrap/>
            <w:vAlign w:val="center"/>
          </w:tcPr>
          <w:p w14:paraId="2D01715D">
            <w:pPr>
              <w:widowControl/>
              <w:jc w:val="right"/>
              <w:rPr>
                <w:rFonts w:ascii="宋体" w:hAnsi="宋体" w:cs="宋体"/>
                <w:color w:val="000000"/>
                <w:kern w:val="0"/>
                <w:sz w:val="24"/>
              </w:rPr>
            </w:pPr>
            <w:r>
              <w:rPr>
                <w:rFonts w:hint="eastAsia" w:ascii="宋体" w:hAnsi="宋体" w:cs="宋体"/>
                <w:color w:val="000000"/>
                <w:kern w:val="0"/>
                <w:sz w:val="24"/>
              </w:rPr>
              <w:t xml:space="preserve">200.00 </w:t>
            </w:r>
          </w:p>
        </w:tc>
        <w:tc>
          <w:tcPr>
            <w:tcW w:w="940" w:type="dxa"/>
            <w:tcBorders>
              <w:top w:val="nil"/>
              <w:left w:val="nil"/>
              <w:bottom w:val="single" w:color="auto" w:sz="4" w:space="0"/>
              <w:right w:val="single" w:color="auto" w:sz="4" w:space="0"/>
            </w:tcBorders>
            <w:shd w:val="clear" w:color="000000" w:fill="FFFFFF"/>
            <w:noWrap/>
            <w:vAlign w:val="center"/>
          </w:tcPr>
          <w:p w14:paraId="1D01B424">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47B0822">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2B730D9F">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980" w:type="dxa"/>
            <w:tcBorders>
              <w:top w:val="nil"/>
              <w:left w:val="nil"/>
              <w:bottom w:val="single" w:color="auto" w:sz="4" w:space="0"/>
              <w:right w:val="single" w:color="auto" w:sz="4" w:space="0"/>
            </w:tcBorders>
            <w:shd w:val="clear" w:color="000000" w:fill="FFFFFF"/>
            <w:vAlign w:val="center"/>
          </w:tcPr>
          <w:p w14:paraId="5CBAB8CB">
            <w:pPr>
              <w:widowControl/>
              <w:jc w:val="left"/>
              <w:rPr>
                <w:rFonts w:ascii="宋体" w:hAnsi="宋体" w:cs="宋体"/>
                <w:color w:val="000000"/>
                <w:kern w:val="0"/>
                <w:sz w:val="24"/>
              </w:rPr>
            </w:pPr>
            <w:r>
              <w:rPr>
                <w:rFonts w:hint="eastAsia" w:ascii="宋体" w:hAnsi="宋体" w:cs="宋体"/>
                <w:color w:val="000000"/>
                <w:kern w:val="0"/>
                <w:sz w:val="24"/>
              </w:rPr>
              <w:t>电梯专用无线网桥</w:t>
            </w:r>
          </w:p>
        </w:tc>
        <w:tc>
          <w:tcPr>
            <w:tcW w:w="2404" w:type="dxa"/>
            <w:tcBorders>
              <w:top w:val="nil"/>
              <w:left w:val="nil"/>
              <w:bottom w:val="single" w:color="auto" w:sz="4" w:space="0"/>
              <w:right w:val="single" w:color="auto" w:sz="4" w:space="0"/>
            </w:tcBorders>
            <w:shd w:val="clear" w:color="000000" w:fill="FFFFFF"/>
            <w:vAlign w:val="center"/>
          </w:tcPr>
          <w:p w14:paraId="666FA3FE">
            <w:pPr>
              <w:widowControl/>
              <w:jc w:val="left"/>
              <w:rPr>
                <w:rFonts w:ascii="宋体" w:hAnsi="宋体" w:cs="宋体"/>
                <w:color w:val="000000"/>
                <w:kern w:val="0"/>
                <w:sz w:val="24"/>
              </w:rPr>
            </w:pPr>
            <w:r>
              <w:rPr>
                <w:rFonts w:hint="eastAsia" w:ascii="宋体" w:hAnsi="宋体" w:cs="宋体"/>
                <w:color w:val="000000"/>
                <w:kern w:val="0"/>
                <w:sz w:val="24"/>
              </w:rPr>
              <w:t>拓达DP1500Y　</w:t>
            </w:r>
          </w:p>
        </w:tc>
        <w:tc>
          <w:tcPr>
            <w:tcW w:w="620" w:type="dxa"/>
            <w:tcBorders>
              <w:top w:val="nil"/>
              <w:left w:val="nil"/>
              <w:bottom w:val="single" w:color="auto" w:sz="4" w:space="0"/>
              <w:right w:val="single" w:color="auto" w:sz="4" w:space="0"/>
            </w:tcBorders>
            <w:shd w:val="clear" w:color="000000" w:fill="FFFFFF"/>
            <w:noWrap/>
            <w:vAlign w:val="center"/>
          </w:tcPr>
          <w:p w14:paraId="665AA342">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43" w:type="dxa"/>
            <w:tcBorders>
              <w:top w:val="nil"/>
              <w:left w:val="nil"/>
              <w:bottom w:val="single" w:color="auto" w:sz="4" w:space="0"/>
              <w:right w:val="single" w:color="auto" w:sz="4" w:space="0"/>
            </w:tcBorders>
            <w:shd w:val="clear" w:color="000000" w:fill="FFFFFF"/>
            <w:noWrap/>
            <w:vAlign w:val="center"/>
          </w:tcPr>
          <w:p w14:paraId="1B5A68B9">
            <w:pPr>
              <w:widowControl/>
              <w:jc w:val="right"/>
              <w:rPr>
                <w:rFonts w:ascii="宋体" w:hAnsi="宋体" w:cs="宋体"/>
                <w:color w:val="000000"/>
                <w:kern w:val="0"/>
                <w:sz w:val="24"/>
              </w:rPr>
            </w:pPr>
            <w:r>
              <w:rPr>
                <w:rFonts w:hint="eastAsia" w:ascii="宋体" w:hAnsi="宋体" w:cs="宋体"/>
                <w:color w:val="000000"/>
                <w:kern w:val="0"/>
                <w:sz w:val="24"/>
              </w:rPr>
              <w:t xml:space="preserve">1050.00 </w:t>
            </w:r>
          </w:p>
        </w:tc>
        <w:tc>
          <w:tcPr>
            <w:tcW w:w="1280" w:type="dxa"/>
            <w:tcBorders>
              <w:top w:val="nil"/>
              <w:left w:val="nil"/>
              <w:bottom w:val="single" w:color="auto" w:sz="4" w:space="0"/>
              <w:right w:val="single" w:color="auto" w:sz="4" w:space="0"/>
            </w:tcBorders>
            <w:shd w:val="clear" w:color="000000" w:fill="FFFFFF"/>
            <w:noWrap/>
            <w:vAlign w:val="center"/>
          </w:tcPr>
          <w:p w14:paraId="4086D3BD">
            <w:pPr>
              <w:widowControl/>
              <w:jc w:val="right"/>
              <w:rPr>
                <w:rFonts w:ascii="宋体" w:hAnsi="宋体" w:cs="宋体"/>
                <w:color w:val="000000"/>
                <w:kern w:val="0"/>
                <w:sz w:val="24"/>
              </w:rPr>
            </w:pPr>
            <w:r>
              <w:rPr>
                <w:rFonts w:hint="eastAsia" w:ascii="宋体" w:hAnsi="宋体" w:cs="宋体"/>
                <w:color w:val="000000"/>
                <w:kern w:val="0"/>
                <w:sz w:val="24"/>
              </w:rPr>
              <w:t xml:space="preserve">200.00 </w:t>
            </w:r>
          </w:p>
        </w:tc>
        <w:tc>
          <w:tcPr>
            <w:tcW w:w="940" w:type="dxa"/>
            <w:tcBorders>
              <w:top w:val="nil"/>
              <w:left w:val="nil"/>
              <w:bottom w:val="single" w:color="auto" w:sz="4" w:space="0"/>
              <w:right w:val="single" w:color="auto" w:sz="4" w:space="0"/>
            </w:tcBorders>
            <w:shd w:val="clear" w:color="000000" w:fill="FFFFFF"/>
            <w:noWrap/>
            <w:vAlign w:val="center"/>
          </w:tcPr>
          <w:p w14:paraId="69950320">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75DFB29D">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604E3E02">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980" w:type="dxa"/>
            <w:tcBorders>
              <w:top w:val="nil"/>
              <w:left w:val="nil"/>
              <w:bottom w:val="single" w:color="auto" w:sz="4" w:space="0"/>
              <w:right w:val="single" w:color="auto" w:sz="4" w:space="0"/>
            </w:tcBorders>
            <w:shd w:val="clear" w:color="000000" w:fill="FFFFFF"/>
            <w:vAlign w:val="center"/>
          </w:tcPr>
          <w:p w14:paraId="2129A933">
            <w:pPr>
              <w:widowControl/>
              <w:jc w:val="left"/>
              <w:rPr>
                <w:rFonts w:ascii="宋体" w:hAnsi="宋体" w:cs="宋体"/>
                <w:color w:val="000000"/>
                <w:kern w:val="0"/>
                <w:sz w:val="24"/>
              </w:rPr>
            </w:pPr>
            <w:r>
              <w:rPr>
                <w:rFonts w:hint="eastAsia" w:ascii="宋体" w:hAnsi="宋体" w:cs="宋体"/>
                <w:color w:val="000000"/>
                <w:kern w:val="0"/>
                <w:sz w:val="24"/>
              </w:rPr>
              <w:t>安装支架及转接头</w:t>
            </w:r>
          </w:p>
        </w:tc>
        <w:tc>
          <w:tcPr>
            <w:tcW w:w="2404" w:type="dxa"/>
            <w:tcBorders>
              <w:top w:val="nil"/>
              <w:left w:val="nil"/>
              <w:bottom w:val="single" w:color="auto" w:sz="4" w:space="0"/>
              <w:right w:val="single" w:color="auto" w:sz="4" w:space="0"/>
            </w:tcBorders>
            <w:shd w:val="clear" w:color="000000" w:fill="FFFFFF"/>
            <w:vAlign w:val="center"/>
          </w:tcPr>
          <w:p w14:paraId="64F33978">
            <w:pPr>
              <w:widowControl/>
              <w:jc w:val="left"/>
              <w:rPr>
                <w:rFonts w:ascii="宋体" w:hAnsi="宋体" w:cs="宋体"/>
                <w:color w:val="000000"/>
                <w:kern w:val="0"/>
                <w:sz w:val="24"/>
              </w:rPr>
            </w:pPr>
            <w:r>
              <w:rPr>
                <w:rFonts w:hint="eastAsia" w:ascii="宋体" w:hAnsi="宋体" w:cs="宋体"/>
                <w:color w:val="000000"/>
                <w:kern w:val="0"/>
                <w:sz w:val="24"/>
              </w:rPr>
              <w:t>铝合金</w:t>
            </w:r>
          </w:p>
        </w:tc>
        <w:tc>
          <w:tcPr>
            <w:tcW w:w="620" w:type="dxa"/>
            <w:tcBorders>
              <w:top w:val="nil"/>
              <w:left w:val="nil"/>
              <w:bottom w:val="single" w:color="auto" w:sz="4" w:space="0"/>
              <w:right w:val="single" w:color="auto" w:sz="4" w:space="0"/>
            </w:tcBorders>
            <w:shd w:val="clear" w:color="000000" w:fill="FFFFFF"/>
            <w:noWrap/>
            <w:vAlign w:val="center"/>
          </w:tcPr>
          <w:p w14:paraId="7982EA43">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000000" w:fill="FFFFFF"/>
            <w:noWrap/>
            <w:vAlign w:val="center"/>
          </w:tcPr>
          <w:p w14:paraId="1DF5A0F0">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280" w:type="dxa"/>
            <w:tcBorders>
              <w:top w:val="nil"/>
              <w:left w:val="nil"/>
              <w:bottom w:val="single" w:color="auto" w:sz="4" w:space="0"/>
              <w:right w:val="single" w:color="auto" w:sz="4" w:space="0"/>
            </w:tcBorders>
            <w:shd w:val="clear" w:color="000000" w:fill="FFFFFF"/>
            <w:noWrap/>
            <w:vAlign w:val="center"/>
          </w:tcPr>
          <w:p w14:paraId="78157BF1">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70D61124">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2F9EC55">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24848E58">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980" w:type="dxa"/>
            <w:tcBorders>
              <w:top w:val="nil"/>
              <w:left w:val="nil"/>
              <w:bottom w:val="single" w:color="auto" w:sz="4" w:space="0"/>
              <w:right w:val="single" w:color="auto" w:sz="4" w:space="0"/>
            </w:tcBorders>
            <w:shd w:val="clear" w:color="000000" w:fill="FFFFFF"/>
            <w:vAlign w:val="center"/>
          </w:tcPr>
          <w:p w14:paraId="2EC52159">
            <w:pPr>
              <w:widowControl/>
              <w:jc w:val="left"/>
              <w:rPr>
                <w:rFonts w:ascii="宋体" w:hAnsi="宋体" w:cs="宋体"/>
                <w:color w:val="000000"/>
                <w:kern w:val="0"/>
                <w:sz w:val="24"/>
              </w:rPr>
            </w:pPr>
            <w:r>
              <w:rPr>
                <w:rFonts w:hint="eastAsia" w:ascii="宋体" w:hAnsi="宋体" w:cs="宋体"/>
                <w:color w:val="000000"/>
                <w:kern w:val="0"/>
                <w:sz w:val="24"/>
              </w:rPr>
              <w:t>摄像机电源</w:t>
            </w:r>
          </w:p>
        </w:tc>
        <w:tc>
          <w:tcPr>
            <w:tcW w:w="2404" w:type="dxa"/>
            <w:tcBorders>
              <w:top w:val="nil"/>
              <w:left w:val="nil"/>
              <w:bottom w:val="single" w:color="auto" w:sz="4" w:space="0"/>
              <w:right w:val="single" w:color="auto" w:sz="4" w:space="0"/>
            </w:tcBorders>
            <w:shd w:val="clear" w:color="000000" w:fill="FFFFFF"/>
            <w:vAlign w:val="center"/>
          </w:tcPr>
          <w:p w14:paraId="23A5D657">
            <w:pPr>
              <w:widowControl/>
              <w:jc w:val="left"/>
              <w:rPr>
                <w:rFonts w:ascii="宋体" w:hAnsi="宋体" w:cs="宋体"/>
                <w:color w:val="000000"/>
                <w:kern w:val="0"/>
                <w:sz w:val="24"/>
              </w:rPr>
            </w:pPr>
            <w:r>
              <w:rPr>
                <w:rFonts w:hint="eastAsia" w:ascii="宋体" w:hAnsi="宋体" w:cs="宋体"/>
                <w:color w:val="000000"/>
                <w:kern w:val="0"/>
                <w:sz w:val="24"/>
              </w:rPr>
              <w:t>DC12V2A</w:t>
            </w:r>
          </w:p>
        </w:tc>
        <w:tc>
          <w:tcPr>
            <w:tcW w:w="620" w:type="dxa"/>
            <w:tcBorders>
              <w:top w:val="nil"/>
              <w:left w:val="nil"/>
              <w:bottom w:val="single" w:color="auto" w:sz="4" w:space="0"/>
              <w:right w:val="single" w:color="auto" w:sz="4" w:space="0"/>
            </w:tcBorders>
            <w:shd w:val="clear" w:color="000000" w:fill="FFFFFF"/>
            <w:noWrap/>
            <w:vAlign w:val="center"/>
          </w:tcPr>
          <w:p w14:paraId="0CB370A9">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000000" w:fill="FFFFFF"/>
            <w:noWrap/>
            <w:vAlign w:val="center"/>
          </w:tcPr>
          <w:p w14:paraId="0E0BD6A3">
            <w:pPr>
              <w:widowControl/>
              <w:jc w:val="right"/>
              <w:rPr>
                <w:rFonts w:ascii="宋体" w:hAnsi="宋体" w:cs="宋体"/>
                <w:color w:val="000000"/>
                <w:kern w:val="0"/>
                <w:sz w:val="24"/>
              </w:rPr>
            </w:pPr>
            <w:r>
              <w:rPr>
                <w:rFonts w:hint="eastAsia" w:ascii="宋体" w:hAnsi="宋体" w:cs="宋体"/>
                <w:color w:val="000000"/>
                <w:kern w:val="0"/>
                <w:sz w:val="24"/>
              </w:rPr>
              <w:t xml:space="preserve">80.00 </w:t>
            </w:r>
          </w:p>
        </w:tc>
        <w:tc>
          <w:tcPr>
            <w:tcW w:w="1280" w:type="dxa"/>
            <w:tcBorders>
              <w:top w:val="nil"/>
              <w:left w:val="nil"/>
              <w:bottom w:val="single" w:color="auto" w:sz="4" w:space="0"/>
              <w:right w:val="single" w:color="auto" w:sz="4" w:space="0"/>
            </w:tcBorders>
            <w:shd w:val="clear" w:color="000000" w:fill="FFFFFF"/>
            <w:noWrap/>
            <w:vAlign w:val="center"/>
          </w:tcPr>
          <w:p w14:paraId="2A4E534B">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41545F1C">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8356871">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4EB49A72">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980" w:type="dxa"/>
            <w:tcBorders>
              <w:top w:val="nil"/>
              <w:left w:val="nil"/>
              <w:bottom w:val="single" w:color="auto" w:sz="4" w:space="0"/>
              <w:right w:val="single" w:color="auto" w:sz="4" w:space="0"/>
            </w:tcBorders>
            <w:shd w:val="clear" w:color="000000" w:fill="FFFFFF"/>
            <w:vAlign w:val="center"/>
          </w:tcPr>
          <w:p w14:paraId="5CC0E99E">
            <w:pPr>
              <w:widowControl/>
              <w:jc w:val="left"/>
              <w:rPr>
                <w:rFonts w:ascii="宋体" w:hAnsi="宋体" w:cs="宋体"/>
                <w:color w:val="000000"/>
                <w:kern w:val="0"/>
                <w:sz w:val="24"/>
              </w:rPr>
            </w:pPr>
            <w:r>
              <w:rPr>
                <w:rFonts w:hint="eastAsia" w:ascii="宋体" w:hAnsi="宋体" w:cs="宋体"/>
                <w:color w:val="000000"/>
                <w:kern w:val="0"/>
                <w:sz w:val="24"/>
              </w:rPr>
              <w:t>摄像机电源</w:t>
            </w:r>
          </w:p>
        </w:tc>
        <w:tc>
          <w:tcPr>
            <w:tcW w:w="2404" w:type="dxa"/>
            <w:tcBorders>
              <w:top w:val="nil"/>
              <w:left w:val="nil"/>
              <w:bottom w:val="single" w:color="auto" w:sz="4" w:space="0"/>
              <w:right w:val="single" w:color="auto" w:sz="4" w:space="0"/>
            </w:tcBorders>
            <w:shd w:val="clear" w:color="000000" w:fill="FFFFFF"/>
            <w:vAlign w:val="center"/>
          </w:tcPr>
          <w:p w14:paraId="1CAC5E0D">
            <w:pPr>
              <w:widowControl/>
              <w:jc w:val="left"/>
              <w:rPr>
                <w:rFonts w:ascii="宋体" w:hAnsi="宋体" w:cs="宋体"/>
                <w:color w:val="000000"/>
                <w:kern w:val="0"/>
                <w:sz w:val="24"/>
              </w:rPr>
            </w:pPr>
            <w:r>
              <w:rPr>
                <w:rFonts w:hint="eastAsia" w:ascii="宋体" w:hAnsi="宋体" w:cs="宋体"/>
                <w:color w:val="000000"/>
                <w:kern w:val="0"/>
                <w:sz w:val="24"/>
              </w:rPr>
              <w:t>DC12V5A</w:t>
            </w:r>
          </w:p>
        </w:tc>
        <w:tc>
          <w:tcPr>
            <w:tcW w:w="620" w:type="dxa"/>
            <w:tcBorders>
              <w:top w:val="nil"/>
              <w:left w:val="nil"/>
              <w:bottom w:val="single" w:color="auto" w:sz="4" w:space="0"/>
              <w:right w:val="single" w:color="auto" w:sz="4" w:space="0"/>
            </w:tcBorders>
            <w:shd w:val="clear" w:color="000000" w:fill="FFFFFF"/>
            <w:noWrap/>
            <w:vAlign w:val="center"/>
          </w:tcPr>
          <w:p w14:paraId="31840D49">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000000" w:fill="FFFFFF"/>
            <w:noWrap/>
            <w:vAlign w:val="center"/>
          </w:tcPr>
          <w:p w14:paraId="6F6A150B">
            <w:pPr>
              <w:widowControl/>
              <w:jc w:val="right"/>
              <w:rPr>
                <w:rFonts w:ascii="宋体" w:hAnsi="宋体" w:cs="宋体"/>
                <w:color w:val="000000"/>
                <w:kern w:val="0"/>
                <w:sz w:val="24"/>
              </w:rPr>
            </w:pPr>
            <w:r>
              <w:rPr>
                <w:rFonts w:hint="eastAsia" w:ascii="宋体" w:hAnsi="宋体" w:cs="宋体"/>
                <w:color w:val="000000"/>
                <w:kern w:val="0"/>
                <w:sz w:val="24"/>
              </w:rPr>
              <w:t xml:space="preserve">120.00 </w:t>
            </w:r>
          </w:p>
        </w:tc>
        <w:tc>
          <w:tcPr>
            <w:tcW w:w="1280" w:type="dxa"/>
            <w:tcBorders>
              <w:top w:val="nil"/>
              <w:left w:val="nil"/>
              <w:bottom w:val="single" w:color="auto" w:sz="4" w:space="0"/>
              <w:right w:val="single" w:color="auto" w:sz="4" w:space="0"/>
            </w:tcBorders>
            <w:shd w:val="clear" w:color="000000" w:fill="FFFFFF"/>
            <w:noWrap/>
            <w:vAlign w:val="center"/>
          </w:tcPr>
          <w:p w14:paraId="39383490">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6BF76A1E">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35388CB">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385F8165">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980" w:type="dxa"/>
            <w:tcBorders>
              <w:top w:val="nil"/>
              <w:left w:val="nil"/>
              <w:bottom w:val="single" w:color="auto" w:sz="4" w:space="0"/>
              <w:right w:val="single" w:color="auto" w:sz="4" w:space="0"/>
            </w:tcBorders>
            <w:shd w:val="clear" w:color="000000" w:fill="FFFFFF"/>
            <w:vAlign w:val="center"/>
          </w:tcPr>
          <w:p w14:paraId="1B50581B">
            <w:pPr>
              <w:widowControl/>
              <w:jc w:val="left"/>
              <w:rPr>
                <w:rFonts w:ascii="宋体" w:hAnsi="宋体" w:cs="宋体"/>
                <w:color w:val="000000"/>
                <w:kern w:val="0"/>
                <w:sz w:val="24"/>
              </w:rPr>
            </w:pPr>
            <w:r>
              <w:rPr>
                <w:rFonts w:hint="eastAsia" w:ascii="宋体" w:hAnsi="宋体" w:cs="宋体"/>
                <w:color w:val="000000"/>
                <w:kern w:val="0"/>
                <w:sz w:val="24"/>
              </w:rPr>
              <w:t>球机电源</w:t>
            </w:r>
          </w:p>
        </w:tc>
        <w:tc>
          <w:tcPr>
            <w:tcW w:w="2404" w:type="dxa"/>
            <w:tcBorders>
              <w:top w:val="nil"/>
              <w:left w:val="nil"/>
              <w:bottom w:val="single" w:color="auto" w:sz="4" w:space="0"/>
              <w:right w:val="single" w:color="auto" w:sz="4" w:space="0"/>
            </w:tcBorders>
            <w:shd w:val="clear" w:color="000000" w:fill="FFFFFF"/>
            <w:vAlign w:val="center"/>
          </w:tcPr>
          <w:p w14:paraId="6321BD27">
            <w:pPr>
              <w:widowControl/>
              <w:jc w:val="left"/>
              <w:rPr>
                <w:rFonts w:ascii="宋体" w:hAnsi="宋体" w:cs="宋体"/>
                <w:color w:val="000000"/>
                <w:kern w:val="0"/>
                <w:sz w:val="24"/>
              </w:rPr>
            </w:pPr>
            <w:r>
              <w:rPr>
                <w:rFonts w:hint="eastAsia" w:ascii="宋体" w:hAnsi="宋体" w:cs="宋体"/>
                <w:color w:val="000000"/>
                <w:kern w:val="0"/>
                <w:sz w:val="24"/>
              </w:rPr>
              <w:t>AC24V3A</w:t>
            </w:r>
          </w:p>
        </w:tc>
        <w:tc>
          <w:tcPr>
            <w:tcW w:w="620" w:type="dxa"/>
            <w:tcBorders>
              <w:top w:val="nil"/>
              <w:left w:val="nil"/>
              <w:bottom w:val="single" w:color="auto" w:sz="4" w:space="0"/>
              <w:right w:val="single" w:color="auto" w:sz="4" w:space="0"/>
            </w:tcBorders>
            <w:shd w:val="clear" w:color="000000" w:fill="FFFFFF"/>
            <w:noWrap/>
            <w:vAlign w:val="center"/>
          </w:tcPr>
          <w:p w14:paraId="3EBAF14C">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000000" w:fill="FFFFFF"/>
            <w:noWrap/>
            <w:vAlign w:val="center"/>
          </w:tcPr>
          <w:p w14:paraId="283D88A6">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280" w:type="dxa"/>
            <w:tcBorders>
              <w:top w:val="nil"/>
              <w:left w:val="nil"/>
              <w:bottom w:val="single" w:color="auto" w:sz="4" w:space="0"/>
              <w:right w:val="single" w:color="auto" w:sz="4" w:space="0"/>
            </w:tcBorders>
            <w:shd w:val="clear" w:color="000000" w:fill="FFFFFF"/>
            <w:noWrap/>
            <w:vAlign w:val="center"/>
          </w:tcPr>
          <w:p w14:paraId="1AD84A28">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11A9E5DA">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253505C">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0962E30">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980" w:type="dxa"/>
            <w:tcBorders>
              <w:top w:val="nil"/>
              <w:left w:val="nil"/>
              <w:bottom w:val="single" w:color="auto" w:sz="4" w:space="0"/>
              <w:right w:val="single" w:color="auto" w:sz="4" w:space="0"/>
            </w:tcBorders>
            <w:shd w:val="clear" w:color="000000" w:fill="FFFFFF"/>
            <w:vAlign w:val="center"/>
          </w:tcPr>
          <w:p w14:paraId="42575301">
            <w:pPr>
              <w:widowControl/>
              <w:jc w:val="left"/>
              <w:rPr>
                <w:rFonts w:ascii="宋体" w:hAnsi="宋体" w:cs="宋体"/>
                <w:color w:val="000000"/>
                <w:kern w:val="0"/>
                <w:sz w:val="24"/>
              </w:rPr>
            </w:pPr>
            <w:r>
              <w:rPr>
                <w:rFonts w:hint="eastAsia" w:ascii="宋体" w:hAnsi="宋体" w:cs="宋体"/>
                <w:color w:val="000000"/>
                <w:kern w:val="0"/>
                <w:sz w:val="24"/>
              </w:rPr>
              <w:t>收发器电源</w:t>
            </w:r>
          </w:p>
        </w:tc>
        <w:tc>
          <w:tcPr>
            <w:tcW w:w="2404" w:type="dxa"/>
            <w:tcBorders>
              <w:top w:val="nil"/>
              <w:left w:val="nil"/>
              <w:bottom w:val="single" w:color="auto" w:sz="4" w:space="0"/>
              <w:right w:val="single" w:color="auto" w:sz="4" w:space="0"/>
            </w:tcBorders>
            <w:shd w:val="clear" w:color="000000" w:fill="FFFFFF"/>
            <w:vAlign w:val="center"/>
          </w:tcPr>
          <w:p w14:paraId="6CF50888">
            <w:pPr>
              <w:widowControl/>
              <w:jc w:val="left"/>
              <w:rPr>
                <w:rFonts w:ascii="宋体" w:hAnsi="宋体" w:cs="宋体"/>
                <w:color w:val="000000"/>
                <w:kern w:val="0"/>
                <w:sz w:val="24"/>
              </w:rPr>
            </w:pPr>
            <w:r>
              <w:rPr>
                <w:rFonts w:hint="eastAsia" w:ascii="宋体" w:hAnsi="宋体" w:cs="宋体"/>
                <w:color w:val="000000"/>
                <w:kern w:val="0"/>
                <w:sz w:val="24"/>
              </w:rPr>
              <w:t>5V/2A</w:t>
            </w:r>
          </w:p>
        </w:tc>
        <w:tc>
          <w:tcPr>
            <w:tcW w:w="620" w:type="dxa"/>
            <w:tcBorders>
              <w:top w:val="nil"/>
              <w:left w:val="nil"/>
              <w:bottom w:val="single" w:color="auto" w:sz="4" w:space="0"/>
              <w:right w:val="single" w:color="auto" w:sz="4" w:space="0"/>
            </w:tcBorders>
            <w:shd w:val="clear" w:color="000000" w:fill="FFFFFF"/>
            <w:noWrap/>
            <w:vAlign w:val="center"/>
          </w:tcPr>
          <w:p w14:paraId="6D3162C1">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000000" w:fill="FFFFFF"/>
            <w:noWrap/>
            <w:vAlign w:val="center"/>
          </w:tcPr>
          <w:p w14:paraId="4B106D48">
            <w:pPr>
              <w:widowControl/>
              <w:jc w:val="right"/>
              <w:rPr>
                <w:rFonts w:ascii="宋体" w:hAnsi="宋体" w:cs="宋体"/>
                <w:color w:val="000000"/>
                <w:kern w:val="0"/>
                <w:sz w:val="24"/>
              </w:rPr>
            </w:pPr>
            <w:r>
              <w:rPr>
                <w:rFonts w:hint="eastAsia" w:ascii="宋体" w:hAnsi="宋体" w:cs="宋体"/>
                <w:color w:val="000000"/>
                <w:kern w:val="0"/>
                <w:sz w:val="24"/>
              </w:rPr>
              <w:t xml:space="preserve">80.00 </w:t>
            </w:r>
          </w:p>
        </w:tc>
        <w:tc>
          <w:tcPr>
            <w:tcW w:w="1280" w:type="dxa"/>
            <w:tcBorders>
              <w:top w:val="nil"/>
              <w:left w:val="nil"/>
              <w:bottom w:val="single" w:color="auto" w:sz="4" w:space="0"/>
              <w:right w:val="single" w:color="auto" w:sz="4" w:space="0"/>
            </w:tcBorders>
            <w:shd w:val="clear" w:color="000000" w:fill="FFFFFF"/>
            <w:noWrap/>
            <w:vAlign w:val="center"/>
          </w:tcPr>
          <w:p w14:paraId="38724AB4">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64BE1E98">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9E9C8C2">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3A0AC59">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1980" w:type="dxa"/>
            <w:tcBorders>
              <w:top w:val="nil"/>
              <w:left w:val="nil"/>
              <w:bottom w:val="single" w:color="auto" w:sz="4" w:space="0"/>
              <w:right w:val="single" w:color="auto" w:sz="4" w:space="0"/>
            </w:tcBorders>
            <w:shd w:val="clear" w:color="000000" w:fill="FFFFFF"/>
            <w:vAlign w:val="center"/>
          </w:tcPr>
          <w:p w14:paraId="2DFE10F2">
            <w:pPr>
              <w:widowControl/>
              <w:jc w:val="left"/>
              <w:rPr>
                <w:rFonts w:ascii="宋体" w:hAnsi="宋体" w:cs="宋体"/>
                <w:color w:val="000000"/>
                <w:kern w:val="0"/>
                <w:sz w:val="24"/>
              </w:rPr>
            </w:pPr>
            <w:r>
              <w:rPr>
                <w:rFonts w:hint="eastAsia" w:ascii="宋体" w:hAnsi="宋体" w:cs="宋体"/>
                <w:color w:val="000000"/>
                <w:kern w:val="0"/>
                <w:sz w:val="24"/>
              </w:rPr>
              <w:t>机架式电源</w:t>
            </w:r>
          </w:p>
        </w:tc>
        <w:tc>
          <w:tcPr>
            <w:tcW w:w="2404" w:type="dxa"/>
            <w:tcBorders>
              <w:top w:val="nil"/>
              <w:left w:val="nil"/>
              <w:bottom w:val="single" w:color="auto" w:sz="4" w:space="0"/>
              <w:right w:val="single" w:color="auto" w:sz="4" w:space="0"/>
            </w:tcBorders>
            <w:shd w:val="clear" w:color="000000" w:fill="FFFFFF"/>
            <w:vAlign w:val="center"/>
          </w:tcPr>
          <w:p w14:paraId="4F549795">
            <w:pPr>
              <w:widowControl/>
              <w:jc w:val="left"/>
              <w:rPr>
                <w:rFonts w:ascii="宋体" w:hAnsi="宋体" w:cs="宋体"/>
                <w:color w:val="000000"/>
                <w:kern w:val="0"/>
                <w:sz w:val="24"/>
              </w:rPr>
            </w:pPr>
            <w:r>
              <w:rPr>
                <w:rFonts w:hint="eastAsia" w:ascii="宋体" w:hAnsi="宋体" w:cs="宋体"/>
                <w:color w:val="000000"/>
                <w:kern w:val="0"/>
                <w:sz w:val="24"/>
              </w:rPr>
              <w:t>5V/12A　</w:t>
            </w:r>
          </w:p>
        </w:tc>
        <w:tc>
          <w:tcPr>
            <w:tcW w:w="620" w:type="dxa"/>
            <w:tcBorders>
              <w:top w:val="nil"/>
              <w:left w:val="nil"/>
              <w:bottom w:val="single" w:color="auto" w:sz="4" w:space="0"/>
              <w:right w:val="single" w:color="auto" w:sz="4" w:space="0"/>
            </w:tcBorders>
            <w:shd w:val="clear" w:color="000000" w:fill="FFFFFF"/>
            <w:noWrap/>
            <w:vAlign w:val="center"/>
          </w:tcPr>
          <w:p w14:paraId="5F9AE016">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000000" w:fill="FFFFFF"/>
            <w:noWrap/>
            <w:vAlign w:val="center"/>
          </w:tcPr>
          <w:p w14:paraId="33CFF18E">
            <w:pPr>
              <w:widowControl/>
              <w:jc w:val="right"/>
              <w:rPr>
                <w:rFonts w:ascii="宋体" w:hAnsi="宋体" w:cs="宋体"/>
                <w:color w:val="000000"/>
                <w:kern w:val="0"/>
                <w:sz w:val="24"/>
              </w:rPr>
            </w:pPr>
            <w:r>
              <w:rPr>
                <w:rFonts w:hint="eastAsia" w:ascii="宋体" w:hAnsi="宋体" w:cs="宋体"/>
                <w:color w:val="000000"/>
                <w:kern w:val="0"/>
                <w:sz w:val="24"/>
              </w:rPr>
              <w:t xml:space="preserve">450.00 </w:t>
            </w:r>
          </w:p>
        </w:tc>
        <w:tc>
          <w:tcPr>
            <w:tcW w:w="1280" w:type="dxa"/>
            <w:tcBorders>
              <w:top w:val="nil"/>
              <w:left w:val="nil"/>
              <w:bottom w:val="single" w:color="auto" w:sz="4" w:space="0"/>
              <w:right w:val="single" w:color="auto" w:sz="4" w:space="0"/>
            </w:tcBorders>
            <w:shd w:val="clear" w:color="000000" w:fill="FFFFFF"/>
            <w:noWrap/>
            <w:vAlign w:val="center"/>
          </w:tcPr>
          <w:p w14:paraId="1A785C17">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0C628437">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B841A20">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71CD36BE">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980" w:type="dxa"/>
            <w:tcBorders>
              <w:top w:val="nil"/>
              <w:left w:val="nil"/>
              <w:bottom w:val="single" w:color="auto" w:sz="4" w:space="0"/>
              <w:right w:val="single" w:color="auto" w:sz="4" w:space="0"/>
            </w:tcBorders>
            <w:shd w:val="clear" w:color="000000" w:fill="FFFFFF"/>
            <w:vAlign w:val="center"/>
          </w:tcPr>
          <w:p w14:paraId="273E9CC4">
            <w:pPr>
              <w:widowControl/>
              <w:jc w:val="left"/>
              <w:rPr>
                <w:rFonts w:ascii="宋体" w:hAnsi="宋体" w:cs="宋体"/>
                <w:color w:val="000000"/>
                <w:kern w:val="0"/>
                <w:sz w:val="24"/>
              </w:rPr>
            </w:pPr>
            <w:r>
              <w:rPr>
                <w:rFonts w:hint="eastAsia" w:ascii="宋体" w:hAnsi="宋体" w:cs="宋体"/>
                <w:color w:val="000000"/>
                <w:kern w:val="0"/>
                <w:sz w:val="24"/>
              </w:rPr>
              <w:t>摄像机立杆</w:t>
            </w:r>
          </w:p>
        </w:tc>
        <w:tc>
          <w:tcPr>
            <w:tcW w:w="2404" w:type="dxa"/>
            <w:tcBorders>
              <w:top w:val="nil"/>
              <w:left w:val="nil"/>
              <w:bottom w:val="single" w:color="auto" w:sz="4" w:space="0"/>
              <w:right w:val="single" w:color="auto" w:sz="4" w:space="0"/>
            </w:tcBorders>
            <w:shd w:val="clear" w:color="000000" w:fill="FFFFFF"/>
            <w:vAlign w:val="center"/>
          </w:tcPr>
          <w:p w14:paraId="33E74AC6">
            <w:pPr>
              <w:widowControl/>
              <w:jc w:val="left"/>
              <w:rPr>
                <w:rFonts w:ascii="宋体" w:hAnsi="宋体" w:cs="宋体"/>
                <w:color w:val="000000"/>
                <w:kern w:val="0"/>
                <w:sz w:val="24"/>
              </w:rPr>
            </w:pPr>
            <w:r>
              <w:rPr>
                <w:rFonts w:hint="eastAsia" w:ascii="宋体" w:hAnsi="宋体" w:cs="宋体"/>
                <w:color w:val="000000"/>
                <w:kern w:val="0"/>
                <w:sz w:val="24"/>
              </w:rPr>
              <w:t>定制，3.5米</w:t>
            </w:r>
          </w:p>
        </w:tc>
        <w:tc>
          <w:tcPr>
            <w:tcW w:w="620" w:type="dxa"/>
            <w:tcBorders>
              <w:top w:val="nil"/>
              <w:left w:val="nil"/>
              <w:bottom w:val="single" w:color="auto" w:sz="4" w:space="0"/>
              <w:right w:val="single" w:color="auto" w:sz="4" w:space="0"/>
            </w:tcBorders>
            <w:shd w:val="clear" w:color="000000" w:fill="FFFFFF"/>
            <w:noWrap/>
            <w:vAlign w:val="center"/>
          </w:tcPr>
          <w:p w14:paraId="76793491">
            <w:pPr>
              <w:widowControl/>
              <w:jc w:val="center"/>
              <w:rPr>
                <w:rFonts w:ascii="宋体" w:hAnsi="宋体" w:cs="宋体"/>
                <w:color w:val="000000"/>
                <w:kern w:val="0"/>
                <w:sz w:val="24"/>
              </w:rPr>
            </w:pPr>
            <w:r>
              <w:rPr>
                <w:rFonts w:hint="eastAsia" w:ascii="宋体" w:hAnsi="宋体" w:cs="宋体"/>
                <w:color w:val="000000"/>
                <w:kern w:val="0"/>
                <w:sz w:val="24"/>
              </w:rPr>
              <w:t>根</w:t>
            </w:r>
          </w:p>
        </w:tc>
        <w:tc>
          <w:tcPr>
            <w:tcW w:w="1443" w:type="dxa"/>
            <w:tcBorders>
              <w:top w:val="nil"/>
              <w:left w:val="nil"/>
              <w:bottom w:val="single" w:color="auto" w:sz="4" w:space="0"/>
              <w:right w:val="single" w:color="auto" w:sz="4" w:space="0"/>
            </w:tcBorders>
            <w:shd w:val="clear" w:color="000000" w:fill="FFFFFF"/>
            <w:noWrap/>
            <w:vAlign w:val="center"/>
          </w:tcPr>
          <w:p w14:paraId="49A7D17D">
            <w:pPr>
              <w:widowControl/>
              <w:jc w:val="right"/>
              <w:rPr>
                <w:rFonts w:ascii="宋体" w:hAnsi="宋体" w:cs="宋体"/>
                <w:color w:val="000000"/>
                <w:kern w:val="0"/>
                <w:sz w:val="24"/>
              </w:rPr>
            </w:pPr>
            <w:r>
              <w:rPr>
                <w:rFonts w:hint="eastAsia" w:ascii="宋体" w:hAnsi="宋体" w:cs="宋体"/>
                <w:color w:val="000000"/>
                <w:kern w:val="0"/>
                <w:sz w:val="24"/>
              </w:rPr>
              <w:t xml:space="preserve">1800.00 </w:t>
            </w:r>
          </w:p>
        </w:tc>
        <w:tc>
          <w:tcPr>
            <w:tcW w:w="1280" w:type="dxa"/>
            <w:tcBorders>
              <w:top w:val="nil"/>
              <w:left w:val="nil"/>
              <w:bottom w:val="single" w:color="auto" w:sz="4" w:space="0"/>
              <w:right w:val="single" w:color="auto" w:sz="4" w:space="0"/>
            </w:tcBorders>
            <w:shd w:val="clear" w:color="000000" w:fill="FFFFFF"/>
            <w:noWrap/>
            <w:vAlign w:val="center"/>
          </w:tcPr>
          <w:p w14:paraId="121900E3">
            <w:pPr>
              <w:widowControl/>
              <w:jc w:val="right"/>
              <w:rPr>
                <w:rFonts w:ascii="宋体" w:hAnsi="宋体" w:cs="宋体"/>
                <w:color w:val="000000"/>
                <w:kern w:val="0"/>
                <w:sz w:val="24"/>
              </w:rPr>
            </w:pPr>
            <w:r>
              <w:rPr>
                <w:rFonts w:hint="eastAsia" w:ascii="宋体" w:hAnsi="宋体" w:cs="宋体"/>
                <w:color w:val="000000"/>
                <w:kern w:val="0"/>
                <w:sz w:val="24"/>
              </w:rPr>
              <w:t xml:space="preserve">500.00 </w:t>
            </w:r>
          </w:p>
        </w:tc>
        <w:tc>
          <w:tcPr>
            <w:tcW w:w="940" w:type="dxa"/>
            <w:tcBorders>
              <w:top w:val="nil"/>
              <w:left w:val="nil"/>
              <w:bottom w:val="single" w:color="auto" w:sz="4" w:space="0"/>
              <w:right w:val="single" w:color="auto" w:sz="4" w:space="0"/>
            </w:tcBorders>
            <w:shd w:val="clear" w:color="000000" w:fill="FFFFFF"/>
            <w:noWrap/>
            <w:vAlign w:val="center"/>
          </w:tcPr>
          <w:p w14:paraId="29F04612">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7A07C267">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6F3CE435">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980" w:type="dxa"/>
            <w:tcBorders>
              <w:top w:val="nil"/>
              <w:left w:val="nil"/>
              <w:bottom w:val="single" w:color="auto" w:sz="4" w:space="0"/>
              <w:right w:val="single" w:color="auto" w:sz="4" w:space="0"/>
            </w:tcBorders>
            <w:shd w:val="clear" w:color="000000" w:fill="FFFFFF"/>
            <w:vAlign w:val="center"/>
          </w:tcPr>
          <w:p w14:paraId="13ED886B">
            <w:pPr>
              <w:widowControl/>
              <w:jc w:val="left"/>
              <w:rPr>
                <w:rFonts w:ascii="宋体" w:hAnsi="宋体" w:cs="宋体"/>
                <w:color w:val="000000"/>
                <w:kern w:val="0"/>
                <w:sz w:val="24"/>
              </w:rPr>
            </w:pPr>
            <w:r>
              <w:rPr>
                <w:rFonts w:hint="eastAsia" w:ascii="宋体" w:hAnsi="宋体" w:cs="宋体"/>
                <w:color w:val="000000"/>
                <w:kern w:val="0"/>
                <w:sz w:val="24"/>
              </w:rPr>
              <w:t>立杆基础制作</w:t>
            </w:r>
          </w:p>
        </w:tc>
        <w:tc>
          <w:tcPr>
            <w:tcW w:w="2404" w:type="dxa"/>
            <w:tcBorders>
              <w:top w:val="nil"/>
              <w:left w:val="nil"/>
              <w:bottom w:val="single" w:color="auto" w:sz="4" w:space="0"/>
              <w:right w:val="single" w:color="auto" w:sz="4" w:space="0"/>
            </w:tcBorders>
            <w:shd w:val="clear" w:color="000000" w:fill="FFFFFF"/>
            <w:vAlign w:val="center"/>
          </w:tcPr>
          <w:p w14:paraId="086C580F">
            <w:pPr>
              <w:widowControl/>
              <w:jc w:val="left"/>
              <w:rPr>
                <w:rFonts w:ascii="宋体" w:hAnsi="宋体" w:cs="宋体"/>
                <w:color w:val="000000"/>
                <w:kern w:val="0"/>
                <w:sz w:val="24"/>
              </w:rPr>
            </w:pPr>
            <w:r>
              <w:rPr>
                <w:rFonts w:hint="eastAsia" w:ascii="宋体" w:hAnsi="宋体" w:cs="宋体"/>
                <w:color w:val="000000"/>
                <w:kern w:val="0"/>
                <w:sz w:val="24"/>
              </w:rPr>
              <w:t>定制，含水泥沙石</w:t>
            </w:r>
          </w:p>
        </w:tc>
        <w:tc>
          <w:tcPr>
            <w:tcW w:w="620" w:type="dxa"/>
            <w:tcBorders>
              <w:top w:val="nil"/>
              <w:left w:val="nil"/>
              <w:bottom w:val="single" w:color="auto" w:sz="4" w:space="0"/>
              <w:right w:val="single" w:color="auto" w:sz="4" w:space="0"/>
            </w:tcBorders>
            <w:shd w:val="clear" w:color="000000" w:fill="FFFFFF"/>
            <w:noWrap/>
            <w:vAlign w:val="center"/>
          </w:tcPr>
          <w:p w14:paraId="2AF5625F">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1443" w:type="dxa"/>
            <w:tcBorders>
              <w:top w:val="nil"/>
              <w:left w:val="nil"/>
              <w:bottom w:val="single" w:color="auto" w:sz="4" w:space="0"/>
              <w:right w:val="single" w:color="auto" w:sz="4" w:space="0"/>
            </w:tcBorders>
            <w:shd w:val="clear" w:color="000000" w:fill="FFFFFF"/>
            <w:noWrap/>
            <w:vAlign w:val="center"/>
          </w:tcPr>
          <w:p w14:paraId="031E5FC8">
            <w:pPr>
              <w:widowControl/>
              <w:jc w:val="right"/>
              <w:rPr>
                <w:rFonts w:ascii="宋体" w:hAnsi="宋体" w:cs="宋体"/>
                <w:color w:val="000000"/>
                <w:kern w:val="0"/>
                <w:sz w:val="24"/>
              </w:rPr>
            </w:pPr>
            <w:r>
              <w:rPr>
                <w:rFonts w:hint="eastAsia" w:ascii="宋体" w:hAnsi="宋体" w:cs="宋体"/>
                <w:color w:val="000000"/>
                <w:kern w:val="0"/>
                <w:sz w:val="24"/>
              </w:rPr>
              <w:t xml:space="preserve">300.00 </w:t>
            </w:r>
          </w:p>
        </w:tc>
        <w:tc>
          <w:tcPr>
            <w:tcW w:w="1280" w:type="dxa"/>
            <w:tcBorders>
              <w:top w:val="nil"/>
              <w:left w:val="nil"/>
              <w:bottom w:val="single" w:color="auto" w:sz="4" w:space="0"/>
              <w:right w:val="single" w:color="auto" w:sz="4" w:space="0"/>
            </w:tcBorders>
            <w:shd w:val="clear" w:color="000000" w:fill="FFFFFF"/>
            <w:noWrap/>
            <w:vAlign w:val="center"/>
          </w:tcPr>
          <w:p w14:paraId="654EB5BA">
            <w:pPr>
              <w:widowControl/>
              <w:jc w:val="right"/>
              <w:rPr>
                <w:rFonts w:ascii="宋体" w:hAnsi="宋体" w:cs="宋体"/>
                <w:color w:val="000000"/>
                <w:kern w:val="0"/>
                <w:sz w:val="24"/>
              </w:rPr>
            </w:pPr>
            <w:r>
              <w:rPr>
                <w:rFonts w:hint="eastAsia" w:ascii="宋体" w:hAnsi="宋体" w:cs="宋体"/>
                <w:color w:val="000000"/>
                <w:kern w:val="0"/>
                <w:sz w:val="24"/>
              </w:rPr>
              <w:t xml:space="preserve">600.00 </w:t>
            </w:r>
          </w:p>
        </w:tc>
        <w:tc>
          <w:tcPr>
            <w:tcW w:w="940" w:type="dxa"/>
            <w:tcBorders>
              <w:top w:val="nil"/>
              <w:left w:val="nil"/>
              <w:bottom w:val="single" w:color="auto" w:sz="4" w:space="0"/>
              <w:right w:val="single" w:color="auto" w:sz="4" w:space="0"/>
            </w:tcBorders>
            <w:shd w:val="clear" w:color="000000" w:fill="FFFFFF"/>
            <w:noWrap/>
            <w:vAlign w:val="center"/>
          </w:tcPr>
          <w:p w14:paraId="0B7F0918">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BB83519">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28EA1351">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980" w:type="dxa"/>
            <w:tcBorders>
              <w:top w:val="nil"/>
              <w:left w:val="nil"/>
              <w:bottom w:val="single" w:color="auto" w:sz="4" w:space="0"/>
              <w:right w:val="single" w:color="auto" w:sz="4" w:space="0"/>
            </w:tcBorders>
            <w:shd w:val="clear" w:color="000000" w:fill="FFFFFF"/>
            <w:vAlign w:val="center"/>
          </w:tcPr>
          <w:p w14:paraId="3D066C40">
            <w:pPr>
              <w:widowControl/>
              <w:jc w:val="left"/>
              <w:rPr>
                <w:rFonts w:ascii="宋体" w:hAnsi="宋体" w:cs="宋体"/>
                <w:color w:val="000000"/>
                <w:kern w:val="0"/>
                <w:sz w:val="24"/>
              </w:rPr>
            </w:pPr>
            <w:r>
              <w:rPr>
                <w:rFonts w:hint="eastAsia" w:ascii="宋体" w:hAnsi="宋体" w:cs="宋体"/>
                <w:color w:val="000000"/>
                <w:kern w:val="0"/>
                <w:sz w:val="24"/>
              </w:rPr>
              <w:t>横臂支架</w:t>
            </w:r>
          </w:p>
        </w:tc>
        <w:tc>
          <w:tcPr>
            <w:tcW w:w="2404" w:type="dxa"/>
            <w:tcBorders>
              <w:top w:val="nil"/>
              <w:left w:val="nil"/>
              <w:bottom w:val="single" w:color="auto" w:sz="4" w:space="0"/>
              <w:right w:val="single" w:color="auto" w:sz="4" w:space="0"/>
            </w:tcBorders>
            <w:shd w:val="clear" w:color="000000" w:fill="FFFFFF"/>
            <w:vAlign w:val="center"/>
          </w:tcPr>
          <w:p w14:paraId="0B21AB07">
            <w:pPr>
              <w:widowControl/>
              <w:jc w:val="left"/>
              <w:rPr>
                <w:rFonts w:ascii="宋体" w:hAnsi="宋体" w:cs="宋体"/>
                <w:color w:val="000000"/>
                <w:kern w:val="0"/>
                <w:sz w:val="24"/>
              </w:rPr>
            </w:pPr>
            <w:r>
              <w:rPr>
                <w:rFonts w:hint="eastAsia" w:ascii="宋体" w:hAnsi="宋体" w:cs="宋体"/>
                <w:color w:val="000000"/>
                <w:kern w:val="0"/>
                <w:sz w:val="24"/>
              </w:rPr>
              <w:t>定制，1.5米以内</w:t>
            </w:r>
          </w:p>
        </w:tc>
        <w:tc>
          <w:tcPr>
            <w:tcW w:w="620" w:type="dxa"/>
            <w:tcBorders>
              <w:top w:val="nil"/>
              <w:left w:val="nil"/>
              <w:bottom w:val="single" w:color="auto" w:sz="4" w:space="0"/>
              <w:right w:val="single" w:color="auto" w:sz="4" w:space="0"/>
            </w:tcBorders>
            <w:shd w:val="clear" w:color="000000" w:fill="FFFFFF"/>
            <w:noWrap/>
            <w:vAlign w:val="center"/>
          </w:tcPr>
          <w:p w14:paraId="2C73E792">
            <w:pPr>
              <w:widowControl/>
              <w:jc w:val="center"/>
              <w:rPr>
                <w:rFonts w:ascii="宋体" w:hAnsi="宋体" w:cs="宋体"/>
                <w:color w:val="000000"/>
                <w:kern w:val="0"/>
                <w:sz w:val="24"/>
              </w:rPr>
            </w:pPr>
            <w:r>
              <w:rPr>
                <w:rFonts w:hint="eastAsia" w:ascii="宋体" w:hAnsi="宋体" w:cs="宋体"/>
                <w:color w:val="000000"/>
                <w:kern w:val="0"/>
                <w:sz w:val="24"/>
              </w:rPr>
              <w:t>根</w:t>
            </w:r>
          </w:p>
        </w:tc>
        <w:tc>
          <w:tcPr>
            <w:tcW w:w="1443" w:type="dxa"/>
            <w:tcBorders>
              <w:top w:val="nil"/>
              <w:left w:val="nil"/>
              <w:bottom w:val="single" w:color="auto" w:sz="4" w:space="0"/>
              <w:right w:val="single" w:color="auto" w:sz="4" w:space="0"/>
            </w:tcBorders>
            <w:shd w:val="clear" w:color="000000" w:fill="FFFFFF"/>
            <w:noWrap/>
            <w:vAlign w:val="center"/>
          </w:tcPr>
          <w:p w14:paraId="1C2DB5D7">
            <w:pPr>
              <w:widowControl/>
              <w:jc w:val="right"/>
              <w:rPr>
                <w:rFonts w:ascii="宋体" w:hAnsi="宋体" w:cs="宋体"/>
                <w:color w:val="000000"/>
                <w:kern w:val="0"/>
                <w:sz w:val="24"/>
              </w:rPr>
            </w:pPr>
            <w:r>
              <w:rPr>
                <w:rFonts w:hint="eastAsia" w:ascii="宋体" w:hAnsi="宋体" w:cs="宋体"/>
                <w:color w:val="000000"/>
                <w:kern w:val="0"/>
                <w:sz w:val="24"/>
              </w:rPr>
              <w:t xml:space="preserve">350.00 </w:t>
            </w:r>
          </w:p>
        </w:tc>
        <w:tc>
          <w:tcPr>
            <w:tcW w:w="1280" w:type="dxa"/>
            <w:tcBorders>
              <w:top w:val="nil"/>
              <w:left w:val="nil"/>
              <w:bottom w:val="single" w:color="auto" w:sz="4" w:space="0"/>
              <w:right w:val="single" w:color="auto" w:sz="4" w:space="0"/>
            </w:tcBorders>
            <w:shd w:val="clear" w:color="000000" w:fill="FFFFFF"/>
            <w:noWrap/>
            <w:vAlign w:val="center"/>
          </w:tcPr>
          <w:p w14:paraId="616142D2">
            <w:pPr>
              <w:widowControl/>
              <w:jc w:val="right"/>
              <w:rPr>
                <w:rFonts w:ascii="宋体" w:hAnsi="宋体" w:cs="宋体"/>
                <w:color w:val="000000"/>
                <w:kern w:val="0"/>
                <w:sz w:val="24"/>
              </w:rPr>
            </w:pPr>
            <w:r>
              <w:rPr>
                <w:rFonts w:hint="eastAsia" w:ascii="宋体" w:hAnsi="宋体" w:cs="宋体"/>
                <w:color w:val="000000"/>
                <w:kern w:val="0"/>
                <w:sz w:val="24"/>
              </w:rPr>
              <w:t xml:space="preserve">150.00 </w:t>
            </w:r>
          </w:p>
        </w:tc>
        <w:tc>
          <w:tcPr>
            <w:tcW w:w="940" w:type="dxa"/>
            <w:tcBorders>
              <w:top w:val="nil"/>
              <w:left w:val="nil"/>
              <w:bottom w:val="single" w:color="auto" w:sz="4" w:space="0"/>
              <w:right w:val="single" w:color="auto" w:sz="4" w:space="0"/>
            </w:tcBorders>
            <w:shd w:val="clear" w:color="000000" w:fill="FFFFFF"/>
            <w:noWrap/>
            <w:vAlign w:val="center"/>
          </w:tcPr>
          <w:p w14:paraId="5C84CE20">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43B0BC95">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29206E3D">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1980" w:type="dxa"/>
            <w:tcBorders>
              <w:top w:val="nil"/>
              <w:left w:val="nil"/>
              <w:bottom w:val="single" w:color="auto" w:sz="4" w:space="0"/>
              <w:right w:val="single" w:color="auto" w:sz="4" w:space="0"/>
            </w:tcBorders>
            <w:shd w:val="clear" w:color="000000" w:fill="FFFFFF"/>
            <w:vAlign w:val="center"/>
          </w:tcPr>
          <w:p w14:paraId="1AF93DBB">
            <w:pPr>
              <w:widowControl/>
              <w:jc w:val="left"/>
              <w:rPr>
                <w:rFonts w:ascii="宋体" w:hAnsi="宋体" w:cs="宋体"/>
                <w:color w:val="000000"/>
                <w:kern w:val="0"/>
                <w:sz w:val="24"/>
              </w:rPr>
            </w:pPr>
            <w:r>
              <w:rPr>
                <w:rFonts w:hint="eastAsia" w:ascii="宋体" w:hAnsi="宋体" w:cs="宋体"/>
                <w:color w:val="000000"/>
                <w:kern w:val="0"/>
                <w:sz w:val="24"/>
              </w:rPr>
              <w:t>4口POE网络交换机</w:t>
            </w:r>
          </w:p>
        </w:tc>
        <w:tc>
          <w:tcPr>
            <w:tcW w:w="2404" w:type="dxa"/>
            <w:tcBorders>
              <w:top w:val="nil"/>
              <w:left w:val="nil"/>
              <w:bottom w:val="single" w:color="auto" w:sz="4" w:space="0"/>
              <w:right w:val="single" w:color="auto" w:sz="4" w:space="0"/>
            </w:tcBorders>
            <w:shd w:val="clear" w:color="000000" w:fill="FFFFFF"/>
            <w:vAlign w:val="center"/>
          </w:tcPr>
          <w:p w14:paraId="03D33CBB">
            <w:pPr>
              <w:widowControl/>
              <w:jc w:val="left"/>
              <w:rPr>
                <w:rFonts w:ascii="宋体" w:hAnsi="宋体" w:cs="宋体"/>
                <w:color w:val="000000"/>
                <w:kern w:val="0"/>
                <w:sz w:val="24"/>
              </w:rPr>
            </w:pPr>
            <w:r>
              <w:rPr>
                <w:rFonts w:hint="eastAsia" w:ascii="宋体" w:hAnsi="宋体" w:cs="宋体"/>
                <w:color w:val="000000"/>
                <w:kern w:val="0"/>
                <w:sz w:val="24"/>
              </w:rPr>
              <w:t>UP306HV7</w:t>
            </w:r>
          </w:p>
        </w:tc>
        <w:tc>
          <w:tcPr>
            <w:tcW w:w="620" w:type="dxa"/>
            <w:tcBorders>
              <w:top w:val="nil"/>
              <w:left w:val="nil"/>
              <w:bottom w:val="single" w:color="auto" w:sz="4" w:space="0"/>
              <w:right w:val="single" w:color="auto" w:sz="4" w:space="0"/>
            </w:tcBorders>
            <w:shd w:val="clear" w:color="000000" w:fill="FFFFFF"/>
            <w:noWrap/>
            <w:vAlign w:val="center"/>
          </w:tcPr>
          <w:p w14:paraId="674108E6">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43" w:type="dxa"/>
            <w:tcBorders>
              <w:top w:val="nil"/>
              <w:left w:val="nil"/>
              <w:bottom w:val="single" w:color="auto" w:sz="4" w:space="0"/>
              <w:right w:val="single" w:color="auto" w:sz="4" w:space="0"/>
            </w:tcBorders>
            <w:shd w:val="clear" w:color="000000" w:fill="FFFFFF"/>
            <w:noWrap/>
            <w:vAlign w:val="center"/>
          </w:tcPr>
          <w:p w14:paraId="06933502">
            <w:pPr>
              <w:widowControl/>
              <w:jc w:val="right"/>
              <w:rPr>
                <w:rFonts w:ascii="宋体" w:hAnsi="宋体" w:cs="宋体"/>
                <w:color w:val="000000"/>
                <w:kern w:val="0"/>
                <w:sz w:val="24"/>
              </w:rPr>
            </w:pPr>
            <w:r>
              <w:rPr>
                <w:rFonts w:hint="eastAsia" w:ascii="宋体" w:hAnsi="宋体" w:cs="宋体"/>
                <w:color w:val="000000"/>
                <w:kern w:val="0"/>
                <w:sz w:val="24"/>
              </w:rPr>
              <w:t xml:space="preserve">1050.00 </w:t>
            </w:r>
          </w:p>
        </w:tc>
        <w:tc>
          <w:tcPr>
            <w:tcW w:w="1280" w:type="dxa"/>
            <w:tcBorders>
              <w:top w:val="nil"/>
              <w:left w:val="nil"/>
              <w:bottom w:val="single" w:color="auto" w:sz="4" w:space="0"/>
              <w:right w:val="single" w:color="auto" w:sz="4" w:space="0"/>
            </w:tcBorders>
            <w:shd w:val="clear" w:color="000000" w:fill="FFFFFF"/>
            <w:noWrap/>
            <w:vAlign w:val="center"/>
          </w:tcPr>
          <w:p w14:paraId="420831C2">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33CE7D63">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44D7BCB">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91DB70F">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1980" w:type="dxa"/>
            <w:tcBorders>
              <w:top w:val="nil"/>
              <w:left w:val="nil"/>
              <w:bottom w:val="single" w:color="auto" w:sz="4" w:space="0"/>
              <w:right w:val="single" w:color="auto" w:sz="4" w:space="0"/>
            </w:tcBorders>
            <w:shd w:val="clear" w:color="000000" w:fill="FFFFFF"/>
            <w:vAlign w:val="center"/>
          </w:tcPr>
          <w:p w14:paraId="6AD62BE0">
            <w:pPr>
              <w:widowControl/>
              <w:jc w:val="left"/>
              <w:rPr>
                <w:rFonts w:ascii="宋体" w:hAnsi="宋体" w:cs="宋体"/>
                <w:color w:val="000000"/>
                <w:kern w:val="0"/>
                <w:sz w:val="24"/>
              </w:rPr>
            </w:pPr>
            <w:r>
              <w:rPr>
                <w:rFonts w:hint="eastAsia" w:ascii="宋体" w:hAnsi="宋体" w:cs="宋体"/>
                <w:color w:val="000000"/>
                <w:kern w:val="0"/>
                <w:sz w:val="24"/>
              </w:rPr>
              <w:t>8口POE网络交换机</w:t>
            </w:r>
          </w:p>
        </w:tc>
        <w:tc>
          <w:tcPr>
            <w:tcW w:w="2404" w:type="dxa"/>
            <w:tcBorders>
              <w:top w:val="nil"/>
              <w:left w:val="nil"/>
              <w:bottom w:val="single" w:color="auto" w:sz="4" w:space="0"/>
              <w:right w:val="single" w:color="auto" w:sz="4" w:space="0"/>
            </w:tcBorders>
            <w:shd w:val="clear" w:color="000000" w:fill="FFFFFF"/>
            <w:vAlign w:val="center"/>
          </w:tcPr>
          <w:p w14:paraId="1E868AC7">
            <w:pPr>
              <w:widowControl/>
              <w:jc w:val="left"/>
              <w:rPr>
                <w:rFonts w:ascii="宋体" w:hAnsi="宋体" w:cs="宋体"/>
                <w:color w:val="000000"/>
                <w:kern w:val="0"/>
                <w:sz w:val="24"/>
              </w:rPr>
            </w:pPr>
            <w:r>
              <w:rPr>
                <w:rFonts w:hint="eastAsia" w:ascii="宋体" w:hAnsi="宋体" w:cs="宋体"/>
                <w:color w:val="000000"/>
                <w:kern w:val="0"/>
                <w:sz w:val="24"/>
              </w:rPr>
              <w:t>PM3010D</w:t>
            </w:r>
          </w:p>
        </w:tc>
        <w:tc>
          <w:tcPr>
            <w:tcW w:w="620" w:type="dxa"/>
            <w:tcBorders>
              <w:top w:val="nil"/>
              <w:left w:val="nil"/>
              <w:bottom w:val="single" w:color="auto" w:sz="4" w:space="0"/>
              <w:right w:val="single" w:color="auto" w:sz="4" w:space="0"/>
            </w:tcBorders>
            <w:shd w:val="clear" w:color="000000" w:fill="FFFFFF"/>
            <w:noWrap/>
            <w:vAlign w:val="center"/>
          </w:tcPr>
          <w:p w14:paraId="1B6C1FAF">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43" w:type="dxa"/>
            <w:tcBorders>
              <w:top w:val="nil"/>
              <w:left w:val="nil"/>
              <w:bottom w:val="single" w:color="auto" w:sz="4" w:space="0"/>
              <w:right w:val="single" w:color="auto" w:sz="4" w:space="0"/>
            </w:tcBorders>
            <w:shd w:val="clear" w:color="000000" w:fill="FFFFFF"/>
            <w:noWrap/>
            <w:vAlign w:val="center"/>
          </w:tcPr>
          <w:p w14:paraId="6404BEAB">
            <w:pPr>
              <w:widowControl/>
              <w:jc w:val="right"/>
              <w:rPr>
                <w:rFonts w:ascii="宋体" w:hAnsi="宋体" w:cs="宋体"/>
                <w:color w:val="000000"/>
                <w:kern w:val="0"/>
                <w:sz w:val="24"/>
              </w:rPr>
            </w:pPr>
            <w:r>
              <w:rPr>
                <w:rFonts w:hint="eastAsia" w:ascii="宋体" w:hAnsi="宋体" w:cs="宋体"/>
                <w:color w:val="000000"/>
                <w:kern w:val="0"/>
                <w:sz w:val="24"/>
              </w:rPr>
              <w:t xml:space="preserve">1650.00 </w:t>
            </w:r>
          </w:p>
        </w:tc>
        <w:tc>
          <w:tcPr>
            <w:tcW w:w="1280" w:type="dxa"/>
            <w:tcBorders>
              <w:top w:val="nil"/>
              <w:left w:val="nil"/>
              <w:bottom w:val="single" w:color="auto" w:sz="4" w:space="0"/>
              <w:right w:val="single" w:color="auto" w:sz="4" w:space="0"/>
            </w:tcBorders>
            <w:shd w:val="clear" w:color="000000" w:fill="FFFFFF"/>
            <w:noWrap/>
            <w:vAlign w:val="center"/>
          </w:tcPr>
          <w:p w14:paraId="4D94E5B6">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6E7B049A">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CFB25A4">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6CD41796">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1980" w:type="dxa"/>
            <w:tcBorders>
              <w:top w:val="nil"/>
              <w:left w:val="nil"/>
              <w:bottom w:val="single" w:color="auto" w:sz="4" w:space="0"/>
              <w:right w:val="single" w:color="auto" w:sz="4" w:space="0"/>
            </w:tcBorders>
            <w:shd w:val="clear" w:color="000000" w:fill="FFFFFF"/>
            <w:vAlign w:val="center"/>
          </w:tcPr>
          <w:p w14:paraId="75C8B2F0">
            <w:pPr>
              <w:widowControl/>
              <w:jc w:val="left"/>
              <w:rPr>
                <w:rFonts w:ascii="宋体" w:hAnsi="宋体" w:cs="宋体"/>
                <w:color w:val="000000"/>
                <w:kern w:val="0"/>
                <w:sz w:val="24"/>
              </w:rPr>
            </w:pPr>
            <w:r>
              <w:rPr>
                <w:rFonts w:hint="eastAsia" w:ascii="宋体" w:hAnsi="宋体" w:cs="宋体"/>
                <w:color w:val="000000"/>
                <w:kern w:val="0"/>
                <w:sz w:val="24"/>
              </w:rPr>
              <w:t>24口POE网络交换机</w:t>
            </w:r>
          </w:p>
        </w:tc>
        <w:tc>
          <w:tcPr>
            <w:tcW w:w="2404" w:type="dxa"/>
            <w:tcBorders>
              <w:top w:val="nil"/>
              <w:left w:val="nil"/>
              <w:bottom w:val="single" w:color="auto" w:sz="4" w:space="0"/>
              <w:right w:val="single" w:color="auto" w:sz="4" w:space="0"/>
            </w:tcBorders>
            <w:shd w:val="clear" w:color="000000" w:fill="FFFFFF"/>
            <w:vAlign w:val="center"/>
          </w:tcPr>
          <w:p w14:paraId="6822789B">
            <w:pPr>
              <w:widowControl/>
              <w:jc w:val="left"/>
              <w:rPr>
                <w:rFonts w:ascii="宋体" w:hAnsi="宋体" w:cs="宋体"/>
                <w:color w:val="000000"/>
                <w:kern w:val="0"/>
                <w:sz w:val="24"/>
              </w:rPr>
            </w:pPr>
            <w:r>
              <w:rPr>
                <w:rFonts w:hint="eastAsia" w:ascii="宋体" w:hAnsi="宋体" w:cs="宋体"/>
                <w:color w:val="000000"/>
                <w:kern w:val="0"/>
                <w:sz w:val="24"/>
              </w:rPr>
              <w:t>HR-SPL3130-2C2F</w:t>
            </w:r>
          </w:p>
        </w:tc>
        <w:tc>
          <w:tcPr>
            <w:tcW w:w="620" w:type="dxa"/>
            <w:tcBorders>
              <w:top w:val="nil"/>
              <w:left w:val="nil"/>
              <w:bottom w:val="single" w:color="auto" w:sz="4" w:space="0"/>
              <w:right w:val="single" w:color="auto" w:sz="4" w:space="0"/>
            </w:tcBorders>
            <w:shd w:val="clear" w:color="000000" w:fill="FFFFFF"/>
            <w:noWrap/>
            <w:vAlign w:val="center"/>
          </w:tcPr>
          <w:p w14:paraId="3E26C445">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43" w:type="dxa"/>
            <w:tcBorders>
              <w:top w:val="nil"/>
              <w:left w:val="nil"/>
              <w:bottom w:val="single" w:color="auto" w:sz="4" w:space="0"/>
              <w:right w:val="single" w:color="auto" w:sz="4" w:space="0"/>
            </w:tcBorders>
            <w:shd w:val="clear" w:color="000000" w:fill="FFFFFF"/>
            <w:noWrap/>
            <w:vAlign w:val="center"/>
          </w:tcPr>
          <w:p w14:paraId="13EA3561">
            <w:pPr>
              <w:widowControl/>
              <w:jc w:val="right"/>
              <w:rPr>
                <w:rFonts w:ascii="宋体" w:hAnsi="宋体" w:cs="宋体"/>
                <w:color w:val="000000"/>
                <w:kern w:val="0"/>
                <w:sz w:val="24"/>
              </w:rPr>
            </w:pPr>
            <w:r>
              <w:rPr>
                <w:rFonts w:hint="eastAsia" w:ascii="宋体" w:hAnsi="宋体" w:cs="宋体"/>
                <w:color w:val="000000"/>
                <w:kern w:val="0"/>
                <w:sz w:val="24"/>
              </w:rPr>
              <w:t xml:space="preserve">5880.00 </w:t>
            </w:r>
          </w:p>
        </w:tc>
        <w:tc>
          <w:tcPr>
            <w:tcW w:w="1280" w:type="dxa"/>
            <w:tcBorders>
              <w:top w:val="nil"/>
              <w:left w:val="nil"/>
              <w:bottom w:val="single" w:color="auto" w:sz="4" w:space="0"/>
              <w:right w:val="single" w:color="auto" w:sz="4" w:space="0"/>
            </w:tcBorders>
            <w:shd w:val="clear" w:color="000000" w:fill="FFFFFF"/>
            <w:noWrap/>
            <w:vAlign w:val="center"/>
          </w:tcPr>
          <w:p w14:paraId="113E0F5B">
            <w:pPr>
              <w:widowControl/>
              <w:jc w:val="right"/>
              <w:rPr>
                <w:rFonts w:ascii="宋体" w:hAnsi="宋体" w:cs="宋体"/>
                <w:color w:val="000000"/>
                <w:kern w:val="0"/>
                <w:sz w:val="24"/>
              </w:rPr>
            </w:pPr>
            <w:r>
              <w:rPr>
                <w:rFonts w:hint="eastAsia" w:ascii="宋体" w:hAnsi="宋体" w:cs="宋体"/>
                <w:color w:val="000000"/>
                <w:kern w:val="0"/>
                <w:sz w:val="24"/>
              </w:rPr>
              <w:t xml:space="preserve">150.00 </w:t>
            </w:r>
          </w:p>
        </w:tc>
        <w:tc>
          <w:tcPr>
            <w:tcW w:w="940" w:type="dxa"/>
            <w:tcBorders>
              <w:top w:val="nil"/>
              <w:left w:val="nil"/>
              <w:bottom w:val="single" w:color="auto" w:sz="4" w:space="0"/>
              <w:right w:val="single" w:color="auto" w:sz="4" w:space="0"/>
            </w:tcBorders>
            <w:shd w:val="clear" w:color="000000" w:fill="FFFFFF"/>
            <w:noWrap/>
            <w:vAlign w:val="center"/>
          </w:tcPr>
          <w:p w14:paraId="78DA1C24">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18C934A9">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67676808">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1980" w:type="dxa"/>
            <w:tcBorders>
              <w:top w:val="nil"/>
              <w:left w:val="nil"/>
              <w:bottom w:val="single" w:color="auto" w:sz="4" w:space="0"/>
              <w:right w:val="single" w:color="auto" w:sz="4" w:space="0"/>
            </w:tcBorders>
            <w:shd w:val="clear" w:color="000000" w:fill="FFFFFF"/>
            <w:vAlign w:val="center"/>
          </w:tcPr>
          <w:p w14:paraId="0AFDC570">
            <w:pPr>
              <w:widowControl/>
              <w:jc w:val="left"/>
              <w:rPr>
                <w:rFonts w:ascii="宋体" w:hAnsi="宋体" w:cs="宋体"/>
                <w:color w:val="000000"/>
                <w:kern w:val="0"/>
                <w:sz w:val="24"/>
              </w:rPr>
            </w:pPr>
            <w:r>
              <w:rPr>
                <w:rFonts w:hint="eastAsia" w:ascii="宋体" w:hAnsi="宋体" w:cs="宋体"/>
                <w:color w:val="000000"/>
                <w:kern w:val="0"/>
                <w:sz w:val="24"/>
              </w:rPr>
              <w:t>24口千兆网络交换机</w:t>
            </w:r>
          </w:p>
        </w:tc>
        <w:tc>
          <w:tcPr>
            <w:tcW w:w="2404" w:type="dxa"/>
            <w:tcBorders>
              <w:top w:val="nil"/>
              <w:left w:val="nil"/>
              <w:bottom w:val="single" w:color="auto" w:sz="4" w:space="0"/>
              <w:right w:val="single" w:color="auto" w:sz="4" w:space="0"/>
            </w:tcBorders>
            <w:shd w:val="clear" w:color="000000" w:fill="FFFFFF"/>
            <w:vAlign w:val="center"/>
          </w:tcPr>
          <w:p w14:paraId="67FEF98E">
            <w:pPr>
              <w:widowControl/>
              <w:jc w:val="left"/>
              <w:rPr>
                <w:rFonts w:ascii="宋体" w:hAnsi="宋体" w:cs="宋体"/>
                <w:color w:val="000000"/>
                <w:kern w:val="0"/>
                <w:sz w:val="24"/>
              </w:rPr>
            </w:pPr>
            <w:r>
              <w:rPr>
                <w:rFonts w:hint="eastAsia" w:ascii="宋体" w:hAnsi="宋体" w:cs="宋体"/>
                <w:color w:val="000000"/>
                <w:kern w:val="0"/>
                <w:sz w:val="24"/>
              </w:rPr>
              <w:t>HR-SL3130-2C2F</w:t>
            </w:r>
          </w:p>
        </w:tc>
        <w:tc>
          <w:tcPr>
            <w:tcW w:w="620" w:type="dxa"/>
            <w:tcBorders>
              <w:top w:val="nil"/>
              <w:left w:val="nil"/>
              <w:bottom w:val="single" w:color="auto" w:sz="4" w:space="0"/>
              <w:right w:val="single" w:color="auto" w:sz="4" w:space="0"/>
            </w:tcBorders>
            <w:shd w:val="clear" w:color="000000" w:fill="FFFFFF"/>
            <w:noWrap/>
            <w:vAlign w:val="center"/>
          </w:tcPr>
          <w:p w14:paraId="6D2EA097">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43" w:type="dxa"/>
            <w:tcBorders>
              <w:top w:val="nil"/>
              <w:left w:val="nil"/>
              <w:bottom w:val="single" w:color="auto" w:sz="4" w:space="0"/>
              <w:right w:val="single" w:color="auto" w:sz="4" w:space="0"/>
            </w:tcBorders>
            <w:shd w:val="clear" w:color="000000" w:fill="FFFFFF"/>
            <w:noWrap/>
            <w:vAlign w:val="center"/>
          </w:tcPr>
          <w:p w14:paraId="6EDCD685">
            <w:pPr>
              <w:widowControl/>
              <w:jc w:val="right"/>
              <w:rPr>
                <w:rFonts w:ascii="宋体" w:hAnsi="宋体" w:cs="宋体"/>
                <w:color w:val="000000"/>
                <w:kern w:val="0"/>
                <w:sz w:val="24"/>
              </w:rPr>
            </w:pPr>
            <w:r>
              <w:rPr>
                <w:rFonts w:hint="eastAsia" w:ascii="宋体" w:hAnsi="宋体" w:cs="宋体"/>
                <w:color w:val="000000"/>
                <w:kern w:val="0"/>
                <w:sz w:val="24"/>
              </w:rPr>
              <w:t xml:space="preserve">4500.00 </w:t>
            </w:r>
          </w:p>
        </w:tc>
        <w:tc>
          <w:tcPr>
            <w:tcW w:w="1280" w:type="dxa"/>
            <w:tcBorders>
              <w:top w:val="nil"/>
              <w:left w:val="nil"/>
              <w:bottom w:val="single" w:color="auto" w:sz="4" w:space="0"/>
              <w:right w:val="single" w:color="auto" w:sz="4" w:space="0"/>
            </w:tcBorders>
            <w:shd w:val="clear" w:color="000000" w:fill="FFFFFF"/>
            <w:noWrap/>
            <w:vAlign w:val="center"/>
          </w:tcPr>
          <w:p w14:paraId="202FFA3C">
            <w:pPr>
              <w:widowControl/>
              <w:jc w:val="right"/>
              <w:rPr>
                <w:rFonts w:ascii="宋体" w:hAnsi="宋体" w:cs="宋体"/>
                <w:color w:val="000000"/>
                <w:kern w:val="0"/>
                <w:sz w:val="24"/>
              </w:rPr>
            </w:pPr>
            <w:r>
              <w:rPr>
                <w:rFonts w:hint="eastAsia" w:ascii="宋体" w:hAnsi="宋体" w:cs="宋体"/>
                <w:color w:val="000000"/>
                <w:kern w:val="0"/>
                <w:sz w:val="24"/>
              </w:rPr>
              <w:t xml:space="preserve">150.00 </w:t>
            </w:r>
          </w:p>
        </w:tc>
        <w:tc>
          <w:tcPr>
            <w:tcW w:w="940" w:type="dxa"/>
            <w:tcBorders>
              <w:top w:val="nil"/>
              <w:left w:val="nil"/>
              <w:bottom w:val="single" w:color="auto" w:sz="4" w:space="0"/>
              <w:right w:val="single" w:color="auto" w:sz="4" w:space="0"/>
            </w:tcBorders>
            <w:shd w:val="clear" w:color="000000" w:fill="FFFFFF"/>
            <w:noWrap/>
            <w:vAlign w:val="center"/>
          </w:tcPr>
          <w:p w14:paraId="5682A870">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4F1789CB">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6B564059">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1980" w:type="dxa"/>
            <w:tcBorders>
              <w:top w:val="nil"/>
              <w:left w:val="nil"/>
              <w:bottom w:val="single" w:color="auto" w:sz="4" w:space="0"/>
              <w:right w:val="single" w:color="auto" w:sz="4" w:space="0"/>
            </w:tcBorders>
            <w:shd w:val="clear" w:color="000000" w:fill="FFFFFF"/>
            <w:vAlign w:val="center"/>
          </w:tcPr>
          <w:p w14:paraId="1B6524E9">
            <w:pPr>
              <w:widowControl/>
              <w:jc w:val="left"/>
              <w:rPr>
                <w:rFonts w:ascii="宋体" w:hAnsi="宋体" w:cs="宋体"/>
                <w:color w:val="000000"/>
                <w:kern w:val="0"/>
                <w:sz w:val="24"/>
              </w:rPr>
            </w:pPr>
            <w:r>
              <w:rPr>
                <w:rFonts w:hint="eastAsia" w:ascii="宋体" w:hAnsi="宋体" w:cs="宋体"/>
                <w:color w:val="000000"/>
                <w:kern w:val="0"/>
                <w:sz w:val="24"/>
              </w:rPr>
              <w:t>单口百兆光纤收发器</w:t>
            </w:r>
          </w:p>
        </w:tc>
        <w:tc>
          <w:tcPr>
            <w:tcW w:w="2404" w:type="dxa"/>
            <w:tcBorders>
              <w:top w:val="nil"/>
              <w:left w:val="nil"/>
              <w:bottom w:val="single" w:color="auto" w:sz="4" w:space="0"/>
              <w:right w:val="single" w:color="auto" w:sz="4" w:space="0"/>
            </w:tcBorders>
            <w:shd w:val="clear" w:color="000000" w:fill="FFFFFF"/>
            <w:vAlign w:val="center"/>
          </w:tcPr>
          <w:p w14:paraId="25048F4D">
            <w:pPr>
              <w:widowControl/>
              <w:jc w:val="left"/>
              <w:rPr>
                <w:rFonts w:ascii="宋体" w:hAnsi="宋体" w:cs="宋体"/>
                <w:color w:val="000000"/>
                <w:kern w:val="0"/>
                <w:sz w:val="24"/>
              </w:rPr>
            </w:pPr>
            <w:r>
              <w:rPr>
                <w:rFonts w:hint="eastAsia" w:ascii="宋体" w:hAnsi="宋体" w:cs="宋体"/>
                <w:color w:val="000000"/>
                <w:kern w:val="0"/>
                <w:sz w:val="24"/>
              </w:rPr>
              <w:t>HS140</w:t>
            </w:r>
          </w:p>
        </w:tc>
        <w:tc>
          <w:tcPr>
            <w:tcW w:w="620" w:type="dxa"/>
            <w:tcBorders>
              <w:top w:val="nil"/>
              <w:left w:val="nil"/>
              <w:bottom w:val="single" w:color="auto" w:sz="4" w:space="0"/>
              <w:right w:val="single" w:color="auto" w:sz="4" w:space="0"/>
            </w:tcBorders>
            <w:shd w:val="clear" w:color="000000" w:fill="FFFFFF"/>
            <w:noWrap/>
            <w:vAlign w:val="center"/>
          </w:tcPr>
          <w:p w14:paraId="1AED6A67">
            <w:pPr>
              <w:widowControl/>
              <w:jc w:val="center"/>
              <w:rPr>
                <w:rFonts w:ascii="宋体" w:hAnsi="宋体" w:cs="宋体"/>
                <w:color w:val="000000"/>
                <w:kern w:val="0"/>
                <w:sz w:val="24"/>
              </w:rPr>
            </w:pPr>
            <w:r>
              <w:rPr>
                <w:rFonts w:hint="eastAsia" w:ascii="宋体" w:hAnsi="宋体" w:cs="宋体"/>
                <w:color w:val="000000"/>
                <w:kern w:val="0"/>
                <w:sz w:val="24"/>
              </w:rPr>
              <w:t>对</w:t>
            </w:r>
          </w:p>
        </w:tc>
        <w:tc>
          <w:tcPr>
            <w:tcW w:w="1443" w:type="dxa"/>
            <w:tcBorders>
              <w:top w:val="nil"/>
              <w:left w:val="nil"/>
              <w:bottom w:val="single" w:color="auto" w:sz="4" w:space="0"/>
              <w:right w:val="single" w:color="auto" w:sz="4" w:space="0"/>
            </w:tcBorders>
            <w:shd w:val="clear" w:color="000000" w:fill="FFFFFF"/>
            <w:noWrap/>
            <w:vAlign w:val="center"/>
          </w:tcPr>
          <w:p w14:paraId="51074098">
            <w:pPr>
              <w:widowControl/>
              <w:jc w:val="right"/>
              <w:rPr>
                <w:rFonts w:ascii="宋体" w:hAnsi="宋体" w:cs="宋体"/>
                <w:color w:val="000000"/>
                <w:kern w:val="0"/>
                <w:sz w:val="24"/>
              </w:rPr>
            </w:pPr>
            <w:r>
              <w:rPr>
                <w:rFonts w:hint="eastAsia" w:ascii="宋体" w:hAnsi="宋体" w:cs="宋体"/>
                <w:color w:val="000000"/>
                <w:kern w:val="0"/>
                <w:sz w:val="24"/>
              </w:rPr>
              <w:t xml:space="preserve">400.00 </w:t>
            </w:r>
          </w:p>
        </w:tc>
        <w:tc>
          <w:tcPr>
            <w:tcW w:w="1280" w:type="dxa"/>
            <w:tcBorders>
              <w:top w:val="nil"/>
              <w:left w:val="nil"/>
              <w:bottom w:val="single" w:color="auto" w:sz="4" w:space="0"/>
              <w:right w:val="single" w:color="auto" w:sz="4" w:space="0"/>
            </w:tcBorders>
            <w:shd w:val="clear" w:color="000000" w:fill="FFFFFF"/>
            <w:noWrap/>
            <w:vAlign w:val="center"/>
          </w:tcPr>
          <w:p w14:paraId="7661EB77">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337676D5">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D228748">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61087E87">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1980" w:type="dxa"/>
            <w:tcBorders>
              <w:top w:val="nil"/>
              <w:left w:val="nil"/>
              <w:bottom w:val="single" w:color="auto" w:sz="4" w:space="0"/>
              <w:right w:val="single" w:color="auto" w:sz="4" w:space="0"/>
            </w:tcBorders>
            <w:shd w:val="clear" w:color="000000" w:fill="FFFFFF"/>
            <w:vAlign w:val="center"/>
          </w:tcPr>
          <w:p w14:paraId="5F070295">
            <w:pPr>
              <w:widowControl/>
              <w:jc w:val="left"/>
              <w:rPr>
                <w:rFonts w:ascii="宋体" w:hAnsi="宋体" w:cs="宋体"/>
                <w:color w:val="000000"/>
                <w:kern w:val="0"/>
                <w:sz w:val="24"/>
              </w:rPr>
            </w:pPr>
            <w:r>
              <w:rPr>
                <w:rFonts w:hint="eastAsia" w:ascii="宋体" w:hAnsi="宋体" w:cs="宋体"/>
                <w:color w:val="000000"/>
                <w:kern w:val="0"/>
                <w:sz w:val="24"/>
              </w:rPr>
              <w:t>双口百兆光纤收发器</w:t>
            </w:r>
          </w:p>
        </w:tc>
        <w:tc>
          <w:tcPr>
            <w:tcW w:w="2404" w:type="dxa"/>
            <w:tcBorders>
              <w:top w:val="nil"/>
              <w:left w:val="nil"/>
              <w:bottom w:val="single" w:color="auto" w:sz="4" w:space="0"/>
              <w:right w:val="single" w:color="auto" w:sz="4" w:space="0"/>
            </w:tcBorders>
            <w:shd w:val="clear" w:color="000000" w:fill="FFFFFF"/>
            <w:vAlign w:val="center"/>
          </w:tcPr>
          <w:p w14:paraId="7D8807EC">
            <w:pPr>
              <w:widowControl/>
              <w:jc w:val="left"/>
              <w:rPr>
                <w:rFonts w:ascii="宋体" w:hAnsi="宋体" w:cs="宋体"/>
                <w:color w:val="000000"/>
                <w:kern w:val="0"/>
                <w:sz w:val="24"/>
              </w:rPr>
            </w:pPr>
            <w:r>
              <w:rPr>
                <w:rFonts w:hint="eastAsia" w:ascii="宋体" w:hAnsi="宋体" w:cs="宋体"/>
                <w:color w:val="000000"/>
                <w:kern w:val="0"/>
                <w:sz w:val="24"/>
              </w:rPr>
              <w:t>HS1402</w:t>
            </w:r>
          </w:p>
        </w:tc>
        <w:tc>
          <w:tcPr>
            <w:tcW w:w="620" w:type="dxa"/>
            <w:tcBorders>
              <w:top w:val="nil"/>
              <w:left w:val="nil"/>
              <w:bottom w:val="single" w:color="auto" w:sz="4" w:space="0"/>
              <w:right w:val="single" w:color="auto" w:sz="4" w:space="0"/>
            </w:tcBorders>
            <w:shd w:val="clear" w:color="000000" w:fill="FFFFFF"/>
            <w:noWrap/>
            <w:vAlign w:val="center"/>
          </w:tcPr>
          <w:p w14:paraId="50FC105A">
            <w:pPr>
              <w:widowControl/>
              <w:jc w:val="center"/>
              <w:rPr>
                <w:rFonts w:ascii="宋体" w:hAnsi="宋体" w:cs="宋体"/>
                <w:color w:val="000000"/>
                <w:kern w:val="0"/>
                <w:sz w:val="24"/>
              </w:rPr>
            </w:pPr>
            <w:r>
              <w:rPr>
                <w:rFonts w:hint="eastAsia" w:ascii="宋体" w:hAnsi="宋体" w:cs="宋体"/>
                <w:color w:val="000000"/>
                <w:kern w:val="0"/>
                <w:sz w:val="24"/>
              </w:rPr>
              <w:t>对</w:t>
            </w:r>
          </w:p>
        </w:tc>
        <w:tc>
          <w:tcPr>
            <w:tcW w:w="1443" w:type="dxa"/>
            <w:tcBorders>
              <w:top w:val="nil"/>
              <w:left w:val="nil"/>
              <w:bottom w:val="single" w:color="auto" w:sz="4" w:space="0"/>
              <w:right w:val="single" w:color="auto" w:sz="4" w:space="0"/>
            </w:tcBorders>
            <w:shd w:val="clear" w:color="000000" w:fill="FFFFFF"/>
            <w:noWrap/>
            <w:vAlign w:val="center"/>
          </w:tcPr>
          <w:p w14:paraId="5C15506E">
            <w:pPr>
              <w:widowControl/>
              <w:jc w:val="right"/>
              <w:rPr>
                <w:rFonts w:ascii="宋体" w:hAnsi="宋体" w:cs="宋体"/>
                <w:color w:val="000000"/>
                <w:kern w:val="0"/>
                <w:sz w:val="24"/>
              </w:rPr>
            </w:pPr>
            <w:r>
              <w:rPr>
                <w:rFonts w:hint="eastAsia" w:ascii="宋体" w:hAnsi="宋体" w:cs="宋体"/>
                <w:color w:val="000000"/>
                <w:kern w:val="0"/>
                <w:sz w:val="24"/>
              </w:rPr>
              <w:t xml:space="preserve">500.00 </w:t>
            </w:r>
          </w:p>
        </w:tc>
        <w:tc>
          <w:tcPr>
            <w:tcW w:w="1280" w:type="dxa"/>
            <w:tcBorders>
              <w:top w:val="nil"/>
              <w:left w:val="nil"/>
              <w:bottom w:val="single" w:color="auto" w:sz="4" w:space="0"/>
              <w:right w:val="single" w:color="auto" w:sz="4" w:space="0"/>
            </w:tcBorders>
            <w:shd w:val="clear" w:color="000000" w:fill="FFFFFF"/>
            <w:noWrap/>
            <w:vAlign w:val="center"/>
          </w:tcPr>
          <w:p w14:paraId="11D6113C">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7348760A">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672A07C">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35ECD42F">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1980" w:type="dxa"/>
            <w:tcBorders>
              <w:top w:val="nil"/>
              <w:left w:val="nil"/>
              <w:bottom w:val="single" w:color="auto" w:sz="4" w:space="0"/>
              <w:right w:val="single" w:color="auto" w:sz="4" w:space="0"/>
            </w:tcBorders>
            <w:shd w:val="clear" w:color="000000" w:fill="FFFFFF"/>
            <w:vAlign w:val="center"/>
          </w:tcPr>
          <w:p w14:paraId="0D55C939">
            <w:pPr>
              <w:widowControl/>
              <w:jc w:val="left"/>
              <w:rPr>
                <w:rFonts w:ascii="宋体" w:hAnsi="宋体" w:cs="宋体"/>
                <w:color w:val="000000"/>
                <w:kern w:val="0"/>
                <w:sz w:val="24"/>
              </w:rPr>
            </w:pPr>
            <w:r>
              <w:rPr>
                <w:rFonts w:hint="eastAsia" w:ascii="宋体" w:hAnsi="宋体" w:cs="宋体"/>
                <w:color w:val="000000"/>
                <w:kern w:val="0"/>
                <w:sz w:val="24"/>
              </w:rPr>
              <w:t>千兆光纤收发器</w:t>
            </w:r>
          </w:p>
        </w:tc>
        <w:tc>
          <w:tcPr>
            <w:tcW w:w="2404" w:type="dxa"/>
            <w:tcBorders>
              <w:top w:val="nil"/>
              <w:left w:val="nil"/>
              <w:bottom w:val="single" w:color="auto" w:sz="4" w:space="0"/>
              <w:right w:val="single" w:color="auto" w:sz="4" w:space="0"/>
            </w:tcBorders>
            <w:shd w:val="clear" w:color="000000" w:fill="FFFFFF"/>
            <w:vAlign w:val="center"/>
          </w:tcPr>
          <w:p w14:paraId="28C50B3B">
            <w:pPr>
              <w:widowControl/>
              <w:jc w:val="left"/>
              <w:rPr>
                <w:rFonts w:ascii="宋体" w:hAnsi="宋体" w:cs="宋体"/>
                <w:color w:val="000000"/>
                <w:kern w:val="0"/>
                <w:sz w:val="24"/>
              </w:rPr>
            </w:pPr>
            <w:r>
              <w:rPr>
                <w:rFonts w:hint="eastAsia" w:ascii="宋体" w:hAnsi="宋体" w:cs="宋体"/>
                <w:color w:val="000000"/>
                <w:kern w:val="0"/>
                <w:sz w:val="24"/>
              </w:rPr>
              <w:t>HS1200D</w:t>
            </w:r>
          </w:p>
        </w:tc>
        <w:tc>
          <w:tcPr>
            <w:tcW w:w="620" w:type="dxa"/>
            <w:tcBorders>
              <w:top w:val="nil"/>
              <w:left w:val="nil"/>
              <w:bottom w:val="single" w:color="auto" w:sz="4" w:space="0"/>
              <w:right w:val="single" w:color="auto" w:sz="4" w:space="0"/>
            </w:tcBorders>
            <w:shd w:val="clear" w:color="000000" w:fill="FFFFFF"/>
            <w:noWrap/>
            <w:vAlign w:val="center"/>
          </w:tcPr>
          <w:p w14:paraId="35390FD9">
            <w:pPr>
              <w:widowControl/>
              <w:jc w:val="center"/>
              <w:rPr>
                <w:rFonts w:ascii="宋体" w:hAnsi="宋体" w:cs="宋体"/>
                <w:color w:val="000000"/>
                <w:kern w:val="0"/>
                <w:sz w:val="24"/>
              </w:rPr>
            </w:pPr>
            <w:r>
              <w:rPr>
                <w:rFonts w:hint="eastAsia" w:ascii="宋体" w:hAnsi="宋体" w:cs="宋体"/>
                <w:color w:val="000000"/>
                <w:kern w:val="0"/>
                <w:sz w:val="24"/>
              </w:rPr>
              <w:t>对</w:t>
            </w:r>
          </w:p>
        </w:tc>
        <w:tc>
          <w:tcPr>
            <w:tcW w:w="1443" w:type="dxa"/>
            <w:tcBorders>
              <w:top w:val="nil"/>
              <w:left w:val="nil"/>
              <w:bottom w:val="single" w:color="auto" w:sz="4" w:space="0"/>
              <w:right w:val="single" w:color="auto" w:sz="4" w:space="0"/>
            </w:tcBorders>
            <w:shd w:val="clear" w:color="000000" w:fill="FFFFFF"/>
            <w:noWrap/>
            <w:vAlign w:val="center"/>
          </w:tcPr>
          <w:p w14:paraId="0E87D72A">
            <w:pPr>
              <w:widowControl/>
              <w:jc w:val="right"/>
              <w:rPr>
                <w:rFonts w:ascii="宋体" w:hAnsi="宋体" w:cs="宋体"/>
                <w:color w:val="000000"/>
                <w:kern w:val="0"/>
                <w:sz w:val="24"/>
              </w:rPr>
            </w:pPr>
            <w:r>
              <w:rPr>
                <w:rFonts w:hint="eastAsia" w:ascii="宋体" w:hAnsi="宋体" w:cs="宋体"/>
                <w:color w:val="000000"/>
                <w:kern w:val="0"/>
                <w:sz w:val="24"/>
              </w:rPr>
              <w:t xml:space="preserve">1050.00 </w:t>
            </w:r>
          </w:p>
        </w:tc>
        <w:tc>
          <w:tcPr>
            <w:tcW w:w="1280" w:type="dxa"/>
            <w:tcBorders>
              <w:top w:val="nil"/>
              <w:left w:val="nil"/>
              <w:bottom w:val="single" w:color="auto" w:sz="4" w:space="0"/>
              <w:right w:val="single" w:color="auto" w:sz="4" w:space="0"/>
            </w:tcBorders>
            <w:shd w:val="clear" w:color="000000" w:fill="FFFFFF"/>
            <w:noWrap/>
            <w:vAlign w:val="center"/>
          </w:tcPr>
          <w:p w14:paraId="0530B25C">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7956E140">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6B59956">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388E7AB">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1980" w:type="dxa"/>
            <w:tcBorders>
              <w:top w:val="nil"/>
              <w:left w:val="nil"/>
              <w:bottom w:val="single" w:color="auto" w:sz="4" w:space="0"/>
              <w:right w:val="single" w:color="auto" w:sz="4" w:space="0"/>
            </w:tcBorders>
            <w:shd w:val="clear" w:color="000000" w:fill="FFFFFF"/>
            <w:vAlign w:val="center"/>
          </w:tcPr>
          <w:p w14:paraId="132C0359">
            <w:pPr>
              <w:widowControl/>
              <w:jc w:val="left"/>
              <w:rPr>
                <w:rFonts w:ascii="宋体" w:hAnsi="宋体" w:cs="宋体"/>
                <w:kern w:val="0"/>
                <w:sz w:val="24"/>
              </w:rPr>
            </w:pPr>
            <w:r>
              <w:rPr>
                <w:rFonts w:hint="eastAsia" w:ascii="宋体" w:hAnsi="宋体" w:cs="宋体"/>
                <w:kern w:val="0"/>
                <w:sz w:val="24"/>
              </w:rPr>
              <w:t>配电箱</w:t>
            </w:r>
          </w:p>
        </w:tc>
        <w:tc>
          <w:tcPr>
            <w:tcW w:w="2404" w:type="dxa"/>
            <w:tcBorders>
              <w:top w:val="nil"/>
              <w:left w:val="nil"/>
              <w:bottom w:val="single" w:color="auto" w:sz="4" w:space="0"/>
              <w:right w:val="single" w:color="auto" w:sz="4" w:space="0"/>
            </w:tcBorders>
            <w:shd w:val="clear" w:color="000000" w:fill="FFFFFF"/>
            <w:vAlign w:val="center"/>
          </w:tcPr>
          <w:p w14:paraId="3D953B3B">
            <w:pPr>
              <w:widowControl/>
              <w:jc w:val="left"/>
              <w:rPr>
                <w:rFonts w:ascii="宋体" w:hAnsi="宋体" w:cs="宋体"/>
                <w:color w:val="000000"/>
                <w:kern w:val="0"/>
                <w:sz w:val="24"/>
              </w:rPr>
            </w:pPr>
            <w:r>
              <w:rPr>
                <w:rFonts w:hint="eastAsia" w:ascii="宋体" w:hAnsi="宋体" w:cs="宋体"/>
                <w:color w:val="000000"/>
                <w:kern w:val="0"/>
                <w:sz w:val="24"/>
              </w:rPr>
              <w:t>8位明装配电箱,含空气开关</w:t>
            </w:r>
          </w:p>
        </w:tc>
        <w:tc>
          <w:tcPr>
            <w:tcW w:w="620" w:type="dxa"/>
            <w:tcBorders>
              <w:top w:val="nil"/>
              <w:left w:val="nil"/>
              <w:bottom w:val="single" w:color="auto" w:sz="4" w:space="0"/>
              <w:right w:val="single" w:color="auto" w:sz="4" w:space="0"/>
            </w:tcBorders>
            <w:shd w:val="clear" w:color="000000" w:fill="FFFFFF"/>
            <w:noWrap/>
            <w:vAlign w:val="center"/>
          </w:tcPr>
          <w:p w14:paraId="182573F8">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43" w:type="dxa"/>
            <w:tcBorders>
              <w:top w:val="nil"/>
              <w:left w:val="nil"/>
              <w:bottom w:val="single" w:color="auto" w:sz="4" w:space="0"/>
              <w:right w:val="single" w:color="auto" w:sz="4" w:space="0"/>
            </w:tcBorders>
            <w:shd w:val="clear" w:color="000000" w:fill="FFFFFF"/>
            <w:noWrap/>
            <w:vAlign w:val="center"/>
          </w:tcPr>
          <w:p w14:paraId="27D21660">
            <w:pPr>
              <w:widowControl/>
              <w:jc w:val="right"/>
              <w:rPr>
                <w:rFonts w:ascii="宋体" w:hAnsi="宋体" w:cs="宋体"/>
                <w:color w:val="000000"/>
                <w:kern w:val="0"/>
                <w:sz w:val="24"/>
              </w:rPr>
            </w:pPr>
            <w:r>
              <w:rPr>
                <w:rFonts w:hint="eastAsia" w:ascii="宋体" w:hAnsi="宋体" w:cs="宋体"/>
                <w:color w:val="000000"/>
                <w:kern w:val="0"/>
                <w:sz w:val="24"/>
              </w:rPr>
              <w:t xml:space="preserve">450.00 </w:t>
            </w:r>
          </w:p>
        </w:tc>
        <w:tc>
          <w:tcPr>
            <w:tcW w:w="1280" w:type="dxa"/>
            <w:tcBorders>
              <w:top w:val="nil"/>
              <w:left w:val="nil"/>
              <w:bottom w:val="single" w:color="auto" w:sz="4" w:space="0"/>
              <w:right w:val="single" w:color="auto" w:sz="4" w:space="0"/>
            </w:tcBorders>
            <w:shd w:val="clear" w:color="000000" w:fill="FFFFFF"/>
            <w:noWrap/>
            <w:vAlign w:val="center"/>
          </w:tcPr>
          <w:p w14:paraId="1A2A76AE">
            <w:pPr>
              <w:widowControl/>
              <w:jc w:val="right"/>
              <w:rPr>
                <w:rFonts w:ascii="宋体" w:hAnsi="宋体" w:cs="宋体"/>
                <w:color w:val="000000"/>
                <w:kern w:val="0"/>
                <w:sz w:val="24"/>
              </w:rPr>
            </w:pPr>
            <w:r>
              <w:rPr>
                <w:rFonts w:hint="eastAsia" w:ascii="宋体" w:hAnsi="宋体" w:cs="宋体"/>
                <w:color w:val="000000"/>
                <w:kern w:val="0"/>
                <w:sz w:val="24"/>
              </w:rPr>
              <w:t xml:space="preserve">200.00 </w:t>
            </w:r>
          </w:p>
        </w:tc>
        <w:tc>
          <w:tcPr>
            <w:tcW w:w="940" w:type="dxa"/>
            <w:tcBorders>
              <w:top w:val="nil"/>
              <w:left w:val="nil"/>
              <w:bottom w:val="single" w:color="auto" w:sz="4" w:space="0"/>
              <w:right w:val="single" w:color="auto" w:sz="4" w:space="0"/>
            </w:tcBorders>
            <w:shd w:val="clear" w:color="000000" w:fill="FFFFFF"/>
            <w:noWrap/>
            <w:vAlign w:val="center"/>
          </w:tcPr>
          <w:p w14:paraId="260621C3">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220F694">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2B2BDD1E">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1980" w:type="dxa"/>
            <w:tcBorders>
              <w:top w:val="nil"/>
              <w:left w:val="nil"/>
              <w:bottom w:val="single" w:color="auto" w:sz="4" w:space="0"/>
              <w:right w:val="single" w:color="auto" w:sz="4" w:space="0"/>
            </w:tcBorders>
            <w:shd w:val="clear" w:color="auto" w:fill="auto"/>
            <w:noWrap/>
            <w:vAlign w:val="center"/>
          </w:tcPr>
          <w:p w14:paraId="24354608">
            <w:pPr>
              <w:widowControl/>
              <w:jc w:val="left"/>
              <w:rPr>
                <w:rFonts w:ascii="宋体" w:hAnsi="宋体" w:cs="宋体"/>
                <w:color w:val="000000"/>
                <w:kern w:val="0"/>
                <w:sz w:val="24"/>
              </w:rPr>
            </w:pPr>
            <w:r>
              <w:rPr>
                <w:rFonts w:hint="eastAsia" w:ascii="宋体" w:hAnsi="宋体" w:cs="宋体"/>
                <w:color w:val="000000"/>
                <w:kern w:val="0"/>
                <w:sz w:val="24"/>
              </w:rPr>
              <w:t>单相电源防雷模块</w:t>
            </w:r>
          </w:p>
        </w:tc>
        <w:tc>
          <w:tcPr>
            <w:tcW w:w="2404" w:type="dxa"/>
            <w:tcBorders>
              <w:top w:val="nil"/>
              <w:left w:val="nil"/>
              <w:bottom w:val="nil"/>
              <w:right w:val="nil"/>
            </w:tcBorders>
            <w:shd w:val="clear" w:color="auto" w:fill="auto"/>
            <w:vAlign w:val="center"/>
          </w:tcPr>
          <w:p w14:paraId="0ADB30AC">
            <w:pPr>
              <w:widowControl/>
              <w:jc w:val="left"/>
              <w:rPr>
                <w:rFonts w:ascii="宋体" w:hAnsi="宋体" w:cs="宋体"/>
                <w:color w:val="000000"/>
                <w:kern w:val="0"/>
                <w:sz w:val="24"/>
              </w:rPr>
            </w:pPr>
            <w:r>
              <w:rPr>
                <w:rFonts w:hint="eastAsia" w:ascii="宋体" w:hAnsi="宋体" w:cs="宋体"/>
                <w:color w:val="000000"/>
                <w:kern w:val="0"/>
                <w:sz w:val="24"/>
              </w:rPr>
              <w:t>AM2-40/1+NPE</w:t>
            </w:r>
          </w:p>
        </w:tc>
        <w:tc>
          <w:tcPr>
            <w:tcW w:w="620" w:type="dxa"/>
            <w:tcBorders>
              <w:top w:val="nil"/>
              <w:left w:val="single" w:color="auto" w:sz="4" w:space="0"/>
              <w:bottom w:val="single" w:color="auto" w:sz="4" w:space="0"/>
              <w:right w:val="single" w:color="auto" w:sz="4" w:space="0"/>
            </w:tcBorders>
            <w:shd w:val="clear" w:color="000000" w:fill="FFFFFF"/>
            <w:noWrap/>
            <w:vAlign w:val="center"/>
          </w:tcPr>
          <w:p w14:paraId="1D9BDB55">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auto" w:fill="auto"/>
            <w:noWrap/>
            <w:vAlign w:val="center"/>
          </w:tcPr>
          <w:p w14:paraId="24A602DC">
            <w:pPr>
              <w:widowControl/>
              <w:jc w:val="right"/>
              <w:rPr>
                <w:rFonts w:ascii="宋体" w:hAnsi="宋体" w:cs="宋体"/>
                <w:color w:val="000000"/>
                <w:kern w:val="0"/>
                <w:sz w:val="24"/>
              </w:rPr>
            </w:pPr>
            <w:r>
              <w:rPr>
                <w:rFonts w:hint="eastAsia" w:ascii="宋体" w:hAnsi="宋体" w:cs="宋体"/>
                <w:color w:val="000000"/>
                <w:kern w:val="0"/>
                <w:sz w:val="24"/>
              </w:rPr>
              <w:t xml:space="preserve">380.00 </w:t>
            </w:r>
          </w:p>
        </w:tc>
        <w:tc>
          <w:tcPr>
            <w:tcW w:w="1280" w:type="dxa"/>
            <w:tcBorders>
              <w:top w:val="nil"/>
              <w:left w:val="nil"/>
              <w:bottom w:val="single" w:color="auto" w:sz="4" w:space="0"/>
              <w:right w:val="single" w:color="auto" w:sz="4" w:space="0"/>
            </w:tcBorders>
            <w:shd w:val="clear" w:color="auto" w:fill="auto"/>
            <w:noWrap/>
            <w:vAlign w:val="center"/>
          </w:tcPr>
          <w:p w14:paraId="40A78795">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7C215B68">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49919613">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7DDC0A5A">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1980" w:type="dxa"/>
            <w:tcBorders>
              <w:top w:val="nil"/>
              <w:left w:val="nil"/>
              <w:bottom w:val="single" w:color="auto" w:sz="4" w:space="0"/>
              <w:right w:val="single" w:color="auto" w:sz="4" w:space="0"/>
            </w:tcBorders>
            <w:shd w:val="clear" w:color="000000" w:fill="FFFFFF"/>
            <w:vAlign w:val="center"/>
          </w:tcPr>
          <w:p w14:paraId="739533A3">
            <w:pPr>
              <w:widowControl/>
              <w:jc w:val="left"/>
              <w:rPr>
                <w:rFonts w:ascii="宋体" w:hAnsi="宋体" w:cs="宋体"/>
                <w:color w:val="000000"/>
                <w:kern w:val="0"/>
                <w:sz w:val="24"/>
              </w:rPr>
            </w:pPr>
            <w:r>
              <w:rPr>
                <w:rFonts w:hint="eastAsia" w:ascii="宋体" w:hAnsi="宋体" w:cs="宋体"/>
                <w:color w:val="000000"/>
                <w:kern w:val="0"/>
                <w:sz w:val="24"/>
              </w:rPr>
              <w:t>电源末级防雷插座</w:t>
            </w:r>
          </w:p>
        </w:tc>
        <w:tc>
          <w:tcPr>
            <w:tcW w:w="2404" w:type="dxa"/>
            <w:tcBorders>
              <w:top w:val="single" w:color="auto" w:sz="4" w:space="0"/>
              <w:left w:val="nil"/>
              <w:bottom w:val="single" w:color="auto" w:sz="4" w:space="0"/>
              <w:right w:val="single" w:color="auto" w:sz="4" w:space="0"/>
            </w:tcBorders>
            <w:shd w:val="clear" w:color="000000" w:fill="FFFFFF"/>
            <w:vAlign w:val="center"/>
          </w:tcPr>
          <w:p w14:paraId="0DB3C7C6">
            <w:pPr>
              <w:widowControl/>
              <w:jc w:val="left"/>
              <w:rPr>
                <w:rFonts w:ascii="宋体" w:hAnsi="宋体" w:cs="宋体"/>
                <w:color w:val="000000"/>
                <w:kern w:val="0"/>
                <w:sz w:val="24"/>
              </w:rPr>
            </w:pPr>
            <w:r>
              <w:rPr>
                <w:rFonts w:hint="eastAsia" w:ascii="宋体" w:hAnsi="宋体" w:cs="宋体"/>
                <w:color w:val="000000"/>
                <w:kern w:val="0"/>
                <w:sz w:val="24"/>
              </w:rPr>
              <w:t>A6-42-0NS</w:t>
            </w:r>
          </w:p>
        </w:tc>
        <w:tc>
          <w:tcPr>
            <w:tcW w:w="620" w:type="dxa"/>
            <w:tcBorders>
              <w:top w:val="nil"/>
              <w:left w:val="nil"/>
              <w:bottom w:val="single" w:color="auto" w:sz="4" w:space="0"/>
              <w:right w:val="single" w:color="auto" w:sz="4" w:space="0"/>
            </w:tcBorders>
            <w:shd w:val="clear" w:color="000000" w:fill="FFFFFF"/>
            <w:noWrap/>
            <w:vAlign w:val="center"/>
          </w:tcPr>
          <w:p w14:paraId="56114610">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000000" w:fill="FFFFFF"/>
            <w:noWrap/>
            <w:vAlign w:val="center"/>
          </w:tcPr>
          <w:p w14:paraId="6E5C0858">
            <w:pPr>
              <w:widowControl/>
              <w:jc w:val="right"/>
              <w:rPr>
                <w:rFonts w:ascii="宋体" w:hAnsi="宋体" w:cs="宋体"/>
                <w:color w:val="000000"/>
                <w:kern w:val="0"/>
                <w:sz w:val="24"/>
              </w:rPr>
            </w:pPr>
            <w:r>
              <w:rPr>
                <w:rFonts w:hint="eastAsia" w:ascii="宋体" w:hAnsi="宋体" w:cs="宋体"/>
                <w:color w:val="000000"/>
                <w:kern w:val="0"/>
                <w:sz w:val="24"/>
              </w:rPr>
              <w:t xml:space="preserve">260.00 </w:t>
            </w:r>
          </w:p>
        </w:tc>
        <w:tc>
          <w:tcPr>
            <w:tcW w:w="1280" w:type="dxa"/>
            <w:tcBorders>
              <w:top w:val="nil"/>
              <w:left w:val="nil"/>
              <w:bottom w:val="single" w:color="auto" w:sz="4" w:space="0"/>
              <w:right w:val="single" w:color="auto" w:sz="4" w:space="0"/>
            </w:tcBorders>
            <w:shd w:val="clear" w:color="000000" w:fill="FFFFFF"/>
            <w:noWrap/>
            <w:vAlign w:val="center"/>
          </w:tcPr>
          <w:p w14:paraId="1E581064">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339B7275">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05EA4E7">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117B09FC">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1980" w:type="dxa"/>
            <w:tcBorders>
              <w:top w:val="nil"/>
              <w:left w:val="nil"/>
              <w:bottom w:val="single" w:color="auto" w:sz="4" w:space="0"/>
              <w:right w:val="single" w:color="auto" w:sz="4" w:space="0"/>
            </w:tcBorders>
            <w:shd w:val="clear" w:color="000000" w:fill="FFFFFF"/>
            <w:vAlign w:val="center"/>
          </w:tcPr>
          <w:p w14:paraId="2A1E961E">
            <w:pPr>
              <w:widowControl/>
              <w:jc w:val="left"/>
              <w:rPr>
                <w:rFonts w:ascii="宋体" w:hAnsi="宋体" w:cs="宋体"/>
                <w:color w:val="000000"/>
                <w:kern w:val="0"/>
                <w:sz w:val="24"/>
              </w:rPr>
            </w:pPr>
            <w:r>
              <w:rPr>
                <w:rFonts w:hint="eastAsia" w:ascii="宋体" w:hAnsi="宋体" w:cs="宋体"/>
                <w:color w:val="000000"/>
                <w:kern w:val="0"/>
                <w:sz w:val="24"/>
              </w:rPr>
              <w:t>室外设备箱</w:t>
            </w:r>
          </w:p>
        </w:tc>
        <w:tc>
          <w:tcPr>
            <w:tcW w:w="2404" w:type="dxa"/>
            <w:tcBorders>
              <w:top w:val="nil"/>
              <w:left w:val="nil"/>
              <w:bottom w:val="single" w:color="auto" w:sz="4" w:space="0"/>
              <w:right w:val="single" w:color="auto" w:sz="4" w:space="0"/>
            </w:tcBorders>
            <w:shd w:val="clear" w:color="000000" w:fill="FFFFFF"/>
            <w:vAlign w:val="center"/>
          </w:tcPr>
          <w:p w14:paraId="505FDFBF">
            <w:pPr>
              <w:widowControl/>
              <w:jc w:val="left"/>
              <w:rPr>
                <w:rFonts w:ascii="宋体" w:hAnsi="宋体" w:cs="宋体"/>
                <w:color w:val="000000"/>
                <w:kern w:val="0"/>
                <w:sz w:val="24"/>
              </w:rPr>
            </w:pPr>
            <w:r>
              <w:rPr>
                <w:rFonts w:hint="eastAsia" w:ascii="宋体" w:hAnsi="宋体" w:cs="宋体"/>
                <w:color w:val="000000"/>
                <w:kern w:val="0"/>
                <w:sz w:val="24"/>
              </w:rPr>
              <w:t>400*300*200mm</w:t>
            </w:r>
          </w:p>
        </w:tc>
        <w:tc>
          <w:tcPr>
            <w:tcW w:w="620" w:type="dxa"/>
            <w:tcBorders>
              <w:top w:val="nil"/>
              <w:left w:val="nil"/>
              <w:bottom w:val="single" w:color="auto" w:sz="4" w:space="0"/>
              <w:right w:val="single" w:color="auto" w:sz="4" w:space="0"/>
            </w:tcBorders>
            <w:shd w:val="clear" w:color="000000" w:fill="FFFFFF"/>
            <w:noWrap/>
            <w:vAlign w:val="center"/>
          </w:tcPr>
          <w:p w14:paraId="54F4984A">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43" w:type="dxa"/>
            <w:tcBorders>
              <w:top w:val="nil"/>
              <w:left w:val="nil"/>
              <w:bottom w:val="single" w:color="auto" w:sz="4" w:space="0"/>
              <w:right w:val="single" w:color="auto" w:sz="4" w:space="0"/>
            </w:tcBorders>
            <w:shd w:val="clear" w:color="000000" w:fill="FFFFFF"/>
            <w:noWrap/>
            <w:vAlign w:val="center"/>
          </w:tcPr>
          <w:p w14:paraId="1E8DDC15">
            <w:pPr>
              <w:widowControl/>
              <w:jc w:val="right"/>
              <w:rPr>
                <w:rFonts w:ascii="宋体" w:hAnsi="宋体" w:cs="宋体"/>
                <w:color w:val="000000"/>
                <w:kern w:val="0"/>
                <w:sz w:val="24"/>
              </w:rPr>
            </w:pPr>
            <w:r>
              <w:rPr>
                <w:rFonts w:hint="eastAsia" w:ascii="宋体" w:hAnsi="宋体" w:cs="宋体"/>
                <w:color w:val="000000"/>
                <w:kern w:val="0"/>
                <w:sz w:val="24"/>
              </w:rPr>
              <w:t xml:space="preserve">520.00 </w:t>
            </w:r>
          </w:p>
        </w:tc>
        <w:tc>
          <w:tcPr>
            <w:tcW w:w="1280" w:type="dxa"/>
            <w:tcBorders>
              <w:top w:val="nil"/>
              <w:left w:val="nil"/>
              <w:bottom w:val="single" w:color="auto" w:sz="4" w:space="0"/>
              <w:right w:val="single" w:color="auto" w:sz="4" w:space="0"/>
            </w:tcBorders>
            <w:shd w:val="clear" w:color="000000" w:fill="FFFFFF"/>
            <w:noWrap/>
            <w:vAlign w:val="center"/>
          </w:tcPr>
          <w:p w14:paraId="7401D5F9">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336DEB81">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135773F5">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6977AD11">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1980" w:type="dxa"/>
            <w:tcBorders>
              <w:top w:val="nil"/>
              <w:left w:val="nil"/>
              <w:bottom w:val="single" w:color="auto" w:sz="4" w:space="0"/>
              <w:right w:val="single" w:color="auto" w:sz="4" w:space="0"/>
            </w:tcBorders>
            <w:shd w:val="clear" w:color="000000" w:fill="FFFFFF"/>
            <w:vAlign w:val="center"/>
          </w:tcPr>
          <w:p w14:paraId="442A9F44">
            <w:pPr>
              <w:widowControl/>
              <w:jc w:val="left"/>
              <w:rPr>
                <w:rFonts w:ascii="宋体" w:hAnsi="宋体" w:cs="宋体"/>
                <w:color w:val="000000"/>
                <w:kern w:val="0"/>
                <w:sz w:val="24"/>
              </w:rPr>
            </w:pPr>
            <w:r>
              <w:rPr>
                <w:rFonts w:hint="eastAsia" w:ascii="宋体" w:hAnsi="宋体" w:cs="宋体"/>
                <w:color w:val="000000"/>
                <w:kern w:val="0"/>
                <w:sz w:val="24"/>
              </w:rPr>
              <w:t>6U壁挂机柜</w:t>
            </w:r>
          </w:p>
        </w:tc>
        <w:tc>
          <w:tcPr>
            <w:tcW w:w="2404" w:type="dxa"/>
            <w:tcBorders>
              <w:top w:val="nil"/>
              <w:left w:val="nil"/>
              <w:bottom w:val="single" w:color="auto" w:sz="4" w:space="0"/>
              <w:right w:val="single" w:color="auto" w:sz="4" w:space="0"/>
            </w:tcBorders>
            <w:shd w:val="clear" w:color="000000" w:fill="FFFFFF"/>
            <w:vAlign w:val="center"/>
          </w:tcPr>
          <w:p w14:paraId="60CDA4EE">
            <w:pPr>
              <w:widowControl/>
              <w:jc w:val="left"/>
              <w:rPr>
                <w:rFonts w:ascii="宋体" w:hAnsi="宋体" w:cs="宋体"/>
                <w:color w:val="000000"/>
                <w:kern w:val="0"/>
                <w:sz w:val="24"/>
              </w:rPr>
            </w:pPr>
            <w:r>
              <w:rPr>
                <w:rFonts w:hint="eastAsia" w:ascii="宋体" w:hAnsi="宋体" w:cs="宋体"/>
                <w:color w:val="000000"/>
                <w:kern w:val="0"/>
                <w:sz w:val="24"/>
              </w:rPr>
              <w:t>6U标准网络机柜</w:t>
            </w:r>
          </w:p>
        </w:tc>
        <w:tc>
          <w:tcPr>
            <w:tcW w:w="620" w:type="dxa"/>
            <w:tcBorders>
              <w:top w:val="nil"/>
              <w:left w:val="nil"/>
              <w:bottom w:val="single" w:color="auto" w:sz="4" w:space="0"/>
              <w:right w:val="single" w:color="auto" w:sz="4" w:space="0"/>
            </w:tcBorders>
            <w:shd w:val="clear" w:color="000000" w:fill="FFFFFF"/>
            <w:noWrap/>
            <w:vAlign w:val="center"/>
          </w:tcPr>
          <w:p w14:paraId="41682BE4">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43" w:type="dxa"/>
            <w:tcBorders>
              <w:top w:val="nil"/>
              <w:left w:val="nil"/>
              <w:bottom w:val="single" w:color="auto" w:sz="4" w:space="0"/>
              <w:right w:val="single" w:color="auto" w:sz="4" w:space="0"/>
            </w:tcBorders>
            <w:shd w:val="clear" w:color="000000" w:fill="FFFFFF"/>
            <w:noWrap/>
            <w:vAlign w:val="center"/>
          </w:tcPr>
          <w:p w14:paraId="40905C30">
            <w:pPr>
              <w:widowControl/>
              <w:jc w:val="right"/>
              <w:rPr>
                <w:rFonts w:ascii="宋体" w:hAnsi="宋体" w:cs="宋体"/>
                <w:color w:val="000000"/>
                <w:kern w:val="0"/>
                <w:sz w:val="24"/>
              </w:rPr>
            </w:pPr>
            <w:r>
              <w:rPr>
                <w:rFonts w:hint="eastAsia" w:ascii="宋体" w:hAnsi="宋体" w:cs="宋体"/>
                <w:color w:val="000000"/>
                <w:kern w:val="0"/>
                <w:sz w:val="24"/>
              </w:rPr>
              <w:t xml:space="preserve">720.00 </w:t>
            </w:r>
          </w:p>
        </w:tc>
        <w:tc>
          <w:tcPr>
            <w:tcW w:w="1280" w:type="dxa"/>
            <w:tcBorders>
              <w:top w:val="nil"/>
              <w:left w:val="nil"/>
              <w:bottom w:val="single" w:color="auto" w:sz="4" w:space="0"/>
              <w:right w:val="single" w:color="auto" w:sz="4" w:space="0"/>
            </w:tcBorders>
            <w:shd w:val="clear" w:color="000000" w:fill="FFFFFF"/>
            <w:noWrap/>
            <w:vAlign w:val="center"/>
          </w:tcPr>
          <w:p w14:paraId="38C7AC93">
            <w:pPr>
              <w:widowControl/>
              <w:jc w:val="right"/>
              <w:rPr>
                <w:rFonts w:ascii="宋体" w:hAnsi="宋体" w:cs="宋体"/>
                <w:color w:val="000000"/>
                <w:kern w:val="0"/>
                <w:sz w:val="24"/>
              </w:rPr>
            </w:pPr>
            <w:r>
              <w:rPr>
                <w:rFonts w:hint="eastAsia" w:ascii="宋体" w:hAnsi="宋体" w:cs="宋体"/>
                <w:color w:val="000000"/>
                <w:kern w:val="0"/>
                <w:sz w:val="24"/>
              </w:rPr>
              <w:t xml:space="preserve">200.00 </w:t>
            </w:r>
          </w:p>
        </w:tc>
        <w:tc>
          <w:tcPr>
            <w:tcW w:w="940" w:type="dxa"/>
            <w:tcBorders>
              <w:top w:val="nil"/>
              <w:left w:val="nil"/>
              <w:bottom w:val="single" w:color="auto" w:sz="4" w:space="0"/>
              <w:right w:val="single" w:color="auto" w:sz="4" w:space="0"/>
            </w:tcBorders>
            <w:shd w:val="clear" w:color="000000" w:fill="FFFFFF"/>
            <w:noWrap/>
            <w:vAlign w:val="center"/>
          </w:tcPr>
          <w:p w14:paraId="1EB6C8EF">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1676F558">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74E5D6AF">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1980" w:type="dxa"/>
            <w:tcBorders>
              <w:top w:val="nil"/>
              <w:left w:val="nil"/>
              <w:bottom w:val="single" w:color="auto" w:sz="4" w:space="0"/>
              <w:right w:val="single" w:color="auto" w:sz="4" w:space="0"/>
            </w:tcBorders>
            <w:shd w:val="clear" w:color="000000" w:fill="FFFFFF"/>
            <w:vAlign w:val="center"/>
          </w:tcPr>
          <w:p w14:paraId="40E7CB90">
            <w:pPr>
              <w:widowControl/>
              <w:jc w:val="left"/>
              <w:rPr>
                <w:rFonts w:ascii="宋体" w:hAnsi="宋体" w:cs="宋体"/>
                <w:color w:val="000000"/>
                <w:kern w:val="0"/>
                <w:sz w:val="24"/>
              </w:rPr>
            </w:pPr>
            <w:r>
              <w:rPr>
                <w:rFonts w:hint="eastAsia" w:ascii="宋体" w:hAnsi="宋体" w:cs="宋体"/>
                <w:color w:val="000000"/>
                <w:kern w:val="0"/>
                <w:sz w:val="24"/>
              </w:rPr>
              <w:t>9U壁挂机柜</w:t>
            </w:r>
          </w:p>
        </w:tc>
        <w:tc>
          <w:tcPr>
            <w:tcW w:w="2404" w:type="dxa"/>
            <w:tcBorders>
              <w:top w:val="nil"/>
              <w:left w:val="nil"/>
              <w:bottom w:val="single" w:color="auto" w:sz="4" w:space="0"/>
              <w:right w:val="single" w:color="auto" w:sz="4" w:space="0"/>
            </w:tcBorders>
            <w:shd w:val="clear" w:color="000000" w:fill="FFFFFF"/>
            <w:vAlign w:val="center"/>
          </w:tcPr>
          <w:p w14:paraId="0F23F424">
            <w:pPr>
              <w:widowControl/>
              <w:jc w:val="left"/>
              <w:rPr>
                <w:rFonts w:ascii="宋体" w:hAnsi="宋体" w:cs="宋体"/>
                <w:color w:val="000000"/>
                <w:kern w:val="0"/>
                <w:sz w:val="24"/>
              </w:rPr>
            </w:pPr>
            <w:r>
              <w:rPr>
                <w:rFonts w:hint="eastAsia" w:ascii="宋体" w:hAnsi="宋体" w:cs="宋体"/>
                <w:color w:val="000000"/>
                <w:kern w:val="0"/>
                <w:sz w:val="24"/>
              </w:rPr>
              <w:t>9U标准网络机柜</w:t>
            </w:r>
          </w:p>
        </w:tc>
        <w:tc>
          <w:tcPr>
            <w:tcW w:w="620" w:type="dxa"/>
            <w:tcBorders>
              <w:top w:val="nil"/>
              <w:left w:val="nil"/>
              <w:bottom w:val="single" w:color="auto" w:sz="4" w:space="0"/>
              <w:right w:val="single" w:color="auto" w:sz="4" w:space="0"/>
            </w:tcBorders>
            <w:shd w:val="clear" w:color="000000" w:fill="FFFFFF"/>
            <w:noWrap/>
            <w:vAlign w:val="center"/>
          </w:tcPr>
          <w:p w14:paraId="54F69A86">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43" w:type="dxa"/>
            <w:tcBorders>
              <w:top w:val="nil"/>
              <w:left w:val="nil"/>
              <w:bottom w:val="single" w:color="auto" w:sz="4" w:space="0"/>
              <w:right w:val="single" w:color="auto" w:sz="4" w:space="0"/>
            </w:tcBorders>
            <w:shd w:val="clear" w:color="000000" w:fill="FFFFFF"/>
            <w:noWrap/>
            <w:vAlign w:val="center"/>
          </w:tcPr>
          <w:p w14:paraId="67174C9F">
            <w:pPr>
              <w:widowControl/>
              <w:jc w:val="right"/>
              <w:rPr>
                <w:rFonts w:ascii="宋体" w:hAnsi="宋体" w:cs="宋体"/>
                <w:color w:val="000000"/>
                <w:kern w:val="0"/>
                <w:sz w:val="24"/>
              </w:rPr>
            </w:pPr>
            <w:r>
              <w:rPr>
                <w:rFonts w:hint="eastAsia" w:ascii="宋体" w:hAnsi="宋体" w:cs="宋体"/>
                <w:color w:val="000000"/>
                <w:kern w:val="0"/>
                <w:sz w:val="24"/>
              </w:rPr>
              <w:t xml:space="preserve">880.00 </w:t>
            </w:r>
          </w:p>
        </w:tc>
        <w:tc>
          <w:tcPr>
            <w:tcW w:w="1280" w:type="dxa"/>
            <w:tcBorders>
              <w:top w:val="nil"/>
              <w:left w:val="nil"/>
              <w:bottom w:val="single" w:color="auto" w:sz="4" w:space="0"/>
              <w:right w:val="single" w:color="auto" w:sz="4" w:space="0"/>
            </w:tcBorders>
            <w:shd w:val="clear" w:color="000000" w:fill="FFFFFF"/>
            <w:noWrap/>
            <w:vAlign w:val="center"/>
          </w:tcPr>
          <w:p w14:paraId="46978E66">
            <w:pPr>
              <w:widowControl/>
              <w:jc w:val="right"/>
              <w:rPr>
                <w:rFonts w:ascii="宋体" w:hAnsi="宋体" w:cs="宋体"/>
                <w:color w:val="000000"/>
                <w:kern w:val="0"/>
                <w:sz w:val="24"/>
              </w:rPr>
            </w:pPr>
            <w:r>
              <w:rPr>
                <w:rFonts w:hint="eastAsia" w:ascii="宋体" w:hAnsi="宋体" w:cs="宋体"/>
                <w:color w:val="000000"/>
                <w:kern w:val="0"/>
                <w:sz w:val="24"/>
              </w:rPr>
              <w:t xml:space="preserve">200.00 </w:t>
            </w:r>
          </w:p>
        </w:tc>
        <w:tc>
          <w:tcPr>
            <w:tcW w:w="940" w:type="dxa"/>
            <w:tcBorders>
              <w:top w:val="nil"/>
              <w:left w:val="nil"/>
              <w:bottom w:val="single" w:color="auto" w:sz="4" w:space="0"/>
              <w:right w:val="single" w:color="auto" w:sz="4" w:space="0"/>
            </w:tcBorders>
            <w:shd w:val="clear" w:color="000000" w:fill="FFFFFF"/>
            <w:noWrap/>
            <w:vAlign w:val="center"/>
          </w:tcPr>
          <w:p w14:paraId="29E3DA77">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9504C71">
        <w:tblPrEx>
          <w:tblCellMar>
            <w:top w:w="0" w:type="dxa"/>
            <w:left w:w="108" w:type="dxa"/>
            <w:bottom w:w="0" w:type="dxa"/>
            <w:right w:w="108" w:type="dxa"/>
          </w:tblCellMar>
        </w:tblPrEx>
        <w:trPr>
          <w:trHeight w:val="240" w:hRule="atLeast"/>
        </w:trPr>
        <w:tc>
          <w:tcPr>
            <w:tcW w:w="9187" w:type="dxa"/>
            <w:gridSpan w:val="7"/>
            <w:tcBorders>
              <w:top w:val="single" w:color="auto" w:sz="4" w:space="0"/>
              <w:left w:val="single" w:color="auto" w:sz="4" w:space="0"/>
              <w:bottom w:val="single" w:color="auto" w:sz="4" w:space="0"/>
              <w:right w:val="single" w:color="000000" w:sz="4" w:space="0"/>
            </w:tcBorders>
            <w:shd w:val="clear" w:color="000000" w:fill="FFFFFF"/>
            <w:noWrap/>
            <w:vAlign w:val="center"/>
          </w:tcPr>
          <w:p w14:paraId="7E45AFA6">
            <w:pPr>
              <w:widowControl/>
              <w:jc w:val="left"/>
              <w:rPr>
                <w:rFonts w:ascii="宋体" w:hAnsi="宋体" w:cs="宋体"/>
                <w:b/>
                <w:bCs/>
                <w:color w:val="000000"/>
                <w:kern w:val="0"/>
                <w:sz w:val="24"/>
              </w:rPr>
            </w:pPr>
            <w:r>
              <w:rPr>
                <w:rFonts w:hint="eastAsia" w:ascii="宋体" w:hAnsi="宋体" w:cs="宋体"/>
                <w:b/>
                <w:bCs/>
                <w:color w:val="000000"/>
                <w:kern w:val="0"/>
                <w:sz w:val="24"/>
              </w:rPr>
              <w:t>二、后端设备</w:t>
            </w:r>
          </w:p>
        </w:tc>
      </w:tr>
      <w:tr w14:paraId="123198AD">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273AB525">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980" w:type="dxa"/>
            <w:tcBorders>
              <w:top w:val="nil"/>
              <w:left w:val="nil"/>
              <w:bottom w:val="single" w:color="auto" w:sz="4" w:space="0"/>
              <w:right w:val="single" w:color="auto" w:sz="4" w:space="0"/>
            </w:tcBorders>
            <w:shd w:val="clear" w:color="000000" w:fill="FFFFFF"/>
            <w:vAlign w:val="center"/>
          </w:tcPr>
          <w:p w14:paraId="6B57A5AA">
            <w:pPr>
              <w:widowControl/>
              <w:jc w:val="left"/>
              <w:rPr>
                <w:rFonts w:ascii="宋体" w:hAnsi="宋体" w:cs="宋体"/>
                <w:color w:val="000000"/>
                <w:kern w:val="0"/>
                <w:sz w:val="24"/>
              </w:rPr>
            </w:pPr>
            <w:r>
              <w:rPr>
                <w:rFonts w:hint="eastAsia" w:ascii="宋体" w:hAnsi="宋体" w:cs="宋体"/>
                <w:color w:val="000000"/>
                <w:kern w:val="0"/>
                <w:sz w:val="24"/>
              </w:rPr>
              <w:t>NVR录像主机</w:t>
            </w:r>
          </w:p>
        </w:tc>
        <w:tc>
          <w:tcPr>
            <w:tcW w:w="2404" w:type="dxa"/>
            <w:tcBorders>
              <w:top w:val="nil"/>
              <w:left w:val="nil"/>
              <w:bottom w:val="single" w:color="auto" w:sz="4" w:space="0"/>
              <w:right w:val="single" w:color="auto" w:sz="4" w:space="0"/>
            </w:tcBorders>
            <w:shd w:val="clear" w:color="000000" w:fill="FFFFFF"/>
            <w:vAlign w:val="center"/>
          </w:tcPr>
          <w:p w14:paraId="59CC4AD6">
            <w:pPr>
              <w:widowControl/>
              <w:jc w:val="left"/>
              <w:rPr>
                <w:rFonts w:ascii="宋体" w:hAnsi="宋体" w:cs="宋体"/>
                <w:color w:val="000000"/>
                <w:kern w:val="0"/>
                <w:sz w:val="24"/>
              </w:rPr>
            </w:pPr>
            <w:r>
              <w:rPr>
                <w:rFonts w:hint="eastAsia" w:ascii="宋体" w:hAnsi="宋体" w:cs="宋体"/>
                <w:color w:val="000000"/>
                <w:kern w:val="0"/>
                <w:sz w:val="24"/>
              </w:rPr>
              <w:t>NVR-S200-R16</w:t>
            </w:r>
          </w:p>
        </w:tc>
        <w:tc>
          <w:tcPr>
            <w:tcW w:w="620" w:type="dxa"/>
            <w:tcBorders>
              <w:top w:val="nil"/>
              <w:left w:val="nil"/>
              <w:bottom w:val="single" w:color="auto" w:sz="4" w:space="0"/>
              <w:right w:val="single" w:color="auto" w:sz="4" w:space="0"/>
            </w:tcBorders>
            <w:shd w:val="clear" w:color="000000" w:fill="FFFFFF"/>
            <w:noWrap/>
            <w:vAlign w:val="center"/>
          </w:tcPr>
          <w:p w14:paraId="60FD7C6C">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43" w:type="dxa"/>
            <w:tcBorders>
              <w:top w:val="nil"/>
              <w:left w:val="nil"/>
              <w:bottom w:val="single" w:color="auto" w:sz="4" w:space="0"/>
              <w:right w:val="single" w:color="auto" w:sz="4" w:space="0"/>
            </w:tcBorders>
            <w:shd w:val="clear" w:color="000000" w:fill="FFFFFF"/>
            <w:noWrap/>
            <w:vAlign w:val="center"/>
          </w:tcPr>
          <w:p w14:paraId="6D63B357">
            <w:pPr>
              <w:widowControl/>
              <w:jc w:val="right"/>
              <w:rPr>
                <w:rFonts w:ascii="宋体" w:hAnsi="宋体" w:cs="宋体"/>
                <w:color w:val="000000"/>
                <w:kern w:val="0"/>
                <w:sz w:val="24"/>
              </w:rPr>
            </w:pPr>
            <w:r>
              <w:rPr>
                <w:rFonts w:hint="eastAsia" w:ascii="宋体" w:hAnsi="宋体" w:cs="宋体"/>
                <w:color w:val="000000"/>
                <w:kern w:val="0"/>
                <w:sz w:val="24"/>
              </w:rPr>
              <w:t xml:space="preserve">17500.00 </w:t>
            </w:r>
          </w:p>
        </w:tc>
        <w:tc>
          <w:tcPr>
            <w:tcW w:w="1280" w:type="dxa"/>
            <w:tcBorders>
              <w:top w:val="nil"/>
              <w:left w:val="nil"/>
              <w:bottom w:val="single" w:color="auto" w:sz="4" w:space="0"/>
              <w:right w:val="single" w:color="auto" w:sz="4" w:space="0"/>
            </w:tcBorders>
            <w:shd w:val="clear" w:color="000000" w:fill="FFFFFF"/>
            <w:noWrap/>
            <w:vAlign w:val="center"/>
          </w:tcPr>
          <w:p w14:paraId="365A77E3">
            <w:pPr>
              <w:widowControl/>
              <w:jc w:val="right"/>
              <w:rPr>
                <w:rFonts w:ascii="宋体" w:hAnsi="宋体" w:cs="宋体"/>
                <w:color w:val="000000"/>
                <w:kern w:val="0"/>
                <w:sz w:val="24"/>
              </w:rPr>
            </w:pPr>
            <w:r>
              <w:rPr>
                <w:rFonts w:hint="eastAsia" w:ascii="宋体" w:hAnsi="宋体" w:cs="宋体"/>
                <w:color w:val="000000"/>
                <w:kern w:val="0"/>
                <w:sz w:val="24"/>
              </w:rPr>
              <w:t xml:space="preserve">600.00 </w:t>
            </w:r>
          </w:p>
        </w:tc>
        <w:tc>
          <w:tcPr>
            <w:tcW w:w="940" w:type="dxa"/>
            <w:tcBorders>
              <w:top w:val="nil"/>
              <w:left w:val="nil"/>
              <w:bottom w:val="single" w:color="auto" w:sz="4" w:space="0"/>
              <w:right w:val="single" w:color="auto" w:sz="4" w:space="0"/>
            </w:tcBorders>
            <w:shd w:val="clear" w:color="000000" w:fill="FFFFFF"/>
            <w:noWrap/>
            <w:vAlign w:val="center"/>
          </w:tcPr>
          <w:p w14:paraId="55E4A1B6">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83EEF35">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6B8916FA">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980" w:type="dxa"/>
            <w:tcBorders>
              <w:top w:val="nil"/>
              <w:left w:val="nil"/>
              <w:bottom w:val="single" w:color="auto" w:sz="4" w:space="0"/>
              <w:right w:val="single" w:color="auto" w:sz="4" w:space="0"/>
            </w:tcBorders>
            <w:shd w:val="clear" w:color="000000" w:fill="FFFFFF"/>
            <w:vAlign w:val="center"/>
          </w:tcPr>
          <w:p w14:paraId="25A8BA38">
            <w:pPr>
              <w:widowControl/>
              <w:jc w:val="left"/>
              <w:rPr>
                <w:rFonts w:ascii="宋体" w:hAnsi="宋体" w:cs="宋体"/>
                <w:color w:val="000000"/>
                <w:kern w:val="0"/>
                <w:sz w:val="24"/>
              </w:rPr>
            </w:pPr>
            <w:r>
              <w:rPr>
                <w:rFonts w:hint="eastAsia" w:ascii="宋体" w:hAnsi="宋体" w:cs="宋体"/>
                <w:color w:val="000000"/>
                <w:kern w:val="0"/>
                <w:sz w:val="24"/>
              </w:rPr>
              <w:t>专用硬盘</w:t>
            </w:r>
          </w:p>
        </w:tc>
        <w:tc>
          <w:tcPr>
            <w:tcW w:w="2404" w:type="dxa"/>
            <w:tcBorders>
              <w:top w:val="nil"/>
              <w:left w:val="nil"/>
              <w:bottom w:val="single" w:color="auto" w:sz="4" w:space="0"/>
              <w:right w:val="single" w:color="auto" w:sz="4" w:space="0"/>
            </w:tcBorders>
            <w:shd w:val="clear" w:color="000000" w:fill="FFFFFF"/>
            <w:vAlign w:val="center"/>
          </w:tcPr>
          <w:p w14:paraId="48C95AC5">
            <w:pPr>
              <w:widowControl/>
              <w:jc w:val="left"/>
              <w:rPr>
                <w:rFonts w:ascii="宋体" w:hAnsi="宋体" w:cs="宋体"/>
                <w:color w:val="000000"/>
                <w:kern w:val="0"/>
                <w:sz w:val="24"/>
              </w:rPr>
            </w:pPr>
            <w:r>
              <w:rPr>
                <w:rFonts w:hint="eastAsia" w:ascii="宋体" w:hAnsi="宋体" w:cs="宋体"/>
                <w:color w:val="000000"/>
                <w:kern w:val="0"/>
                <w:sz w:val="24"/>
              </w:rPr>
              <w:t>8T企业级硬盘</w:t>
            </w:r>
          </w:p>
        </w:tc>
        <w:tc>
          <w:tcPr>
            <w:tcW w:w="620" w:type="dxa"/>
            <w:tcBorders>
              <w:top w:val="nil"/>
              <w:left w:val="nil"/>
              <w:bottom w:val="single" w:color="auto" w:sz="4" w:space="0"/>
              <w:right w:val="single" w:color="auto" w:sz="4" w:space="0"/>
            </w:tcBorders>
            <w:shd w:val="clear" w:color="000000" w:fill="FFFFFF"/>
            <w:noWrap/>
            <w:vAlign w:val="center"/>
          </w:tcPr>
          <w:p w14:paraId="37379202">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1443" w:type="dxa"/>
            <w:tcBorders>
              <w:top w:val="nil"/>
              <w:left w:val="nil"/>
              <w:bottom w:val="single" w:color="auto" w:sz="4" w:space="0"/>
              <w:right w:val="single" w:color="auto" w:sz="4" w:space="0"/>
            </w:tcBorders>
            <w:shd w:val="clear" w:color="000000" w:fill="FFFFFF"/>
            <w:noWrap/>
            <w:vAlign w:val="center"/>
          </w:tcPr>
          <w:p w14:paraId="126C16A7">
            <w:pPr>
              <w:widowControl/>
              <w:jc w:val="right"/>
              <w:rPr>
                <w:rFonts w:ascii="宋体" w:hAnsi="宋体" w:cs="宋体"/>
                <w:color w:val="000000"/>
                <w:kern w:val="0"/>
                <w:sz w:val="24"/>
              </w:rPr>
            </w:pPr>
            <w:r>
              <w:rPr>
                <w:rFonts w:hint="eastAsia" w:ascii="宋体" w:hAnsi="宋体" w:cs="宋体"/>
                <w:color w:val="000000"/>
                <w:kern w:val="0"/>
                <w:sz w:val="24"/>
              </w:rPr>
              <w:t xml:space="preserve">2000.00 </w:t>
            </w:r>
          </w:p>
        </w:tc>
        <w:tc>
          <w:tcPr>
            <w:tcW w:w="1280" w:type="dxa"/>
            <w:tcBorders>
              <w:top w:val="nil"/>
              <w:left w:val="nil"/>
              <w:bottom w:val="single" w:color="auto" w:sz="4" w:space="0"/>
              <w:right w:val="single" w:color="auto" w:sz="4" w:space="0"/>
            </w:tcBorders>
            <w:shd w:val="clear" w:color="000000" w:fill="FFFFFF"/>
            <w:noWrap/>
            <w:vAlign w:val="center"/>
          </w:tcPr>
          <w:p w14:paraId="41CB2CC3">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6737A487">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CD3B79E">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462F54DE">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980" w:type="dxa"/>
            <w:tcBorders>
              <w:top w:val="nil"/>
              <w:left w:val="nil"/>
              <w:bottom w:val="single" w:color="auto" w:sz="4" w:space="0"/>
              <w:right w:val="single" w:color="auto" w:sz="4" w:space="0"/>
            </w:tcBorders>
            <w:shd w:val="clear" w:color="000000" w:fill="FFFFFF"/>
            <w:vAlign w:val="center"/>
          </w:tcPr>
          <w:p w14:paraId="02B774BF">
            <w:pPr>
              <w:widowControl/>
              <w:jc w:val="left"/>
              <w:rPr>
                <w:rFonts w:ascii="宋体" w:hAnsi="宋体" w:cs="宋体"/>
                <w:color w:val="000000"/>
                <w:kern w:val="0"/>
                <w:sz w:val="24"/>
              </w:rPr>
            </w:pPr>
            <w:r>
              <w:rPr>
                <w:rFonts w:hint="eastAsia" w:ascii="宋体" w:hAnsi="宋体" w:cs="宋体"/>
                <w:color w:val="000000"/>
                <w:kern w:val="0"/>
                <w:sz w:val="24"/>
              </w:rPr>
              <w:t>专用硬盘</w:t>
            </w:r>
          </w:p>
        </w:tc>
        <w:tc>
          <w:tcPr>
            <w:tcW w:w="2404" w:type="dxa"/>
            <w:tcBorders>
              <w:top w:val="nil"/>
              <w:left w:val="nil"/>
              <w:bottom w:val="single" w:color="auto" w:sz="4" w:space="0"/>
              <w:right w:val="single" w:color="auto" w:sz="4" w:space="0"/>
            </w:tcBorders>
            <w:shd w:val="clear" w:color="000000" w:fill="FFFFFF"/>
            <w:vAlign w:val="center"/>
          </w:tcPr>
          <w:p w14:paraId="261E7285">
            <w:pPr>
              <w:widowControl/>
              <w:jc w:val="left"/>
              <w:rPr>
                <w:rFonts w:ascii="宋体" w:hAnsi="宋体" w:cs="宋体"/>
                <w:color w:val="000000"/>
                <w:kern w:val="0"/>
                <w:sz w:val="24"/>
              </w:rPr>
            </w:pPr>
            <w:r>
              <w:rPr>
                <w:rFonts w:hint="eastAsia" w:ascii="宋体" w:hAnsi="宋体" w:cs="宋体"/>
                <w:color w:val="000000"/>
                <w:kern w:val="0"/>
                <w:sz w:val="24"/>
              </w:rPr>
              <w:t>4T监控硬盘</w:t>
            </w:r>
          </w:p>
        </w:tc>
        <w:tc>
          <w:tcPr>
            <w:tcW w:w="620" w:type="dxa"/>
            <w:tcBorders>
              <w:top w:val="nil"/>
              <w:left w:val="nil"/>
              <w:bottom w:val="single" w:color="auto" w:sz="4" w:space="0"/>
              <w:right w:val="single" w:color="auto" w:sz="4" w:space="0"/>
            </w:tcBorders>
            <w:shd w:val="clear" w:color="000000" w:fill="FFFFFF"/>
            <w:noWrap/>
            <w:vAlign w:val="center"/>
          </w:tcPr>
          <w:p w14:paraId="645371E0">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1443" w:type="dxa"/>
            <w:tcBorders>
              <w:top w:val="nil"/>
              <w:left w:val="nil"/>
              <w:bottom w:val="single" w:color="auto" w:sz="4" w:space="0"/>
              <w:right w:val="single" w:color="auto" w:sz="4" w:space="0"/>
            </w:tcBorders>
            <w:shd w:val="clear" w:color="000000" w:fill="FFFFFF"/>
            <w:noWrap/>
            <w:vAlign w:val="center"/>
          </w:tcPr>
          <w:p w14:paraId="2898C520">
            <w:pPr>
              <w:widowControl/>
              <w:jc w:val="right"/>
              <w:rPr>
                <w:rFonts w:ascii="宋体" w:hAnsi="宋体" w:cs="宋体"/>
                <w:color w:val="000000"/>
                <w:kern w:val="0"/>
                <w:sz w:val="24"/>
              </w:rPr>
            </w:pPr>
            <w:r>
              <w:rPr>
                <w:rFonts w:hint="eastAsia" w:ascii="宋体" w:hAnsi="宋体" w:cs="宋体"/>
                <w:color w:val="000000"/>
                <w:kern w:val="0"/>
                <w:sz w:val="24"/>
              </w:rPr>
              <w:t xml:space="preserve">1250.00 </w:t>
            </w:r>
          </w:p>
        </w:tc>
        <w:tc>
          <w:tcPr>
            <w:tcW w:w="1280" w:type="dxa"/>
            <w:tcBorders>
              <w:top w:val="nil"/>
              <w:left w:val="nil"/>
              <w:bottom w:val="single" w:color="auto" w:sz="4" w:space="0"/>
              <w:right w:val="single" w:color="auto" w:sz="4" w:space="0"/>
            </w:tcBorders>
            <w:shd w:val="clear" w:color="000000" w:fill="FFFFFF"/>
            <w:noWrap/>
            <w:vAlign w:val="center"/>
          </w:tcPr>
          <w:p w14:paraId="7BB7A59A">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68A696DE">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85BEC86">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3B30C1B">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980" w:type="dxa"/>
            <w:tcBorders>
              <w:top w:val="nil"/>
              <w:left w:val="nil"/>
              <w:bottom w:val="single" w:color="auto" w:sz="4" w:space="0"/>
              <w:right w:val="single" w:color="auto" w:sz="4" w:space="0"/>
            </w:tcBorders>
            <w:shd w:val="clear" w:color="000000" w:fill="FFFFFF"/>
            <w:vAlign w:val="center"/>
          </w:tcPr>
          <w:p w14:paraId="091F539B">
            <w:pPr>
              <w:widowControl/>
              <w:jc w:val="left"/>
              <w:rPr>
                <w:rFonts w:ascii="宋体" w:hAnsi="宋体" w:cs="宋体"/>
                <w:color w:val="000000"/>
                <w:kern w:val="0"/>
                <w:sz w:val="24"/>
              </w:rPr>
            </w:pPr>
            <w:r>
              <w:rPr>
                <w:rFonts w:hint="eastAsia" w:ascii="宋体" w:hAnsi="宋体" w:cs="宋体"/>
                <w:color w:val="000000"/>
                <w:kern w:val="0"/>
                <w:sz w:val="24"/>
              </w:rPr>
              <w:t>软件授权</w:t>
            </w:r>
          </w:p>
        </w:tc>
        <w:tc>
          <w:tcPr>
            <w:tcW w:w="2404" w:type="dxa"/>
            <w:tcBorders>
              <w:top w:val="nil"/>
              <w:left w:val="nil"/>
              <w:bottom w:val="single" w:color="auto" w:sz="4" w:space="0"/>
              <w:right w:val="single" w:color="auto" w:sz="4" w:space="0"/>
            </w:tcBorders>
            <w:shd w:val="clear" w:color="000000" w:fill="FFFFFF"/>
            <w:vAlign w:val="center"/>
          </w:tcPr>
          <w:p w14:paraId="3AF75B0B">
            <w:pPr>
              <w:widowControl/>
              <w:jc w:val="left"/>
              <w:rPr>
                <w:rFonts w:ascii="宋体" w:hAnsi="宋体" w:cs="宋体"/>
                <w:color w:val="000000"/>
                <w:kern w:val="0"/>
                <w:sz w:val="24"/>
              </w:rPr>
            </w:pPr>
            <w:r>
              <w:rPr>
                <w:rFonts w:hint="eastAsia" w:ascii="宋体" w:hAnsi="宋体" w:cs="宋体"/>
                <w:color w:val="000000"/>
                <w:kern w:val="0"/>
                <w:sz w:val="24"/>
              </w:rPr>
              <w:t>授权费用</w:t>
            </w:r>
          </w:p>
        </w:tc>
        <w:tc>
          <w:tcPr>
            <w:tcW w:w="620" w:type="dxa"/>
            <w:tcBorders>
              <w:top w:val="nil"/>
              <w:left w:val="nil"/>
              <w:bottom w:val="single" w:color="auto" w:sz="4" w:space="0"/>
              <w:right w:val="single" w:color="auto" w:sz="4" w:space="0"/>
            </w:tcBorders>
            <w:shd w:val="clear" w:color="000000" w:fill="FFFFFF"/>
            <w:noWrap/>
            <w:vAlign w:val="center"/>
          </w:tcPr>
          <w:p w14:paraId="55FA000F">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443" w:type="dxa"/>
            <w:tcBorders>
              <w:top w:val="nil"/>
              <w:left w:val="nil"/>
              <w:bottom w:val="single" w:color="auto" w:sz="4" w:space="0"/>
              <w:right w:val="single" w:color="auto" w:sz="4" w:space="0"/>
            </w:tcBorders>
            <w:shd w:val="clear" w:color="000000" w:fill="FFFFFF"/>
            <w:noWrap/>
            <w:vAlign w:val="center"/>
          </w:tcPr>
          <w:p w14:paraId="002C2BCD">
            <w:pPr>
              <w:widowControl/>
              <w:jc w:val="right"/>
              <w:rPr>
                <w:rFonts w:ascii="宋体" w:hAnsi="宋体" w:cs="宋体"/>
                <w:color w:val="000000"/>
                <w:kern w:val="0"/>
                <w:sz w:val="24"/>
              </w:rPr>
            </w:pPr>
            <w:r>
              <w:rPr>
                <w:rFonts w:hint="eastAsia" w:ascii="宋体" w:hAnsi="宋体" w:cs="宋体"/>
                <w:color w:val="000000"/>
                <w:kern w:val="0"/>
                <w:sz w:val="24"/>
              </w:rPr>
              <w:t xml:space="preserve">120.00 </w:t>
            </w:r>
          </w:p>
        </w:tc>
        <w:tc>
          <w:tcPr>
            <w:tcW w:w="1280" w:type="dxa"/>
            <w:tcBorders>
              <w:top w:val="nil"/>
              <w:left w:val="nil"/>
              <w:bottom w:val="single" w:color="auto" w:sz="4" w:space="0"/>
              <w:right w:val="single" w:color="auto" w:sz="4" w:space="0"/>
            </w:tcBorders>
            <w:shd w:val="clear" w:color="000000" w:fill="FFFFFF"/>
            <w:noWrap/>
            <w:vAlign w:val="center"/>
          </w:tcPr>
          <w:p w14:paraId="58AB29DD">
            <w:pPr>
              <w:widowControl/>
              <w:jc w:val="right"/>
              <w:rPr>
                <w:rFonts w:ascii="宋体" w:hAnsi="宋体" w:cs="宋体"/>
                <w:color w:val="000000"/>
                <w:kern w:val="0"/>
                <w:sz w:val="24"/>
              </w:rPr>
            </w:pPr>
            <w:r>
              <w:rPr>
                <w:rFonts w:hint="eastAsia" w:ascii="宋体" w:hAnsi="宋体" w:cs="宋体"/>
                <w:color w:val="000000"/>
                <w:kern w:val="0"/>
                <w:sz w:val="24"/>
              </w:rPr>
              <w:t xml:space="preserve">0.00 </w:t>
            </w:r>
          </w:p>
        </w:tc>
        <w:tc>
          <w:tcPr>
            <w:tcW w:w="940" w:type="dxa"/>
            <w:tcBorders>
              <w:top w:val="nil"/>
              <w:left w:val="nil"/>
              <w:bottom w:val="single" w:color="auto" w:sz="4" w:space="0"/>
              <w:right w:val="single" w:color="auto" w:sz="4" w:space="0"/>
            </w:tcBorders>
            <w:shd w:val="clear" w:color="000000" w:fill="FFFFFF"/>
            <w:noWrap/>
            <w:vAlign w:val="center"/>
          </w:tcPr>
          <w:p w14:paraId="511B76F8">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F403CB3">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689A5262">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980" w:type="dxa"/>
            <w:tcBorders>
              <w:top w:val="nil"/>
              <w:left w:val="nil"/>
              <w:bottom w:val="single" w:color="auto" w:sz="4" w:space="0"/>
              <w:right w:val="single" w:color="auto" w:sz="4" w:space="0"/>
            </w:tcBorders>
            <w:shd w:val="clear" w:color="000000" w:fill="FFFFFF"/>
            <w:vAlign w:val="center"/>
          </w:tcPr>
          <w:p w14:paraId="280DBC7C">
            <w:pPr>
              <w:widowControl/>
              <w:jc w:val="left"/>
              <w:rPr>
                <w:rFonts w:ascii="宋体" w:hAnsi="宋体" w:cs="宋体"/>
                <w:color w:val="000000"/>
                <w:kern w:val="0"/>
                <w:sz w:val="24"/>
              </w:rPr>
            </w:pPr>
            <w:r>
              <w:rPr>
                <w:rFonts w:hint="eastAsia" w:ascii="宋体" w:hAnsi="宋体" w:cs="宋体"/>
                <w:color w:val="000000"/>
                <w:kern w:val="0"/>
                <w:sz w:val="24"/>
              </w:rPr>
              <w:t>视频工作站</w:t>
            </w:r>
          </w:p>
        </w:tc>
        <w:tc>
          <w:tcPr>
            <w:tcW w:w="2404" w:type="dxa"/>
            <w:tcBorders>
              <w:top w:val="nil"/>
              <w:left w:val="nil"/>
              <w:bottom w:val="single" w:color="auto" w:sz="4" w:space="0"/>
              <w:right w:val="single" w:color="auto" w:sz="4" w:space="0"/>
            </w:tcBorders>
            <w:shd w:val="clear" w:color="000000" w:fill="FFFFFF"/>
            <w:vAlign w:val="center"/>
          </w:tcPr>
          <w:p w14:paraId="7F586E0B">
            <w:pPr>
              <w:widowControl/>
              <w:jc w:val="left"/>
              <w:rPr>
                <w:rFonts w:ascii="宋体" w:hAnsi="宋体" w:cs="宋体"/>
                <w:color w:val="000000"/>
                <w:kern w:val="0"/>
                <w:sz w:val="24"/>
              </w:rPr>
            </w:pPr>
            <w:r>
              <w:rPr>
                <w:rFonts w:hint="eastAsia" w:ascii="宋体" w:hAnsi="宋体" w:cs="宋体"/>
                <w:color w:val="000000"/>
                <w:kern w:val="0"/>
                <w:sz w:val="24"/>
              </w:rPr>
              <w:t>天逸510S</w:t>
            </w:r>
          </w:p>
        </w:tc>
        <w:tc>
          <w:tcPr>
            <w:tcW w:w="620" w:type="dxa"/>
            <w:tcBorders>
              <w:top w:val="nil"/>
              <w:left w:val="nil"/>
              <w:bottom w:val="single" w:color="auto" w:sz="4" w:space="0"/>
              <w:right w:val="single" w:color="auto" w:sz="4" w:space="0"/>
            </w:tcBorders>
            <w:shd w:val="clear" w:color="000000" w:fill="FFFFFF"/>
            <w:noWrap/>
            <w:vAlign w:val="center"/>
          </w:tcPr>
          <w:p w14:paraId="7F6F5E7D">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43" w:type="dxa"/>
            <w:tcBorders>
              <w:top w:val="nil"/>
              <w:left w:val="nil"/>
              <w:bottom w:val="single" w:color="auto" w:sz="4" w:space="0"/>
              <w:right w:val="single" w:color="auto" w:sz="4" w:space="0"/>
            </w:tcBorders>
            <w:shd w:val="clear" w:color="000000" w:fill="FFFFFF"/>
            <w:noWrap/>
            <w:vAlign w:val="center"/>
          </w:tcPr>
          <w:p w14:paraId="02E1D82A">
            <w:pPr>
              <w:widowControl/>
              <w:jc w:val="right"/>
              <w:rPr>
                <w:rFonts w:ascii="宋体" w:hAnsi="宋体" w:cs="宋体"/>
                <w:color w:val="000000"/>
                <w:kern w:val="0"/>
                <w:sz w:val="24"/>
              </w:rPr>
            </w:pPr>
            <w:r>
              <w:rPr>
                <w:rFonts w:hint="eastAsia" w:ascii="宋体" w:hAnsi="宋体" w:cs="宋体"/>
                <w:color w:val="000000"/>
                <w:kern w:val="0"/>
                <w:sz w:val="24"/>
              </w:rPr>
              <w:t xml:space="preserve">8500.00 </w:t>
            </w:r>
          </w:p>
        </w:tc>
        <w:tc>
          <w:tcPr>
            <w:tcW w:w="1280" w:type="dxa"/>
            <w:tcBorders>
              <w:top w:val="nil"/>
              <w:left w:val="nil"/>
              <w:bottom w:val="single" w:color="auto" w:sz="4" w:space="0"/>
              <w:right w:val="single" w:color="auto" w:sz="4" w:space="0"/>
            </w:tcBorders>
            <w:shd w:val="clear" w:color="000000" w:fill="FFFFFF"/>
            <w:noWrap/>
            <w:vAlign w:val="center"/>
          </w:tcPr>
          <w:p w14:paraId="127B69F8">
            <w:pPr>
              <w:widowControl/>
              <w:jc w:val="right"/>
              <w:rPr>
                <w:rFonts w:ascii="宋体" w:hAnsi="宋体" w:cs="宋体"/>
                <w:color w:val="000000"/>
                <w:kern w:val="0"/>
                <w:sz w:val="24"/>
              </w:rPr>
            </w:pPr>
            <w:r>
              <w:rPr>
                <w:rFonts w:hint="eastAsia" w:ascii="宋体" w:hAnsi="宋体" w:cs="宋体"/>
                <w:color w:val="000000"/>
                <w:kern w:val="0"/>
                <w:sz w:val="24"/>
              </w:rPr>
              <w:t xml:space="preserve">300.00 </w:t>
            </w:r>
          </w:p>
        </w:tc>
        <w:tc>
          <w:tcPr>
            <w:tcW w:w="940" w:type="dxa"/>
            <w:tcBorders>
              <w:top w:val="nil"/>
              <w:left w:val="nil"/>
              <w:bottom w:val="single" w:color="auto" w:sz="4" w:space="0"/>
              <w:right w:val="single" w:color="auto" w:sz="4" w:space="0"/>
            </w:tcBorders>
            <w:shd w:val="clear" w:color="000000" w:fill="FFFFFF"/>
            <w:noWrap/>
            <w:vAlign w:val="center"/>
          </w:tcPr>
          <w:p w14:paraId="5FB662E3">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CC41F1C">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A26C7C8">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980" w:type="dxa"/>
            <w:tcBorders>
              <w:top w:val="nil"/>
              <w:left w:val="nil"/>
              <w:bottom w:val="single" w:color="auto" w:sz="4" w:space="0"/>
              <w:right w:val="single" w:color="auto" w:sz="4" w:space="0"/>
            </w:tcBorders>
            <w:shd w:val="clear" w:color="000000" w:fill="FFFFFF"/>
            <w:vAlign w:val="center"/>
          </w:tcPr>
          <w:p w14:paraId="76F2A99A">
            <w:pPr>
              <w:widowControl/>
              <w:jc w:val="left"/>
              <w:rPr>
                <w:rFonts w:ascii="宋体" w:hAnsi="宋体" w:cs="宋体"/>
                <w:color w:val="000000"/>
                <w:kern w:val="0"/>
                <w:sz w:val="24"/>
              </w:rPr>
            </w:pPr>
            <w:r>
              <w:rPr>
                <w:rFonts w:hint="eastAsia" w:ascii="宋体" w:hAnsi="宋体" w:cs="宋体"/>
                <w:color w:val="000000"/>
                <w:kern w:val="0"/>
                <w:sz w:val="24"/>
              </w:rPr>
              <w:t>光端机机架</w:t>
            </w:r>
          </w:p>
        </w:tc>
        <w:tc>
          <w:tcPr>
            <w:tcW w:w="2404" w:type="dxa"/>
            <w:tcBorders>
              <w:top w:val="nil"/>
              <w:left w:val="nil"/>
              <w:bottom w:val="single" w:color="auto" w:sz="4" w:space="0"/>
              <w:right w:val="single" w:color="auto" w:sz="4" w:space="0"/>
            </w:tcBorders>
            <w:shd w:val="clear" w:color="000000" w:fill="FFFFFF"/>
            <w:vAlign w:val="center"/>
          </w:tcPr>
          <w:p w14:paraId="38B0C1F5">
            <w:pPr>
              <w:widowControl/>
              <w:jc w:val="left"/>
              <w:rPr>
                <w:rFonts w:ascii="宋体" w:hAnsi="宋体" w:cs="宋体"/>
                <w:color w:val="000000"/>
                <w:kern w:val="0"/>
                <w:sz w:val="24"/>
              </w:rPr>
            </w:pPr>
            <w:r>
              <w:rPr>
                <w:rFonts w:hint="eastAsia" w:ascii="宋体" w:hAnsi="宋体" w:cs="宋体"/>
                <w:color w:val="000000"/>
                <w:kern w:val="0"/>
                <w:sz w:val="24"/>
              </w:rPr>
              <w:t>HS-14</w:t>
            </w:r>
          </w:p>
        </w:tc>
        <w:tc>
          <w:tcPr>
            <w:tcW w:w="620" w:type="dxa"/>
            <w:tcBorders>
              <w:top w:val="nil"/>
              <w:left w:val="nil"/>
              <w:bottom w:val="single" w:color="auto" w:sz="4" w:space="0"/>
              <w:right w:val="single" w:color="auto" w:sz="4" w:space="0"/>
            </w:tcBorders>
            <w:shd w:val="clear" w:color="000000" w:fill="FFFFFF"/>
            <w:noWrap/>
            <w:vAlign w:val="center"/>
          </w:tcPr>
          <w:p w14:paraId="5FB2B71F">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43" w:type="dxa"/>
            <w:tcBorders>
              <w:top w:val="nil"/>
              <w:left w:val="nil"/>
              <w:bottom w:val="single" w:color="auto" w:sz="4" w:space="0"/>
              <w:right w:val="single" w:color="auto" w:sz="4" w:space="0"/>
            </w:tcBorders>
            <w:shd w:val="clear" w:color="000000" w:fill="FFFFFF"/>
            <w:noWrap/>
            <w:vAlign w:val="center"/>
          </w:tcPr>
          <w:p w14:paraId="3516A833">
            <w:pPr>
              <w:widowControl/>
              <w:jc w:val="right"/>
              <w:rPr>
                <w:rFonts w:ascii="宋体" w:hAnsi="宋体" w:cs="宋体"/>
                <w:color w:val="000000"/>
                <w:kern w:val="0"/>
                <w:sz w:val="24"/>
              </w:rPr>
            </w:pPr>
            <w:r>
              <w:rPr>
                <w:rFonts w:hint="eastAsia" w:ascii="宋体" w:hAnsi="宋体" w:cs="宋体"/>
                <w:color w:val="000000"/>
                <w:kern w:val="0"/>
                <w:sz w:val="24"/>
              </w:rPr>
              <w:t xml:space="preserve">3500.00 </w:t>
            </w:r>
          </w:p>
        </w:tc>
        <w:tc>
          <w:tcPr>
            <w:tcW w:w="1280" w:type="dxa"/>
            <w:tcBorders>
              <w:top w:val="nil"/>
              <w:left w:val="nil"/>
              <w:bottom w:val="single" w:color="auto" w:sz="4" w:space="0"/>
              <w:right w:val="single" w:color="auto" w:sz="4" w:space="0"/>
            </w:tcBorders>
            <w:shd w:val="clear" w:color="000000" w:fill="FFFFFF"/>
            <w:noWrap/>
            <w:vAlign w:val="center"/>
          </w:tcPr>
          <w:p w14:paraId="1747E76E">
            <w:pPr>
              <w:widowControl/>
              <w:jc w:val="right"/>
              <w:rPr>
                <w:rFonts w:ascii="宋体" w:hAnsi="宋体" w:cs="宋体"/>
                <w:color w:val="000000"/>
                <w:kern w:val="0"/>
                <w:sz w:val="24"/>
              </w:rPr>
            </w:pPr>
            <w:r>
              <w:rPr>
                <w:rFonts w:hint="eastAsia" w:ascii="宋体" w:hAnsi="宋体" w:cs="宋体"/>
                <w:color w:val="000000"/>
                <w:kern w:val="0"/>
                <w:sz w:val="24"/>
              </w:rPr>
              <w:t xml:space="preserve">300.00 </w:t>
            </w:r>
          </w:p>
        </w:tc>
        <w:tc>
          <w:tcPr>
            <w:tcW w:w="940" w:type="dxa"/>
            <w:tcBorders>
              <w:top w:val="nil"/>
              <w:left w:val="nil"/>
              <w:bottom w:val="single" w:color="auto" w:sz="4" w:space="0"/>
              <w:right w:val="single" w:color="auto" w:sz="4" w:space="0"/>
            </w:tcBorders>
            <w:shd w:val="clear" w:color="000000" w:fill="FFFFFF"/>
            <w:noWrap/>
            <w:vAlign w:val="center"/>
          </w:tcPr>
          <w:p w14:paraId="4CEC61EB">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F9F9A24">
        <w:tblPrEx>
          <w:tblCellMar>
            <w:top w:w="0" w:type="dxa"/>
            <w:left w:w="108" w:type="dxa"/>
            <w:bottom w:w="0" w:type="dxa"/>
            <w:right w:w="108" w:type="dxa"/>
          </w:tblCellMar>
        </w:tblPrEx>
        <w:trPr>
          <w:trHeight w:val="240" w:hRule="atLeast"/>
        </w:trPr>
        <w:tc>
          <w:tcPr>
            <w:tcW w:w="9187" w:type="dxa"/>
            <w:gridSpan w:val="7"/>
            <w:tcBorders>
              <w:top w:val="single" w:color="auto" w:sz="4" w:space="0"/>
              <w:left w:val="single" w:color="auto" w:sz="4" w:space="0"/>
              <w:bottom w:val="single" w:color="auto" w:sz="4" w:space="0"/>
              <w:right w:val="single" w:color="000000" w:sz="4" w:space="0"/>
            </w:tcBorders>
            <w:shd w:val="clear" w:color="000000" w:fill="FFFFFF"/>
            <w:noWrap/>
            <w:vAlign w:val="center"/>
          </w:tcPr>
          <w:p w14:paraId="2B3E79DC">
            <w:pPr>
              <w:widowControl/>
              <w:jc w:val="left"/>
              <w:rPr>
                <w:rFonts w:ascii="宋体" w:hAnsi="宋体" w:cs="宋体"/>
                <w:b/>
                <w:bCs/>
                <w:color w:val="000000"/>
                <w:kern w:val="0"/>
                <w:sz w:val="24"/>
              </w:rPr>
            </w:pPr>
            <w:r>
              <w:rPr>
                <w:rFonts w:hint="eastAsia" w:ascii="宋体" w:hAnsi="宋体" w:cs="宋体"/>
                <w:b/>
                <w:bCs/>
                <w:color w:val="000000"/>
                <w:kern w:val="0"/>
                <w:sz w:val="24"/>
              </w:rPr>
              <w:t>三、线管、辅材配件</w:t>
            </w:r>
          </w:p>
        </w:tc>
      </w:tr>
      <w:tr w14:paraId="7AE90D38">
        <w:tblPrEx>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10AEF778">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980" w:type="dxa"/>
            <w:tcBorders>
              <w:top w:val="nil"/>
              <w:left w:val="nil"/>
              <w:bottom w:val="single" w:color="auto" w:sz="4" w:space="0"/>
              <w:right w:val="single" w:color="auto" w:sz="4" w:space="0"/>
            </w:tcBorders>
            <w:shd w:val="clear" w:color="000000" w:fill="FFFFFF"/>
            <w:vAlign w:val="center"/>
          </w:tcPr>
          <w:p w14:paraId="79BE1D75">
            <w:pPr>
              <w:widowControl/>
              <w:jc w:val="left"/>
              <w:rPr>
                <w:rFonts w:ascii="宋体" w:hAnsi="宋体" w:cs="宋体"/>
                <w:color w:val="000000"/>
                <w:kern w:val="0"/>
                <w:sz w:val="24"/>
              </w:rPr>
            </w:pPr>
            <w:r>
              <w:rPr>
                <w:rFonts w:hint="eastAsia" w:ascii="宋体" w:hAnsi="宋体" w:cs="宋体"/>
                <w:color w:val="000000"/>
                <w:kern w:val="0"/>
                <w:sz w:val="24"/>
              </w:rPr>
              <w:t>24芯室外铠装光纤线缆</w:t>
            </w:r>
          </w:p>
        </w:tc>
        <w:tc>
          <w:tcPr>
            <w:tcW w:w="2404" w:type="dxa"/>
            <w:tcBorders>
              <w:top w:val="nil"/>
              <w:left w:val="nil"/>
              <w:bottom w:val="single" w:color="auto" w:sz="4" w:space="0"/>
              <w:right w:val="single" w:color="auto" w:sz="4" w:space="0"/>
            </w:tcBorders>
            <w:shd w:val="clear" w:color="000000" w:fill="FFFFFF"/>
            <w:vAlign w:val="center"/>
          </w:tcPr>
          <w:p w14:paraId="287D9F73">
            <w:pPr>
              <w:widowControl/>
              <w:jc w:val="left"/>
              <w:rPr>
                <w:rFonts w:ascii="宋体" w:hAnsi="宋体" w:cs="宋体"/>
                <w:color w:val="000000"/>
                <w:kern w:val="0"/>
                <w:sz w:val="24"/>
              </w:rPr>
            </w:pPr>
            <w:r>
              <w:rPr>
                <w:rFonts w:hint="eastAsia" w:ascii="宋体" w:hAnsi="宋体" w:cs="宋体"/>
                <w:color w:val="000000"/>
                <w:kern w:val="0"/>
                <w:sz w:val="24"/>
              </w:rPr>
              <w:t>室外铠装24芯单模，光纤松套管，金属中心加强件，SZ层绞缆芯内填充油膏，PE外护套</w:t>
            </w:r>
          </w:p>
        </w:tc>
        <w:tc>
          <w:tcPr>
            <w:tcW w:w="620" w:type="dxa"/>
            <w:tcBorders>
              <w:top w:val="nil"/>
              <w:left w:val="nil"/>
              <w:bottom w:val="single" w:color="auto" w:sz="4" w:space="0"/>
              <w:right w:val="single" w:color="auto" w:sz="4" w:space="0"/>
            </w:tcBorders>
            <w:shd w:val="clear" w:color="000000" w:fill="FFFFFF"/>
            <w:noWrap/>
            <w:vAlign w:val="center"/>
          </w:tcPr>
          <w:p w14:paraId="2DC3B049">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6A6062A9">
            <w:pPr>
              <w:widowControl/>
              <w:jc w:val="right"/>
              <w:rPr>
                <w:rFonts w:ascii="宋体" w:hAnsi="宋体" w:cs="宋体"/>
                <w:color w:val="000000"/>
                <w:kern w:val="0"/>
                <w:sz w:val="24"/>
              </w:rPr>
            </w:pPr>
            <w:r>
              <w:rPr>
                <w:rFonts w:hint="eastAsia" w:ascii="宋体" w:hAnsi="宋体" w:cs="宋体"/>
                <w:color w:val="000000"/>
                <w:kern w:val="0"/>
                <w:sz w:val="24"/>
              </w:rPr>
              <w:t xml:space="preserve">20.00 </w:t>
            </w:r>
          </w:p>
        </w:tc>
        <w:tc>
          <w:tcPr>
            <w:tcW w:w="1280" w:type="dxa"/>
            <w:tcBorders>
              <w:top w:val="nil"/>
              <w:left w:val="nil"/>
              <w:bottom w:val="single" w:color="auto" w:sz="4" w:space="0"/>
              <w:right w:val="single" w:color="auto" w:sz="4" w:space="0"/>
            </w:tcBorders>
            <w:shd w:val="clear" w:color="000000" w:fill="FFFFFF"/>
            <w:noWrap/>
            <w:vAlign w:val="center"/>
          </w:tcPr>
          <w:p w14:paraId="52912DDC">
            <w:pPr>
              <w:widowControl/>
              <w:jc w:val="right"/>
              <w:rPr>
                <w:rFonts w:ascii="宋体" w:hAnsi="宋体" w:cs="宋体"/>
                <w:color w:val="000000"/>
                <w:kern w:val="0"/>
                <w:sz w:val="24"/>
              </w:rPr>
            </w:pPr>
            <w:r>
              <w:rPr>
                <w:rFonts w:hint="eastAsia" w:ascii="宋体" w:hAnsi="宋体" w:cs="宋体"/>
                <w:color w:val="000000"/>
                <w:kern w:val="0"/>
                <w:sz w:val="24"/>
              </w:rPr>
              <w:t xml:space="preserve">8.00 </w:t>
            </w:r>
          </w:p>
        </w:tc>
        <w:tc>
          <w:tcPr>
            <w:tcW w:w="940" w:type="dxa"/>
            <w:tcBorders>
              <w:top w:val="nil"/>
              <w:left w:val="nil"/>
              <w:bottom w:val="single" w:color="auto" w:sz="4" w:space="0"/>
              <w:right w:val="single" w:color="auto" w:sz="4" w:space="0"/>
            </w:tcBorders>
            <w:shd w:val="clear" w:color="000000" w:fill="FFFFFF"/>
            <w:noWrap/>
            <w:vAlign w:val="center"/>
          </w:tcPr>
          <w:p w14:paraId="38C4E466">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E210E1E">
        <w:tblPrEx>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326B82FF">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980" w:type="dxa"/>
            <w:tcBorders>
              <w:top w:val="nil"/>
              <w:left w:val="nil"/>
              <w:bottom w:val="single" w:color="auto" w:sz="4" w:space="0"/>
              <w:right w:val="single" w:color="auto" w:sz="4" w:space="0"/>
            </w:tcBorders>
            <w:shd w:val="clear" w:color="000000" w:fill="FFFFFF"/>
            <w:vAlign w:val="center"/>
          </w:tcPr>
          <w:p w14:paraId="06204766">
            <w:pPr>
              <w:widowControl/>
              <w:jc w:val="left"/>
              <w:rPr>
                <w:rFonts w:ascii="宋体" w:hAnsi="宋体" w:cs="宋体"/>
                <w:color w:val="000000"/>
                <w:kern w:val="0"/>
                <w:sz w:val="24"/>
              </w:rPr>
            </w:pPr>
            <w:r>
              <w:rPr>
                <w:rFonts w:hint="eastAsia" w:ascii="宋体" w:hAnsi="宋体" w:cs="宋体"/>
                <w:color w:val="000000"/>
                <w:kern w:val="0"/>
                <w:sz w:val="24"/>
              </w:rPr>
              <w:t>4芯室外铠装光纤线缆</w:t>
            </w:r>
          </w:p>
        </w:tc>
        <w:tc>
          <w:tcPr>
            <w:tcW w:w="2404" w:type="dxa"/>
            <w:tcBorders>
              <w:top w:val="nil"/>
              <w:left w:val="nil"/>
              <w:bottom w:val="single" w:color="auto" w:sz="4" w:space="0"/>
              <w:right w:val="single" w:color="auto" w:sz="4" w:space="0"/>
            </w:tcBorders>
            <w:shd w:val="clear" w:color="000000" w:fill="FFFFFF"/>
            <w:vAlign w:val="center"/>
          </w:tcPr>
          <w:p w14:paraId="107A5376">
            <w:pPr>
              <w:widowControl/>
              <w:jc w:val="left"/>
              <w:rPr>
                <w:rFonts w:ascii="宋体" w:hAnsi="宋体" w:cs="宋体"/>
                <w:color w:val="000000"/>
                <w:kern w:val="0"/>
                <w:sz w:val="24"/>
              </w:rPr>
            </w:pPr>
            <w:r>
              <w:rPr>
                <w:rFonts w:hint="eastAsia" w:ascii="宋体" w:hAnsi="宋体" w:cs="宋体"/>
                <w:color w:val="000000"/>
                <w:kern w:val="0"/>
                <w:sz w:val="24"/>
              </w:rPr>
              <w:t>室外铠装4芯单模，光纤松套管，金属中心加强件，SZ层绞缆芯内填充油膏，PE外护套</w:t>
            </w:r>
          </w:p>
        </w:tc>
        <w:tc>
          <w:tcPr>
            <w:tcW w:w="620" w:type="dxa"/>
            <w:tcBorders>
              <w:top w:val="nil"/>
              <w:left w:val="nil"/>
              <w:bottom w:val="single" w:color="auto" w:sz="4" w:space="0"/>
              <w:right w:val="single" w:color="auto" w:sz="4" w:space="0"/>
            </w:tcBorders>
            <w:shd w:val="clear" w:color="000000" w:fill="FFFFFF"/>
            <w:noWrap/>
            <w:vAlign w:val="center"/>
          </w:tcPr>
          <w:p w14:paraId="2002A03F">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1A3F5D34">
            <w:pPr>
              <w:widowControl/>
              <w:jc w:val="right"/>
              <w:rPr>
                <w:rFonts w:ascii="宋体" w:hAnsi="宋体" w:cs="宋体"/>
                <w:color w:val="000000"/>
                <w:kern w:val="0"/>
                <w:sz w:val="24"/>
              </w:rPr>
            </w:pPr>
            <w:r>
              <w:rPr>
                <w:rFonts w:hint="eastAsia" w:ascii="宋体" w:hAnsi="宋体" w:cs="宋体"/>
                <w:color w:val="000000"/>
                <w:kern w:val="0"/>
                <w:sz w:val="24"/>
              </w:rPr>
              <w:t xml:space="preserve">8.00 </w:t>
            </w:r>
          </w:p>
        </w:tc>
        <w:tc>
          <w:tcPr>
            <w:tcW w:w="1280" w:type="dxa"/>
            <w:tcBorders>
              <w:top w:val="nil"/>
              <w:left w:val="nil"/>
              <w:bottom w:val="single" w:color="auto" w:sz="4" w:space="0"/>
              <w:right w:val="single" w:color="auto" w:sz="4" w:space="0"/>
            </w:tcBorders>
            <w:shd w:val="clear" w:color="000000" w:fill="FFFFFF"/>
            <w:noWrap/>
            <w:vAlign w:val="center"/>
          </w:tcPr>
          <w:p w14:paraId="020CC934">
            <w:pPr>
              <w:widowControl/>
              <w:jc w:val="right"/>
              <w:rPr>
                <w:rFonts w:ascii="宋体" w:hAnsi="宋体" w:cs="宋体"/>
                <w:color w:val="000000"/>
                <w:kern w:val="0"/>
                <w:sz w:val="24"/>
              </w:rPr>
            </w:pPr>
            <w:r>
              <w:rPr>
                <w:rFonts w:hint="eastAsia" w:ascii="宋体" w:hAnsi="宋体" w:cs="宋体"/>
                <w:color w:val="000000"/>
                <w:kern w:val="0"/>
                <w:sz w:val="24"/>
              </w:rPr>
              <w:t xml:space="preserve">6.00 </w:t>
            </w:r>
          </w:p>
        </w:tc>
        <w:tc>
          <w:tcPr>
            <w:tcW w:w="940" w:type="dxa"/>
            <w:tcBorders>
              <w:top w:val="nil"/>
              <w:left w:val="nil"/>
              <w:bottom w:val="single" w:color="auto" w:sz="4" w:space="0"/>
              <w:right w:val="single" w:color="auto" w:sz="4" w:space="0"/>
            </w:tcBorders>
            <w:shd w:val="clear" w:color="000000" w:fill="FFFFFF"/>
            <w:noWrap/>
            <w:vAlign w:val="center"/>
          </w:tcPr>
          <w:p w14:paraId="30AF7208">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1B01A619">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10374135">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980" w:type="dxa"/>
            <w:tcBorders>
              <w:top w:val="nil"/>
              <w:left w:val="nil"/>
              <w:bottom w:val="single" w:color="auto" w:sz="4" w:space="0"/>
              <w:right w:val="single" w:color="auto" w:sz="4" w:space="0"/>
            </w:tcBorders>
            <w:shd w:val="clear" w:color="000000" w:fill="FFFFFF"/>
            <w:vAlign w:val="center"/>
          </w:tcPr>
          <w:p w14:paraId="264AF5F3">
            <w:pPr>
              <w:widowControl/>
              <w:jc w:val="left"/>
              <w:rPr>
                <w:rFonts w:ascii="宋体" w:hAnsi="宋体" w:cs="宋体"/>
                <w:color w:val="000000"/>
                <w:kern w:val="0"/>
                <w:sz w:val="24"/>
              </w:rPr>
            </w:pPr>
            <w:r>
              <w:rPr>
                <w:rFonts w:hint="eastAsia" w:ascii="宋体" w:hAnsi="宋体" w:cs="宋体"/>
                <w:color w:val="000000"/>
                <w:kern w:val="0"/>
                <w:sz w:val="24"/>
              </w:rPr>
              <w:t>尾纤</w:t>
            </w:r>
          </w:p>
        </w:tc>
        <w:tc>
          <w:tcPr>
            <w:tcW w:w="2404" w:type="dxa"/>
            <w:tcBorders>
              <w:top w:val="nil"/>
              <w:left w:val="nil"/>
              <w:bottom w:val="single" w:color="auto" w:sz="4" w:space="0"/>
              <w:right w:val="single" w:color="auto" w:sz="4" w:space="0"/>
            </w:tcBorders>
            <w:shd w:val="clear" w:color="000000" w:fill="FFFFFF"/>
            <w:vAlign w:val="center"/>
          </w:tcPr>
          <w:p w14:paraId="6D0C978F">
            <w:pPr>
              <w:widowControl/>
              <w:jc w:val="left"/>
              <w:rPr>
                <w:rFonts w:ascii="宋体" w:hAnsi="宋体" w:cs="宋体"/>
                <w:color w:val="000000"/>
                <w:kern w:val="0"/>
                <w:sz w:val="24"/>
              </w:rPr>
            </w:pPr>
            <w:r>
              <w:rPr>
                <w:rFonts w:hint="eastAsia" w:ascii="宋体" w:hAnsi="宋体" w:cs="宋体"/>
                <w:color w:val="000000"/>
                <w:kern w:val="0"/>
                <w:sz w:val="24"/>
              </w:rPr>
              <w:t>ST/SC</w:t>
            </w:r>
          </w:p>
        </w:tc>
        <w:tc>
          <w:tcPr>
            <w:tcW w:w="620" w:type="dxa"/>
            <w:tcBorders>
              <w:top w:val="nil"/>
              <w:left w:val="nil"/>
              <w:bottom w:val="single" w:color="auto" w:sz="4" w:space="0"/>
              <w:right w:val="single" w:color="auto" w:sz="4" w:space="0"/>
            </w:tcBorders>
            <w:shd w:val="clear" w:color="000000" w:fill="FFFFFF"/>
            <w:noWrap/>
            <w:vAlign w:val="center"/>
          </w:tcPr>
          <w:p w14:paraId="37840624">
            <w:pPr>
              <w:widowControl/>
              <w:jc w:val="center"/>
              <w:rPr>
                <w:rFonts w:ascii="宋体" w:hAnsi="宋体" w:cs="宋体"/>
                <w:color w:val="000000"/>
                <w:kern w:val="0"/>
                <w:sz w:val="24"/>
              </w:rPr>
            </w:pPr>
            <w:r>
              <w:rPr>
                <w:rFonts w:hint="eastAsia" w:ascii="宋体" w:hAnsi="宋体" w:cs="宋体"/>
                <w:color w:val="000000"/>
                <w:kern w:val="0"/>
                <w:sz w:val="24"/>
              </w:rPr>
              <w:t>条</w:t>
            </w:r>
          </w:p>
        </w:tc>
        <w:tc>
          <w:tcPr>
            <w:tcW w:w="1443" w:type="dxa"/>
            <w:tcBorders>
              <w:top w:val="nil"/>
              <w:left w:val="nil"/>
              <w:bottom w:val="single" w:color="auto" w:sz="4" w:space="0"/>
              <w:right w:val="single" w:color="auto" w:sz="4" w:space="0"/>
            </w:tcBorders>
            <w:shd w:val="clear" w:color="000000" w:fill="FFFFFF"/>
            <w:noWrap/>
            <w:vAlign w:val="center"/>
          </w:tcPr>
          <w:p w14:paraId="65EA19F0">
            <w:pPr>
              <w:widowControl/>
              <w:jc w:val="right"/>
              <w:rPr>
                <w:rFonts w:ascii="宋体" w:hAnsi="宋体" w:cs="宋体"/>
                <w:color w:val="000000"/>
                <w:kern w:val="0"/>
                <w:sz w:val="24"/>
              </w:rPr>
            </w:pPr>
            <w:r>
              <w:rPr>
                <w:rFonts w:hint="eastAsia" w:ascii="宋体" w:hAnsi="宋体" w:cs="宋体"/>
                <w:color w:val="000000"/>
                <w:kern w:val="0"/>
                <w:sz w:val="24"/>
              </w:rPr>
              <w:t xml:space="preserve">30.00 </w:t>
            </w:r>
          </w:p>
        </w:tc>
        <w:tc>
          <w:tcPr>
            <w:tcW w:w="1280" w:type="dxa"/>
            <w:tcBorders>
              <w:top w:val="nil"/>
              <w:left w:val="nil"/>
              <w:bottom w:val="single" w:color="auto" w:sz="4" w:space="0"/>
              <w:right w:val="single" w:color="auto" w:sz="4" w:space="0"/>
            </w:tcBorders>
            <w:shd w:val="clear" w:color="000000" w:fill="FFFFFF"/>
            <w:noWrap/>
            <w:vAlign w:val="center"/>
          </w:tcPr>
          <w:p w14:paraId="72C42448">
            <w:pPr>
              <w:widowControl/>
              <w:jc w:val="right"/>
              <w:rPr>
                <w:rFonts w:ascii="宋体" w:hAnsi="宋体" w:cs="宋体"/>
                <w:color w:val="000000"/>
                <w:kern w:val="0"/>
                <w:sz w:val="24"/>
              </w:rPr>
            </w:pPr>
            <w:r>
              <w:rPr>
                <w:rFonts w:hint="eastAsia" w:ascii="宋体" w:hAnsi="宋体" w:cs="宋体"/>
                <w:color w:val="000000"/>
                <w:kern w:val="0"/>
                <w:sz w:val="24"/>
              </w:rPr>
              <w:t xml:space="preserve">10.00 </w:t>
            </w:r>
          </w:p>
        </w:tc>
        <w:tc>
          <w:tcPr>
            <w:tcW w:w="940" w:type="dxa"/>
            <w:tcBorders>
              <w:top w:val="nil"/>
              <w:left w:val="nil"/>
              <w:bottom w:val="single" w:color="auto" w:sz="4" w:space="0"/>
              <w:right w:val="single" w:color="auto" w:sz="4" w:space="0"/>
            </w:tcBorders>
            <w:shd w:val="clear" w:color="000000" w:fill="FFFFFF"/>
            <w:noWrap/>
            <w:vAlign w:val="center"/>
          </w:tcPr>
          <w:p w14:paraId="1E607DAD">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D46E1CC">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435FE33B">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980" w:type="dxa"/>
            <w:tcBorders>
              <w:top w:val="nil"/>
              <w:left w:val="nil"/>
              <w:bottom w:val="single" w:color="auto" w:sz="4" w:space="0"/>
              <w:right w:val="single" w:color="auto" w:sz="4" w:space="0"/>
            </w:tcBorders>
            <w:shd w:val="clear" w:color="000000" w:fill="FFFFFF"/>
            <w:vAlign w:val="center"/>
          </w:tcPr>
          <w:p w14:paraId="43402526">
            <w:pPr>
              <w:widowControl/>
              <w:jc w:val="left"/>
              <w:rPr>
                <w:rFonts w:ascii="宋体" w:hAnsi="宋体" w:cs="宋体"/>
                <w:color w:val="000000"/>
                <w:kern w:val="0"/>
                <w:sz w:val="24"/>
              </w:rPr>
            </w:pPr>
            <w:r>
              <w:rPr>
                <w:rFonts w:hint="eastAsia" w:ascii="宋体" w:hAnsi="宋体" w:cs="宋体"/>
                <w:color w:val="000000"/>
                <w:kern w:val="0"/>
                <w:sz w:val="24"/>
              </w:rPr>
              <w:t>跳线</w:t>
            </w:r>
          </w:p>
        </w:tc>
        <w:tc>
          <w:tcPr>
            <w:tcW w:w="2404" w:type="dxa"/>
            <w:tcBorders>
              <w:top w:val="nil"/>
              <w:left w:val="nil"/>
              <w:bottom w:val="single" w:color="auto" w:sz="4" w:space="0"/>
              <w:right w:val="single" w:color="auto" w:sz="4" w:space="0"/>
            </w:tcBorders>
            <w:shd w:val="clear" w:color="000000" w:fill="FFFFFF"/>
            <w:vAlign w:val="center"/>
          </w:tcPr>
          <w:p w14:paraId="3EB1E5E2">
            <w:pPr>
              <w:widowControl/>
              <w:jc w:val="left"/>
              <w:rPr>
                <w:rFonts w:ascii="宋体" w:hAnsi="宋体" w:cs="宋体"/>
                <w:color w:val="000000"/>
                <w:kern w:val="0"/>
                <w:sz w:val="24"/>
              </w:rPr>
            </w:pPr>
            <w:r>
              <w:rPr>
                <w:rFonts w:hint="eastAsia" w:ascii="宋体" w:hAnsi="宋体" w:cs="宋体"/>
                <w:color w:val="000000"/>
                <w:kern w:val="0"/>
                <w:sz w:val="24"/>
              </w:rPr>
              <w:t>ST/SC</w:t>
            </w:r>
          </w:p>
        </w:tc>
        <w:tc>
          <w:tcPr>
            <w:tcW w:w="620" w:type="dxa"/>
            <w:tcBorders>
              <w:top w:val="nil"/>
              <w:left w:val="nil"/>
              <w:bottom w:val="single" w:color="auto" w:sz="4" w:space="0"/>
              <w:right w:val="single" w:color="auto" w:sz="4" w:space="0"/>
            </w:tcBorders>
            <w:shd w:val="clear" w:color="000000" w:fill="FFFFFF"/>
            <w:noWrap/>
            <w:vAlign w:val="center"/>
          </w:tcPr>
          <w:p w14:paraId="2E345047">
            <w:pPr>
              <w:widowControl/>
              <w:jc w:val="center"/>
              <w:rPr>
                <w:rFonts w:ascii="宋体" w:hAnsi="宋体" w:cs="宋体"/>
                <w:color w:val="000000"/>
                <w:kern w:val="0"/>
                <w:sz w:val="24"/>
              </w:rPr>
            </w:pPr>
            <w:r>
              <w:rPr>
                <w:rFonts w:hint="eastAsia" w:ascii="宋体" w:hAnsi="宋体" w:cs="宋体"/>
                <w:color w:val="000000"/>
                <w:kern w:val="0"/>
                <w:sz w:val="24"/>
              </w:rPr>
              <w:t>条</w:t>
            </w:r>
          </w:p>
        </w:tc>
        <w:tc>
          <w:tcPr>
            <w:tcW w:w="1443" w:type="dxa"/>
            <w:tcBorders>
              <w:top w:val="nil"/>
              <w:left w:val="nil"/>
              <w:bottom w:val="single" w:color="auto" w:sz="4" w:space="0"/>
              <w:right w:val="single" w:color="auto" w:sz="4" w:space="0"/>
            </w:tcBorders>
            <w:shd w:val="clear" w:color="000000" w:fill="FFFFFF"/>
            <w:noWrap/>
            <w:vAlign w:val="center"/>
          </w:tcPr>
          <w:p w14:paraId="7621367E">
            <w:pPr>
              <w:widowControl/>
              <w:jc w:val="right"/>
              <w:rPr>
                <w:rFonts w:ascii="宋体" w:hAnsi="宋体" w:cs="宋体"/>
                <w:color w:val="000000"/>
                <w:kern w:val="0"/>
                <w:sz w:val="24"/>
              </w:rPr>
            </w:pPr>
            <w:r>
              <w:rPr>
                <w:rFonts w:hint="eastAsia" w:ascii="宋体" w:hAnsi="宋体" w:cs="宋体"/>
                <w:color w:val="000000"/>
                <w:kern w:val="0"/>
                <w:sz w:val="24"/>
              </w:rPr>
              <w:t xml:space="preserve">45.00 </w:t>
            </w:r>
          </w:p>
        </w:tc>
        <w:tc>
          <w:tcPr>
            <w:tcW w:w="1280" w:type="dxa"/>
            <w:tcBorders>
              <w:top w:val="nil"/>
              <w:left w:val="nil"/>
              <w:bottom w:val="single" w:color="auto" w:sz="4" w:space="0"/>
              <w:right w:val="single" w:color="auto" w:sz="4" w:space="0"/>
            </w:tcBorders>
            <w:shd w:val="clear" w:color="000000" w:fill="FFFFFF"/>
            <w:noWrap/>
            <w:vAlign w:val="center"/>
          </w:tcPr>
          <w:p w14:paraId="5F2987AD">
            <w:pPr>
              <w:widowControl/>
              <w:jc w:val="right"/>
              <w:rPr>
                <w:rFonts w:ascii="宋体" w:hAnsi="宋体" w:cs="宋体"/>
                <w:color w:val="000000"/>
                <w:kern w:val="0"/>
                <w:sz w:val="24"/>
              </w:rPr>
            </w:pPr>
            <w:r>
              <w:rPr>
                <w:rFonts w:hint="eastAsia" w:ascii="宋体" w:hAnsi="宋体" w:cs="宋体"/>
                <w:color w:val="000000"/>
                <w:kern w:val="0"/>
                <w:sz w:val="24"/>
              </w:rPr>
              <w:t xml:space="preserve">10.00 </w:t>
            </w:r>
          </w:p>
        </w:tc>
        <w:tc>
          <w:tcPr>
            <w:tcW w:w="940" w:type="dxa"/>
            <w:tcBorders>
              <w:top w:val="nil"/>
              <w:left w:val="nil"/>
              <w:bottom w:val="single" w:color="auto" w:sz="4" w:space="0"/>
              <w:right w:val="single" w:color="auto" w:sz="4" w:space="0"/>
            </w:tcBorders>
            <w:shd w:val="clear" w:color="000000" w:fill="FFFFFF"/>
            <w:noWrap/>
            <w:vAlign w:val="center"/>
          </w:tcPr>
          <w:p w14:paraId="2EF67849">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DC2CB34">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07CD552">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980" w:type="dxa"/>
            <w:tcBorders>
              <w:top w:val="nil"/>
              <w:left w:val="nil"/>
              <w:bottom w:val="single" w:color="auto" w:sz="4" w:space="0"/>
              <w:right w:val="single" w:color="auto" w:sz="4" w:space="0"/>
            </w:tcBorders>
            <w:shd w:val="clear" w:color="000000" w:fill="FFFFFF"/>
            <w:vAlign w:val="center"/>
          </w:tcPr>
          <w:p w14:paraId="69B15C32">
            <w:pPr>
              <w:widowControl/>
              <w:jc w:val="left"/>
              <w:rPr>
                <w:rFonts w:ascii="宋体" w:hAnsi="宋体" w:cs="宋体"/>
                <w:color w:val="000000"/>
                <w:kern w:val="0"/>
                <w:sz w:val="24"/>
              </w:rPr>
            </w:pPr>
            <w:r>
              <w:rPr>
                <w:rFonts w:hint="eastAsia" w:ascii="宋体" w:hAnsi="宋体" w:cs="宋体"/>
                <w:color w:val="000000"/>
                <w:kern w:val="0"/>
                <w:sz w:val="24"/>
              </w:rPr>
              <w:t>耦合器</w:t>
            </w:r>
          </w:p>
        </w:tc>
        <w:tc>
          <w:tcPr>
            <w:tcW w:w="2404" w:type="dxa"/>
            <w:tcBorders>
              <w:top w:val="nil"/>
              <w:left w:val="nil"/>
              <w:bottom w:val="single" w:color="auto" w:sz="4" w:space="0"/>
              <w:right w:val="single" w:color="auto" w:sz="4" w:space="0"/>
            </w:tcBorders>
            <w:shd w:val="clear" w:color="000000" w:fill="FFFFFF"/>
            <w:vAlign w:val="center"/>
          </w:tcPr>
          <w:p w14:paraId="1B402C46">
            <w:pPr>
              <w:widowControl/>
              <w:jc w:val="left"/>
              <w:rPr>
                <w:rFonts w:ascii="宋体" w:hAnsi="宋体" w:cs="宋体"/>
                <w:color w:val="000000"/>
                <w:kern w:val="0"/>
                <w:sz w:val="24"/>
              </w:rPr>
            </w:pPr>
            <w:r>
              <w:rPr>
                <w:rFonts w:hint="eastAsia" w:ascii="宋体" w:hAnsi="宋体" w:cs="宋体"/>
                <w:color w:val="000000"/>
                <w:kern w:val="0"/>
                <w:sz w:val="24"/>
              </w:rPr>
              <w:t>ST/SC</w:t>
            </w:r>
          </w:p>
        </w:tc>
        <w:tc>
          <w:tcPr>
            <w:tcW w:w="620" w:type="dxa"/>
            <w:tcBorders>
              <w:top w:val="nil"/>
              <w:left w:val="nil"/>
              <w:bottom w:val="single" w:color="auto" w:sz="4" w:space="0"/>
              <w:right w:val="single" w:color="auto" w:sz="4" w:space="0"/>
            </w:tcBorders>
            <w:shd w:val="clear" w:color="000000" w:fill="FFFFFF"/>
            <w:noWrap/>
            <w:vAlign w:val="center"/>
          </w:tcPr>
          <w:p w14:paraId="4B7D6D9E">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000000" w:fill="FFFFFF"/>
            <w:noWrap/>
            <w:vAlign w:val="center"/>
          </w:tcPr>
          <w:p w14:paraId="3FB41868">
            <w:pPr>
              <w:widowControl/>
              <w:jc w:val="right"/>
              <w:rPr>
                <w:rFonts w:ascii="宋体" w:hAnsi="宋体" w:cs="宋体"/>
                <w:color w:val="000000"/>
                <w:kern w:val="0"/>
                <w:sz w:val="24"/>
              </w:rPr>
            </w:pPr>
            <w:r>
              <w:rPr>
                <w:rFonts w:hint="eastAsia" w:ascii="宋体" w:hAnsi="宋体" w:cs="宋体"/>
                <w:color w:val="000000"/>
                <w:kern w:val="0"/>
                <w:sz w:val="24"/>
              </w:rPr>
              <w:t xml:space="preserve">30.00 </w:t>
            </w:r>
          </w:p>
        </w:tc>
        <w:tc>
          <w:tcPr>
            <w:tcW w:w="1280" w:type="dxa"/>
            <w:tcBorders>
              <w:top w:val="nil"/>
              <w:left w:val="nil"/>
              <w:bottom w:val="single" w:color="auto" w:sz="4" w:space="0"/>
              <w:right w:val="single" w:color="auto" w:sz="4" w:space="0"/>
            </w:tcBorders>
            <w:shd w:val="clear" w:color="000000" w:fill="FFFFFF"/>
            <w:noWrap/>
            <w:vAlign w:val="center"/>
          </w:tcPr>
          <w:p w14:paraId="487C56EB">
            <w:pPr>
              <w:widowControl/>
              <w:jc w:val="right"/>
              <w:rPr>
                <w:rFonts w:ascii="宋体" w:hAnsi="宋体" w:cs="宋体"/>
                <w:color w:val="000000"/>
                <w:kern w:val="0"/>
                <w:sz w:val="24"/>
              </w:rPr>
            </w:pPr>
            <w:r>
              <w:rPr>
                <w:rFonts w:hint="eastAsia" w:ascii="宋体" w:hAnsi="宋体" w:cs="宋体"/>
                <w:color w:val="000000"/>
                <w:kern w:val="0"/>
                <w:sz w:val="24"/>
              </w:rPr>
              <w:t xml:space="preserve">10.00 </w:t>
            </w:r>
          </w:p>
        </w:tc>
        <w:tc>
          <w:tcPr>
            <w:tcW w:w="940" w:type="dxa"/>
            <w:tcBorders>
              <w:top w:val="nil"/>
              <w:left w:val="nil"/>
              <w:bottom w:val="single" w:color="auto" w:sz="4" w:space="0"/>
              <w:right w:val="single" w:color="auto" w:sz="4" w:space="0"/>
            </w:tcBorders>
            <w:shd w:val="clear" w:color="000000" w:fill="FFFFFF"/>
            <w:noWrap/>
            <w:vAlign w:val="center"/>
          </w:tcPr>
          <w:p w14:paraId="26C93CC4">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79B6997A">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C5D04A0">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980" w:type="dxa"/>
            <w:tcBorders>
              <w:top w:val="nil"/>
              <w:left w:val="nil"/>
              <w:bottom w:val="single" w:color="auto" w:sz="4" w:space="0"/>
              <w:right w:val="single" w:color="auto" w:sz="4" w:space="0"/>
            </w:tcBorders>
            <w:shd w:val="clear" w:color="000000" w:fill="FFFFFF"/>
            <w:vAlign w:val="center"/>
          </w:tcPr>
          <w:p w14:paraId="60384FC8">
            <w:pPr>
              <w:widowControl/>
              <w:jc w:val="left"/>
              <w:rPr>
                <w:rFonts w:ascii="宋体" w:hAnsi="宋体" w:cs="宋体"/>
                <w:color w:val="000000"/>
                <w:kern w:val="0"/>
                <w:sz w:val="24"/>
              </w:rPr>
            </w:pPr>
            <w:r>
              <w:rPr>
                <w:rFonts w:hint="eastAsia" w:ascii="宋体" w:hAnsi="宋体" w:cs="宋体"/>
                <w:color w:val="000000"/>
                <w:kern w:val="0"/>
                <w:sz w:val="24"/>
              </w:rPr>
              <w:t>光纤熔接</w:t>
            </w:r>
          </w:p>
        </w:tc>
        <w:tc>
          <w:tcPr>
            <w:tcW w:w="2404" w:type="dxa"/>
            <w:tcBorders>
              <w:top w:val="nil"/>
              <w:left w:val="nil"/>
              <w:bottom w:val="single" w:color="auto" w:sz="4" w:space="0"/>
              <w:right w:val="single" w:color="auto" w:sz="4" w:space="0"/>
            </w:tcBorders>
            <w:shd w:val="clear" w:color="000000" w:fill="FFFFFF"/>
            <w:vAlign w:val="center"/>
          </w:tcPr>
          <w:p w14:paraId="5F5A8D89">
            <w:pPr>
              <w:widowControl/>
              <w:jc w:val="left"/>
              <w:rPr>
                <w:rFonts w:ascii="宋体" w:hAnsi="宋体" w:cs="宋体"/>
                <w:color w:val="000000"/>
                <w:kern w:val="0"/>
                <w:sz w:val="24"/>
              </w:rPr>
            </w:pPr>
            <w:r>
              <w:rPr>
                <w:rFonts w:hint="eastAsia" w:ascii="宋体" w:hAnsi="宋体" w:cs="宋体"/>
                <w:color w:val="000000"/>
                <w:kern w:val="0"/>
                <w:sz w:val="24"/>
              </w:rPr>
              <w:t>光纤熔接</w:t>
            </w:r>
          </w:p>
        </w:tc>
        <w:tc>
          <w:tcPr>
            <w:tcW w:w="620" w:type="dxa"/>
            <w:tcBorders>
              <w:top w:val="nil"/>
              <w:left w:val="nil"/>
              <w:bottom w:val="single" w:color="auto" w:sz="4" w:space="0"/>
              <w:right w:val="single" w:color="auto" w:sz="4" w:space="0"/>
            </w:tcBorders>
            <w:shd w:val="clear" w:color="000000" w:fill="FFFFFF"/>
            <w:noWrap/>
            <w:vAlign w:val="center"/>
          </w:tcPr>
          <w:p w14:paraId="14BF6FAB">
            <w:pPr>
              <w:widowControl/>
              <w:jc w:val="center"/>
              <w:rPr>
                <w:rFonts w:ascii="宋体" w:hAnsi="宋体" w:cs="宋体"/>
                <w:color w:val="000000"/>
                <w:kern w:val="0"/>
                <w:sz w:val="24"/>
              </w:rPr>
            </w:pPr>
            <w:r>
              <w:rPr>
                <w:rFonts w:hint="eastAsia" w:ascii="宋体" w:hAnsi="宋体" w:cs="宋体"/>
                <w:color w:val="000000"/>
                <w:kern w:val="0"/>
                <w:sz w:val="24"/>
              </w:rPr>
              <w:t>口</w:t>
            </w:r>
          </w:p>
        </w:tc>
        <w:tc>
          <w:tcPr>
            <w:tcW w:w="1443" w:type="dxa"/>
            <w:tcBorders>
              <w:top w:val="nil"/>
              <w:left w:val="nil"/>
              <w:bottom w:val="single" w:color="auto" w:sz="4" w:space="0"/>
              <w:right w:val="single" w:color="auto" w:sz="4" w:space="0"/>
            </w:tcBorders>
            <w:shd w:val="clear" w:color="000000" w:fill="FFFFFF"/>
            <w:noWrap/>
            <w:vAlign w:val="center"/>
          </w:tcPr>
          <w:p w14:paraId="2DB8B5CF">
            <w:pPr>
              <w:widowControl/>
              <w:jc w:val="right"/>
              <w:rPr>
                <w:rFonts w:ascii="宋体" w:hAnsi="宋体" w:cs="宋体"/>
                <w:color w:val="000000"/>
                <w:kern w:val="0"/>
                <w:sz w:val="24"/>
              </w:rPr>
            </w:pPr>
            <w:r>
              <w:rPr>
                <w:rFonts w:hint="eastAsia" w:ascii="宋体" w:hAnsi="宋体" w:cs="宋体"/>
                <w:color w:val="000000"/>
                <w:kern w:val="0"/>
                <w:sz w:val="24"/>
              </w:rPr>
              <w:t xml:space="preserve">0.00 </w:t>
            </w:r>
          </w:p>
        </w:tc>
        <w:tc>
          <w:tcPr>
            <w:tcW w:w="1280" w:type="dxa"/>
            <w:tcBorders>
              <w:top w:val="nil"/>
              <w:left w:val="nil"/>
              <w:bottom w:val="single" w:color="auto" w:sz="4" w:space="0"/>
              <w:right w:val="single" w:color="auto" w:sz="4" w:space="0"/>
            </w:tcBorders>
            <w:shd w:val="clear" w:color="000000" w:fill="FFFFFF"/>
            <w:noWrap/>
            <w:vAlign w:val="center"/>
          </w:tcPr>
          <w:p w14:paraId="014B910C">
            <w:pPr>
              <w:widowControl/>
              <w:jc w:val="right"/>
              <w:rPr>
                <w:rFonts w:ascii="宋体" w:hAnsi="宋体" w:cs="宋体"/>
                <w:color w:val="000000"/>
                <w:kern w:val="0"/>
                <w:sz w:val="24"/>
              </w:rPr>
            </w:pPr>
            <w:r>
              <w:rPr>
                <w:rFonts w:hint="eastAsia" w:ascii="宋体" w:hAnsi="宋体" w:cs="宋体"/>
                <w:color w:val="000000"/>
                <w:kern w:val="0"/>
                <w:sz w:val="24"/>
              </w:rPr>
              <w:t xml:space="preserve">25.00 </w:t>
            </w:r>
          </w:p>
        </w:tc>
        <w:tc>
          <w:tcPr>
            <w:tcW w:w="940" w:type="dxa"/>
            <w:tcBorders>
              <w:top w:val="nil"/>
              <w:left w:val="nil"/>
              <w:bottom w:val="single" w:color="auto" w:sz="4" w:space="0"/>
              <w:right w:val="single" w:color="auto" w:sz="4" w:space="0"/>
            </w:tcBorders>
            <w:shd w:val="clear" w:color="000000" w:fill="FFFFFF"/>
            <w:noWrap/>
            <w:vAlign w:val="center"/>
          </w:tcPr>
          <w:p w14:paraId="4041C5B5">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3A51D37">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12CCBB0">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980" w:type="dxa"/>
            <w:tcBorders>
              <w:top w:val="nil"/>
              <w:left w:val="nil"/>
              <w:bottom w:val="single" w:color="auto" w:sz="4" w:space="0"/>
              <w:right w:val="single" w:color="auto" w:sz="4" w:space="0"/>
            </w:tcBorders>
            <w:shd w:val="clear" w:color="000000" w:fill="FFFFFF"/>
            <w:vAlign w:val="center"/>
          </w:tcPr>
          <w:p w14:paraId="08AF884E">
            <w:pPr>
              <w:widowControl/>
              <w:jc w:val="left"/>
              <w:rPr>
                <w:rFonts w:ascii="宋体" w:hAnsi="宋体" w:cs="宋体"/>
                <w:color w:val="000000"/>
                <w:kern w:val="0"/>
                <w:sz w:val="24"/>
              </w:rPr>
            </w:pPr>
            <w:r>
              <w:rPr>
                <w:rFonts w:hint="eastAsia" w:ascii="宋体" w:hAnsi="宋体" w:cs="宋体"/>
                <w:color w:val="000000"/>
                <w:kern w:val="0"/>
                <w:sz w:val="24"/>
              </w:rPr>
              <w:t>光纤终端盒</w:t>
            </w:r>
          </w:p>
        </w:tc>
        <w:tc>
          <w:tcPr>
            <w:tcW w:w="2404" w:type="dxa"/>
            <w:tcBorders>
              <w:top w:val="nil"/>
              <w:left w:val="nil"/>
              <w:bottom w:val="single" w:color="auto" w:sz="4" w:space="0"/>
              <w:right w:val="single" w:color="auto" w:sz="4" w:space="0"/>
            </w:tcBorders>
            <w:shd w:val="clear" w:color="000000" w:fill="FFFFFF"/>
            <w:vAlign w:val="center"/>
          </w:tcPr>
          <w:p w14:paraId="2D933066">
            <w:pPr>
              <w:widowControl/>
              <w:jc w:val="left"/>
              <w:rPr>
                <w:rFonts w:ascii="宋体" w:hAnsi="宋体" w:cs="宋体"/>
                <w:color w:val="000000"/>
                <w:kern w:val="0"/>
                <w:sz w:val="24"/>
              </w:rPr>
            </w:pPr>
            <w:r>
              <w:rPr>
                <w:rFonts w:hint="eastAsia" w:ascii="宋体" w:hAnsi="宋体" w:cs="宋体"/>
                <w:color w:val="000000"/>
                <w:kern w:val="0"/>
                <w:sz w:val="24"/>
              </w:rPr>
              <w:t>ST24口光纤终端盒</w:t>
            </w:r>
          </w:p>
        </w:tc>
        <w:tc>
          <w:tcPr>
            <w:tcW w:w="620" w:type="dxa"/>
            <w:tcBorders>
              <w:top w:val="nil"/>
              <w:left w:val="nil"/>
              <w:bottom w:val="single" w:color="auto" w:sz="4" w:space="0"/>
              <w:right w:val="single" w:color="auto" w:sz="4" w:space="0"/>
            </w:tcBorders>
            <w:shd w:val="clear" w:color="000000" w:fill="FFFFFF"/>
            <w:noWrap/>
            <w:vAlign w:val="center"/>
          </w:tcPr>
          <w:p w14:paraId="30C326BA">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000000" w:fill="FFFFFF"/>
            <w:noWrap/>
            <w:vAlign w:val="center"/>
          </w:tcPr>
          <w:p w14:paraId="6F182FF1">
            <w:pPr>
              <w:widowControl/>
              <w:jc w:val="right"/>
              <w:rPr>
                <w:rFonts w:ascii="宋体" w:hAnsi="宋体" w:cs="宋体"/>
                <w:color w:val="000000"/>
                <w:kern w:val="0"/>
                <w:sz w:val="24"/>
              </w:rPr>
            </w:pPr>
            <w:r>
              <w:rPr>
                <w:rFonts w:hint="eastAsia" w:ascii="宋体" w:hAnsi="宋体" w:cs="宋体"/>
                <w:color w:val="000000"/>
                <w:kern w:val="0"/>
                <w:sz w:val="24"/>
              </w:rPr>
              <w:t xml:space="preserve">880.00 </w:t>
            </w:r>
          </w:p>
        </w:tc>
        <w:tc>
          <w:tcPr>
            <w:tcW w:w="1280" w:type="dxa"/>
            <w:tcBorders>
              <w:top w:val="nil"/>
              <w:left w:val="nil"/>
              <w:bottom w:val="single" w:color="auto" w:sz="4" w:space="0"/>
              <w:right w:val="single" w:color="auto" w:sz="4" w:space="0"/>
            </w:tcBorders>
            <w:shd w:val="clear" w:color="000000" w:fill="FFFFFF"/>
            <w:noWrap/>
            <w:vAlign w:val="center"/>
          </w:tcPr>
          <w:p w14:paraId="237B7BDE">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40" w:type="dxa"/>
            <w:tcBorders>
              <w:top w:val="nil"/>
              <w:left w:val="nil"/>
              <w:bottom w:val="single" w:color="auto" w:sz="4" w:space="0"/>
              <w:right w:val="single" w:color="auto" w:sz="4" w:space="0"/>
            </w:tcBorders>
            <w:shd w:val="clear" w:color="000000" w:fill="FFFFFF"/>
            <w:noWrap/>
            <w:vAlign w:val="center"/>
          </w:tcPr>
          <w:p w14:paraId="2391589D">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C714959">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34717D94">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980" w:type="dxa"/>
            <w:tcBorders>
              <w:top w:val="nil"/>
              <w:left w:val="nil"/>
              <w:bottom w:val="single" w:color="auto" w:sz="4" w:space="0"/>
              <w:right w:val="single" w:color="auto" w:sz="4" w:space="0"/>
            </w:tcBorders>
            <w:shd w:val="clear" w:color="000000" w:fill="FFFFFF"/>
            <w:vAlign w:val="center"/>
          </w:tcPr>
          <w:p w14:paraId="05BD9B1E">
            <w:pPr>
              <w:widowControl/>
              <w:jc w:val="left"/>
              <w:rPr>
                <w:rFonts w:ascii="宋体" w:hAnsi="宋体" w:cs="宋体"/>
                <w:color w:val="000000"/>
                <w:kern w:val="0"/>
                <w:sz w:val="24"/>
              </w:rPr>
            </w:pPr>
            <w:r>
              <w:rPr>
                <w:rFonts w:hint="eastAsia" w:ascii="宋体" w:hAnsi="宋体" w:cs="宋体"/>
                <w:color w:val="000000"/>
                <w:kern w:val="0"/>
                <w:sz w:val="24"/>
              </w:rPr>
              <w:t>光纤终端盒</w:t>
            </w:r>
          </w:p>
        </w:tc>
        <w:tc>
          <w:tcPr>
            <w:tcW w:w="2404" w:type="dxa"/>
            <w:tcBorders>
              <w:top w:val="nil"/>
              <w:left w:val="nil"/>
              <w:bottom w:val="single" w:color="auto" w:sz="4" w:space="0"/>
              <w:right w:val="single" w:color="auto" w:sz="4" w:space="0"/>
            </w:tcBorders>
            <w:shd w:val="clear" w:color="000000" w:fill="FFFFFF"/>
            <w:vAlign w:val="center"/>
          </w:tcPr>
          <w:p w14:paraId="25DDF7CB">
            <w:pPr>
              <w:widowControl/>
              <w:jc w:val="left"/>
              <w:rPr>
                <w:rFonts w:ascii="宋体" w:hAnsi="宋体" w:cs="宋体"/>
                <w:color w:val="000000"/>
                <w:kern w:val="0"/>
                <w:sz w:val="24"/>
              </w:rPr>
            </w:pPr>
            <w:r>
              <w:rPr>
                <w:rFonts w:hint="eastAsia" w:ascii="宋体" w:hAnsi="宋体" w:cs="宋体"/>
                <w:color w:val="000000"/>
                <w:kern w:val="0"/>
                <w:sz w:val="24"/>
              </w:rPr>
              <w:t>4口光纤终端盒</w:t>
            </w:r>
          </w:p>
        </w:tc>
        <w:tc>
          <w:tcPr>
            <w:tcW w:w="620" w:type="dxa"/>
            <w:tcBorders>
              <w:top w:val="nil"/>
              <w:left w:val="nil"/>
              <w:bottom w:val="single" w:color="auto" w:sz="4" w:space="0"/>
              <w:right w:val="single" w:color="auto" w:sz="4" w:space="0"/>
            </w:tcBorders>
            <w:shd w:val="clear" w:color="000000" w:fill="FFFFFF"/>
            <w:noWrap/>
            <w:vAlign w:val="center"/>
          </w:tcPr>
          <w:p w14:paraId="39EC796A">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43" w:type="dxa"/>
            <w:tcBorders>
              <w:top w:val="nil"/>
              <w:left w:val="nil"/>
              <w:bottom w:val="single" w:color="auto" w:sz="4" w:space="0"/>
              <w:right w:val="single" w:color="auto" w:sz="4" w:space="0"/>
            </w:tcBorders>
            <w:shd w:val="clear" w:color="000000" w:fill="FFFFFF"/>
            <w:noWrap/>
            <w:vAlign w:val="center"/>
          </w:tcPr>
          <w:p w14:paraId="7F78224A">
            <w:pPr>
              <w:widowControl/>
              <w:jc w:val="right"/>
              <w:rPr>
                <w:rFonts w:ascii="宋体" w:hAnsi="宋体" w:cs="宋体"/>
                <w:color w:val="000000"/>
                <w:kern w:val="0"/>
                <w:sz w:val="24"/>
              </w:rPr>
            </w:pPr>
            <w:r>
              <w:rPr>
                <w:rFonts w:hint="eastAsia" w:ascii="宋体" w:hAnsi="宋体" w:cs="宋体"/>
                <w:color w:val="000000"/>
                <w:kern w:val="0"/>
                <w:sz w:val="24"/>
              </w:rPr>
              <w:t xml:space="preserve">80.00 </w:t>
            </w:r>
          </w:p>
        </w:tc>
        <w:tc>
          <w:tcPr>
            <w:tcW w:w="1280" w:type="dxa"/>
            <w:tcBorders>
              <w:top w:val="nil"/>
              <w:left w:val="nil"/>
              <w:bottom w:val="single" w:color="auto" w:sz="4" w:space="0"/>
              <w:right w:val="single" w:color="auto" w:sz="4" w:space="0"/>
            </w:tcBorders>
            <w:shd w:val="clear" w:color="000000" w:fill="FFFFFF"/>
            <w:noWrap/>
            <w:vAlign w:val="center"/>
          </w:tcPr>
          <w:p w14:paraId="3DD694F4">
            <w:pPr>
              <w:widowControl/>
              <w:jc w:val="right"/>
              <w:rPr>
                <w:rFonts w:ascii="宋体" w:hAnsi="宋体" w:cs="宋体"/>
                <w:color w:val="000000"/>
                <w:kern w:val="0"/>
                <w:sz w:val="24"/>
              </w:rPr>
            </w:pPr>
            <w:r>
              <w:rPr>
                <w:rFonts w:hint="eastAsia" w:ascii="宋体" w:hAnsi="宋体" w:cs="宋体"/>
                <w:color w:val="000000"/>
                <w:kern w:val="0"/>
                <w:sz w:val="24"/>
              </w:rPr>
              <w:t xml:space="preserve">50.00 </w:t>
            </w:r>
          </w:p>
        </w:tc>
        <w:tc>
          <w:tcPr>
            <w:tcW w:w="940" w:type="dxa"/>
            <w:tcBorders>
              <w:top w:val="nil"/>
              <w:left w:val="nil"/>
              <w:bottom w:val="single" w:color="auto" w:sz="4" w:space="0"/>
              <w:right w:val="single" w:color="auto" w:sz="4" w:space="0"/>
            </w:tcBorders>
            <w:shd w:val="clear" w:color="000000" w:fill="FFFFFF"/>
            <w:noWrap/>
            <w:vAlign w:val="center"/>
          </w:tcPr>
          <w:p w14:paraId="626A5754">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1ED99ED8">
        <w:tblPrEx>
          <w:tblCellMar>
            <w:top w:w="0" w:type="dxa"/>
            <w:left w:w="108" w:type="dxa"/>
            <w:bottom w:w="0" w:type="dxa"/>
            <w:right w:w="108" w:type="dxa"/>
          </w:tblCellMar>
        </w:tblPrEx>
        <w:trPr>
          <w:trHeight w:val="48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1B9E86AF">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980" w:type="dxa"/>
            <w:tcBorders>
              <w:top w:val="nil"/>
              <w:left w:val="nil"/>
              <w:bottom w:val="single" w:color="auto" w:sz="4" w:space="0"/>
              <w:right w:val="single" w:color="auto" w:sz="4" w:space="0"/>
            </w:tcBorders>
            <w:shd w:val="clear" w:color="000000" w:fill="FFFFFF"/>
            <w:vAlign w:val="center"/>
          </w:tcPr>
          <w:p w14:paraId="05DBE627">
            <w:pPr>
              <w:widowControl/>
              <w:jc w:val="left"/>
              <w:rPr>
                <w:rFonts w:ascii="宋体" w:hAnsi="宋体" w:cs="宋体"/>
                <w:color w:val="000000"/>
                <w:kern w:val="0"/>
                <w:sz w:val="24"/>
              </w:rPr>
            </w:pPr>
            <w:r>
              <w:rPr>
                <w:rFonts w:hint="eastAsia" w:ascii="宋体" w:hAnsi="宋体" w:cs="宋体"/>
                <w:color w:val="000000"/>
                <w:kern w:val="0"/>
                <w:sz w:val="24"/>
              </w:rPr>
              <w:t>主干电源线</w:t>
            </w:r>
          </w:p>
        </w:tc>
        <w:tc>
          <w:tcPr>
            <w:tcW w:w="2404" w:type="dxa"/>
            <w:tcBorders>
              <w:top w:val="nil"/>
              <w:left w:val="nil"/>
              <w:bottom w:val="single" w:color="auto" w:sz="4" w:space="0"/>
              <w:right w:val="single" w:color="auto" w:sz="4" w:space="0"/>
            </w:tcBorders>
            <w:shd w:val="clear" w:color="000000" w:fill="FFFFFF"/>
            <w:vAlign w:val="center"/>
          </w:tcPr>
          <w:p w14:paraId="278BD76D">
            <w:pPr>
              <w:widowControl/>
              <w:jc w:val="left"/>
              <w:rPr>
                <w:rFonts w:ascii="宋体" w:hAnsi="宋体" w:cs="宋体"/>
                <w:color w:val="000000"/>
                <w:kern w:val="0"/>
                <w:sz w:val="24"/>
              </w:rPr>
            </w:pPr>
            <w:r>
              <w:rPr>
                <w:rFonts w:hint="eastAsia" w:ascii="宋体" w:hAnsi="宋体" w:cs="宋体"/>
                <w:color w:val="000000"/>
                <w:kern w:val="0"/>
                <w:sz w:val="24"/>
              </w:rPr>
              <w:t>RVV 3×2.5 mm2，符合国家标准</w:t>
            </w:r>
          </w:p>
        </w:tc>
        <w:tc>
          <w:tcPr>
            <w:tcW w:w="620" w:type="dxa"/>
            <w:tcBorders>
              <w:top w:val="nil"/>
              <w:left w:val="nil"/>
              <w:bottom w:val="single" w:color="auto" w:sz="4" w:space="0"/>
              <w:right w:val="single" w:color="auto" w:sz="4" w:space="0"/>
            </w:tcBorders>
            <w:shd w:val="clear" w:color="000000" w:fill="FFFFFF"/>
            <w:noWrap/>
            <w:vAlign w:val="center"/>
          </w:tcPr>
          <w:p w14:paraId="22D37ED6">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469DE175">
            <w:pPr>
              <w:widowControl/>
              <w:jc w:val="right"/>
              <w:rPr>
                <w:rFonts w:ascii="宋体" w:hAnsi="宋体" w:cs="宋体"/>
                <w:color w:val="000000"/>
                <w:kern w:val="0"/>
                <w:sz w:val="24"/>
              </w:rPr>
            </w:pPr>
            <w:r>
              <w:rPr>
                <w:rFonts w:hint="eastAsia" w:ascii="宋体" w:hAnsi="宋体" w:cs="宋体"/>
                <w:color w:val="000000"/>
                <w:kern w:val="0"/>
                <w:sz w:val="24"/>
              </w:rPr>
              <w:t xml:space="preserve">13.50 </w:t>
            </w:r>
          </w:p>
        </w:tc>
        <w:tc>
          <w:tcPr>
            <w:tcW w:w="1280" w:type="dxa"/>
            <w:tcBorders>
              <w:top w:val="nil"/>
              <w:left w:val="nil"/>
              <w:bottom w:val="single" w:color="auto" w:sz="4" w:space="0"/>
              <w:right w:val="single" w:color="auto" w:sz="4" w:space="0"/>
            </w:tcBorders>
            <w:shd w:val="clear" w:color="000000" w:fill="FFFFFF"/>
            <w:noWrap/>
            <w:vAlign w:val="center"/>
          </w:tcPr>
          <w:p w14:paraId="0BD3121F">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940" w:type="dxa"/>
            <w:tcBorders>
              <w:top w:val="nil"/>
              <w:left w:val="nil"/>
              <w:bottom w:val="single" w:color="auto" w:sz="4" w:space="0"/>
              <w:right w:val="single" w:color="auto" w:sz="4" w:space="0"/>
            </w:tcBorders>
            <w:shd w:val="clear" w:color="000000" w:fill="FFFFFF"/>
            <w:noWrap/>
            <w:vAlign w:val="center"/>
          </w:tcPr>
          <w:p w14:paraId="3F31915E">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2272C65">
        <w:tblPrEx>
          <w:tblCellMar>
            <w:top w:w="0" w:type="dxa"/>
            <w:left w:w="108" w:type="dxa"/>
            <w:bottom w:w="0" w:type="dxa"/>
            <w:right w:w="108" w:type="dxa"/>
          </w:tblCellMar>
        </w:tblPrEx>
        <w:trPr>
          <w:trHeight w:val="48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04320AD0">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980" w:type="dxa"/>
            <w:tcBorders>
              <w:top w:val="nil"/>
              <w:left w:val="nil"/>
              <w:bottom w:val="single" w:color="auto" w:sz="4" w:space="0"/>
              <w:right w:val="single" w:color="auto" w:sz="4" w:space="0"/>
            </w:tcBorders>
            <w:shd w:val="clear" w:color="000000" w:fill="FFFFFF"/>
            <w:vAlign w:val="center"/>
          </w:tcPr>
          <w:p w14:paraId="7532456A">
            <w:pPr>
              <w:widowControl/>
              <w:jc w:val="left"/>
              <w:rPr>
                <w:rFonts w:ascii="宋体" w:hAnsi="宋体" w:cs="宋体"/>
                <w:color w:val="000000"/>
                <w:kern w:val="0"/>
                <w:sz w:val="24"/>
              </w:rPr>
            </w:pPr>
            <w:r>
              <w:rPr>
                <w:rFonts w:hint="eastAsia" w:ascii="宋体" w:hAnsi="宋体" w:cs="宋体"/>
                <w:color w:val="000000"/>
                <w:kern w:val="0"/>
                <w:sz w:val="24"/>
              </w:rPr>
              <w:t>监控电源线</w:t>
            </w:r>
          </w:p>
        </w:tc>
        <w:tc>
          <w:tcPr>
            <w:tcW w:w="2404" w:type="dxa"/>
            <w:tcBorders>
              <w:top w:val="nil"/>
              <w:left w:val="nil"/>
              <w:bottom w:val="single" w:color="auto" w:sz="4" w:space="0"/>
              <w:right w:val="single" w:color="auto" w:sz="4" w:space="0"/>
            </w:tcBorders>
            <w:shd w:val="clear" w:color="000000" w:fill="FFFFFF"/>
            <w:vAlign w:val="center"/>
          </w:tcPr>
          <w:p w14:paraId="450151B7">
            <w:pPr>
              <w:widowControl/>
              <w:jc w:val="left"/>
              <w:rPr>
                <w:rFonts w:ascii="宋体" w:hAnsi="宋体" w:cs="宋体"/>
                <w:color w:val="000000"/>
                <w:kern w:val="0"/>
                <w:sz w:val="24"/>
              </w:rPr>
            </w:pPr>
            <w:r>
              <w:rPr>
                <w:rFonts w:hint="eastAsia" w:ascii="宋体" w:hAnsi="宋体" w:cs="宋体"/>
                <w:color w:val="000000"/>
                <w:kern w:val="0"/>
                <w:sz w:val="24"/>
              </w:rPr>
              <w:t>RVV 3×1.5 mm2，符合国家标准</w:t>
            </w:r>
          </w:p>
        </w:tc>
        <w:tc>
          <w:tcPr>
            <w:tcW w:w="620" w:type="dxa"/>
            <w:tcBorders>
              <w:top w:val="nil"/>
              <w:left w:val="nil"/>
              <w:bottom w:val="single" w:color="auto" w:sz="4" w:space="0"/>
              <w:right w:val="single" w:color="auto" w:sz="4" w:space="0"/>
            </w:tcBorders>
            <w:shd w:val="clear" w:color="000000" w:fill="FFFFFF"/>
            <w:noWrap/>
            <w:vAlign w:val="center"/>
          </w:tcPr>
          <w:p w14:paraId="4C0C7EF4">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2F89F4FE">
            <w:pPr>
              <w:widowControl/>
              <w:jc w:val="right"/>
              <w:rPr>
                <w:rFonts w:ascii="宋体" w:hAnsi="宋体" w:cs="宋体"/>
                <w:color w:val="000000"/>
                <w:kern w:val="0"/>
                <w:sz w:val="24"/>
              </w:rPr>
            </w:pPr>
            <w:r>
              <w:rPr>
                <w:rFonts w:hint="eastAsia" w:ascii="宋体" w:hAnsi="宋体" w:cs="宋体"/>
                <w:color w:val="000000"/>
                <w:kern w:val="0"/>
                <w:sz w:val="24"/>
              </w:rPr>
              <w:t xml:space="preserve">7.80 </w:t>
            </w:r>
          </w:p>
        </w:tc>
        <w:tc>
          <w:tcPr>
            <w:tcW w:w="1280" w:type="dxa"/>
            <w:tcBorders>
              <w:top w:val="nil"/>
              <w:left w:val="nil"/>
              <w:bottom w:val="single" w:color="auto" w:sz="4" w:space="0"/>
              <w:right w:val="single" w:color="auto" w:sz="4" w:space="0"/>
            </w:tcBorders>
            <w:shd w:val="clear" w:color="000000" w:fill="FFFFFF"/>
            <w:noWrap/>
            <w:vAlign w:val="center"/>
          </w:tcPr>
          <w:p w14:paraId="6E966FFF">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940" w:type="dxa"/>
            <w:tcBorders>
              <w:top w:val="nil"/>
              <w:left w:val="nil"/>
              <w:bottom w:val="single" w:color="auto" w:sz="4" w:space="0"/>
              <w:right w:val="single" w:color="auto" w:sz="4" w:space="0"/>
            </w:tcBorders>
            <w:shd w:val="clear" w:color="000000" w:fill="FFFFFF"/>
            <w:noWrap/>
            <w:vAlign w:val="center"/>
          </w:tcPr>
          <w:p w14:paraId="31482077">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50256AE">
        <w:tblPrEx>
          <w:tblCellMar>
            <w:top w:w="0" w:type="dxa"/>
            <w:left w:w="108" w:type="dxa"/>
            <w:bottom w:w="0" w:type="dxa"/>
            <w:right w:w="108" w:type="dxa"/>
          </w:tblCellMar>
        </w:tblPrEx>
        <w:trPr>
          <w:trHeight w:val="48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78DC142E">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1980" w:type="dxa"/>
            <w:tcBorders>
              <w:top w:val="nil"/>
              <w:left w:val="nil"/>
              <w:bottom w:val="single" w:color="auto" w:sz="4" w:space="0"/>
              <w:right w:val="single" w:color="auto" w:sz="4" w:space="0"/>
            </w:tcBorders>
            <w:shd w:val="clear" w:color="000000" w:fill="FFFFFF"/>
            <w:vAlign w:val="center"/>
          </w:tcPr>
          <w:p w14:paraId="18EB3305">
            <w:pPr>
              <w:widowControl/>
              <w:jc w:val="left"/>
              <w:rPr>
                <w:rFonts w:ascii="宋体" w:hAnsi="宋体" w:cs="宋体"/>
                <w:color w:val="000000"/>
                <w:kern w:val="0"/>
                <w:sz w:val="24"/>
              </w:rPr>
            </w:pPr>
            <w:r>
              <w:rPr>
                <w:rFonts w:hint="eastAsia" w:ascii="宋体" w:hAnsi="宋体" w:cs="宋体"/>
                <w:color w:val="000000"/>
                <w:kern w:val="0"/>
                <w:sz w:val="24"/>
              </w:rPr>
              <w:t>控制线</w:t>
            </w:r>
          </w:p>
        </w:tc>
        <w:tc>
          <w:tcPr>
            <w:tcW w:w="2404" w:type="dxa"/>
            <w:tcBorders>
              <w:top w:val="nil"/>
              <w:left w:val="nil"/>
              <w:bottom w:val="single" w:color="auto" w:sz="4" w:space="0"/>
              <w:right w:val="single" w:color="auto" w:sz="4" w:space="0"/>
            </w:tcBorders>
            <w:shd w:val="clear" w:color="000000" w:fill="FFFFFF"/>
            <w:vAlign w:val="center"/>
          </w:tcPr>
          <w:p w14:paraId="424775F2">
            <w:pPr>
              <w:widowControl/>
              <w:jc w:val="left"/>
              <w:rPr>
                <w:rFonts w:ascii="宋体" w:hAnsi="宋体" w:cs="宋体"/>
                <w:color w:val="000000"/>
                <w:kern w:val="0"/>
                <w:sz w:val="24"/>
              </w:rPr>
            </w:pPr>
            <w:r>
              <w:rPr>
                <w:rFonts w:hint="eastAsia" w:ascii="宋体" w:hAnsi="宋体" w:cs="宋体"/>
                <w:color w:val="000000"/>
                <w:kern w:val="0"/>
                <w:sz w:val="24"/>
              </w:rPr>
              <w:t>RVV 2×1.0 mm2，符合国家标准</w:t>
            </w:r>
          </w:p>
        </w:tc>
        <w:tc>
          <w:tcPr>
            <w:tcW w:w="620" w:type="dxa"/>
            <w:tcBorders>
              <w:top w:val="nil"/>
              <w:left w:val="nil"/>
              <w:bottom w:val="single" w:color="auto" w:sz="4" w:space="0"/>
              <w:right w:val="single" w:color="auto" w:sz="4" w:space="0"/>
            </w:tcBorders>
            <w:shd w:val="clear" w:color="000000" w:fill="FFFFFF"/>
            <w:noWrap/>
            <w:vAlign w:val="center"/>
          </w:tcPr>
          <w:p w14:paraId="17251A09">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66E25544">
            <w:pPr>
              <w:widowControl/>
              <w:jc w:val="right"/>
              <w:rPr>
                <w:rFonts w:ascii="宋体" w:hAnsi="宋体" w:cs="宋体"/>
                <w:color w:val="000000"/>
                <w:kern w:val="0"/>
                <w:sz w:val="24"/>
              </w:rPr>
            </w:pPr>
            <w:r>
              <w:rPr>
                <w:rFonts w:hint="eastAsia" w:ascii="宋体" w:hAnsi="宋体" w:cs="宋体"/>
                <w:color w:val="000000"/>
                <w:kern w:val="0"/>
                <w:sz w:val="24"/>
              </w:rPr>
              <w:t xml:space="preserve">4.80 </w:t>
            </w:r>
          </w:p>
        </w:tc>
        <w:tc>
          <w:tcPr>
            <w:tcW w:w="1280" w:type="dxa"/>
            <w:tcBorders>
              <w:top w:val="nil"/>
              <w:left w:val="nil"/>
              <w:bottom w:val="single" w:color="auto" w:sz="4" w:space="0"/>
              <w:right w:val="single" w:color="auto" w:sz="4" w:space="0"/>
            </w:tcBorders>
            <w:shd w:val="clear" w:color="000000" w:fill="FFFFFF"/>
            <w:noWrap/>
            <w:vAlign w:val="center"/>
          </w:tcPr>
          <w:p w14:paraId="47BEA02F">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940" w:type="dxa"/>
            <w:tcBorders>
              <w:top w:val="nil"/>
              <w:left w:val="nil"/>
              <w:bottom w:val="single" w:color="auto" w:sz="4" w:space="0"/>
              <w:right w:val="single" w:color="auto" w:sz="4" w:space="0"/>
            </w:tcBorders>
            <w:shd w:val="clear" w:color="000000" w:fill="FFFFFF"/>
            <w:noWrap/>
            <w:vAlign w:val="center"/>
          </w:tcPr>
          <w:p w14:paraId="0FBB1BA9">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398995D">
        <w:tblPrEx>
          <w:tblCellMar>
            <w:top w:w="0" w:type="dxa"/>
            <w:left w:w="108" w:type="dxa"/>
            <w:bottom w:w="0" w:type="dxa"/>
            <w:right w:w="108" w:type="dxa"/>
          </w:tblCellMar>
        </w:tblPrEx>
        <w:trPr>
          <w:trHeight w:val="48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40AA2FE6">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980" w:type="dxa"/>
            <w:tcBorders>
              <w:top w:val="nil"/>
              <w:left w:val="nil"/>
              <w:bottom w:val="single" w:color="auto" w:sz="4" w:space="0"/>
              <w:right w:val="single" w:color="auto" w:sz="4" w:space="0"/>
            </w:tcBorders>
            <w:shd w:val="clear" w:color="000000" w:fill="FFFFFF"/>
            <w:vAlign w:val="center"/>
          </w:tcPr>
          <w:p w14:paraId="3E4B3AD5">
            <w:pPr>
              <w:widowControl/>
              <w:jc w:val="left"/>
              <w:rPr>
                <w:rFonts w:ascii="宋体" w:hAnsi="宋体" w:cs="宋体"/>
                <w:color w:val="000000"/>
                <w:kern w:val="0"/>
                <w:sz w:val="24"/>
              </w:rPr>
            </w:pPr>
            <w:r>
              <w:rPr>
                <w:rFonts w:hint="eastAsia" w:ascii="宋体" w:hAnsi="宋体" w:cs="宋体"/>
                <w:color w:val="000000"/>
                <w:kern w:val="0"/>
                <w:sz w:val="24"/>
              </w:rPr>
              <w:t>报警信号线</w:t>
            </w:r>
          </w:p>
        </w:tc>
        <w:tc>
          <w:tcPr>
            <w:tcW w:w="2404" w:type="dxa"/>
            <w:tcBorders>
              <w:top w:val="nil"/>
              <w:left w:val="nil"/>
              <w:bottom w:val="single" w:color="auto" w:sz="4" w:space="0"/>
              <w:right w:val="single" w:color="auto" w:sz="4" w:space="0"/>
            </w:tcBorders>
            <w:shd w:val="clear" w:color="000000" w:fill="FFFFFF"/>
            <w:vAlign w:val="center"/>
          </w:tcPr>
          <w:p w14:paraId="58681528">
            <w:pPr>
              <w:widowControl/>
              <w:jc w:val="left"/>
              <w:rPr>
                <w:rFonts w:ascii="宋体" w:hAnsi="宋体" w:cs="宋体"/>
                <w:color w:val="000000"/>
                <w:kern w:val="0"/>
                <w:sz w:val="24"/>
              </w:rPr>
            </w:pPr>
            <w:r>
              <w:rPr>
                <w:rFonts w:hint="eastAsia" w:ascii="宋体" w:hAnsi="宋体" w:cs="宋体"/>
                <w:color w:val="000000"/>
                <w:kern w:val="0"/>
                <w:sz w:val="24"/>
              </w:rPr>
              <w:t>RVV 6×0.2 mm2，符合国家标准</w:t>
            </w:r>
          </w:p>
        </w:tc>
        <w:tc>
          <w:tcPr>
            <w:tcW w:w="620" w:type="dxa"/>
            <w:tcBorders>
              <w:top w:val="nil"/>
              <w:left w:val="nil"/>
              <w:bottom w:val="single" w:color="auto" w:sz="4" w:space="0"/>
              <w:right w:val="single" w:color="auto" w:sz="4" w:space="0"/>
            </w:tcBorders>
            <w:shd w:val="clear" w:color="000000" w:fill="FFFFFF"/>
            <w:noWrap/>
            <w:vAlign w:val="center"/>
          </w:tcPr>
          <w:p w14:paraId="6C4295D1">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6180C24E">
            <w:pPr>
              <w:widowControl/>
              <w:jc w:val="right"/>
              <w:rPr>
                <w:rFonts w:ascii="宋体" w:hAnsi="宋体" w:cs="宋体"/>
                <w:color w:val="000000"/>
                <w:kern w:val="0"/>
                <w:sz w:val="24"/>
              </w:rPr>
            </w:pPr>
            <w:r>
              <w:rPr>
                <w:rFonts w:hint="eastAsia" w:ascii="宋体" w:hAnsi="宋体" w:cs="宋体"/>
                <w:color w:val="000000"/>
                <w:kern w:val="0"/>
                <w:sz w:val="24"/>
              </w:rPr>
              <w:t xml:space="preserve">5.20 </w:t>
            </w:r>
          </w:p>
        </w:tc>
        <w:tc>
          <w:tcPr>
            <w:tcW w:w="1280" w:type="dxa"/>
            <w:tcBorders>
              <w:top w:val="nil"/>
              <w:left w:val="nil"/>
              <w:bottom w:val="single" w:color="auto" w:sz="4" w:space="0"/>
              <w:right w:val="single" w:color="auto" w:sz="4" w:space="0"/>
            </w:tcBorders>
            <w:shd w:val="clear" w:color="000000" w:fill="FFFFFF"/>
            <w:noWrap/>
            <w:vAlign w:val="center"/>
          </w:tcPr>
          <w:p w14:paraId="10B04C5B">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940" w:type="dxa"/>
            <w:tcBorders>
              <w:top w:val="nil"/>
              <w:left w:val="nil"/>
              <w:bottom w:val="single" w:color="auto" w:sz="4" w:space="0"/>
              <w:right w:val="single" w:color="auto" w:sz="4" w:space="0"/>
            </w:tcBorders>
            <w:shd w:val="clear" w:color="000000" w:fill="FFFFFF"/>
            <w:noWrap/>
            <w:vAlign w:val="center"/>
          </w:tcPr>
          <w:p w14:paraId="167E6EE9">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71F439C0">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11993A75">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980" w:type="dxa"/>
            <w:tcBorders>
              <w:top w:val="nil"/>
              <w:left w:val="nil"/>
              <w:bottom w:val="single" w:color="auto" w:sz="4" w:space="0"/>
              <w:right w:val="single" w:color="auto" w:sz="4" w:space="0"/>
            </w:tcBorders>
            <w:shd w:val="clear" w:color="000000" w:fill="FFFFFF"/>
            <w:vAlign w:val="center"/>
          </w:tcPr>
          <w:p w14:paraId="46870A5F">
            <w:pPr>
              <w:widowControl/>
              <w:jc w:val="left"/>
              <w:rPr>
                <w:rFonts w:ascii="宋体" w:hAnsi="宋体" w:cs="宋体"/>
                <w:color w:val="000000"/>
                <w:kern w:val="0"/>
                <w:sz w:val="24"/>
              </w:rPr>
            </w:pPr>
            <w:r>
              <w:rPr>
                <w:rFonts w:hint="eastAsia" w:ascii="宋体" w:hAnsi="宋体" w:cs="宋体"/>
                <w:color w:val="000000"/>
                <w:kern w:val="0"/>
                <w:sz w:val="24"/>
              </w:rPr>
              <w:t>超五类四对非屏蔽线</w:t>
            </w:r>
          </w:p>
        </w:tc>
        <w:tc>
          <w:tcPr>
            <w:tcW w:w="2404" w:type="dxa"/>
            <w:tcBorders>
              <w:top w:val="nil"/>
              <w:left w:val="nil"/>
              <w:bottom w:val="single" w:color="auto" w:sz="4" w:space="0"/>
              <w:right w:val="single" w:color="auto" w:sz="4" w:space="0"/>
            </w:tcBorders>
            <w:shd w:val="clear" w:color="000000" w:fill="FFFFFF"/>
            <w:vAlign w:val="center"/>
          </w:tcPr>
          <w:p w14:paraId="32ED6946">
            <w:pPr>
              <w:widowControl/>
              <w:jc w:val="left"/>
              <w:rPr>
                <w:rFonts w:ascii="宋体" w:hAnsi="宋体" w:cs="宋体"/>
                <w:color w:val="000000"/>
                <w:kern w:val="0"/>
                <w:sz w:val="24"/>
              </w:rPr>
            </w:pPr>
            <w:r>
              <w:rPr>
                <w:rFonts w:hint="eastAsia" w:ascii="宋体" w:hAnsi="宋体" w:cs="宋体"/>
                <w:color w:val="000000"/>
                <w:kern w:val="0"/>
                <w:sz w:val="24"/>
              </w:rPr>
              <w:t>防水防鼠UTP5e网络线缆</w:t>
            </w:r>
          </w:p>
        </w:tc>
        <w:tc>
          <w:tcPr>
            <w:tcW w:w="620" w:type="dxa"/>
            <w:tcBorders>
              <w:top w:val="nil"/>
              <w:left w:val="nil"/>
              <w:bottom w:val="single" w:color="auto" w:sz="4" w:space="0"/>
              <w:right w:val="single" w:color="auto" w:sz="4" w:space="0"/>
            </w:tcBorders>
            <w:shd w:val="clear" w:color="000000" w:fill="FFFFFF"/>
            <w:noWrap/>
            <w:vAlign w:val="center"/>
          </w:tcPr>
          <w:p w14:paraId="7165900A">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3E9EF73E">
            <w:pPr>
              <w:widowControl/>
              <w:jc w:val="right"/>
              <w:rPr>
                <w:rFonts w:ascii="宋体" w:hAnsi="宋体" w:cs="宋体"/>
                <w:color w:val="000000"/>
                <w:kern w:val="0"/>
                <w:sz w:val="24"/>
              </w:rPr>
            </w:pPr>
            <w:r>
              <w:rPr>
                <w:rFonts w:hint="eastAsia" w:ascii="宋体" w:hAnsi="宋体" w:cs="宋体"/>
                <w:color w:val="000000"/>
                <w:kern w:val="0"/>
                <w:sz w:val="24"/>
              </w:rPr>
              <w:t xml:space="preserve">3.00 </w:t>
            </w:r>
          </w:p>
        </w:tc>
        <w:tc>
          <w:tcPr>
            <w:tcW w:w="1280" w:type="dxa"/>
            <w:tcBorders>
              <w:top w:val="nil"/>
              <w:left w:val="nil"/>
              <w:bottom w:val="single" w:color="auto" w:sz="4" w:space="0"/>
              <w:right w:val="single" w:color="auto" w:sz="4" w:space="0"/>
            </w:tcBorders>
            <w:shd w:val="clear" w:color="000000" w:fill="FFFFFF"/>
            <w:noWrap/>
            <w:vAlign w:val="center"/>
          </w:tcPr>
          <w:p w14:paraId="243E1524">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940" w:type="dxa"/>
            <w:tcBorders>
              <w:top w:val="nil"/>
              <w:left w:val="nil"/>
              <w:bottom w:val="single" w:color="auto" w:sz="4" w:space="0"/>
              <w:right w:val="single" w:color="auto" w:sz="4" w:space="0"/>
            </w:tcBorders>
            <w:shd w:val="clear" w:color="000000" w:fill="FFFFFF"/>
            <w:noWrap/>
            <w:vAlign w:val="center"/>
          </w:tcPr>
          <w:p w14:paraId="0648FD03">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7496C97">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37F6CD56">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980" w:type="dxa"/>
            <w:tcBorders>
              <w:top w:val="nil"/>
              <w:left w:val="nil"/>
              <w:bottom w:val="single" w:color="auto" w:sz="4" w:space="0"/>
              <w:right w:val="single" w:color="auto" w:sz="4" w:space="0"/>
            </w:tcBorders>
            <w:shd w:val="clear" w:color="000000" w:fill="FFFFFF"/>
            <w:vAlign w:val="center"/>
          </w:tcPr>
          <w:p w14:paraId="6CBBCD77">
            <w:pPr>
              <w:widowControl/>
              <w:jc w:val="left"/>
              <w:rPr>
                <w:rFonts w:ascii="宋体" w:hAnsi="宋体" w:cs="宋体"/>
                <w:color w:val="000000"/>
                <w:kern w:val="0"/>
                <w:sz w:val="24"/>
              </w:rPr>
            </w:pPr>
            <w:r>
              <w:rPr>
                <w:rFonts w:hint="eastAsia" w:ascii="宋体" w:hAnsi="宋体" w:cs="宋体"/>
                <w:color w:val="000000"/>
                <w:kern w:val="0"/>
                <w:sz w:val="24"/>
              </w:rPr>
              <w:t>六类四对非屏蔽线</w:t>
            </w:r>
          </w:p>
        </w:tc>
        <w:tc>
          <w:tcPr>
            <w:tcW w:w="2404" w:type="dxa"/>
            <w:tcBorders>
              <w:top w:val="nil"/>
              <w:left w:val="nil"/>
              <w:bottom w:val="single" w:color="auto" w:sz="4" w:space="0"/>
              <w:right w:val="single" w:color="auto" w:sz="4" w:space="0"/>
            </w:tcBorders>
            <w:shd w:val="clear" w:color="000000" w:fill="FFFFFF"/>
            <w:vAlign w:val="center"/>
          </w:tcPr>
          <w:p w14:paraId="68FF81B9">
            <w:pPr>
              <w:widowControl/>
              <w:jc w:val="left"/>
              <w:rPr>
                <w:rFonts w:ascii="宋体" w:hAnsi="宋体" w:cs="宋体"/>
                <w:color w:val="000000"/>
                <w:kern w:val="0"/>
                <w:sz w:val="24"/>
              </w:rPr>
            </w:pPr>
            <w:r>
              <w:rPr>
                <w:rFonts w:hint="eastAsia" w:ascii="宋体" w:hAnsi="宋体" w:cs="宋体"/>
                <w:color w:val="000000"/>
                <w:kern w:val="0"/>
                <w:sz w:val="24"/>
              </w:rPr>
              <w:t>防水UTP6网络线缆</w:t>
            </w:r>
          </w:p>
        </w:tc>
        <w:tc>
          <w:tcPr>
            <w:tcW w:w="620" w:type="dxa"/>
            <w:tcBorders>
              <w:top w:val="nil"/>
              <w:left w:val="nil"/>
              <w:bottom w:val="single" w:color="auto" w:sz="4" w:space="0"/>
              <w:right w:val="single" w:color="auto" w:sz="4" w:space="0"/>
            </w:tcBorders>
            <w:shd w:val="clear" w:color="000000" w:fill="FFFFFF"/>
            <w:noWrap/>
            <w:vAlign w:val="center"/>
          </w:tcPr>
          <w:p w14:paraId="685B785B">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796B3A4D">
            <w:pPr>
              <w:widowControl/>
              <w:jc w:val="right"/>
              <w:rPr>
                <w:rFonts w:ascii="宋体" w:hAnsi="宋体" w:cs="宋体"/>
                <w:color w:val="000000"/>
                <w:kern w:val="0"/>
                <w:sz w:val="24"/>
              </w:rPr>
            </w:pPr>
            <w:r>
              <w:rPr>
                <w:rFonts w:hint="eastAsia" w:ascii="宋体" w:hAnsi="宋体" w:cs="宋体"/>
                <w:color w:val="000000"/>
                <w:kern w:val="0"/>
                <w:sz w:val="24"/>
              </w:rPr>
              <w:t xml:space="preserve">4.50 </w:t>
            </w:r>
          </w:p>
        </w:tc>
        <w:tc>
          <w:tcPr>
            <w:tcW w:w="1280" w:type="dxa"/>
            <w:tcBorders>
              <w:top w:val="nil"/>
              <w:left w:val="nil"/>
              <w:bottom w:val="single" w:color="auto" w:sz="4" w:space="0"/>
              <w:right w:val="single" w:color="auto" w:sz="4" w:space="0"/>
            </w:tcBorders>
            <w:shd w:val="clear" w:color="000000" w:fill="FFFFFF"/>
            <w:noWrap/>
            <w:vAlign w:val="center"/>
          </w:tcPr>
          <w:p w14:paraId="083D2394">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940" w:type="dxa"/>
            <w:tcBorders>
              <w:top w:val="nil"/>
              <w:left w:val="nil"/>
              <w:bottom w:val="single" w:color="auto" w:sz="4" w:space="0"/>
              <w:right w:val="single" w:color="auto" w:sz="4" w:space="0"/>
            </w:tcBorders>
            <w:shd w:val="clear" w:color="000000" w:fill="FFFFFF"/>
            <w:noWrap/>
            <w:vAlign w:val="center"/>
          </w:tcPr>
          <w:p w14:paraId="7B8DF27B">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76D0911A">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357556C1">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1980" w:type="dxa"/>
            <w:tcBorders>
              <w:top w:val="nil"/>
              <w:left w:val="nil"/>
              <w:bottom w:val="single" w:color="auto" w:sz="4" w:space="0"/>
              <w:right w:val="single" w:color="auto" w:sz="4" w:space="0"/>
            </w:tcBorders>
            <w:shd w:val="clear" w:color="000000" w:fill="FFFFFF"/>
            <w:vAlign w:val="center"/>
          </w:tcPr>
          <w:p w14:paraId="5D8D0A00">
            <w:pPr>
              <w:widowControl/>
              <w:jc w:val="left"/>
              <w:rPr>
                <w:rFonts w:ascii="宋体" w:hAnsi="宋体" w:cs="宋体"/>
                <w:color w:val="000000"/>
                <w:kern w:val="0"/>
                <w:sz w:val="24"/>
              </w:rPr>
            </w:pPr>
            <w:r>
              <w:rPr>
                <w:rFonts w:hint="eastAsia" w:ascii="宋体" w:hAnsi="宋体" w:cs="宋体"/>
                <w:color w:val="000000"/>
                <w:kern w:val="0"/>
                <w:sz w:val="24"/>
              </w:rPr>
              <w:t>PVC管材及配件</w:t>
            </w:r>
          </w:p>
        </w:tc>
        <w:tc>
          <w:tcPr>
            <w:tcW w:w="2404" w:type="dxa"/>
            <w:tcBorders>
              <w:top w:val="nil"/>
              <w:left w:val="nil"/>
              <w:bottom w:val="single" w:color="auto" w:sz="4" w:space="0"/>
              <w:right w:val="single" w:color="auto" w:sz="4" w:space="0"/>
            </w:tcBorders>
            <w:shd w:val="clear" w:color="000000" w:fill="FFFFFF"/>
            <w:vAlign w:val="center"/>
          </w:tcPr>
          <w:p w14:paraId="461BF9EE">
            <w:pPr>
              <w:widowControl/>
              <w:jc w:val="left"/>
              <w:rPr>
                <w:rFonts w:ascii="宋体" w:hAnsi="宋体" w:cs="宋体"/>
                <w:color w:val="000000"/>
                <w:kern w:val="0"/>
                <w:sz w:val="24"/>
              </w:rPr>
            </w:pPr>
            <w:r>
              <w:rPr>
                <w:rFonts w:hint="eastAsia" w:ascii="宋体" w:hAnsi="宋体" w:cs="宋体"/>
                <w:color w:val="000000"/>
                <w:kern w:val="0"/>
                <w:sz w:val="24"/>
              </w:rPr>
              <w:t>Ф20/25PVC管，含配件</w:t>
            </w:r>
          </w:p>
        </w:tc>
        <w:tc>
          <w:tcPr>
            <w:tcW w:w="620" w:type="dxa"/>
            <w:tcBorders>
              <w:top w:val="nil"/>
              <w:left w:val="nil"/>
              <w:bottom w:val="single" w:color="auto" w:sz="4" w:space="0"/>
              <w:right w:val="single" w:color="auto" w:sz="4" w:space="0"/>
            </w:tcBorders>
            <w:shd w:val="clear" w:color="000000" w:fill="FFFFFF"/>
            <w:noWrap/>
            <w:vAlign w:val="center"/>
          </w:tcPr>
          <w:p w14:paraId="61857D84">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114A5E60">
            <w:pPr>
              <w:widowControl/>
              <w:jc w:val="right"/>
              <w:rPr>
                <w:rFonts w:ascii="宋体" w:hAnsi="宋体" w:cs="宋体"/>
                <w:color w:val="000000"/>
                <w:kern w:val="0"/>
                <w:sz w:val="24"/>
              </w:rPr>
            </w:pPr>
            <w:r>
              <w:rPr>
                <w:rFonts w:hint="eastAsia" w:ascii="宋体" w:hAnsi="宋体" w:cs="宋体"/>
                <w:color w:val="000000"/>
                <w:kern w:val="0"/>
                <w:sz w:val="24"/>
              </w:rPr>
              <w:t xml:space="preserve">5.50 </w:t>
            </w:r>
          </w:p>
        </w:tc>
        <w:tc>
          <w:tcPr>
            <w:tcW w:w="1280" w:type="dxa"/>
            <w:tcBorders>
              <w:top w:val="nil"/>
              <w:left w:val="nil"/>
              <w:bottom w:val="single" w:color="auto" w:sz="4" w:space="0"/>
              <w:right w:val="single" w:color="auto" w:sz="4" w:space="0"/>
            </w:tcBorders>
            <w:shd w:val="clear" w:color="000000" w:fill="FFFFFF"/>
            <w:noWrap/>
            <w:vAlign w:val="center"/>
          </w:tcPr>
          <w:p w14:paraId="1E38EA2A">
            <w:pPr>
              <w:widowControl/>
              <w:jc w:val="right"/>
              <w:rPr>
                <w:rFonts w:ascii="宋体" w:hAnsi="宋体" w:cs="宋体"/>
                <w:color w:val="000000"/>
                <w:kern w:val="0"/>
                <w:sz w:val="24"/>
              </w:rPr>
            </w:pPr>
            <w:r>
              <w:rPr>
                <w:rFonts w:hint="eastAsia" w:ascii="宋体" w:hAnsi="宋体" w:cs="宋体"/>
                <w:color w:val="000000"/>
                <w:kern w:val="0"/>
                <w:sz w:val="24"/>
              </w:rPr>
              <w:t xml:space="preserve">5.00 </w:t>
            </w:r>
          </w:p>
        </w:tc>
        <w:tc>
          <w:tcPr>
            <w:tcW w:w="940" w:type="dxa"/>
            <w:tcBorders>
              <w:top w:val="nil"/>
              <w:left w:val="nil"/>
              <w:bottom w:val="single" w:color="auto" w:sz="4" w:space="0"/>
              <w:right w:val="single" w:color="auto" w:sz="4" w:space="0"/>
            </w:tcBorders>
            <w:shd w:val="clear" w:color="000000" w:fill="FFFFFF"/>
            <w:noWrap/>
            <w:vAlign w:val="center"/>
          </w:tcPr>
          <w:p w14:paraId="222792B9">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46D9A084">
        <w:tblPrEx>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79693BFD">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1980" w:type="dxa"/>
            <w:tcBorders>
              <w:top w:val="nil"/>
              <w:left w:val="nil"/>
              <w:bottom w:val="single" w:color="auto" w:sz="4" w:space="0"/>
              <w:right w:val="single" w:color="auto" w:sz="4" w:space="0"/>
            </w:tcBorders>
            <w:shd w:val="clear" w:color="000000" w:fill="FFFFFF"/>
            <w:vAlign w:val="center"/>
          </w:tcPr>
          <w:p w14:paraId="0A050F4B">
            <w:pPr>
              <w:widowControl/>
              <w:jc w:val="left"/>
              <w:rPr>
                <w:rFonts w:ascii="宋体" w:hAnsi="宋体" w:cs="宋体"/>
                <w:color w:val="000000"/>
                <w:kern w:val="0"/>
                <w:sz w:val="24"/>
              </w:rPr>
            </w:pPr>
            <w:r>
              <w:rPr>
                <w:rFonts w:hint="eastAsia" w:ascii="宋体" w:hAnsi="宋体" w:cs="宋体"/>
                <w:color w:val="000000"/>
                <w:kern w:val="0"/>
                <w:sz w:val="24"/>
              </w:rPr>
              <w:t>土质地面开挖及恢复</w:t>
            </w:r>
          </w:p>
        </w:tc>
        <w:tc>
          <w:tcPr>
            <w:tcW w:w="2404" w:type="dxa"/>
            <w:tcBorders>
              <w:top w:val="nil"/>
              <w:left w:val="nil"/>
              <w:bottom w:val="single" w:color="auto" w:sz="4" w:space="0"/>
              <w:right w:val="single" w:color="auto" w:sz="4" w:space="0"/>
            </w:tcBorders>
            <w:shd w:val="clear" w:color="000000" w:fill="FFFFFF"/>
            <w:vAlign w:val="center"/>
          </w:tcPr>
          <w:p w14:paraId="1B623988">
            <w:pPr>
              <w:widowControl/>
              <w:jc w:val="left"/>
              <w:rPr>
                <w:rFonts w:ascii="宋体" w:hAnsi="宋体" w:cs="宋体"/>
                <w:color w:val="000000"/>
                <w:kern w:val="0"/>
                <w:sz w:val="24"/>
              </w:rPr>
            </w:pPr>
            <w:r>
              <w:rPr>
                <w:rFonts w:hint="eastAsia" w:ascii="宋体" w:hAnsi="宋体" w:cs="宋体"/>
                <w:color w:val="000000"/>
                <w:kern w:val="0"/>
                <w:sz w:val="24"/>
              </w:rPr>
              <w:t>土质、草地等路面的开挖（开挖深度不小于200mm），管线暗埋以及路面恢复</w:t>
            </w:r>
          </w:p>
        </w:tc>
        <w:tc>
          <w:tcPr>
            <w:tcW w:w="620" w:type="dxa"/>
            <w:tcBorders>
              <w:top w:val="nil"/>
              <w:left w:val="nil"/>
              <w:bottom w:val="single" w:color="auto" w:sz="4" w:space="0"/>
              <w:right w:val="single" w:color="auto" w:sz="4" w:space="0"/>
            </w:tcBorders>
            <w:shd w:val="clear" w:color="000000" w:fill="FFFFFF"/>
            <w:noWrap/>
            <w:vAlign w:val="center"/>
          </w:tcPr>
          <w:p w14:paraId="7D581A9C">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145E9347">
            <w:pPr>
              <w:widowControl/>
              <w:jc w:val="right"/>
              <w:rPr>
                <w:rFonts w:ascii="宋体" w:hAnsi="宋体" w:cs="宋体"/>
                <w:color w:val="000000"/>
                <w:kern w:val="0"/>
                <w:sz w:val="24"/>
              </w:rPr>
            </w:pPr>
            <w:r>
              <w:rPr>
                <w:rFonts w:hint="eastAsia" w:ascii="宋体" w:hAnsi="宋体" w:cs="宋体"/>
                <w:color w:val="000000"/>
                <w:kern w:val="0"/>
                <w:sz w:val="24"/>
              </w:rPr>
              <w:t xml:space="preserve">0.00 </w:t>
            </w:r>
          </w:p>
        </w:tc>
        <w:tc>
          <w:tcPr>
            <w:tcW w:w="1280" w:type="dxa"/>
            <w:tcBorders>
              <w:top w:val="nil"/>
              <w:left w:val="nil"/>
              <w:bottom w:val="single" w:color="auto" w:sz="4" w:space="0"/>
              <w:right w:val="single" w:color="auto" w:sz="4" w:space="0"/>
            </w:tcBorders>
            <w:shd w:val="clear" w:color="000000" w:fill="FFFFFF"/>
            <w:noWrap/>
            <w:vAlign w:val="center"/>
          </w:tcPr>
          <w:p w14:paraId="0DD5F50F">
            <w:pPr>
              <w:widowControl/>
              <w:jc w:val="right"/>
              <w:rPr>
                <w:rFonts w:ascii="宋体" w:hAnsi="宋体" w:cs="宋体"/>
                <w:color w:val="000000"/>
                <w:kern w:val="0"/>
                <w:sz w:val="24"/>
              </w:rPr>
            </w:pPr>
            <w:r>
              <w:rPr>
                <w:rFonts w:hint="eastAsia" w:ascii="宋体" w:hAnsi="宋体" w:cs="宋体"/>
                <w:color w:val="000000"/>
                <w:kern w:val="0"/>
                <w:sz w:val="24"/>
              </w:rPr>
              <w:t xml:space="preserve">80.00 </w:t>
            </w:r>
          </w:p>
        </w:tc>
        <w:tc>
          <w:tcPr>
            <w:tcW w:w="940" w:type="dxa"/>
            <w:tcBorders>
              <w:top w:val="nil"/>
              <w:left w:val="nil"/>
              <w:bottom w:val="single" w:color="auto" w:sz="4" w:space="0"/>
              <w:right w:val="single" w:color="auto" w:sz="4" w:space="0"/>
            </w:tcBorders>
            <w:shd w:val="clear" w:color="000000" w:fill="FFFFFF"/>
            <w:noWrap/>
            <w:vAlign w:val="center"/>
          </w:tcPr>
          <w:p w14:paraId="16A17689">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73FF4D7D">
        <w:tblPrEx>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1A85B6EE">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1980" w:type="dxa"/>
            <w:tcBorders>
              <w:top w:val="nil"/>
              <w:left w:val="nil"/>
              <w:bottom w:val="single" w:color="auto" w:sz="4" w:space="0"/>
              <w:right w:val="single" w:color="auto" w:sz="4" w:space="0"/>
            </w:tcBorders>
            <w:shd w:val="clear" w:color="000000" w:fill="FFFFFF"/>
            <w:vAlign w:val="center"/>
          </w:tcPr>
          <w:p w14:paraId="1DA6256A">
            <w:pPr>
              <w:widowControl/>
              <w:jc w:val="left"/>
              <w:rPr>
                <w:rFonts w:ascii="宋体" w:hAnsi="宋体" w:cs="宋体"/>
                <w:color w:val="000000"/>
                <w:kern w:val="0"/>
                <w:sz w:val="24"/>
              </w:rPr>
            </w:pPr>
            <w:r>
              <w:rPr>
                <w:rFonts w:hint="eastAsia" w:ascii="宋体" w:hAnsi="宋体" w:cs="宋体"/>
                <w:color w:val="000000"/>
                <w:kern w:val="0"/>
                <w:sz w:val="24"/>
              </w:rPr>
              <w:t>水泥地面开挖及恢复</w:t>
            </w:r>
          </w:p>
        </w:tc>
        <w:tc>
          <w:tcPr>
            <w:tcW w:w="2404" w:type="dxa"/>
            <w:tcBorders>
              <w:top w:val="nil"/>
              <w:left w:val="nil"/>
              <w:bottom w:val="single" w:color="auto" w:sz="4" w:space="0"/>
              <w:right w:val="single" w:color="auto" w:sz="4" w:space="0"/>
            </w:tcBorders>
            <w:shd w:val="clear" w:color="000000" w:fill="FFFFFF"/>
            <w:vAlign w:val="center"/>
          </w:tcPr>
          <w:p w14:paraId="42FEDE1E">
            <w:pPr>
              <w:widowControl/>
              <w:jc w:val="left"/>
              <w:rPr>
                <w:rFonts w:ascii="宋体" w:hAnsi="宋体" w:cs="宋体"/>
                <w:color w:val="000000"/>
                <w:kern w:val="0"/>
                <w:sz w:val="24"/>
              </w:rPr>
            </w:pPr>
            <w:r>
              <w:rPr>
                <w:rFonts w:hint="eastAsia" w:ascii="宋体" w:hAnsi="宋体" w:cs="宋体"/>
                <w:color w:val="000000"/>
                <w:kern w:val="0"/>
                <w:sz w:val="24"/>
              </w:rPr>
              <w:t>水泥路面的开挖开挖（开挖深度不小于200mm），管线暗埋以及路面恢复，含水泥沙石</w:t>
            </w:r>
          </w:p>
        </w:tc>
        <w:tc>
          <w:tcPr>
            <w:tcW w:w="620" w:type="dxa"/>
            <w:tcBorders>
              <w:top w:val="nil"/>
              <w:left w:val="nil"/>
              <w:bottom w:val="single" w:color="auto" w:sz="4" w:space="0"/>
              <w:right w:val="single" w:color="auto" w:sz="4" w:space="0"/>
            </w:tcBorders>
            <w:shd w:val="clear" w:color="000000" w:fill="FFFFFF"/>
            <w:noWrap/>
            <w:vAlign w:val="center"/>
          </w:tcPr>
          <w:p w14:paraId="18815F59">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43" w:type="dxa"/>
            <w:tcBorders>
              <w:top w:val="nil"/>
              <w:left w:val="nil"/>
              <w:bottom w:val="single" w:color="auto" w:sz="4" w:space="0"/>
              <w:right w:val="single" w:color="auto" w:sz="4" w:space="0"/>
            </w:tcBorders>
            <w:shd w:val="clear" w:color="000000" w:fill="FFFFFF"/>
            <w:noWrap/>
            <w:vAlign w:val="center"/>
          </w:tcPr>
          <w:p w14:paraId="4B7E5386">
            <w:pPr>
              <w:widowControl/>
              <w:jc w:val="right"/>
              <w:rPr>
                <w:rFonts w:ascii="宋体" w:hAnsi="宋体" w:cs="宋体"/>
                <w:color w:val="000000"/>
                <w:kern w:val="0"/>
                <w:sz w:val="24"/>
              </w:rPr>
            </w:pPr>
            <w:r>
              <w:rPr>
                <w:rFonts w:hint="eastAsia" w:ascii="宋体" w:hAnsi="宋体" w:cs="宋体"/>
                <w:color w:val="000000"/>
                <w:kern w:val="0"/>
                <w:sz w:val="24"/>
              </w:rPr>
              <w:t xml:space="preserve">50.00 </w:t>
            </w:r>
          </w:p>
        </w:tc>
        <w:tc>
          <w:tcPr>
            <w:tcW w:w="1280" w:type="dxa"/>
            <w:tcBorders>
              <w:top w:val="nil"/>
              <w:left w:val="nil"/>
              <w:bottom w:val="single" w:color="auto" w:sz="4" w:space="0"/>
              <w:right w:val="single" w:color="auto" w:sz="4" w:space="0"/>
            </w:tcBorders>
            <w:shd w:val="clear" w:color="000000" w:fill="FFFFFF"/>
            <w:noWrap/>
            <w:vAlign w:val="center"/>
          </w:tcPr>
          <w:p w14:paraId="0B959266">
            <w:pPr>
              <w:widowControl/>
              <w:jc w:val="right"/>
              <w:rPr>
                <w:rFonts w:ascii="宋体" w:hAnsi="宋体" w:cs="宋体"/>
                <w:color w:val="000000"/>
                <w:kern w:val="0"/>
                <w:sz w:val="24"/>
              </w:rPr>
            </w:pPr>
            <w:r>
              <w:rPr>
                <w:rFonts w:hint="eastAsia" w:ascii="宋体" w:hAnsi="宋体" w:cs="宋体"/>
                <w:color w:val="000000"/>
                <w:kern w:val="0"/>
                <w:sz w:val="24"/>
              </w:rPr>
              <w:t xml:space="preserve">180.00 </w:t>
            </w:r>
          </w:p>
        </w:tc>
        <w:tc>
          <w:tcPr>
            <w:tcW w:w="940" w:type="dxa"/>
            <w:tcBorders>
              <w:top w:val="nil"/>
              <w:left w:val="nil"/>
              <w:bottom w:val="single" w:color="auto" w:sz="4" w:space="0"/>
              <w:right w:val="single" w:color="auto" w:sz="4" w:space="0"/>
            </w:tcBorders>
            <w:shd w:val="clear" w:color="000000" w:fill="FFFFFF"/>
            <w:noWrap/>
            <w:vAlign w:val="center"/>
          </w:tcPr>
          <w:p w14:paraId="6DC83B5D">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98E9A29">
        <w:tblPrEx>
          <w:tblCellMar>
            <w:top w:w="0" w:type="dxa"/>
            <w:left w:w="108" w:type="dxa"/>
            <w:bottom w:w="0" w:type="dxa"/>
            <w:right w:w="108" w:type="dxa"/>
          </w:tblCellMar>
        </w:tblPrEx>
        <w:trPr>
          <w:trHeight w:val="435"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14:paraId="3039E70E">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1980" w:type="dxa"/>
            <w:tcBorders>
              <w:top w:val="nil"/>
              <w:left w:val="nil"/>
              <w:bottom w:val="single" w:color="auto" w:sz="4" w:space="0"/>
              <w:right w:val="single" w:color="auto" w:sz="4" w:space="0"/>
            </w:tcBorders>
            <w:shd w:val="clear" w:color="000000" w:fill="FFFFFF"/>
            <w:vAlign w:val="center"/>
          </w:tcPr>
          <w:p w14:paraId="6D2C495A">
            <w:pPr>
              <w:widowControl/>
              <w:jc w:val="left"/>
              <w:rPr>
                <w:rFonts w:ascii="宋体" w:hAnsi="宋体" w:cs="宋体"/>
                <w:color w:val="000000"/>
                <w:kern w:val="0"/>
                <w:sz w:val="24"/>
              </w:rPr>
            </w:pPr>
            <w:r>
              <w:rPr>
                <w:rFonts w:hint="eastAsia" w:ascii="宋体" w:hAnsi="宋体" w:cs="宋体"/>
                <w:color w:val="000000"/>
                <w:kern w:val="0"/>
                <w:sz w:val="24"/>
              </w:rPr>
              <w:t>系统检查费</w:t>
            </w:r>
          </w:p>
        </w:tc>
        <w:tc>
          <w:tcPr>
            <w:tcW w:w="2404" w:type="dxa"/>
            <w:tcBorders>
              <w:top w:val="nil"/>
              <w:left w:val="nil"/>
              <w:bottom w:val="single" w:color="auto" w:sz="4" w:space="0"/>
              <w:right w:val="single" w:color="auto" w:sz="4" w:space="0"/>
            </w:tcBorders>
            <w:shd w:val="clear" w:color="000000" w:fill="FFFFFF"/>
            <w:vAlign w:val="center"/>
          </w:tcPr>
          <w:p w14:paraId="33EB331F">
            <w:pPr>
              <w:widowControl/>
              <w:jc w:val="left"/>
              <w:rPr>
                <w:rFonts w:ascii="宋体" w:hAnsi="宋体" w:cs="宋体"/>
                <w:color w:val="000000"/>
                <w:kern w:val="0"/>
                <w:sz w:val="24"/>
              </w:rPr>
            </w:pPr>
            <w:r>
              <w:rPr>
                <w:rFonts w:hint="eastAsia" w:ascii="宋体" w:hAnsi="宋体" w:cs="宋体"/>
                <w:color w:val="000000"/>
                <w:kern w:val="0"/>
                <w:sz w:val="24"/>
              </w:rPr>
              <w:t>　</w:t>
            </w:r>
          </w:p>
        </w:tc>
        <w:tc>
          <w:tcPr>
            <w:tcW w:w="620" w:type="dxa"/>
            <w:tcBorders>
              <w:top w:val="nil"/>
              <w:left w:val="nil"/>
              <w:bottom w:val="single" w:color="auto" w:sz="4" w:space="0"/>
              <w:right w:val="single" w:color="auto" w:sz="4" w:space="0"/>
            </w:tcBorders>
            <w:shd w:val="clear" w:color="000000" w:fill="FFFFFF"/>
            <w:noWrap/>
            <w:vAlign w:val="center"/>
          </w:tcPr>
          <w:p w14:paraId="252F5A85">
            <w:pPr>
              <w:widowControl/>
              <w:jc w:val="center"/>
              <w:rPr>
                <w:rFonts w:ascii="宋体" w:hAnsi="宋体" w:cs="宋体"/>
                <w:color w:val="000000"/>
                <w:kern w:val="0"/>
                <w:sz w:val="24"/>
              </w:rPr>
            </w:pPr>
            <w:r>
              <w:rPr>
                <w:rFonts w:hint="eastAsia" w:ascii="宋体" w:hAnsi="宋体" w:cs="宋体"/>
                <w:color w:val="000000"/>
                <w:kern w:val="0"/>
                <w:sz w:val="24"/>
              </w:rPr>
              <w:t>次</w:t>
            </w:r>
          </w:p>
        </w:tc>
        <w:tc>
          <w:tcPr>
            <w:tcW w:w="1443" w:type="dxa"/>
            <w:tcBorders>
              <w:top w:val="nil"/>
              <w:left w:val="nil"/>
              <w:bottom w:val="single" w:color="auto" w:sz="4" w:space="0"/>
              <w:right w:val="single" w:color="auto" w:sz="4" w:space="0"/>
            </w:tcBorders>
            <w:shd w:val="clear" w:color="000000" w:fill="FFFFFF"/>
            <w:noWrap/>
            <w:vAlign w:val="center"/>
          </w:tcPr>
          <w:p w14:paraId="1254F094">
            <w:pPr>
              <w:widowControl/>
              <w:jc w:val="right"/>
              <w:rPr>
                <w:rFonts w:ascii="宋体" w:hAnsi="宋体" w:cs="宋体"/>
                <w:color w:val="000000"/>
                <w:kern w:val="0"/>
                <w:sz w:val="24"/>
              </w:rPr>
            </w:pPr>
            <w:r>
              <w:rPr>
                <w:rFonts w:hint="eastAsia" w:ascii="宋体" w:hAnsi="宋体" w:cs="宋体"/>
                <w:color w:val="000000"/>
                <w:kern w:val="0"/>
                <w:sz w:val="24"/>
              </w:rPr>
              <w:t xml:space="preserve">0.00 </w:t>
            </w:r>
          </w:p>
        </w:tc>
        <w:tc>
          <w:tcPr>
            <w:tcW w:w="1280" w:type="dxa"/>
            <w:tcBorders>
              <w:top w:val="nil"/>
              <w:left w:val="nil"/>
              <w:bottom w:val="single" w:color="auto" w:sz="4" w:space="0"/>
              <w:right w:val="single" w:color="auto" w:sz="4" w:space="0"/>
            </w:tcBorders>
            <w:shd w:val="clear" w:color="000000" w:fill="FFFFFF"/>
            <w:noWrap/>
            <w:vAlign w:val="center"/>
          </w:tcPr>
          <w:p w14:paraId="486466F6">
            <w:pPr>
              <w:widowControl/>
              <w:jc w:val="right"/>
              <w:rPr>
                <w:rFonts w:ascii="宋体" w:hAnsi="宋体" w:cs="宋体"/>
                <w:color w:val="000000"/>
                <w:kern w:val="0"/>
                <w:sz w:val="24"/>
              </w:rPr>
            </w:pPr>
            <w:r>
              <w:rPr>
                <w:rFonts w:hint="eastAsia" w:ascii="宋体" w:hAnsi="宋体" w:cs="宋体"/>
                <w:color w:val="000000"/>
                <w:kern w:val="0"/>
                <w:sz w:val="24"/>
              </w:rPr>
              <w:t xml:space="preserve">600.00 </w:t>
            </w:r>
          </w:p>
        </w:tc>
        <w:tc>
          <w:tcPr>
            <w:tcW w:w="940" w:type="dxa"/>
            <w:tcBorders>
              <w:top w:val="nil"/>
              <w:left w:val="nil"/>
              <w:bottom w:val="single" w:color="auto" w:sz="4" w:space="0"/>
              <w:right w:val="single" w:color="auto" w:sz="4" w:space="0"/>
            </w:tcBorders>
            <w:shd w:val="clear" w:color="000000" w:fill="FFFFFF"/>
            <w:noWrap/>
            <w:vAlign w:val="center"/>
          </w:tcPr>
          <w:p w14:paraId="485B808A">
            <w:pPr>
              <w:widowControl/>
              <w:jc w:val="center"/>
              <w:rPr>
                <w:rFonts w:ascii="宋体" w:hAnsi="宋体" w:cs="宋体"/>
                <w:color w:val="000000"/>
                <w:kern w:val="0"/>
                <w:sz w:val="24"/>
              </w:rPr>
            </w:pPr>
            <w:r>
              <w:rPr>
                <w:rFonts w:hint="eastAsia" w:ascii="宋体" w:hAnsi="宋体" w:cs="宋体"/>
                <w:color w:val="000000"/>
                <w:kern w:val="0"/>
                <w:sz w:val="24"/>
              </w:rPr>
              <w:t>　</w:t>
            </w:r>
          </w:p>
        </w:tc>
      </w:tr>
    </w:tbl>
    <w:p w14:paraId="2DD7897B">
      <w:pPr>
        <w:spacing w:line="560" w:lineRule="exact"/>
        <w:rPr>
          <w:rFonts w:ascii="宋体" w:hAnsi="宋体"/>
          <w:b/>
          <w:bCs/>
          <w:kern w:val="0"/>
          <w:sz w:val="28"/>
          <w:szCs w:val="28"/>
        </w:rPr>
      </w:pPr>
    </w:p>
    <w:p w14:paraId="05DBF35C">
      <w:pPr>
        <w:snapToGrid w:val="0"/>
        <w:spacing w:line="360" w:lineRule="auto"/>
        <w:ind w:firstLine="703" w:firstLineChars="250"/>
        <w:rPr>
          <w:rFonts w:ascii="宋体" w:hAnsi="宋体"/>
          <w:b/>
          <w:sz w:val="24"/>
        </w:rPr>
      </w:pPr>
      <w:r>
        <w:rPr>
          <w:rFonts w:hint="eastAsia" w:ascii="宋体" w:hAnsi="宋体"/>
          <w:b/>
          <w:bCs/>
          <w:kern w:val="0"/>
          <w:sz w:val="28"/>
          <w:szCs w:val="28"/>
        </w:rPr>
        <w:t>（二）</w:t>
      </w:r>
      <w:r>
        <w:rPr>
          <w:rFonts w:hint="eastAsia" w:ascii="宋体" w:hAnsi="宋体"/>
          <w:b/>
          <w:sz w:val="24"/>
        </w:rPr>
        <w:t>、维护服务方式：</w:t>
      </w:r>
    </w:p>
    <w:p w14:paraId="563342CA">
      <w:pPr>
        <w:pStyle w:val="86"/>
        <w:numPr>
          <w:ilvl w:val="0"/>
          <w:numId w:val="5"/>
        </w:numPr>
        <w:spacing w:line="360" w:lineRule="auto"/>
        <w:ind w:left="284" w:hanging="284" w:firstLineChars="0"/>
        <w:jc w:val="left"/>
        <w:rPr>
          <w:rFonts w:ascii="新宋体" w:hAnsi="新宋体" w:eastAsia="新宋体"/>
          <w:b/>
          <w:sz w:val="24"/>
        </w:rPr>
      </w:pPr>
      <w:r>
        <w:rPr>
          <w:rFonts w:hint="eastAsia" w:ascii="新宋体" w:hAnsi="新宋体" w:eastAsia="新宋体"/>
          <w:b/>
          <w:sz w:val="24"/>
        </w:rPr>
        <w:t>电话支持服务</w:t>
      </w:r>
    </w:p>
    <w:p w14:paraId="236F9485">
      <w:pPr>
        <w:spacing w:line="360" w:lineRule="auto"/>
        <w:ind w:firstLine="480" w:firstLineChars="200"/>
        <w:rPr>
          <w:rFonts w:ascii="新宋体" w:hAnsi="新宋体" w:eastAsia="新宋体"/>
          <w:sz w:val="24"/>
        </w:rPr>
      </w:pPr>
      <w:r>
        <w:rPr>
          <w:rFonts w:hint="eastAsia" w:ascii="新宋体" w:hAnsi="新宋体" w:eastAsia="新宋体"/>
          <w:sz w:val="24"/>
        </w:rPr>
        <w:t>对于临时出现的使用、操作或其他非故障的简单问题直接电话联系乙方服务工程师，寻求问题的解决方案、操作方法及技术指导。</w:t>
      </w:r>
    </w:p>
    <w:p w14:paraId="1F1D8ABF">
      <w:pPr>
        <w:pStyle w:val="86"/>
        <w:numPr>
          <w:ilvl w:val="0"/>
          <w:numId w:val="5"/>
        </w:numPr>
        <w:spacing w:line="360" w:lineRule="auto"/>
        <w:ind w:left="284" w:hanging="284" w:firstLineChars="0"/>
        <w:jc w:val="left"/>
        <w:rPr>
          <w:rFonts w:ascii="新宋体" w:hAnsi="新宋体" w:eastAsia="新宋体"/>
          <w:b/>
          <w:sz w:val="24"/>
        </w:rPr>
      </w:pPr>
      <w:r>
        <w:rPr>
          <w:rFonts w:hint="eastAsia" w:ascii="新宋体" w:hAnsi="新宋体" w:eastAsia="新宋体"/>
          <w:b/>
          <w:sz w:val="24"/>
        </w:rPr>
        <w:t>其他工作</w:t>
      </w:r>
    </w:p>
    <w:p w14:paraId="5845F828">
      <w:pPr>
        <w:snapToGrid w:val="0"/>
        <w:spacing w:line="360" w:lineRule="auto"/>
        <w:ind w:firstLine="424" w:firstLineChars="177"/>
        <w:rPr>
          <w:rFonts w:ascii="宋体" w:hAnsi="宋体"/>
          <w:sz w:val="24"/>
        </w:rPr>
      </w:pPr>
      <w:r>
        <w:rPr>
          <w:rFonts w:hint="eastAsia" w:ascii="宋体" w:hAnsi="宋体"/>
          <w:sz w:val="24"/>
        </w:rPr>
        <w:t>2.1培训学校新的操作人员，传授正常操作及日常维护设备的知识；</w:t>
      </w:r>
    </w:p>
    <w:p w14:paraId="0C9034D8">
      <w:pPr>
        <w:snapToGrid w:val="0"/>
        <w:spacing w:line="360" w:lineRule="auto"/>
        <w:ind w:firstLine="424" w:firstLineChars="177"/>
        <w:rPr>
          <w:rFonts w:ascii="宋体" w:hAnsi="宋体"/>
          <w:sz w:val="24"/>
        </w:rPr>
      </w:pPr>
      <w:r>
        <w:rPr>
          <w:rFonts w:hint="eastAsia" w:ascii="宋体" w:hAnsi="宋体"/>
          <w:sz w:val="24"/>
        </w:rPr>
        <w:t>2.2协助学校开展各项应急演练及重大活动；</w:t>
      </w:r>
    </w:p>
    <w:p w14:paraId="0404F2D7">
      <w:pPr>
        <w:pStyle w:val="86"/>
        <w:numPr>
          <w:ilvl w:val="0"/>
          <w:numId w:val="5"/>
        </w:numPr>
        <w:spacing w:line="360" w:lineRule="auto"/>
        <w:ind w:left="284" w:hanging="284" w:firstLineChars="0"/>
        <w:jc w:val="left"/>
        <w:rPr>
          <w:rFonts w:ascii="新宋体" w:hAnsi="新宋体" w:eastAsia="新宋体"/>
          <w:b/>
          <w:sz w:val="24"/>
        </w:rPr>
      </w:pPr>
      <w:r>
        <w:rPr>
          <w:rFonts w:hint="eastAsia" w:ascii="新宋体" w:hAnsi="新宋体" w:eastAsia="新宋体"/>
          <w:b/>
          <w:sz w:val="24"/>
        </w:rPr>
        <w:t>现场维护服务</w:t>
      </w:r>
    </w:p>
    <w:p w14:paraId="5F1FDE6D">
      <w:pPr>
        <w:spacing w:line="360" w:lineRule="auto"/>
        <w:ind w:firstLine="480" w:firstLineChars="200"/>
        <w:rPr>
          <w:rFonts w:ascii="新宋体" w:hAnsi="新宋体" w:eastAsia="新宋体"/>
          <w:sz w:val="24"/>
        </w:rPr>
      </w:pPr>
      <w:r>
        <w:rPr>
          <w:rFonts w:hint="eastAsia" w:ascii="新宋体" w:hAnsi="新宋体" w:eastAsia="新宋体"/>
          <w:sz w:val="24"/>
        </w:rPr>
        <w:t>3.1维护期间，校区维护服务范围内的视频监控设备一旦发生故障，必须无限制次数及时提供上门服务。</w:t>
      </w:r>
    </w:p>
    <w:p w14:paraId="762E023F">
      <w:pPr>
        <w:spacing w:line="360" w:lineRule="auto"/>
        <w:ind w:firstLine="480" w:firstLineChars="200"/>
        <w:rPr>
          <w:rFonts w:ascii="新宋体" w:hAnsi="新宋体" w:eastAsia="新宋体"/>
          <w:sz w:val="24"/>
        </w:rPr>
      </w:pPr>
      <w:r>
        <w:rPr>
          <w:rFonts w:ascii="新宋体" w:hAnsi="新宋体" w:eastAsia="新宋体"/>
          <w:sz w:val="24"/>
        </w:rPr>
        <w:t>3.2</w:t>
      </w:r>
      <w:r>
        <w:rPr>
          <w:rFonts w:hint="eastAsia" w:ascii="新宋体" w:hAnsi="新宋体" w:eastAsia="新宋体"/>
          <w:sz w:val="24"/>
        </w:rPr>
        <w:t>配备专业维护人员及应急维护小组，设立24 小时服务电话和24 小时值班制度，7×24小时响应服务，具体响应方式及响应时间根据故障级别而定，具体内容如下：</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981"/>
        <w:gridCol w:w="981"/>
        <w:gridCol w:w="1358"/>
        <w:gridCol w:w="1057"/>
        <w:gridCol w:w="3749"/>
      </w:tblGrid>
      <w:tr w14:paraId="7C0B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14:paraId="29BBCD4F">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582" w:type="pct"/>
            <w:vAlign w:val="center"/>
          </w:tcPr>
          <w:p w14:paraId="13017B4E">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故障级别</w:t>
            </w:r>
          </w:p>
        </w:tc>
        <w:tc>
          <w:tcPr>
            <w:tcW w:w="582" w:type="pct"/>
            <w:vAlign w:val="center"/>
          </w:tcPr>
          <w:p w14:paraId="444EAFE2">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电话响应时间</w:t>
            </w:r>
          </w:p>
        </w:tc>
        <w:tc>
          <w:tcPr>
            <w:tcW w:w="790" w:type="pct"/>
            <w:vAlign w:val="center"/>
          </w:tcPr>
          <w:p w14:paraId="37CBDDEC">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到达现场时间</w:t>
            </w:r>
          </w:p>
        </w:tc>
        <w:tc>
          <w:tcPr>
            <w:tcW w:w="624" w:type="pct"/>
            <w:vAlign w:val="center"/>
          </w:tcPr>
          <w:p w14:paraId="69328847">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故障恢复时间</w:t>
            </w:r>
          </w:p>
        </w:tc>
        <w:tc>
          <w:tcPr>
            <w:tcW w:w="2109" w:type="pct"/>
            <w:vAlign w:val="center"/>
          </w:tcPr>
          <w:p w14:paraId="7627BA73">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故障类型</w:t>
            </w:r>
          </w:p>
        </w:tc>
      </w:tr>
      <w:tr w14:paraId="1E29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313" w:type="pct"/>
            <w:vAlign w:val="center"/>
          </w:tcPr>
          <w:p w14:paraId="18CE11C4">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582" w:type="pct"/>
            <w:vAlign w:val="center"/>
          </w:tcPr>
          <w:p w14:paraId="68BD5E4C">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一级故障</w:t>
            </w:r>
          </w:p>
        </w:tc>
        <w:tc>
          <w:tcPr>
            <w:tcW w:w="582" w:type="pct"/>
            <w:vAlign w:val="center"/>
          </w:tcPr>
          <w:p w14:paraId="0CE0ED6C">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20分钟</w:t>
            </w:r>
          </w:p>
        </w:tc>
        <w:tc>
          <w:tcPr>
            <w:tcW w:w="790" w:type="pct"/>
            <w:vAlign w:val="center"/>
          </w:tcPr>
          <w:p w14:paraId="16FC28D1">
            <w:pPr>
              <w:snapToGrid w:val="0"/>
              <w:spacing w:line="360" w:lineRule="auto"/>
              <w:ind w:firstLine="480"/>
              <w:jc w:val="center"/>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小时</w:t>
            </w:r>
          </w:p>
        </w:tc>
        <w:tc>
          <w:tcPr>
            <w:tcW w:w="624" w:type="pct"/>
            <w:vAlign w:val="center"/>
          </w:tcPr>
          <w:p w14:paraId="2D924FC8">
            <w:pPr>
              <w:snapToGrid w:val="0"/>
              <w:spacing w:line="360" w:lineRule="auto"/>
              <w:ind w:firstLine="480"/>
              <w:jc w:val="center"/>
              <w:rPr>
                <w:rFonts w:cs="宋体" w:asciiTheme="minorEastAsia" w:hAnsiTheme="minorEastAsia" w:eastAsiaTheme="minorEastAsia"/>
                <w:sz w:val="24"/>
              </w:rPr>
            </w:pPr>
            <w:r>
              <w:rPr>
                <w:rFonts w:cs="宋体" w:asciiTheme="minorEastAsia" w:hAnsiTheme="minorEastAsia" w:eastAsiaTheme="minorEastAsia"/>
                <w:sz w:val="24"/>
              </w:rPr>
              <w:t>8</w:t>
            </w:r>
            <w:r>
              <w:rPr>
                <w:rFonts w:hint="eastAsia" w:cs="宋体" w:asciiTheme="minorEastAsia" w:hAnsiTheme="minorEastAsia" w:eastAsiaTheme="minorEastAsia"/>
                <w:sz w:val="24"/>
              </w:rPr>
              <w:t>小时</w:t>
            </w:r>
          </w:p>
        </w:tc>
        <w:tc>
          <w:tcPr>
            <w:tcW w:w="2109" w:type="pct"/>
            <w:vAlign w:val="center"/>
          </w:tcPr>
          <w:p w14:paraId="51ED0601">
            <w:pPr>
              <w:snapToGrid w:val="0"/>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设备设施运作不正常，导致监控受到较大影响。</w:t>
            </w:r>
          </w:p>
        </w:tc>
      </w:tr>
      <w:tr w14:paraId="2B02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14:paraId="1E094A46">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582" w:type="pct"/>
            <w:vAlign w:val="center"/>
          </w:tcPr>
          <w:p w14:paraId="7318C0D6">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二级故障</w:t>
            </w:r>
          </w:p>
        </w:tc>
        <w:tc>
          <w:tcPr>
            <w:tcW w:w="582" w:type="pct"/>
            <w:vAlign w:val="center"/>
          </w:tcPr>
          <w:p w14:paraId="22873B1C">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20分钟</w:t>
            </w:r>
          </w:p>
        </w:tc>
        <w:tc>
          <w:tcPr>
            <w:tcW w:w="790" w:type="pct"/>
            <w:vAlign w:val="center"/>
          </w:tcPr>
          <w:p w14:paraId="1F1625E2">
            <w:pPr>
              <w:snapToGrid w:val="0"/>
              <w:spacing w:line="360" w:lineRule="auto"/>
              <w:ind w:firstLine="480"/>
              <w:jc w:val="center"/>
              <w:rPr>
                <w:rFonts w:cs="宋体" w:asciiTheme="minorEastAsia" w:hAnsiTheme="minorEastAsia" w:eastAsiaTheme="minorEastAsia"/>
                <w:sz w:val="24"/>
              </w:rPr>
            </w:pPr>
            <w:r>
              <w:rPr>
                <w:rFonts w:cs="宋体" w:asciiTheme="minorEastAsia" w:hAnsiTheme="minorEastAsia" w:eastAsiaTheme="minorEastAsia"/>
                <w:sz w:val="24"/>
              </w:rPr>
              <w:t>8</w:t>
            </w:r>
            <w:r>
              <w:rPr>
                <w:rFonts w:hint="eastAsia" w:cs="宋体" w:asciiTheme="minorEastAsia" w:hAnsiTheme="minorEastAsia" w:eastAsiaTheme="minorEastAsia"/>
                <w:sz w:val="24"/>
              </w:rPr>
              <w:t>小时</w:t>
            </w:r>
          </w:p>
        </w:tc>
        <w:tc>
          <w:tcPr>
            <w:tcW w:w="624" w:type="pct"/>
            <w:vAlign w:val="center"/>
          </w:tcPr>
          <w:p w14:paraId="2A2A2432">
            <w:pPr>
              <w:snapToGrid w:val="0"/>
              <w:spacing w:line="360" w:lineRule="auto"/>
              <w:ind w:firstLine="480"/>
              <w:jc w:val="center"/>
              <w:rPr>
                <w:rFonts w:cs="宋体" w:asciiTheme="minorEastAsia" w:hAnsiTheme="minorEastAsia" w:eastAsiaTheme="minorEastAsia"/>
                <w:sz w:val="24"/>
              </w:rPr>
            </w:pPr>
            <w:r>
              <w:rPr>
                <w:rFonts w:cs="宋体" w:asciiTheme="minorEastAsia" w:hAnsiTheme="minorEastAsia" w:eastAsiaTheme="minorEastAsia"/>
                <w:sz w:val="24"/>
              </w:rPr>
              <w:t>12</w:t>
            </w:r>
            <w:r>
              <w:rPr>
                <w:rFonts w:hint="eastAsia" w:cs="宋体" w:asciiTheme="minorEastAsia" w:hAnsiTheme="minorEastAsia" w:eastAsiaTheme="minorEastAsia"/>
                <w:sz w:val="24"/>
              </w:rPr>
              <w:t>小时</w:t>
            </w:r>
          </w:p>
        </w:tc>
        <w:tc>
          <w:tcPr>
            <w:tcW w:w="2109" w:type="pct"/>
            <w:vAlign w:val="center"/>
          </w:tcPr>
          <w:p w14:paraId="1121C64D">
            <w:pPr>
              <w:snapToGrid w:val="0"/>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设备设施运作不正常，监控暂无影响，对安全运行造成了较大影响。</w:t>
            </w:r>
          </w:p>
        </w:tc>
      </w:tr>
      <w:tr w14:paraId="5890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14:paraId="4319BD66">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582" w:type="pct"/>
            <w:vAlign w:val="center"/>
          </w:tcPr>
          <w:p w14:paraId="7CD27261">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三级故障</w:t>
            </w:r>
          </w:p>
        </w:tc>
        <w:tc>
          <w:tcPr>
            <w:tcW w:w="582" w:type="pct"/>
            <w:vAlign w:val="center"/>
          </w:tcPr>
          <w:p w14:paraId="46551CC1">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20分钟</w:t>
            </w:r>
          </w:p>
        </w:tc>
        <w:tc>
          <w:tcPr>
            <w:tcW w:w="790" w:type="pct"/>
            <w:vAlign w:val="center"/>
          </w:tcPr>
          <w:p w14:paraId="42C33068">
            <w:pPr>
              <w:snapToGrid w:val="0"/>
              <w:spacing w:line="360" w:lineRule="auto"/>
              <w:ind w:firstLine="480"/>
              <w:jc w:val="center"/>
              <w:rPr>
                <w:rFonts w:cs="宋体" w:asciiTheme="minorEastAsia" w:hAnsiTheme="minorEastAsia" w:eastAsiaTheme="minorEastAsia"/>
                <w:sz w:val="24"/>
              </w:rPr>
            </w:pPr>
            <w:r>
              <w:rPr>
                <w:rFonts w:cs="宋体" w:asciiTheme="minorEastAsia" w:hAnsiTheme="minorEastAsia" w:eastAsiaTheme="minorEastAsia"/>
                <w:sz w:val="24"/>
              </w:rPr>
              <w:t>12</w:t>
            </w:r>
            <w:r>
              <w:rPr>
                <w:rFonts w:hint="eastAsia" w:cs="宋体" w:asciiTheme="minorEastAsia" w:hAnsiTheme="minorEastAsia" w:eastAsiaTheme="minorEastAsia"/>
                <w:sz w:val="24"/>
              </w:rPr>
              <w:t>小时</w:t>
            </w:r>
          </w:p>
        </w:tc>
        <w:tc>
          <w:tcPr>
            <w:tcW w:w="624" w:type="pct"/>
            <w:vAlign w:val="center"/>
          </w:tcPr>
          <w:p w14:paraId="714EC2D1">
            <w:pPr>
              <w:snapToGrid w:val="0"/>
              <w:spacing w:line="360" w:lineRule="auto"/>
              <w:ind w:firstLine="480"/>
              <w:jc w:val="center"/>
              <w:rPr>
                <w:rFonts w:cs="宋体" w:asciiTheme="minorEastAsia" w:hAnsiTheme="minorEastAsia" w:eastAsiaTheme="minorEastAsia"/>
                <w:sz w:val="24"/>
              </w:rPr>
            </w:pPr>
            <w:r>
              <w:rPr>
                <w:rFonts w:cs="宋体" w:asciiTheme="minorEastAsia" w:hAnsiTheme="minorEastAsia" w:eastAsiaTheme="minorEastAsia"/>
                <w:sz w:val="24"/>
              </w:rPr>
              <w:t>24</w:t>
            </w:r>
            <w:r>
              <w:rPr>
                <w:rFonts w:hint="eastAsia" w:cs="宋体" w:asciiTheme="minorEastAsia" w:hAnsiTheme="minorEastAsia" w:eastAsiaTheme="minorEastAsia"/>
                <w:sz w:val="24"/>
              </w:rPr>
              <w:t>小时</w:t>
            </w:r>
          </w:p>
        </w:tc>
        <w:tc>
          <w:tcPr>
            <w:tcW w:w="2109" w:type="pct"/>
            <w:vAlign w:val="center"/>
          </w:tcPr>
          <w:p w14:paraId="1474B14A">
            <w:pPr>
              <w:snapToGrid w:val="0"/>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设备设施运行出现异常，但对安全运行尚未产生影响，仅存在潜在运行风险。</w:t>
            </w:r>
          </w:p>
        </w:tc>
      </w:tr>
      <w:tr w14:paraId="4A76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313" w:type="pct"/>
            <w:vAlign w:val="center"/>
          </w:tcPr>
          <w:p w14:paraId="7F3C61A7">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582" w:type="pct"/>
            <w:vAlign w:val="center"/>
          </w:tcPr>
          <w:p w14:paraId="49FAAF49">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四级故障</w:t>
            </w:r>
          </w:p>
        </w:tc>
        <w:tc>
          <w:tcPr>
            <w:tcW w:w="582" w:type="pct"/>
            <w:vAlign w:val="center"/>
          </w:tcPr>
          <w:p w14:paraId="6BDD951D">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20分钟</w:t>
            </w:r>
          </w:p>
        </w:tc>
        <w:tc>
          <w:tcPr>
            <w:tcW w:w="790" w:type="pct"/>
            <w:vAlign w:val="center"/>
          </w:tcPr>
          <w:p w14:paraId="28136305">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工作时间内</w:t>
            </w:r>
            <w:r>
              <w:rPr>
                <w:rFonts w:cs="宋体" w:asciiTheme="minorEastAsia" w:hAnsiTheme="minorEastAsia" w:eastAsiaTheme="minorEastAsia"/>
                <w:sz w:val="24"/>
              </w:rPr>
              <w:t>24</w:t>
            </w:r>
            <w:r>
              <w:rPr>
                <w:rFonts w:hint="eastAsia" w:cs="宋体" w:asciiTheme="minorEastAsia" w:hAnsiTheme="minorEastAsia" w:eastAsiaTheme="minorEastAsia"/>
                <w:sz w:val="24"/>
              </w:rPr>
              <w:t>小时（远程无法处理前提下）</w:t>
            </w:r>
          </w:p>
        </w:tc>
        <w:tc>
          <w:tcPr>
            <w:tcW w:w="624" w:type="pct"/>
            <w:vAlign w:val="center"/>
          </w:tcPr>
          <w:p w14:paraId="6370B17C">
            <w:pPr>
              <w:snapToGrid w:val="0"/>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按实际情况</w:t>
            </w:r>
          </w:p>
        </w:tc>
        <w:tc>
          <w:tcPr>
            <w:tcW w:w="2109" w:type="pct"/>
            <w:vAlign w:val="center"/>
          </w:tcPr>
          <w:p w14:paraId="6E53BF38">
            <w:pPr>
              <w:snapToGrid w:val="0"/>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设备设施运行方面需要信息或支援，很显然对运作几乎无影响，或根本没有影响。</w:t>
            </w:r>
          </w:p>
        </w:tc>
      </w:tr>
    </w:tbl>
    <w:p w14:paraId="7258D9AD">
      <w:pPr>
        <w:pStyle w:val="12"/>
        <w:ind w:left="1020" w:hanging="600"/>
      </w:pPr>
    </w:p>
    <w:p w14:paraId="000159EB">
      <w:pPr>
        <w:snapToGrid w:val="0"/>
        <w:spacing w:line="360" w:lineRule="auto"/>
        <w:ind w:firstLine="703" w:firstLineChars="250"/>
        <w:rPr>
          <w:rFonts w:ascii="宋体" w:hAnsi="宋体"/>
          <w:b/>
          <w:sz w:val="24"/>
        </w:rPr>
      </w:pPr>
      <w:r>
        <w:rPr>
          <w:rFonts w:hint="eastAsia" w:ascii="宋体" w:hAnsi="宋体"/>
          <w:b/>
          <w:bCs/>
          <w:kern w:val="0"/>
          <w:sz w:val="28"/>
          <w:szCs w:val="28"/>
        </w:rPr>
        <w:t>（三）</w:t>
      </w:r>
      <w:r>
        <w:rPr>
          <w:rFonts w:hint="eastAsia" w:ascii="宋体" w:hAnsi="宋体"/>
          <w:b/>
          <w:sz w:val="24"/>
        </w:rPr>
        <w:t>、备品备件</w:t>
      </w:r>
    </w:p>
    <w:p w14:paraId="1E0E2C07">
      <w:pPr>
        <w:spacing w:line="580" w:lineRule="exact"/>
        <w:ind w:firstLine="480" w:firstLineChars="200"/>
        <w:rPr>
          <w:rFonts w:ascii="新宋体" w:hAnsi="新宋体" w:eastAsia="新宋体"/>
          <w:sz w:val="24"/>
        </w:rPr>
      </w:pPr>
      <w:r>
        <w:rPr>
          <w:rFonts w:hint="eastAsia" w:ascii="新宋体" w:hAnsi="新宋体" w:eastAsia="新宋体"/>
          <w:sz w:val="24"/>
        </w:rPr>
        <w:t>维护合同签定后10日内，维护服务公司需为本项目配备专用的备品备件库，以方便快速地提供设备更换，包含但不限于：</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552"/>
        <w:gridCol w:w="3220"/>
        <w:gridCol w:w="1474"/>
      </w:tblGrid>
      <w:tr w14:paraId="72F3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15" w:type="pct"/>
            <w:vMerge w:val="restart"/>
            <w:vAlign w:val="center"/>
          </w:tcPr>
          <w:p w14:paraId="58C136C1">
            <w:pPr>
              <w:widowControl/>
              <w:textAlignment w:val="center"/>
              <w:rPr>
                <w:rFonts w:ascii="新宋体" w:hAnsi="新宋体" w:eastAsia="新宋体" w:cs="宋体"/>
                <w:b/>
                <w:sz w:val="24"/>
              </w:rPr>
            </w:pPr>
            <w:r>
              <w:rPr>
                <w:rFonts w:ascii="新宋体" w:hAnsi="新宋体" w:eastAsia="新宋体"/>
                <w:sz w:val="24"/>
              </w:rPr>
              <w:br w:type="page"/>
            </w:r>
            <w:r>
              <w:rPr>
                <w:rFonts w:hint="eastAsia" w:ascii="新宋体" w:hAnsi="新宋体" w:eastAsia="新宋体" w:cs="宋体"/>
                <w:b/>
                <w:sz w:val="24"/>
              </w:rPr>
              <w:t>序号</w:t>
            </w:r>
          </w:p>
        </w:tc>
        <w:tc>
          <w:tcPr>
            <w:tcW w:w="1972" w:type="pct"/>
            <w:vMerge w:val="restart"/>
            <w:vAlign w:val="center"/>
          </w:tcPr>
          <w:p w14:paraId="7BCCCBF4">
            <w:pPr>
              <w:widowControl/>
              <w:ind w:firstLine="482"/>
              <w:jc w:val="center"/>
              <w:textAlignment w:val="center"/>
              <w:rPr>
                <w:rFonts w:ascii="新宋体" w:hAnsi="新宋体" w:eastAsia="新宋体" w:cs="宋体"/>
                <w:b/>
                <w:sz w:val="24"/>
              </w:rPr>
            </w:pPr>
            <w:r>
              <w:rPr>
                <w:rFonts w:hint="eastAsia" w:ascii="新宋体" w:hAnsi="新宋体" w:eastAsia="新宋体" w:cs="宋体"/>
                <w:b/>
                <w:sz w:val="24"/>
              </w:rPr>
              <w:t>设备名称</w:t>
            </w:r>
          </w:p>
        </w:tc>
        <w:tc>
          <w:tcPr>
            <w:tcW w:w="1788" w:type="pct"/>
            <w:vMerge w:val="restart"/>
            <w:vAlign w:val="center"/>
          </w:tcPr>
          <w:p w14:paraId="77CF7936">
            <w:pPr>
              <w:widowControl/>
              <w:ind w:firstLine="482"/>
              <w:jc w:val="center"/>
              <w:textAlignment w:val="center"/>
              <w:rPr>
                <w:rFonts w:ascii="新宋体" w:hAnsi="新宋体" w:eastAsia="新宋体" w:cs="宋体"/>
                <w:b/>
                <w:sz w:val="24"/>
              </w:rPr>
            </w:pPr>
            <w:r>
              <w:rPr>
                <w:rFonts w:hint="eastAsia" w:ascii="新宋体" w:hAnsi="新宋体" w:eastAsia="新宋体" w:cs="宋体"/>
                <w:b/>
                <w:sz w:val="24"/>
              </w:rPr>
              <w:t>品牌型号规格</w:t>
            </w:r>
          </w:p>
        </w:tc>
        <w:tc>
          <w:tcPr>
            <w:tcW w:w="825" w:type="pct"/>
            <w:vMerge w:val="restart"/>
            <w:tcBorders>
              <w:right w:val="single" w:color="auto" w:sz="4" w:space="0"/>
            </w:tcBorders>
            <w:vAlign w:val="center"/>
          </w:tcPr>
          <w:p w14:paraId="66D04C8D">
            <w:pPr>
              <w:widowControl/>
              <w:ind w:firstLine="482"/>
              <w:jc w:val="center"/>
              <w:textAlignment w:val="center"/>
              <w:rPr>
                <w:rFonts w:ascii="新宋体" w:hAnsi="新宋体" w:eastAsia="新宋体" w:cs="宋体"/>
                <w:b/>
                <w:sz w:val="24"/>
              </w:rPr>
            </w:pPr>
            <w:r>
              <w:rPr>
                <w:rFonts w:hint="eastAsia" w:ascii="新宋体" w:hAnsi="新宋体" w:eastAsia="新宋体" w:cs="宋体"/>
                <w:b/>
                <w:sz w:val="24"/>
              </w:rPr>
              <w:t>数量（套）</w:t>
            </w:r>
          </w:p>
        </w:tc>
      </w:tr>
      <w:tr w14:paraId="67F1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15" w:type="pct"/>
            <w:vMerge w:val="continue"/>
          </w:tcPr>
          <w:p w14:paraId="2BD7C3B5">
            <w:pPr>
              <w:ind w:firstLine="480"/>
              <w:rPr>
                <w:sz w:val="24"/>
              </w:rPr>
            </w:pPr>
          </w:p>
        </w:tc>
        <w:tc>
          <w:tcPr>
            <w:tcW w:w="1972" w:type="pct"/>
            <w:vMerge w:val="continue"/>
          </w:tcPr>
          <w:p w14:paraId="140D61BC">
            <w:pPr>
              <w:ind w:firstLine="480"/>
              <w:rPr>
                <w:sz w:val="24"/>
              </w:rPr>
            </w:pPr>
          </w:p>
        </w:tc>
        <w:tc>
          <w:tcPr>
            <w:tcW w:w="1788" w:type="pct"/>
            <w:vMerge w:val="continue"/>
          </w:tcPr>
          <w:p w14:paraId="6FF60BE5">
            <w:pPr>
              <w:ind w:firstLine="480"/>
              <w:rPr>
                <w:sz w:val="24"/>
              </w:rPr>
            </w:pPr>
          </w:p>
        </w:tc>
        <w:tc>
          <w:tcPr>
            <w:tcW w:w="825" w:type="pct"/>
            <w:vMerge w:val="continue"/>
            <w:tcBorders>
              <w:right w:val="single" w:color="auto" w:sz="4" w:space="0"/>
            </w:tcBorders>
          </w:tcPr>
          <w:p w14:paraId="571716A2">
            <w:pPr>
              <w:ind w:firstLine="480"/>
              <w:rPr>
                <w:sz w:val="24"/>
              </w:rPr>
            </w:pPr>
          </w:p>
        </w:tc>
      </w:tr>
      <w:tr w14:paraId="2ABC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3003E9EF">
            <w:pPr>
              <w:widowControl/>
              <w:spacing w:line="460" w:lineRule="exact"/>
              <w:ind w:firstLine="480"/>
              <w:jc w:val="center"/>
              <w:textAlignment w:val="center"/>
              <w:rPr>
                <w:rFonts w:ascii="宋体" w:hAnsi="宋体" w:cs="宋体"/>
                <w:sz w:val="24"/>
              </w:rPr>
            </w:pPr>
            <w:r>
              <w:rPr>
                <w:rFonts w:hint="eastAsia" w:ascii="宋体" w:hAnsi="宋体" w:cs="宋体"/>
                <w:sz w:val="24"/>
              </w:rPr>
              <w:t>1</w:t>
            </w:r>
          </w:p>
        </w:tc>
        <w:tc>
          <w:tcPr>
            <w:tcW w:w="1972" w:type="pct"/>
            <w:vAlign w:val="center"/>
          </w:tcPr>
          <w:p w14:paraId="7E031005">
            <w:pPr>
              <w:widowControl/>
              <w:ind w:firstLine="480"/>
              <w:jc w:val="left"/>
              <w:rPr>
                <w:rFonts w:ascii="宋体" w:hAnsi="宋体" w:cs="宋体"/>
                <w:color w:val="000000"/>
                <w:sz w:val="24"/>
              </w:rPr>
            </w:pPr>
            <w:r>
              <w:rPr>
                <w:rFonts w:hint="eastAsia" w:ascii="宋体" w:hAnsi="宋体" w:cs="宋体"/>
                <w:color w:val="000000"/>
                <w:sz w:val="24"/>
              </w:rPr>
              <w:t>高清网络枪式摄像机</w:t>
            </w:r>
          </w:p>
        </w:tc>
        <w:tc>
          <w:tcPr>
            <w:tcW w:w="1788" w:type="pct"/>
            <w:vAlign w:val="center"/>
          </w:tcPr>
          <w:p w14:paraId="7EA54BF5">
            <w:pPr>
              <w:widowControl/>
              <w:ind w:firstLine="480"/>
              <w:jc w:val="left"/>
              <w:rPr>
                <w:rFonts w:ascii="宋体" w:hAnsi="宋体" w:cs="宋体"/>
                <w:color w:val="000000"/>
                <w:sz w:val="24"/>
              </w:rPr>
            </w:pPr>
            <w:r>
              <w:rPr>
                <w:rFonts w:hint="eastAsia" w:ascii="宋体" w:hAnsi="宋体" w:cs="宋体"/>
                <w:color w:val="000000"/>
                <w:sz w:val="24"/>
              </w:rPr>
              <w:t>含电源、支架等</w:t>
            </w:r>
          </w:p>
        </w:tc>
        <w:tc>
          <w:tcPr>
            <w:tcW w:w="825" w:type="pct"/>
            <w:vAlign w:val="center"/>
          </w:tcPr>
          <w:p w14:paraId="2B6A72D0">
            <w:pPr>
              <w:widowControl/>
              <w:spacing w:line="460" w:lineRule="exact"/>
              <w:ind w:firstLine="480"/>
              <w:jc w:val="center"/>
              <w:textAlignment w:val="center"/>
              <w:rPr>
                <w:rFonts w:ascii="宋体" w:hAnsi="宋体" w:cs="宋体"/>
                <w:sz w:val="24"/>
              </w:rPr>
            </w:pPr>
            <w:r>
              <w:rPr>
                <w:rFonts w:hint="eastAsia" w:ascii="宋体" w:hAnsi="宋体" w:cs="宋体"/>
                <w:sz w:val="24"/>
              </w:rPr>
              <w:t>5</w:t>
            </w:r>
          </w:p>
        </w:tc>
      </w:tr>
      <w:tr w14:paraId="6EDF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31247F8E">
            <w:pPr>
              <w:widowControl/>
              <w:spacing w:line="460" w:lineRule="exact"/>
              <w:ind w:firstLine="480"/>
              <w:jc w:val="center"/>
              <w:textAlignment w:val="center"/>
              <w:rPr>
                <w:rFonts w:ascii="宋体" w:hAnsi="宋体" w:cs="宋体"/>
                <w:sz w:val="24"/>
              </w:rPr>
            </w:pPr>
            <w:r>
              <w:rPr>
                <w:rFonts w:hint="eastAsia" w:ascii="宋体" w:hAnsi="宋体" w:cs="宋体"/>
                <w:sz w:val="24"/>
              </w:rPr>
              <w:t>2</w:t>
            </w:r>
          </w:p>
        </w:tc>
        <w:tc>
          <w:tcPr>
            <w:tcW w:w="1972" w:type="pct"/>
            <w:vAlign w:val="center"/>
          </w:tcPr>
          <w:p w14:paraId="536556C0">
            <w:pPr>
              <w:widowControl/>
              <w:ind w:firstLine="480"/>
              <w:jc w:val="left"/>
              <w:rPr>
                <w:rFonts w:ascii="宋体" w:hAnsi="宋体" w:cs="宋体"/>
                <w:color w:val="000000"/>
                <w:sz w:val="24"/>
              </w:rPr>
            </w:pPr>
            <w:r>
              <w:rPr>
                <w:rFonts w:hint="eastAsia" w:ascii="宋体" w:hAnsi="宋体" w:cs="宋体"/>
                <w:color w:val="000000"/>
                <w:sz w:val="24"/>
              </w:rPr>
              <w:t>高清网络球型摄像机</w:t>
            </w:r>
          </w:p>
        </w:tc>
        <w:tc>
          <w:tcPr>
            <w:tcW w:w="1788" w:type="pct"/>
            <w:vAlign w:val="center"/>
          </w:tcPr>
          <w:p w14:paraId="47E7BADC">
            <w:pPr>
              <w:widowControl/>
              <w:ind w:firstLine="480"/>
              <w:jc w:val="left"/>
              <w:rPr>
                <w:rFonts w:ascii="宋体" w:hAnsi="宋体" w:cs="宋体"/>
                <w:color w:val="000000"/>
                <w:sz w:val="24"/>
              </w:rPr>
            </w:pPr>
            <w:r>
              <w:rPr>
                <w:rFonts w:hint="eastAsia" w:ascii="宋体" w:hAnsi="宋体" w:cs="宋体"/>
                <w:color w:val="000000"/>
                <w:sz w:val="24"/>
              </w:rPr>
              <w:t>含电源、支架等</w:t>
            </w:r>
          </w:p>
        </w:tc>
        <w:tc>
          <w:tcPr>
            <w:tcW w:w="825" w:type="pct"/>
            <w:vAlign w:val="center"/>
          </w:tcPr>
          <w:p w14:paraId="56B1E952">
            <w:pPr>
              <w:widowControl/>
              <w:spacing w:line="460" w:lineRule="exact"/>
              <w:ind w:firstLine="480"/>
              <w:jc w:val="center"/>
              <w:textAlignment w:val="center"/>
              <w:rPr>
                <w:rFonts w:ascii="宋体" w:hAnsi="宋体" w:cs="宋体"/>
                <w:sz w:val="24"/>
              </w:rPr>
            </w:pPr>
            <w:r>
              <w:rPr>
                <w:rFonts w:ascii="宋体" w:hAnsi="宋体" w:cs="宋体"/>
                <w:sz w:val="24"/>
              </w:rPr>
              <w:t>5</w:t>
            </w:r>
          </w:p>
        </w:tc>
      </w:tr>
      <w:tr w14:paraId="2036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351C0D0E">
            <w:pPr>
              <w:widowControl/>
              <w:spacing w:line="460" w:lineRule="exact"/>
              <w:ind w:firstLine="480"/>
              <w:jc w:val="center"/>
              <w:textAlignment w:val="center"/>
              <w:rPr>
                <w:rFonts w:ascii="宋体" w:hAnsi="宋体" w:cs="宋体"/>
                <w:sz w:val="24"/>
              </w:rPr>
            </w:pPr>
            <w:r>
              <w:rPr>
                <w:rFonts w:hint="eastAsia" w:ascii="宋体" w:hAnsi="宋体" w:cs="宋体"/>
                <w:sz w:val="24"/>
              </w:rPr>
              <w:t>3</w:t>
            </w:r>
          </w:p>
        </w:tc>
        <w:tc>
          <w:tcPr>
            <w:tcW w:w="1972" w:type="pct"/>
            <w:vAlign w:val="center"/>
          </w:tcPr>
          <w:p w14:paraId="0243BA20">
            <w:pPr>
              <w:widowControl/>
              <w:ind w:firstLine="480"/>
              <w:jc w:val="left"/>
              <w:rPr>
                <w:rFonts w:ascii="宋体" w:hAnsi="宋体" w:cs="宋体"/>
                <w:color w:val="000000"/>
                <w:sz w:val="24"/>
              </w:rPr>
            </w:pPr>
            <w:r>
              <w:rPr>
                <w:rFonts w:hint="eastAsia" w:ascii="宋体" w:hAnsi="宋体" w:cs="宋体"/>
                <w:color w:val="000000"/>
                <w:sz w:val="24"/>
              </w:rPr>
              <w:t>高清网络半球摄像机</w:t>
            </w:r>
          </w:p>
        </w:tc>
        <w:tc>
          <w:tcPr>
            <w:tcW w:w="1788" w:type="pct"/>
            <w:vAlign w:val="center"/>
          </w:tcPr>
          <w:p w14:paraId="5CDA9446">
            <w:pPr>
              <w:widowControl/>
              <w:ind w:firstLine="480"/>
              <w:jc w:val="left"/>
              <w:rPr>
                <w:rFonts w:ascii="宋体" w:hAnsi="宋体" w:cs="宋体"/>
                <w:color w:val="000000"/>
                <w:sz w:val="24"/>
              </w:rPr>
            </w:pPr>
            <w:r>
              <w:rPr>
                <w:rFonts w:hint="eastAsia" w:ascii="宋体" w:hAnsi="宋体" w:cs="宋体"/>
                <w:color w:val="000000"/>
                <w:sz w:val="24"/>
              </w:rPr>
              <w:t>含电源、支架等</w:t>
            </w:r>
          </w:p>
        </w:tc>
        <w:tc>
          <w:tcPr>
            <w:tcW w:w="825" w:type="pct"/>
            <w:vAlign w:val="center"/>
          </w:tcPr>
          <w:p w14:paraId="74A589B0">
            <w:pPr>
              <w:widowControl/>
              <w:spacing w:line="460" w:lineRule="exact"/>
              <w:ind w:firstLine="480"/>
              <w:jc w:val="center"/>
              <w:textAlignment w:val="center"/>
              <w:rPr>
                <w:rFonts w:ascii="宋体" w:hAnsi="宋体" w:cs="宋体"/>
                <w:sz w:val="24"/>
              </w:rPr>
            </w:pPr>
            <w:r>
              <w:rPr>
                <w:rFonts w:ascii="宋体" w:hAnsi="宋体" w:cs="宋体"/>
                <w:sz w:val="24"/>
              </w:rPr>
              <w:t>1</w:t>
            </w:r>
          </w:p>
        </w:tc>
      </w:tr>
      <w:tr w14:paraId="0953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20EB82BB">
            <w:pPr>
              <w:widowControl/>
              <w:spacing w:line="460" w:lineRule="exact"/>
              <w:ind w:firstLine="480"/>
              <w:jc w:val="center"/>
              <w:textAlignment w:val="center"/>
              <w:rPr>
                <w:rFonts w:ascii="宋体" w:hAnsi="宋体" w:cs="宋体"/>
                <w:sz w:val="24"/>
              </w:rPr>
            </w:pPr>
            <w:r>
              <w:rPr>
                <w:rFonts w:ascii="宋体" w:hAnsi="宋体" w:cs="宋体"/>
                <w:sz w:val="24"/>
              </w:rPr>
              <w:t>4</w:t>
            </w:r>
          </w:p>
        </w:tc>
        <w:tc>
          <w:tcPr>
            <w:tcW w:w="1972" w:type="pct"/>
            <w:vAlign w:val="center"/>
          </w:tcPr>
          <w:p w14:paraId="03341176">
            <w:pPr>
              <w:widowControl/>
              <w:ind w:firstLine="480"/>
              <w:jc w:val="left"/>
              <w:rPr>
                <w:rFonts w:ascii="宋体" w:hAnsi="宋体" w:cs="宋体"/>
                <w:color w:val="000000"/>
                <w:sz w:val="24"/>
              </w:rPr>
            </w:pPr>
            <w:r>
              <w:rPr>
                <w:rFonts w:hint="eastAsia" w:ascii="宋体" w:hAnsi="宋体" w:cs="宋体"/>
                <w:color w:val="000000"/>
                <w:sz w:val="24"/>
              </w:rPr>
              <w:t>NVE录像主机</w:t>
            </w:r>
          </w:p>
        </w:tc>
        <w:tc>
          <w:tcPr>
            <w:tcW w:w="1788" w:type="pct"/>
            <w:vAlign w:val="center"/>
          </w:tcPr>
          <w:p w14:paraId="599DE820">
            <w:pPr>
              <w:widowControl/>
              <w:ind w:firstLine="480"/>
              <w:jc w:val="left"/>
              <w:rPr>
                <w:rFonts w:ascii="宋体" w:hAnsi="宋体" w:cs="宋体"/>
                <w:color w:val="000000"/>
                <w:sz w:val="24"/>
              </w:rPr>
            </w:pPr>
            <w:r>
              <w:rPr>
                <w:rFonts w:hint="eastAsia" w:ascii="宋体" w:hAnsi="宋体" w:cs="宋体"/>
                <w:color w:val="000000"/>
                <w:sz w:val="24"/>
              </w:rPr>
              <w:t>含4T、6T硬盘</w:t>
            </w:r>
          </w:p>
        </w:tc>
        <w:tc>
          <w:tcPr>
            <w:tcW w:w="825" w:type="pct"/>
            <w:vAlign w:val="center"/>
          </w:tcPr>
          <w:p w14:paraId="677A04D4">
            <w:pPr>
              <w:widowControl/>
              <w:spacing w:line="460" w:lineRule="exact"/>
              <w:ind w:firstLine="480"/>
              <w:jc w:val="center"/>
              <w:textAlignment w:val="center"/>
              <w:rPr>
                <w:rFonts w:ascii="宋体" w:hAnsi="宋体" w:cs="宋体"/>
                <w:sz w:val="24"/>
              </w:rPr>
            </w:pPr>
            <w:r>
              <w:rPr>
                <w:rFonts w:ascii="宋体" w:hAnsi="宋体" w:cs="宋体"/>
                <w:sz w:val="24"/>
              </w:rPr>
              <w:t>1</w:t>
            </w:r>
          </w:p>
        </w:tc>
      </w:tr>
      <w:tr w14:paraId="5BD2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61F36567">
            <w:pPr>
              <w:widowControl/>
              <w:spacing w:line="460" w:lineRule="exact"/>
              <w:ind w:firstLine="480"/>
              <w:jc w:val="center"/>
              <w:textAlignment w:val="center"/>
              <w:rPr>
                <w:rFonts w:ascii="宋体" w:hAnsi="宋体" w:cs="宋体"/>
                <w:sz w:val="24"/>
              </w:rPr>
            </w:pPr>
            <w:r>
              <w:rPr>
                <w:rFonts w:ascii="宋体" w:hAnsi="宋体" w:cs="宋体"/>
                <w:sz w:val="24"/>
              </w:rPr>
              <w:t>5</w:t>
            </w:r>
          </w:p>
        </w:tc>
        <w:tc>
          <w:tcPr>
            <w:tcW w:w="1972" w:type="pct"/>
            <w:vAlign w:val="center"/>
          </w:tcPr>
          <w:p w14:paraId="535E20E3">
            <w:pPr>
              <w:widowControl/>
              <w:ind w:firstLine="480"/>
              <w:jc w:val="left"/>
              <w:rPr>
                <w:rFonts w:ascii="宋体" w:hAnsi="宋体" w:cs="宋体"/>
                <w:color w:val="000000"/>
                <w:sz w:val="24"/>
              </w:rPr>
            </w:pPr>
            <w:r>
              <w:rPr>
                <w:rFonts w:hint="eastAsia" w:ascii="宋体" w:hAnsi="宋体" w:cs="宋体"/>
                <w:color w:val="000000"/>
                <w:sz w:val="24"/>
              </w:rPr>
              <w:t>网络交换机</w:t>
            </w:r>
          </w:p>
        </w:tc>
        <w:tc>
          <w:tcPr>
            <w:tcW w:w="1788" w:type="pct"/>
            <w:vAlign w:val="center"/>
          </w:tcPr>
          <w:p w14:paraId="29CA4AAF">
            <w:pPr>
              <w:widowControl/>
              <w:ind w:firstLine="480"/>
              <w:jc w:val="left"/>
              <w:rPr>
                <w:rFonts w:ascii="宋体" w:hAnsi="宋体" w:cs="宋体"/>
                <w:color w:val="000000"/>
                <w:sz w:val="24"/>
              </w:rPr>
            </w:pPr>
            <w:r>
              <w:rPr>
                <w:rFonts w:hint="eastAsia" w:ascii="宋体" w:hAnsi="宋体" w:cs="宋体"/>
                <w:color w:val="000000"/>
                <w:sz w:val="24"/>
              </w:rPr>
              <w:t>含百兆/千兆网络交换机，POE网络交换机</w:t>
            </w:r>
          </w:p>
        </w:tc>
        <w:tc>
          <w:tcPr>
            <w:tcW w:w="825" w:type="pct"/>
            <w:vAlign w:val="center"/>
          </w:tcPr>
          <w:p w14:paraId="7A936879">
            <w:pPr>
              <w:widowControl/>
              <w:spacing w:line="460" w:lineRule="exact"/>
              <w:ind w:firstLine="480"/>
              <w:jc w:val="center"/>
              <w:textAlignment w:val="center"/>
              <w:rPr>
                <w:rFonts w:ascii="宋体" w:hAnsi="宋体" w:cs="宋体"/>
                <w:sz w:val="24"/>
              </w:rPr>
            </w:pPr>
            <w:r>
              <w:rPr>
                <w:rFonts w:ascii="宋体" w:hAnsi="宋体" w:cs="宋体"/>
                <w:sz w:val="24"/>
              </w:rPr>
              <w:t>5</w:t>
            </w:r>
          </w:p>
        </w:tc>
      </w:tr>
      <w:tr w14:paraId="382F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20240E6C">
            <w:pPr>
              <w:widowControl/>
              <w:spacing w:line="460" w:lineRule="exact"/>
              <w:ind w:firstLine="480"/>
              <w:jc w:val="center"/>
              <w:textAlignment w:val="center"/>
              <w:rPr>
                <w:rFonts w:ascii="宋体" w:hAnsi="宋体" w:cs="宋体"/>
                <w:sz w:val="24"/>
              </w:rPr>
            </w:pPr>
            <w:r>
              <w:rPr>
                <w:rFonts w:ascii="宋体" w:hAnsi="宋体" w:cs="宋体"/>
                <w:sz w:val="24"/>
              </w:rPr>
              <w:t>6</w:t>
            </w:r>
          </w:p>
        </w:tc>
        <w:tc>
          <w:tcPr>
            <w:tcW w:w="1972" w:type="pct"/>
            <w:vAlign w:val="center"/>
          </w:tcPr>
          <w:p w14:paraId="79DA2BF8">
            <w:pPr>
              <w:widowControl/>
              <w:ind w:firstLine="480"/>
              <w:jc w:val="left"/>
              <w:rPr>
                <w:rFonts w:ascii="宋体" w:hAnsi="宋体" w:cs="宋体"/>
                <w:color w:val="000000"/>
                <w:sz w:val="24"/>
              </w:rPr>
            </w:pPr>
            <w:r>
              <w:rPr>
                <w:rFonts w:hint="eastAsia" w:ascii="宋体" w:hAnsi="宋体" w:cs="宋体"/>
                <w:color w:val="000000"/>
                <w:sz w:val="24"/>
              </w:rPr>
              <w:t>光纤接入设备</w:t>
            </w:r>
          </w:p>
        </w:tc>
        <w:tc>
          <w:tcPr>
            <w:tcW w:w="1788" w:type="pct"/>
            <w:vAlign w:val="center"/>
          </w:tcPr>
          <w:p w14:paraId="3167049F">
            <w:pPr>
              <w:widowControl/>
              <w:ind w:firstLine="480"/>
              <w:jc w:val="left"/>
              <w:rPr>
                <w:rFonts w:ascii="宋体" w:hAnsi="宋体" w:cs="宋体"/>
                <w:color w:val="000000"/>
                <w:sz w:val="24"/>
              </w:rPr>
            </w:pPr>
            <w:r>
              <w:rPr>
                <w:rFonts w:hint="eastAsia" w:ascii="宋体" w:hAnsi="宋体" w:cs="宋体"/>
                <w:color w:val="000000"/>
                <w:sz w:val="24"/>
              </w:rPr>
              <w:t>含百兆/千兆光纤收发器、光端机机架，千兆光模块等</w:t>
            </w:r>
          </w:p>
        </w:tc>
        <w:tc>
          <w:tcPr>
            <w:tcW w:w="825" w:type="pct"/>
            <w:vAlign w:val="center"/>
          </w:tcPr>
          <w:p w14:paraId="6CBAE4E5">
            <w:pPr>
              <w:widowControl/>
              <w:spacing w:line="460" w:lineRule="exact"/>
              <w:ind w:firstLine="480"/>
              <w:jc w:val="center"/>
              <w:textAlignment w:val="center"/>
              <w:rPr>
                <w:rFonts w:ascii="宋体" w:hAnsi="宋体" w:cs="宋体"/>
                <w:sz w:val="24"/>
              </w:rPr>
            </w:pPr>
            <w:r>
              <w:rPr>
                <w:rFonts w:ascii="宋体" w:hAnsi="宋体" w:cs="宋体"/>
                <w:sz w:val="24"/>
              </w:rPr>
              <w:t>5</w:t>
            </w:r>
          </w:p>
        </w:tc>
      </w:tr>
      <w:tr w14:paraId="09BD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2237417E">
            <w:pPr>
              <w:widowControl/>
              <w:spacing w:line="460" w:lineRule="exact"/>
              <w:ind w:firstLine="480"/>
              <w:jc w:val="center"/>
              <w:textAlignment w:val="center"/>
              <w:rPr>
                <w:rFonts w:ascii="宋体" w:hAnsi="宋体" w:cs="宋体"/>
                <w:sz w:val="24"/>
              </w:rPr>
            </w:pPr>
            <w:r>
              <w:rPr>
                <w:rFonts w:ascii="宋体" w:hAnsi="宋体" w:cs="宋体"/>
                <w:sz w:val="24"/>
              </w:rPr>
              <w:t>7</w:t>
            </w:r>
          </w:p>
        </w:tc>
        <w:tc>
          <w:tcPr>
            <w:tcW w:w="1972" w:type="pct"/>
            <w:vAlign w:val="center"/>
          </w:tcPr>
          <w:p w14:paraId="02655102">
            <w:pPr>
              <w:widowControl/>
              <w:ind w:firstLine="480"/>
              <w:jc w:val="left"/>
              <w:rPr>
                <w:rFonts w:ascii="宋体" w:hAnsi="宋体" w:cs="宋体"/>
                <w:color w:val="000000"/>
                <w:sz w:val="24"/>
              </w:rPr>
            </w:pPr>
            <w:r>
              <w:rPr>
                <w:rFonts w:hint="eastAsia" w:ascii="宋体" w:hAnsi="宋体" w:cs="宋体"/>
                <w:color w:val="000000"/>
                <w:sz w:val="24"/>
              </w:rPr>
              <w:t>其他设备</w:t>
            </w:r>
          </w:p>
        </w:tc>
        <w:tc>
          <w:tcPr>
            <w:tcW w:w="1788" w:type="pct"/>
            <w:vAlign w:val="center"/>
          </w:tcPr>
          <w:p w14:paraId="61068823">
            <w:pPr>
              <w:widowControl/>
              <w:ind w:firstLine="480"/>
              <w:jc w:val="left"/>
              <w:rPr>
                <w:rFonts w:ascii="宋体" w:hAnsi="宋体" w:cs="宋体"/>
                <w:color w:val="000000"/>
                <w:sz w:val="24"/>
              </w:rPr>
            </w:pPr>
            <w:r>
              <w:rPr>
                <w:rFonts w:hint="eastAsia" w:ascii="宋体" w:hAnsi="宋体" w:cs="宋体"/>
                <w:color w:val="000000"/>
                <w:sz w:val="24"/>
              </w:rPr>
              <w:t>含网络防雷器、电源防雷器等</w:t>
            </w:r>
          </w:p>
        </w:tc>
        <w:tc>
          <w:tcPr>
            <w:tcW w:w="825" w:type="pct"/>
            <w:vAlign w:val="center"/>
          </w:tcPr>
          <w:p w14:paraId="3377EC46">
            <w:pPr>
              <w:widowControl/>
              <w:spacing w:line="460" w:lineRule="exact"/>
              <w:ind w:firstLine="480"/>
              <w:jc w:val="center"/>
              <w:textAlignment w:val="center"/>
              <w:rPr>
                <w:rFonts w:ascii="宋体" w:hAnsi="宋体" w:cs="宋体"/>
                <w:sz w:val="24"/>
              </w:rPr>
            </w:pPr>
            <w:r>
              <w:rPr>
                <w:rFonts w:ascii="宋体" w:hAnsi="宋体" w:cs="宋体"/>
                <w:sz w:val="24"/>
              </w:rPr>
              <w:t>5</w:t>
            </w:r>
          </w:p>
        </w:tc>
      </w:tr>
    </w:tbl>
    <w:p w14:paraId="404009D0">
      <w:pPr>
        <w:pStyle w:val="12"/>
        <w:ind w:left="1020" w:hanging="600"/>
      </w:pPr>
    </w:p>
    <w:p w14:paraId="61BA7AE9">
      <w:pPr>
        <w:snapToGrid w:val="0"/>
        <w:spacing w:line="360" w:lineRule="auto"/>
        <w:ind w:firstLine="703" w:firstLineChars="250"/>
        <w:rPr>
          <w:rFonts w:ascii="宋体" w:hAnsi="宋体"/>
          <w:b/>
          <w:sz w:val="24"/>
        </w:rPr>
      </w:pPr>
      <w:r>
        <w:rPr>
          <w:rFonts w:hint="eastAsia" w:ascii="宋体" w:hAnsi="宋体"/>
          <w:b/>
          <w:bCs/>
          <w:kern w:val="0"/>
          <w:sz w:val="28"/>
          <w:szCs w:val="28"/>
        </w:rPr>
        <w:t>（四）</w:t>
      </w:r>
      <w:r>
        <w:rPr>
          <w:rFonts w:hint="eastAsia" w:ascii="宋体" w:hAnsi="宋体"/>
          <w:b/>
          <w:sz w:val="24"/>
        </w:rPr>
        <w:t>、维护服务报告</w:t>
      </w:r>
    </w:p>
    <w:p w14:paraId="3CA6BA25">
      <w:pPr>
        <w:spacing w:line="580" w:lineRule="exact"/>
        <w:ind w:firstLine="480" w:firstLineChars="200"/>
        <w:rPr>
          <w:rFonts w:ascii="新宋体" w:hAnsi="新宋体" w:eastAsia="新宋体"/>
          <w:sz w:val="24"/>
        </w:rPr>
      </w:pPr>
      <w:r>
        <w:rPr>
          <w:rFonts w:hint="eastAsia" w:ascii="新宋体" w:hAnsi="新宋体" w:eastAsia="新宋体"/>
          <w:sz w:val="24"/>
        </w:rPr>
        <w:t>每季度维护服务单位应向维护服务单位递交维护服务报告，报告内容包含但不限于：维护单据（扫描件）、系统现状、本期发现的主要问题分析及处理情况、技防系统建设或日常使用的建议。</w:t>
      </w:r>
    </w:p>
    <w:p w14:paraId="7C22F0FF">
      <w:pPr>
        <w:spacing w:line="580" w:lineRule="exact"/>
        <w:ind w:firstLine="480" w:firstLineChars="200"/>
        <w:rPr>
          <w:rFonts w:ascii="新宋体" w:hAnsi="新宋体" w:eastAsia="新宋体"/>
          <w:sz w:val="24"/>
        </w:rPr>
      </w:pPr>
    </w:p>
    <w:p w14:paraId="55AA7924">
      <w:pPr>
        <w:snapToGrid w:val="0"/>
        <w:spacing w:line="360" w:lineRule="auto"/>
        <w:ind w:firstLine="703" w:firstLineChars="250"/>
        <w:rPr>
          <w:rFonts w:ascii="宋体" w:hAnsi="宋体"/>
          <w:b/>
          <w:sz w:val="24"/>
        </w:rPr>
      </w:pPr>
      <w:r>
        <w:rPr>
          <w:rFonts w:hint="eastAsia" w:ascii="宋体" w:hAnsi="宋体"/>
          <w:b/>
          <w:bCs/>
          <w:kern w:val="0"/>
          <w:sz w:val="28"/>
          <w:szCs w:val="28"/>
        </w:rPr>
        <w:t>（五）</w:t>
      </w:r>
      <w:r>
        <w:rPr>
          <w:rFonts w:hint="eastAsia" w:ascii="宋体" w:hAnsi="宋体"/>
          <w:b/>
          <w:sz w:val="24"/>
        </w:rPr>
        <w:t>、安全文明措施</w:t>
      </w:r>
    </w:p>
    <w:p w14:paraId="5AE2E010">
      <w:pPr>
        <w:snapToGrid w:val="0"/>
        <w:spacing w:line="360" w:lineRule="auto"/>
        <w:ind w:firstLine="424" w:firstLineChars="177"/>
        <w:rPr>
          <w:rFonts w:ascii="宋体" w:hAnsi="宋体"/>
          <w:sz w:val="24"/>
        </w:rPr>
      </w:pPr>
      <w:r>
        <w:rPr>
          <w:rFonts w:ascii="宋体" w:hAnsi="宋体"/>
          <w:sz w:val="24"/>
        </w:rPr>
        <w:t>6.1</w:t>
      </w:r>
      <w:r>
        <w:rPr>
          <w:rFonts w:hint="eastAsia" w:ascii="宋体" w:hAnsi="宋体"/>
          <w:sz w:val="24"/>
        </w:rPr>
        <w:t>维护和施工现场工作人员必须严格按照安全生产、文明施工的要求，积极推行施工现场的标准化管理，按施工组织设计，科学组织施工，维护单位必须为维护、施工人员购买工伤保险、意外伤害保险后，才能进场作业。</w:t>
      </w:r>
    </w:p>
    <w:p w14:paraId="64B256BD">
      <w:pPr>
        <w:snapToGrid w:val="0"/>
        <w:spacing w:line="360" w:lineRule="auto"/>
        <w:ind w:firstLine="424" w:firstLineChars="177"/>
        <w:rPr>
          <w:rFonts w:ascii="宋体" w:hAnsi="宋体"/>
          <w:sz w:val="24"/>
        </w:rPr>
      </w:pPr>
      <w:r>
        <w:rPr>
          <w:rFonts w:ascii="宋体" w:hAnsi="宋体"/>
          <w:sz w:val="24"/>
        </w:rPr>
        <w:t>6.2</w:t>
      </w:r>
      <w:r>
        <w:rPr>
          <w:rFonts w:hint="eastAsia" w:ascii="宋体" w:hAnsi="宋体"/>
          <w:sz w:val="24"/>
        </w:rPr>
        <w:t>施工现场临时电线路、设施的安装和使用必须符合建设部颁发的《施工临时用电安全技术规范》（JGJ46-2012）的要求。用电线路必须按临时用电施工组织设计架设，严禁任意拉线接电。</w:t>
      </w:r>
    </w:p>
    <w:p w14:paraId="7A69A5AE">
      <w:pPr>
        <w:snapToGrid w:val="0"/>
        <w:spacing w:line="360" w:lineRule="auto"/>
        <w:ind w:firstLine="424" w:firstLineChars="177"/>
        <w:rPr>
          <w:rFonts w:ascii="宋体" w:hAnsi="宋体"/>
          <w:sz w:val="24"/>
        </w:rPr>
      </w:pPr>
      <w:r>
        <w:rPr>
          <w:rFonts w:ascii="宋体" w:hAnsi="宋体"/>
          <w:sz w:val="24"/>
        </w:rPr>
        <w:t>6.3</w:t>
      </w:r>
      <w:r>
        <w:rPr>
          <w:rFonts w:hint="eastAsia" w:ascii="宋体" w:hAnsi="宋体"/>
          <w:sz w:val="24"/>
        </w:rPr>
        <w:t>电动机械和手持电动工具的安全装置应符合国家有关标准和安全技术规程，在做好保护接零的同时，应按要求装设漏电保护器。</w:t>
      </w:r>
    </w:p>
    <w:p w14:paraId="73297676">
      <w:pPr>
        <w:snapToGrid w:val="0"/>
        <w:spacing w:line="360" w:lineRule="auto"/>
        <w:ind w:firstLine="424" w:firstLineChars="177"/>
        <w:rPr>
          <w:rFonts w:ascii="宋体" w:hAnsi="宋体"/>
          <w:sz w:val="24"/>
        </w:rPr>
      </w:pPr>
      <w:r>
        <w:rPr>
          <w:rFonts w:ascii="宋体" w:hAnsi="宋体"/>
          <w:sz w:val="24"/>
        </w:rPr>
        <w:t>6.4</w:t>
      </w:r>
      <w:r>
        <w:rPr>
          <w:rFonts w:hint="eastAsia" w:ascii="宋体" w:hAnsi="宋体"/>
          <w:sz w:val="24"/>
        </w:rPr>
        <w:t>施工现场必须设有保证施工安全要求的照明，危险潮湿场所以及手持照明灯具，必须采用符合安全要求的电压。</w:t>
      </w:r>
    </w:p>
    <w:p w14:paraId="33F89FA8">
      <w:pPr>
        <w:snapToGrid w:val="0"/>
        <w:spacing w:line="360" w:lineRule="auto"/>
        <w:ind w:firstLine="424" w:firstLineChars="177"/>
        <w:rPr>
          <w:rFonts w:ascii="宋体" w:hAnsi="宋体"/>
          <w:sz w:val="24"/>
        </w:rPr>
      </w:pPr>
      <w:r>
        <w:rPr>
          <w:rFonts w:ascii="宋体" w:hAnsi="宋体"/>
          <w:sz w:val="24"/>
        </w:rPr>
        <w:t>6.5</w:t>
      </w:r>
      <w:r>
        <w:rPr>
          <w:rFonts w:hint="eastAsia" w:ascii="宋体" w:hAnsi="宋体"/>
          <w:sz w:val="24"/>
        </w:rPr>
        <w:t>施工人员应正确使用劳动保护用品，进入施工现场必须戴安全帽，高处作业必须拴安全带。严格执行操作规程和施工现场的规章制度，禁止违章指挥和违章作业。</w:t>
      </w:r>
    </w:p>
    <w:p w14:paraId="1CCF3C3B">
      <w:pPr>
        <w:snapToGrid w:val="0"/>
        <w:spacing w:line="360" w:lineRule="auto"/>
        <w:ind w:firstLine="424" w:firstLineChars="177"/>
        <w:rPr>
          <w:rFonts w:ascii="宋体" w:hAnsi="宋体"/>
          <w:sz w:val="24"/>
        </w:rPr>
      </w:pPr>
      <w:r>
        <w:rPr>
          <w:rFonts w:ascii="宋体" w:hAnsi="宋体"/>
          <w:sz w:val="24"/>
        </w:rPr>
        <w:t>6.6</w:t>
      </w:r>
      <w:r>
        <w:rPr>
          <w:rFonts w:hint="eastAsia" w:ascii="宋体" w:hAnsi="宋体"/>
          <w:sz w:val="24"/>
        </w:rPr>
        <w:t>施工中的废弃物要及时清扫，施工完一层清扫一层，做到活完场清，保持现场整齐、清洁、道路畅通。</w:t>
      </w:r>
    </w:p>
    <w:p w14:paraId="1185A852">
      <w:pPr>
        <w:snapToGrid w:val="0"/>
        <w:spacing w:line="360" w:lineRule="auto"/>
        <w:ind w:firstLine="602" w:firstLineChars="250"/>
        <w:rPr>
          <w:rFonts w:ascii="宋体" w:hAnsi="宋体"/>
          <w:b/>
          <w:sz w:val="24"/>
        </w:rPr>
      </w:pPr>
    </w:p>
    <w:p w14:paraId="4B3CB75A">
      <w:pPr>
        <w:snapToGrid w:val="0"/>
        <w:spacing w:line="360" w:lineRule="auto"/>
        <w:ind w:firstLine="703" w:firstLineChars="250"/>
        <w:rPr>
          <w:rFonts w:ascii="宋体" w:hAnsi="宋体"/>
          <w:b/>
          <w:sz w:val="24"/>
        </w:rPr>
      </w:pPr>
      <w:r>
        <w:rPr>
          <w:rFonts w:hint="eastAsia" w:ascii="宋体" w:hAnsi="宋体"/>
          <w:b/>
          <w:bCs/>
          <w:kern w:val="0"/>
          <w:sz w:val="28"/>
          <w:szCs w:val="28"/>
        </w:rPr>
        <w:t>（六）</w:t>
      </w:r>
      <w:r>
        <w:rPr>
          <w:rFonts w:hint="eastAsia" w:ascii="宋体" w:hAnsi="宋体"/>
          <w:b/>
          <w:sz w:val="24"/>
        </w:rPr>
        <w:t>、其他</w:t>
      </w:r>
    </w:p>
    <w:p w14:paraId="5257AEFA">
      <w:pPr>
        <w:snapToGrid w:val="0"/>
        <w:spacing w:line="360" w:lineRule="auto"/>
        <w:ind w:firstLine="426" w:firstLineChars="177"/>
        <w:rPr>
          <w:rFonts w:ascii="宋体" w:hAnsi="宋体"/>
          <w:b/>
          <w:sz w:val="24"/>
        </w:rPr>
      </w:pPr>
      <w:r>
        <w:rPr>
          <w:rFonts w:hint="eastAsia" w:ascii="宋体" w:hAnsi="宋体"/>
          <w:b/>
          <w:sz w:val="24"/>
        </w:rPr>
        <w:t>7.1维护服务单位在服务期内未能履行合同约定或服务不到位，出现以下情况的，招标人有权解除合同终止服务。</w:t>
      </w:r>
    </w:p>
    <w:p w14:paraId="57B81F4D">
      <w:pPr>
        <w:spacing w:line="360" w:lineRule="auto"/>
        <w:ind w:firstLine="480" w:firstLineChars="200"/>
        <w:rPr>
          <w:rFonts w:ascii="新宋体" w:hAnsi="新宋体" w:eastAsia="新宋体"/>
          <w:sz w:val="24"/>
        </w:rPr>
      </w:pPr>
      <w:r>
        <w:rPr>
          <w:rFonts w:hint="eastAsia" w:ascii="新宋体" w:hAnsi="新宋体" w:eastAsia="新宋体"/>
          <w:sz w:val="24"/>
        </w:rPr>
        <w:t>（1）服务期内被所服务机构有效投诉达到三次（包括但不限于：响应及维修速度、服务态度、专业技术等）；</w:t>
      </w:r>
    </w:p>
    <w:p w14:paraId="2CC805A4">
      <w:pPr>
        <w:spacing w:line="360" w:lineRule="auto"/>
        <w:ind w:firstLine="480" w:firstLineChars="200"/>
        <w:rPr>
          <w:rFonts w:ascii="新宋体" w:hAnsi="新宋体" w:eastAsia="新宋体"/>
          <w:sz w:val="24"/>
        </w:rPr>
      </w:pPr>
      <w:r>
        <w:rPr>
          <w:rFonts w:hint="eastAsia" w:ascii="新宋体" w:hAnsi="新宋体" w:eastAsia="新宋体"/>
          <w:sz w:val="24"/>
        </w:rPr>
        <w:t>（2）招标人每季度对维护服务单位进行服务后评价，被所服务机构综合评价为差的；</w:t>
      </w:r>
    </w:p>
    <w:p w14:paraId="1A3CEE81">
      <w:pPr>
        <w:spacing w:line="360" w:lineRule="auto"/>
        <w:ind w:firstLine="480" w:firstLineChars="200"/>
        <w:rPr>
          <w:rFonts w:ascii="新宋体" w:hAnsi="新宋体" w:eastAsia="新宋体"/>
          <w:sz w:val="24"/>
        </w:rPr>
      </w:pPr>
      <w:r>
        <w:rPr>
          <w:rFonts w:hint="eastAsia" w:ascii="新宋体" w:hAnsi="新宋体" w:eastAsia="新宋体"/>
          <w:sz w:val="24"/>
        </w:rPr>
        <w:t>（3）服务期间出现重大故障而未及时修复的，如系统瘫痪、大量存储数据丢失等；</w:t>
      </w:r>
    </w:p>
    <w:p w14:paraId="21138533">
      <w:pPr>
        <w:snapToGrid w:val="0"/>
        <w:spacing w:line="360" w:lineRule="auto"/>
        <w:ind w:firstLine="426" w:firstLineChars="177"/>
        <w:rPr>
          <w:rFonts w:ascii="宋体" w:hAnsi="宋体"/>
          <w:b/>
          <w:sz w:val="24"/>
        </w:rPr>
      </w:pPr>
      <w:r>
        <w:rPr>
          <w:rFonts w:hint="eastAsia" w:ascii="宋体" w:hAnsi="宋体"/>
          <w:b/>
          <w:sz w:val="24"/>
        </w:rPr>
        <w:t>7.2服务机构及维护服务人员要求：</w:t>
      </w:r>
    </w:p>
    <w:p w14:paraId="03D37CBE">
      <w:pPr>
        <w:spacing w:line="360" w:lineRule="auto"/>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1</w:t>
      </w:r>
      <w:r>
        <w:rPr>
          <w:rFonts w:hint="eastAsia" w:ascii="新宋体" w:hAnsi="新宋体" w:eastAsia="新宋体"/>
          <w:sz w:val="24"/>
        </w:rPr>
        <w:t>）维护服务单位应在佛山校区或广州校区设定售后服务网点，以便提供快捷的维护服务；</w:t>
      </w:r>
    </w:p>
    <w:p w14:paraId="62DFAA04">
      <w:pPr>
        <w:spacing w:line="360" w:lineRule="auto"/>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2</w:t>
      </w:r>
      <w:r>
        <w:rPr>
          <w:rFonts w:hint="eastAsia" w:ascii="新宋体" w:hAnsi="新宋体" w:eastAsia="新宋体"/>
          <w:sz w:val="24"/>
        </w:rPr>
        <w:t>）</w:t>
      </w:r>
      <w:r>
        <w:rPr>
          <w:rFonts w:hint="eastAsia" w:ascii="宋体" w:hAnsi="宋体" w:cstheme="majorEastAsia"/>
          <w:sz w:val="24"/>
        </w:rPr>
        <w:t>拟投入本项目的管理和技术人员数量须</w:t>
      </w:r>
      <w:r>
        <w:rPr>
          <w:rFonts w:ascii="宋体" w:hAnsi="宋体" w:cstheme="majorEastAsia"/>
          <w:sz w:val="24"/>
        </w:rPr>
        <w:t>5</w:t>
      </w:r>
      <w:r>
        <w:rPr>
          <w:rFonts w:hint="eastAsia" w:ascii="宋体" w:hAnsi="宋体" w:cstheme="majorEastAsia"/>
          <w:sz w:val="24"/>
        </w:rPr>
        <w:t>人（含）以上，且每人均须具有安防从业人员继续教育培训合格证；</w:t>
      </w:r>
      <w:r>
        <w:rPr>
          <w:rFonts w:hint="eastAsia" w:ascii="新宋体" w:hAnsi="新宋体" w:eastAsia="新宋体"/>
          <w:sz w:val="24"/>
        </w:rPr>
        <w:t>维护服务单位需将维护服务人员身份信息资料交给学校备案且不能频繁更换。</w:t>
      </w:r>
    </w:p>
    <w:p w14:paraId="07E93B40">
      <w:pPr>
        <w:adjustRightInd w:val="0"/>
        <w:snapToGrid w:val="0"/>
        <w:spacing w:line="560" w:lineRule="exact"/>
        <w:ind w:firstLine="641" w:firstLineChars="228"/>
        <w:jc w:val="left"/>
        <w:rPr>
          <w:rFonts w:ascii="宋体" w:hAnsi="宋体"/>
          <w:b/>
          <w:sz w:val="28"/>
          <w:szCs w:val="28"/>
        </w:rPr>
      </w:pPr>
    </w:p>
    <w:p w14:paraId="57AEE65D">
      <w:pPr>
        <w:adjustRightInd w:val="0"/>
        <w:snapToGrid w:val="0"/>
        <w:spacing w:line="560" w:lineRule="exact"/>
        <w:ind w:firstLine="641" w:firstLineChars="228"/>
        <w:jc w:val="left"/>
        <w:rPr>
          <w:rFonts w:ascii="宋体" w:hAnsi="宋体"/>
          <w:b/>
          <w:sz w:val="28"/>
          <w:szCs w:val="28"/>
        </w:rPr>
      </w:pPr>
    </w:p>
    <w:p w14:paraId="78DEADA8">
      <w:pPr>
        <w:pStyle w:val="3"/>
        <w:spacing w:line="560" w:lineRule="exact"/>
        <w:ind w:firstLine="562" w:firstLineChars="200"/>
        <w:rPr>
          <w:rFonts w:ascii="宋体" w:hAnsi="宋体" w:cs="宋体"/>
          <w:sz w:val="24"/>
          <w:szCs w:val="24"/>
        </w:rPr>
      </w:pPr>
      <w:bookmarkStart w:id="23" w:name="_Toc17787"/>
      <w:bookmarkStart w:id="24" w:name="_Toc60236709"/>
      <w:r>
        <w:rPr>
          <w:rFonts w:hint="eastAsia"/>
        </w:rPr>
        <w:t>二、商务要求</w:t>
      </w:r>
      <w:bookmarkEnd w:id="23"/>
      <w:bookmarkEnd w:id="24"/>
    </w:p>
    <w:p w14:paraId="656D1EA6">
      <w:pPr>
        <w:adjustRightInd w:val="0"/>
        <w:snapToGrid w:val="0"/>
        <w:spacing w:line="560" w:lineRule="exact"/>
        <w:ind w:firstLine="641" w:firstLineChars="228"/>
        <w:jc w:val="left"/>
        <w:rPr>
          <w:rFonts w:ascii="宋体" w:hAnsi="宋体"/>
          <w:b/>
          <w:sz w:val="28"/>
          <w:szCs w:val="28"/>
        </w:rPr>
      </w:pPr>
      <w:r>
        <w:rPr>
          <w:rFonts w:ascii="宋体" w:hAnsi="宋体"/>
          <w:b/>
          <w:sz w:val="28"/>
          <w:szCs w:val="28"/>
        </w:rPr>
        <w:t>（</w:t>
      </w:r>
      <w:r>
        <w:rPr>
          <w:rFonts w:hint="eastAsia" w:ascii="宋体" w:hAnsi="宋体"/>
          <w:b/>
          <w:sz w:val="28"/>
          <w:szCs w:val="28"/>
          <w:lang w:eastAsia="zh-CN"/>
        </w:rPr>
        <w:t>一</w:t>
      </w:r>
      <w:r>
        <w:rPr>
          <w:rFonts w:ascii="宋体" w:hAnsi="宋体"/>
          <w:b/>
          <w:sz w:val="28"/>
          <w:szCs w:val="28"/>
        </w:rPr>
        <w:t>）</w:t>
      </w:r>
      <w:r>
        <w:rPr>
          <w:rFonts w:hint="eastAsia" w:ascii="宋体" w:hAnsi="宋体"/>
          <w:b/>
          <w:sz w:val="28"/>
          <w:szCs w:val="28"/>
        </w:rPr>
        <w:t>服务期限</w:t>
      </w:r>
      <w:r>
        <w:rPr>
          <w:rFonts w:ascii="宋体" w:hAnsi="宋体"/>
          <w:b/>
          <w:sz w:val="28"/>
          <w:szCs w:val="28"/>
        </w:rPr>
        <w:t>及地点</w:t>
      </w:r>
    </w:p>
    <w:p w14:paraId="1AE29FBC">
      <w:pPr>
        <w:snapToGrid w:val="0"/>
        <w:spacing w:line="360" w:lineRule="auto"/>
        <w:ind w:firstLine="700" w:firstLineChars="250"/>
        <w:rPr>
          <w:rFonts w:hint="eastAsia" w:cs="Times New Roman" w:asciiTheme="minorEastAsia" w:hAnsiTheme="minorEastAsia" w:eastAsiaTheme="minorEastAsia"/>
          <w:sz w:val="28"/>
          <w:szCs w:val="28"/>
        </w:rPr>
      </w:pPr>
      <w:r>
        <w:rPr>
          <w:rFonts w:ascii="宋体" w:hAnsi="宋体"/>
          <w:bCs/>
          <w:sz w:val="28"/>
          <w:szCs w:val="28"/>
        </w:rPr>
        <w:t>1</w:t>
      </w:r>
      <w:r>
        <w:rPr>
          <w:rFonts w:hint="eastAsia" w:ascii="宋体" w:hAnsi="宋体"/>
          <w:bCs/>
          <w:sz w:val="28"/>
          <w:szCs w:val="28"/>
        </w:rPr>
        <w:t>、</w:t>
      </w:r>
      <w:r>
        <w:rPr>
          <w:rFonts w:hint="eastAsia" w:asciiTheme="minorEastAsia" w:hAnsiTheme="minorEastAsia" w:eastAsiaTheme="minorEastAsia"/>
          <w:sz w:val="28"/>
          <w:szCs w:val="28"/>
        </w:rPr>
        <w:t>服务</w:t>
      </w:r>
      <w:r>
        <w:rPr>
          <w:rFonts w:hint="eastAsia" w:cs="Times New Roman" w:asciiTheme="minorEastAsia" w:hAnsiTheme="minorEastAsia" w:eastAsiaTheme="minorEastAsia"/>
          <w:sz w:val="28"/>
          <w:szCs w:val="28"/>
        </w:rPr>
        <w:t>期：1年</w:t>
      </w:r>
    </w:p>
    <w:p w14:paraId="2F629A45">
      <w:pPr>
        <w:snapToGrid w:val="0"/>
        <w:spacing w:line="360" w:lineRule="auto"/>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.服务地点：广东财经大学佛山校区（广东省佛山市三水区云东海街道学海中路1号广东财经大学佛山校区）。</w:t>
      </w:r>
    </w:p>
    <w:p w14:paraId="42A1686A">
      <w:pPr>
        <w:adjustRightInd w:val="0"/>
        <w:snapToGrid w:val="0"/>
        <w:spacing w:line="560" w:lineRule="exact"/>
        <w:ind w:firstLine="638" w:firstLineChars="228"/>
        <w:jc w:val="left"/>
        <w:rPr>
          <w:rFonts w:ascii="宋体" w:hAnsi="宋体"/>
          <w:bCs/>
          <w:sz w:val="28"/>
          <w:szCs w:val="28"/>
        </w:rPr>
      </w:pPr>
    </w:p>
    <w:p w14:paraId="7CD6B27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二</w:t>
      </w:r>
      <w:r>
        <w:rPr>
          <w:rFonts w:hint="eastAsia" w:ascii="宋体" w:hAnsi="宋体"/>
          <w:b/>
          <w:sz w:val="28"/>
          <w:szCs w:val="28"/>
        </w:rPr>
        <w:t>）质保期</w:t>
      </w:r>
    </w:p>
    <w:p w14:paraId="2948BD08">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1</w:t>
      </w:r>
      <w:r>
        <w:rPr>
          <w:rFonts w:hint="eastAsia" w:ascii="宋体" w:hAnsi="宋体"/>
          <w:bCs/>
          <w:sz w:val="28"/>
          <w:szCs w:val="28"/>
        </w:rPr>
        <w:t>、</w:t>
      </w:r>
      <w:r>
        <w:rPr>
          <w:rFonts w:ascii="宋体" w:hAnsi="宋体"/>
          <w:bCs/>
          <w:sz w:val="28"/>
          <w:szCs w:val="28"/>
        </w:rPr>
        <w:t>产品质量保证期不少于</w:t>
      </w:r>
      <w:r>
        <w:rPr>
          <w:rFonts w:hint="eastAsia" w:ascii="宋体" w:hAnsi="宋体"/>
          <w:bCs/>
          <w:sz w:val="28"/>
          <w:szCs w:val="28"/>
          <w:lang w:val="en-US" w:eastAsia="zh-CN"/>
        </w:rPr>
        <w:t>1</w:t>
      </w:r>
      <w:r>
        <w:rPr>
          <w:rFonts w:ascii="宋体" w:hAnsi="宋体"/>
          <w:bCs/>
          <w:sz w:val="28"/>
          <w:szCs w:val="28"/>
        </w:rPr>
        <w:t>年（若国家和/或生产厂家对本项目所涉及货物的质量保证期的规定高于本项目的要求，应按国家和/或生产厂家的规定执行）。</w:t>
      </w:r>
    </w:p>
    <w:p w14:paraId="43C1D33D">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2</w:t>
      </w:r>
      <w:r>
        <w:rPr>
          <w:rFonts w:hint="eastAsia" w:ascii="宋体" w:hAnsi="宋体"/>
          <w:bCs/>
          <w:sz w:val="28"/>
          <w:szCs w:val="28"/>
        </w:rPr>
        <w:t>、</w:t>
      </w:r>
      <w:r>
        <w:rPr>
          <w:rFonts w:ascii="宋体" w:hAnsi="宋体"/>
          <w:bCs/>
          <w:sz w:val="28"/>
          <w:szCs w:val="28"/>
        </w:rPr>
        <w:t>在质量保证期内发生的质量问题，由中标人负责解决，包退包换。（费用包含在报价中）</w:t>
      </w:r>
    </w:p>
    <w:p w14:paraId="39F7255C">
      <w:pPr>
        <w:adjustRightInd w:val="0"/>
        <w:snapToGrid w:val="0"/>
        <w:spacing w:line="560" w:lineRule="exact"/>
        <w:ind w:firstLine="638" w:firstLineChars="228"/>
        <w:jc w:val="left"/>
        <w:rPr>
          <w:rFonts w:ascii="宋体" w:hAnsi="宋体"/>
          <w:bCs/>
          <w:sz w:val="28"/>
          <w:szCs w:val="28"/>
        </w:rPr>
      </w:pPr>
    </w:p>
    <w:p w14:paraId="6CA0B7A0">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三</w:t>
      </w:r>
      <w:r>
        <w:rPr>
          <w:rFonts w:hint="eastAsia" w:ascii="宋体" w:hAnsi="宋体"/>
          <w:b/>
          <w:sz w:val="28"/>
          <w:szCs w:val="28"/>
        </w:rPr>
        <w:t>）付款方式</w:t>
      </w:r>
    </w:p>
    <w:p w14:paraId="61F820A7">
      <w:pPr>
        <w:adjustRightInd w:val="0"/>
        <w:snapToGrid w:val="0"/>
        <w:spacing w:line="560" w:lineRule="exact"/>
        <w:ind w:firstLine="638" w:firstLineChars="228"/>
        <w:jc w:val="left"/>
        <w:rPr>
          <w:rFonts w:ascii="宋体" w:hAnsi="宋体"/>
          <w:bCs/>
          <w:sz w:val="28"/>
          <w:szCs w:val="28"/>
        </w:rPr>
      </w:pPr>
      <w:r>
        <w:rPr>
          <w:rFonts w:hint="eastAsia" w:ascii="宋体" w:hAnsi="宋体"/>
          <w:sz w:val="28"/>
          <w:szCs w:val="28"/>
        </w:rPr>
        <w:t>按实结算，设备维护完成或货物安装完成，</w:t>
      </w:r>
      <w:r>
        <w:rPr>
          <w:rFonts w:hint="eastAsia" w:ascii="宋体" w:hAnsi="宋体"/>
          <w:bCs/>
          <w:sz w:val="28"/>
          <w:szCs w:val="28"/>
        </w:rPr>
        <w:t>中标人一次性开具结算金额的全额发票，</w:t>
      </w:r>
      <w:r>
        <w:rPr>
          <w:rFonts w:ascii="宋体" w:hAnsi="宋体"/>
          <w:bCs/>
          <w:sz w:val="28"/>
          <w:szCs w:val="28"/>
        </w:rPr>
        <w:t>采购人</w:t>
      </w:r>
      <w:r>
        <w:rPr>
          <w:rFonts w:hint="eastAsia" w:ascii="宋体" w:hAnsi="宋体"/>
          <w:bCs/>
          <w:sz w:val="28"/>
          <w:szCs w:val="28"/>
        </w:rPr>
        <w:t>在收到</w:t>
      </w:r>
      <w:r>
        <w:rPr>
          <w:rFonts w:ascii="宋体" w:hAnsi="宋体"/>
          <w:bCs/>
          <w:sz w:val="28"/>
          <w:szCs w:val="28"/>
        </w:rPr>
        <w:t>中标人提供的发票</w:t>
      </w:r>
      <w:r>
        <w:rPr>
          <w:rFonts w:hint="eastAsia" w:ascii="宋体" w:hAnsi="宋体"/>
          <w:bCs/>
          <w:sz w:val="28"/>
          <w:szCs w:val="28"/>
        </w:rPr>
        <w:t>后10个工作日内支付</w:t>
      </w:r>
      <w:r>
        <w:rPr>
          <w:rFonts w:hint="eastAsia" w:ascii="宋体" w:hAnsi="宋体"/>
          <w:sz w:val="28"/>
          <w:szCs w:val="28"/>
        </w:rPr>
        <w:t>结算款</w:t>
      </w:r>
      <w:r>
        <w:rPr>
          <w:rFonts w:hint="eastAsia" w:ascii="宋体" w:hAnsi="宋体"/>
          <w:bCs/>
          <w:sz w:val="28"/>
          <w:szCs w:val="28"/>
        </w:rPr>
        <w:t>的100%给中标人，</w:t>
      </w:r>
      <w:r>
        <w:rPr>
          <w:rFonts w:ascii="宋体" w:hAnsi="宋体"/>
          <w:bCs/>
          <w:sz w:val="28"/>
          <w:szCs w:val="28"/>
        </w:rPr>
        <w:t>如遇学校寒暑假则款项支付相应顺延</w:t>
      </w:r>
      <w:r>
        <w:rPr>
          <w:rFonts w:hint="eastAsia" w:ascii="宋体" w:hAnsi="宋体"/>
          <w:bCs/>
          <w:sz w:val="28"/>
          <w:szCs w:val="28"/>
        </w:rPr>
        <w:t>。</w:t>
      </w:r>
    </w:p>
    <w:p w14:paraId="65EC06B4">
      <w:pPr>
        <w:adjustRightInd w:val="0"/>
        <w:snapToGrid w:val="0"/>
        <w:spacing w:line="560" w:lineRule="exact"/>
        <w:ind w:firstLine="638" w:firstLineChars="228"/>
        <w:jc w:val="left"/>
        <w:rPr>
          <w:rFonts w:ascii="宋体" w:hAnsi="宋体"/>
          <w:bCs/>
          <w:sz w:val="28"/>
          <w:szCs w:val="28"/>
        </w:rPr>
      </w:pPr>
    </w:p>
    <w:p w14:paraId="22B192B9">
      <w:pPr>
        <w:adjustRightInd w:val="0"/>
        <w:snapToGrid w:val="0"/>
        <w:spacing w:line="560" w:lineRule="exact"/>
        <w:ind w:firstLine="641" w:firstLineChars="228"/>
        <w:jc w:val="left"/>
        <w:rPr>
          <w:rFonts w:ascii="宋体" w:hAnsi="宋体"/>
          <w:b/>
          <w:sz w:val="28"/>
          <w:szCs w:val="28"/>
        </w:rPr>
      </w:pPr>
      <w:bookmarkStart w:id="25" w:name="OLE_LINK5"/>
      <w:bookmarkStart w:id="26" w:name="OLE_LINK6"/>
      <w:r>
        <w:rPr>
          <w:rFonts w:hint="eastAsia" w:ascii="宋体" w:hAnsi="宋体"/>
          <w:b/>
          <w:sz w:val="28"/>
          <w:szCs w:val="28"/>
        </w:rPr>
        <w:t>（</w:t>
      </w:r>
      <w:r>
        <w:rPr>
          <w:rFonts w:hint="eastAsia" w:ascii="宋体" w:hAnsi="宋体"/>
          <w:b/>
          <w:sz w:val="28"/>
          <w:szCs w:val="28"/>
          <w:lang w:eastAsia="zh-CN"/>
        </w:rPr>
        <w:t>四</w:t>
      </w:r>
      <w:r>
        <w:rPr>
          <w:rFonts w:hint="eastAsia" w:ascii="宋体" w:hAnsi="宋体"/>
          <w:b/>
          <w:sz w:val="28"/>
          <w:szCs w:val="28"/>
        </w:rPr>
        <w:t>）违约责任</w:t>
      </w:r>
    </w:p>
    <w:bookmarkEnd w:id="25"/>
    <w:bookmarkEnd w:id="26"/>
    <w:p w14:paraId="66C1A22B">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1</w:t>
      </w:r>
      <w:r>
        <w:rPr>
          <w:rFonts w:hint="eastAsia" w:ascii="宋体" w:hAnsi="宋体"/>
          <w:bCs/>
          <w:sz w:val="28"/>
          <w:szCs w:val="28"/>
        </w:rPr>
        <w:t>、</w:t>
      </w:r>
      <w:r>
        <w:rPr>
          <w:rFonts w:ascii="宋体" w:hAnsi="宋体"/>
          <w:bCs/>
          <w:sz w:val="28"/>
          <w:szCs w:val="28"/>
        </w:rPr>
        <w:t>中标人交付的货物、提供的服务不符合采购文件、投标文件或合同规定的，采购人有权拒收，并且中标人须向采购人支付</w:t>
      </w:r>
      <w:r>
        <w:rPr>
          <w:rFonts w:hint="eastAsia" w:ascii="宋体" w:hAnsi="宋体"/>
          <w:bCs/>
          <w:sz w:val="28"/>
          <w:szCs w:val="28"/>
          <w:lang w:eastAsia="zh-CN"/>
        </w:rPr>
        <w:t>项目金额</w:t>
      </w:r>
      <w:r>
        <w:rPr>
          <w:rFonts w:ascii="宋体" w:hAnsi="宋体"/>
          <w:bCs/>
          <w:sz w:val="28"/>
          <w:szCs w:val="28"/>
        </w:rPr>
        <w:t>5%的违约金。</w:t>
      </w:r>
    </w:p>
    <w:p w14:paraId="214195A6">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2</w:t>
      </w:r>
      <w:r>
        <w:rPr>
          <w:rFonts w:hint="eastAsia" w:ascii="宋体" w:hAnsi="宋体"/>
          <w:bCs/>
          <w:sz w:val="28"/>
          <w:szCs w:val="28"/>
        </w:rPr>
        <w:t>、</w:t>
      </w:r>
      <w:r>
        <w:rPr>
          <w:rFonts w:ascii="宋体" w:hAnsi="宋体"/>
          <w:bCs/>
          <w:sz w:val="28"/>
          <w:szCs w:val="28"/>
        </w:rPr>
        <w:t>中标人未能按本合同规定的交货时间交付货物的，从逾期之日起每日按</w:t>
      </w:r>
      <w:r>
        <w:rPr>
          <w:rFonts w:hint="eastAsia" w:ascii="宋体" w:hAnsi="宋体"/>
          <w:bCs/>
          <w:sz w:val="28"/>
          <w:szCs w:val="28"/>
          <w:lang w:eastAsia="zh-CN"/>
        </w:rPr>
        <w:t>项目金额</w:t>
      </w:r>
      <w:r>
        <w:rPr>
          <w:rFonts w:ascii="宋体" w:hAnsi="宋体"/>
          <w:bCs/>
          <w:sz w:val="28"/>
          <w:szCs w:val="28"/>
        </w:rPr>
        <w:t>3‰的数额向采购人支付违约金；逾期半个月以上的，采购人有权终止合同，中标人须向采购人支付</w:t>
      </w:r>
      <w:r>
        <w:rPr>
          <w:rFonts w:hint="eastAsia" w:ascii="宋体" w:hAnsi="宋体"/>
          <w:bCs/>
          <w:sz w:val="28"/>
          <w:szCs w:val="28"/>
          <w:lang w:eastAsia="zh-CN"/>
        </w:rPr>
        <w:t>项目金额</w:t>
      </w:r>
      <w:r>
        <w:rPr>
          <w:rFonts w:ascii="宋体" w:hAnsi="宋体"/>
          <w:bCs/>
          <w:sz w:val="28"/>
          <w:szCs w:val="28"/>
        </w:rPr>
        <w:t>5%的违约金，采购人因此而造成的经济损失由中标人承担。</w:t>
      </w:r>
    </w:p>
    <w:p w14:paraId="1B7F7E25">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3</w:t>
      </w:r>
      <w:r>
        <w:rPr>
          <w:rFonts w:hint="eastAsia" w:ascii="宋体" w:hAnsi="宋体"/>
          <w:bCs/>
          <w:sz w:val="28"/>
          <w:szCs w:val="28"/>
        </w:rPr>
        <w:t>、</w:t>
      </w:r>
      <w:r>
        <w:rPr>
          <w:rFonts w:ascii="宋体" w:hAnsi="宋体"/>
          <w:bCs/>
          <w:sz w:val="28"/>
          <w:szCs w:val="28"/>
        </w:rPr>
        <w:t>采购人无正当理由拒收货物，到期拒付货物款项的，采购人向中标人偿付</w:t>
      </w:r>
      <w:r>
        <w:rPr>
          <w:rFonts w:hint="eastAsia" w:ascii="宋体" w:hAnsi="宋体"/>
          <w:bCs/>
          <w:sz w:val="28"/>
          <w:szCs w:val="28"/>
          <w:lang w:eastAsia="zh-CN"/>
        </w:rPr>
        <w:t>项目金额</w:t>
      </w:r>
      <w:r>
        <w:rPr>
          <w:rFonts w:ascii="宋体" w:hAnsi="宋体"/>
          <w:bCs/>
          <w:sz w:val="28"/>
          <w:szCs w:val="28"/>
        </w:rPr>
        <w:t>5%的违约金。采购人如果逾期付款，则每日按</w:t>
      </w:r>
      <w:r>
        <w:rPr>
          <w:rFonts w:hint="eastAsia" w:ascii="宋体" w:hAnsi="宋体"/>
          <w:bCs/>
          <w:sz w:val="28"/>
          <w:szCs w:val="28"/>
          <w:lang w:eastAsia="zh-CN"/>
        </w:rPr>
        <w:t>项目金额</w:t>
      </w:r>
      <w:r>
        <w:rPr>
          <w:rFonts w:ascii="宋体" w:hAnsi="宋体"/>
          <w:bCs/>
          <w:sz w:val="28"/>
          <w:szCs w:val="28"/>
        </w:rPr>
        <w:t>的3‰向中标人偿付违约金。</w:t>
      </w:r>
    </w:p>
    <w:p w14:paraId="15F8F6DE">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4</w:t>
      </w:r>
      <w:r>
        <w:rPr>
          <w:rFonts w:hint="eastAsia" w:ascii="宋体" w:hAnsi="宋体"/>
          <w:bCs/>
          <w:sz w:val="28"/>
          <w:szCs w:val="28"/>
        </w:rPr>
        <w:t>、</w:t>
      </w:r>
      <w:r>
        <w:rPr>
          <w:rFonts w:ascii="宋体" w:hAnsi="宋体"/>
          <w:bCs/>
          <w:sz w:val="28"/>
          <w:szCs w:val="28"/>
        </w:rPr>
        <w:t>其它违约责任按《中华人民共和国民法典合同篇》处理。</w:t>
      </w:r>
    </w:p>
    <w:p w14:paraId="63C8CB47">
      <w:pPr>
        <w:widowControl/>
        <w:jc w:val="left"/>
        <w:rPr>
          <w:rFonts w:ascii="宋体" w:hAnsi="宋体"/>
          <w:bCs/>
          <w:sz w:val="28"/>
          <w:szCs w:val="28"/>
        </w:rPr>
      </w:pPr>
      <w:r>
        <w:rPr>
          <w:rFonts w:ascii="宋体" w:hAnsi="宋体"/>
          <w:bCs/>
          <w:sz w:val="28"/>
          <w:szCs w:val="28"/>
        </w:rPr>
        <w:br w:type="page"/>
      </w:r>
    </w:p>
    <w:p w14:paraId="3CE7460F">
      <w:pPr>
        <w:adjustRightInd w:val="0"/>
        <w:snapToGrid w:val="0"/>
        <w:spacing w:line="560" w:lineRule="exact"/>
        <w:ind w:firstLine="729" w:firstLineChars="228"/>
        <w:jc w:val="left"/>
        <w:rPr>
          <w:rFonts w:ascii="宋体" w:hAnsi="宋体"/>
          <w:sz w:val="32"/>
          <w:szCs w:val="32"/>
        </w:rPr>
      </w:pPr>
    </w:p>
    <w:p w14:paraId="443C7774">
      <w:pPr>
        <w:pStyle w:val="2"/>
      </w:pPr>
      <w:bookmarkStart w:id="27" w:name="_Toc14310"/>
      <w:r>
        <w:rPr>
          <w:rFonts w:hint="eastAsia"/>
        </w:rPr>
        <w:t>第三部分报价文件格式</w:t>
      </w:r>
      <w:bookmarkEnd w:id="27"/>
    </w:p>
    <w:p w14:paraId="490FC0B0">
      <w:pPr>
        <w:jc w:val="center"/>
        <w:rPr>
          <w:color w:val="000000"/>
          <w:sz w:val="18"/>
          <w:szCs w:val="18"/>
        </w:rPr>
      </w:pPr>
      <w:r>
        <w:rPr>
          <w:rFonts w:hint="eastAsia"/>
          <w:b/>
          <w:color w:val="000000"/>
          <w:sz w:val="28"/>
          <w:szCs w:val="28"/>
        </w:rPr>
        <w:t>校内分散采购报价文件封面</w:t>
      </w:r>
    </w:p>
    <w:p w14:paraId="6F1DC234">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51457272">
      <w:pPr>
        <w:jc w:val="center"/>
      </w:pPr>
    </w:p>
    <w:p w14:paraId="28AB4BA0"/>
    <w:p w14:paraId="7485E170"/>
    <w:p w14:paraId="3DA947CD"/>
    <w:p w14:paraId="35526A68">
      <w:pPr>
        <w:ind w:left="425"/>
        <w:jc w:val="center"/>
        <w:rPr>
          <w:rFonts w:eastAsia="黑体"/>
          <w:b/>
          <w:sz w:val="72"/>
          <w:szCs w:val="56"/>
        </w:rPr>
      </w:pPr>
      <w:r>
        <w:rPr>
          <w:rFonts w:hint="eastAsia" w:eastAsia="黑体"/>
          <w:b/>
          <w:sz w:val="72"/>
          <w:szCs w:val="56"/>
        </w:rPr>
        <w:t>校内分散采购报价文件</w:t>
      </w:r>
    </w:p>
    <w:p w14:paraId="06E8DD3A">
      <w:pPr>
        <w:pStyle w:val="16"/>
        <w:rPr>
          <w:rFonts w:ascii="Calibri" w:hAnsi="Calibri"/>
          <w:b/>
          <w:sz w:val="32"/>
          <w:szCs w:val="32"/>
        </w:rPr>
      </w:pPr>
    </w:p>
    <w:p w14:paraId="13125523">
      <w:pPr>
        <w:pStyle w:val="16"/>
        <w:ind w:firstLine="1084" w:firstLineChars="300"/>
        <w:rPr>
          <w:rFonts w:ascii="楷体_GB2312" w:hAnsi="楷体" w:eastAsia="楷体_GB2312"/>
          <w:sz w:val="32"/>
        </w:rPr>
      </w:pPr>
      <w:r>
        <w:rPr>
          <w:rFonts w:hint="eastAsia" w:ascii="楷体_GB2312" w:hAnsi="楷体" w:eastAsia="楷体_GB2312"/>
          <w:b/>
          <w:bCs/>
          <w:sz w:val="36"/>
        </w:rPr>
        <w:t>项目名称:</w:t>
      </w:r>
    </w:p>
    <w:p w14:paraId="1978A695">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69B449B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41533863">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10797606">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0038BACF">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440B5C21">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21C74FE1">
      <w:pPr>
        <w:spacing w:line="600" w:lineRule="exact"/>
        <w:ind w:firstLine="1442" w:firstLineChars="399"/>
        <w:rPr>
          <w:rFonts w:ascii="楷体_GB2312" w:hAnsi="楷体" w:eastAsia="楷体_GB2312"/>
          <w:b/>
          <w:bCs/>
          <w:sz w:val="36"/>
          <w:u w:val="single"/>
        </w:rPr>
      </w:pPr>
    </w:p>
    <w:p w14:paraId="3628E84B">
      <w:pPr>
        <w:spacing w:line="400" w:lineRule="exact"/>
        <w:ind w:firstLine="961" w:firstLineChars="399"/>
        <w:rPr>
          <w:rFonts w:ascii="楷体_GB2312" w:hAnsi="楷体" w:eastAsia="楷体_GB2312"/>
          <w:b/>
          <w:bCs/>
          <w:sz w:val="24"/>
          <w:u w:val="single"/>
        </w:rPr>
      </w:pPr>
    </w:p>
    <w:p w14:paraId="65839415">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15E7AB08">
      <w:pPr>
        <w:spacing w:line="400" w:lineRule="exact"/>
        <w:rPr>
          <w:rFonts w:ascii="宋体" w:hAnsi="宋体"/>
          <w:bCs/>
          <w:sz w:val="28"/>
          <w:szCs w:val="28"/>
        </w:rPr>
      </w:pPr>
    </w:p>
    <w:p w14:paraId="0D6087F6">
      <w:pPr>
        <w:jc w:val="center"/>
        <w:rPr>
          <w:b/>
          <w:sz w:val="44"/>
          <w:szCs w:val="44"/>
        </w:rPr>
      </w:pPr>
      <w:r>
        <w:rPr>
          <w:rFonts w:hint="eastAsia" w:ascii="宋体" w:hAnsi="宋体" w:cs="宋体"/>
          <w:b/>
          <w:bCs/>
          <w:spacing w:val="30"/>
          <w:sz w:val="44"/>
          <w:szCs w:val="44"/>
        </w:rPr>
        <w:br w:type="page"/>
      </w:r>
      <w:r>
        <w:rPr>
          <w:rFonts w:hint="eastAsia"/>
          <w:sz w:val="44"/>
          <w:szCs w:val="44"/>
        </w:rPr>
        <w:t>目录</w:t>
      </w:r>
    </w:p>
    <w:p w14:paraId="1037F03C">
      <w:pPr>
        <w:jc w:val="left"/>
        <w:rPr>
          <w:rFonts w:ascii="宋体" w:hAnsi="宋体"/>
          <w:sz w:val="28"/>
          <w:szCs w:val="28"/>
        </w:rPr>
      </w:pPr>
    </w:p>
    <w:p w14:paraId="40309FDB">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77114D23">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1658473F">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72368F85">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6D521CE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3CFF611C">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42C9950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2B4FA0DC">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309DEB6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6B69097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68F3D178">
      <w:pPr>
        <w:rPr>
          <w:rFonts w:ascii="宋体" w:hAnsi="宋体"/>
          <w:szCs w:val="21"/>
        </w:rPr>
      </w:pPr>
      <w:r>
        <w:rPr>
          <w:rFonts w:ascii="宋体" w:hAnsi="宋体"/>
          <w:szCs w:val="21"/>
        </w:rPr>
        <w:br w:type="page"/>
      </w:r>
    </w:p>
    <w:p w14:paraId="5CDB3BB8">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62036359">
      <w:pPr>
        <w:rPr>
          <w:rFonts w:ascii="宋体" w:hAnsi="宋体" w:cs="宋体"/>
          <w:b/>
          <w:bCs/>
          <w:spacing w:val="30"/>
          <w:sz w:val="44"/>
          <w:szCs w:val="44"/>
        </w:rPr>
      </w:pPr>
      <w:r>
        <w:rPr>
          <w:rFonts w:hint="eastAsia" w:ascii="宋体" w:hAnsi="宋体" w:cs="宋体"/>
          <w:b/>
          <w:bCs/>
          <w:spacing w:val="30"/>
          <w:sz w:val="44"/>
          <w:szCs w:val="44"/>
        </w:rPr>
        <w:br w:type="page"/>
      </w:r>
    </w:p>
    <w:p w14:paraId="77E2C5D4">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1A2EA68E">
      <w:pPr>
        <w:spacing w:line="520" w:lineRule="exact"/>
        <w:rPr>
          <w:rFonts w:ascii="宋体" w:hAnsi="宋体"/>
          <w:bCs/>
          <w:sz w:val="28"/>
          <w:szCs w:val="28"/>
        </w:rPr>
      </w:pPr>
    </w:p>
    <w:p w14:paraId="27A23A1C">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768DCAA2">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771CF042">
      <w:pPr>
        <w:spacing w:line="520" w:lineRule="exact"/>
        <w:ind w:firstLine="560" w:firstLineChars="200"/>
        <w:rPr>
          <w:rFonts w:ascii="宋体" w:hAnsi="宋体"/>
          <w:bCs/>
          <w:sz w:val="28"/>
          <w:szCs w:val="28"/>
        </w:rPr>
      </w:pPr>
      <w:r>
        <w:rPr>
          <w:rFonts w:ascii="宋体" w:hAnsi="宋体"/>
          <w:bCs/>
          <w:sz w:val="28"/>
          <w:szCs w:val="28"/>
        </w:rPr>
        <w:t>联系方式：</w:t>
      </w:r>
    </w:p>
    <w:p w14:paraId="36D8ED49">
      <w:pPr>
        <w:spacing w:line="520" w:lineRule="exact"/>
        <w:ind w:firstLine="548" w:firstLineChars="196"/>
        <w:rPr>
          <w:rFonts w:ascii="宋体" w:hAnsi="宋体"/>
          <w:bCs/>
          <w:sz w:val="28"/>
          <w:szCs w:val="2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3C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1617015">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C6912FD">
            <w:pPr>
              <w:spacing w:line="520" w:lineRule="exact"/>
              <w:rPr>
                <w:rFonts w:ascii="宋体" w:hAnsi="宋体"/>
                <w:bCs/>
                <w:sz w:val="28"/>
                <w:szCs w:val="28"/>
              </w:rPr>
            </w:pPr>
          </w:p>
        </w:tc>
      </w:tr>
    </w:tbl>
    <w:p w14:paraId="26A6C889">
      <w:pPr>
        <w:spacing w:line="520" w:lineRule="exact"/>
        <w:ind w:firstLine="548" w:firstLineChars="196"/>
        <w:rPr>
          <w:rFonts w:ascii="宋体" w:hAnsi="宋体"/>
          <w:bCs/>
          <w:sz w:val="28"/>
          <w:szCs w:val="28"/>
        </w:rPr>
      </w:pPr>
    </w:p>
    <w:p w14:paraId="711F65E0">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D8A3A44">
      <w:pPr>
        <w:spacing w:line="520" w:lineRule="exact"/>
        <w:ind w:firstLine="548" w:firstLineChars="196"/>
        <w:rPr>
          <w:rFonts w:ascii="宋体" w:hAnsi="宋体"/>
          <w:bCs/>
          <w:sz w:val="28"/>
          <w:szCs w:val="28"/>
        </w:rPr>
      </w:pPr>
      <w:r>
        <w:rPr>
          <w:rFonts w:ascii="宋体" w:hAnsi="宋体"/>
          <w:bCs/>
          <w:sz w:val="28"/>
          <w:szCs w:val="28"/>
        </w:rPr>
        <w:t>年  月  日</w:t>
      </w:r>
    </w:p>
    <w:p w14:paraId="1BCFAECE">
      <w:pPr>
        <w:spacing w:line="440" w:lineRule="exact"/>
        <w:ind w:firstLine="548" w:firstLineChars="196"/>
        <w:rPr>
          <w:rFonts w:ascii="宋体" w:hAnsi="宋体"/>
          <w:bCs/>
          <w:sz w:val="28"/>
          <w:szCs w:val="28"/>
        </w:rPr>
      </w:pPr>
    </w:p>
    <w:p w14:paraId="7096BC1B">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07260E0A">
      <w:pPr>
        <w:rPr>
          <w:b/>
          <w:bCs/>
          <w:sz w:val="32"/>
          <w:szCs w:val="21"/>
        </w:rPr>
      </w:pPr>
      <w:r>
        <w:rPr>
          <w:rFonts w:hint="eastAsia"/>
          <w:b/>
          <w:bCs/>
          <w:sz w:val="32"/>
          <w:szCs w:val="21"/>
        </w:rPr>
        <w:br w:type="page"/>
      </w:r>
    </w:p>
    <w:p w14:paraId="336BFAD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75118FEF">
      <w:pPr>
        <w:spacing w:line="520" w:lineRule="exact"/>
        <w:rPr>
          <w:bCs/>
          <w:szCs w:val="21"/>
        </w:rPr>
      </w:pPr>
    </w:p>
    <w:p w14:paraId="134EF111">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6B9C1F37">
      <w:pPr>
        <w:spacing w:line="520" w:lineRule="exact"/>
        <w:rPr>
          <w:rFonts w:ascii="宋体" w:hAnsi="宋体"/>
          <w:bCs/>
          <w:sz w:val="28"/>
          <w:szCs w:val="28"/>
        </w:rPr>
      </w:pPr>
      <w:r>
        <w:rPr>
          <w:rFonts w:ascii="宋体" w:hAnsi="宋体"/>
          <w:bCs/>
          <w:sz w:val="28"/>
          <w:szCs w:val="28"/>
        </w:rPr>
        <w:t>联系方式：</w:t>
      </w:r>
    </w:p>
    <w:p w14:paraId="026773C7">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2FFD8869">
      <w:pPr>
        <w:spacing w:line="520" w:lineRule="exact"/>
        <w:rPr>
          <w:rFonts w:ascii="宋体" w:hAnsi="宋体"/>
          <w:bCs/>
          <w:sz w:val="28"/>
          <w:szCs w:val="28"/>
        </w:rPr>
      </w:pPr>
      <w:r>
        <w:rPr>
          <w:rFonts w:ascii="宋体" w:hAnsi="宋体"/>
          <w:bCs/>
          <w:sz w:val="28"/>
          <w:szCs w:val="28"/>
        </w:rPr>
        <w:t>联系方式：</w:t>
      </w:r>
    </w:p>
    <w:p w14:paraId="2C07AAE8">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16558002">
      <w:pPr>
        <w:spacing w:line="520" w:lineRule="exact"/>
        <w:rPr>
          <w:rFonts w:ascii="宋体" w:hAnsi="宋体"/>
          <w:bCs/>
          <w:sz w:val="28"/>
          <w:szCs w:val="28"/>
        </w:rPr>
      </w:pPr>
    </w:p>
    <w:p w14:paraId="3E8BF521">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507B1CD7">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640C99D3">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7AA5BC83">
      <w:pPr>
        <w:spacing w:line="520" w:lineRule="exact"/>
        <w:ind w:firstLine="548" w:firstLineChars="196"/>
        <w:rPr>
          <w:rFonts w:ascii="宋体" w:hAnsi="宋体"/>
          <w:bCs/>
          <w:sz w:val="28"/>
          <w:szCs w:val="28"/>
        </w:rPr>
      </w:pPr>
    </w:p>
    <w:p w14:paraId="533C7CAF">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232C59BF">
      <w:pPr>
        <w:spacing w:line="520" w:lineRule="exact"/>
        <w:ind w:firstLine="548" w:firstLineChars="196"/>
        <w:rPr>
          <w:rFonts w:ascii="宋体" w:hAnsi="宋体"/>
          <w:bCs/>
          <w:sz w:val="28"/>
          <w:szCs w:val="28"/>
        </w:rPr>
      </w:pPr>
      <w:r>
        <w:rPr>
          <w:rFonts w:ascii="宋体" w:hAnsi="宋体"/>
          <w:bCs/>
          <w:sz w:val="28"/>
          <w:szCs w:val="28"/>
        </w:rPr>
        <w:t>年  月 日</w:t>
      </w:r>
    </w:p>
    <w:p w14:paraId="348FD858">
      <w:pPr>
        <w:spacing w:line="520" w:lineRule="exact"/>
        <w:ind w:firstLine="548" w:firstLineChars="196"/>
        <w:rPr>
          <w:rFonts w:ascii="宋体" w:hAnsi="宋体"/>
          <w:bCs/>
          <w:sz w:val="28"/>
          <w:szCs w:val="28"/>
        </w:rPr>
      </w:pPr>
    </w:p>
    <w:p w14:paraId="164A18DD">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3E199178">
      <w:pPr>
        <w:spacing w:line="400" w:lineRule="exact"/>
        <w:ind w:firstLine="548" w:firstLineChars="196"/>
        <w:rPr>
          <w:rFonts w:ascii="宋体" w:hAnsi="宋体"/>
          <w:bCs/>
          <w:sz w:val="28"/>
          <w:szCs w:val="28"/>
        </w:rPr>
      </w:pPr>
    </w:p>
    <w:p w14:paraId="73CB373C">
      <w:pPr>
        <w:spacing w:line="400" w:lineRule="exact"/>
        <w:ind w:firstLine="548" w:firstLineChars="196"/>
        <w:rPr>
          <w:rFonts w:ascii="宋体" w:hAnsi="宋体"/>
          <w:bCs/>
          <w:sz w:val="28"/>
          <w:szCs w:val="28"/>
        </w:rPr>
      </w:pPr>
    </w:p>
    <w:p w14:paraId="6C9C2B4B">
      <w:pPr>
        <w:rPr>
          <w:rFonts w:ascii="宋体" w:hAnsi="宋体"/>
          <w:bCs/>
          <w:sz w:val="28"/>
          <w:szCs w:val="28"/>
        </w:rPr>
      </w:pPr>
      <w:r>
        <w:rPr>
          <w:rFonts w:hint="eastAsia" w:ascii="宋体" w:hAnsi="宋体"/>
          <w:bCs/>
          <w:sz w:val="28"/>
          <w:szCs w:val="28"/>
        </w:rPr>
        <w:br w:type="page"/>
      </w:r>
    </w:p>
    <w:p w14:paraId="291A389F">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6DAE374E">
      <w:pPr>
        <w:spacing w:line="520" w:lineRule="exact"/>
        <w:ind w:firstLine="548" w:firstLineChars="196"/>
        <w:rPr>
          <w:rFonts w:ascii="宋体" w:hAnsi="宋体"/>
          <w:bCs/>
          <w:sz w:val="28"/>
          <w:szCs w:val="2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DB3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4694BAE">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7C6F6FC8">
            <w:pPr>
              <w:spacing w:line="520" w:lineRule="exact"/>
              <w:rPr>
                <w:rFonts w:ascii="宋体" w:hAnsi="宋体"/>
                <w:bCs/>
                <w:sz w:val="28"/>
                <w:szCs w:val="28"/>
              </w:rPr>
            </w:pPr>
          </w:p>
        </w:tc>
      </w:tr>
    </w:tbl>
    <w:p w14:paraId="0BD311E0">
      <w:pPr>
        <w:spacing w:line="520" w:lineRule="exact"/>
        <w:ind w:firstLine="548" w:firstLineChars="196"/>
        <w:rPr>
          <w:rFonts w:ascii="宋体" w:hAnsi="宋体"/>
          <w:bCs/>
          <w:sz w:val="28"/>
          <w:szCs w:val="28"/>
        </w:rPr>
      </w:pPr>
    </w:p>
    <w:p w14:paraId="1D6BC4C2">
      <w:pPr>
        <w:spacing w:line="400" w:lineRule="exact"/>
        <w:ind w:firstLine="548" w:firstLineChars="196"/>
        <w:rPr>
          <w:rFonts w:ascii="宋体" w:hAnsi="宋体"/>
          <w:bCs/>
          <w:sz w:val="28"/>
          <w:szCs w:val="28"/>
        </w:rPr>
      </w:pPr>
    </w:p>
    <w:p w14:paraId="0C74DB97">
      <w:pPr>
        <w:spacing w:line="400" w:lineRule="exact"/>
        <w:ind w:firstLine="548" w:firstLineChars="196"/>
        <w:rPr>
          <w:rFonts w:ascii="宋体" w:hAnsi="宋体"/>
          <w:bCs/>
          <w:sz w:val="28"/>
          <w:szCs w:val="28"/>
        </w:rPr>
      </w:pPr>
    </w:p>
    <w:p w14:paraId="665A0002">
      <w:pPr>
        <w:spacing w:line="400" w:lineRule="exact"/>
        <w:ind w:firstLine="548" w:firstLineChars="196"/>
        <w:rPr>
          <w:rFonts w:ascii="宋体" w:hAnsi="宋体"/>
          <w:bCs/>
          <w:sz w:val="28"/>
          <w:szCs w:val="28"/>
        </w:rPr>
      </w:pPr>
    </w:p>
    <w:p w14:paraId="7A6479E7">
      <w:pPr>
        <w:spacing w:line="400" w:lineRule="exact"/>
        <w:ind w:firstLine="548" w:firstLineChars="196"/>
        <w:rPr>
          <w:rFonts w:ascii="宋体" w:hAnsi="宋体"/>
          <w:bCs/>
          <w:sz w:val="28"/>
          <w:szCs w:val="28"/>
        </w:rPr>
      </w:pPr>
    </w:p>
    <w:p w14:paraId="6580A325">
      <w:pPr>
        <w:spacing w:line="400" w:lineRule="exact"/>
        <w:ind w:firstLine="548" w:firstLineChars="196"/>
        <w:rPr>
          <w:rFonts w:ascii="宋体" w:hAnsi="宋体"/>
          <w:bCs/>
          <w:sz w:val="28"/>
          <w:szCs w:val="28"/>
        </w:rPr>
      </w:pPr>
    </w:p>
    <w:p w14:paraId="3D4C085B">
      <w:pPr>
        <w:spacing w:line="400" w:lineRule="exact"/>
        <w:ind w:firstLine="548" w:firstLineChars="196"/>
        <w:rPr>
          <w:rFonts w:ascii="宋体" w:hAnsi="宋体"/>
          <w:bCs/>
          <w:sz w:val="28"/>
          <w:szCs w:val="28"/>
        </w:rPr>
      </w:pPr>
    </w:p>
    <w:p w14:paraId="7E0A0BE3">
      <w:pPr>
        <w:spacing w:line="400" w:lineRule="exact"/>
        <w:ind w:firstLine="548" w:firstLineChars="196"/>
        <w:rPr>
          <w:rFonts w:ascii="宋体" w:hAnsi="宋体"/>
          <w:bCs/>
          <w:sz w:val="28"/>
          <w:szCs w:val="28"/>
        </w:rPr>
      </w:pPr>
    </w:p>
    <w:p w14:paraId="2E0F6C72">
      <w:pPr>
        <w:spacing w:line="400" w:lineRule="exact"/>
        <w:ind w:firstLine="548" w:firstLineChars="196"/>
        <w:rPr>
          <w:rFonts w:ascii="宋体" w:hAnsi="宋体"/>
          <w:bCs/>
          <w:sz w:val="28"/>
          <w:szCs w:val="28"/>
        </w:rPr>
      </w:pPr>
    </w:p>
    <w:p w14:paraId="200EF48E">
      <w:pPr>
        <w:spacing w:line="400" w:lineRule="exact"/>
        <w:ind w:firstLine="548" w:firstLineChars="196"/>
        <w:rPr>
          <w:rFonts w:ascii="宋体" w:hAnsi="宋体"/>
          <w:bCs/>
          <w:sz w:val="28"/>
          <w:szCs w:val="28"/>
        </w:rPr>
      </w:pPr>
    </w:p>
    <w:p w14:paraId="77ED0F8A">
      <w:pPr>
        <w:pStyle w:val="16"/>
        <w:jc w:val="left"/>
        <w:rPr>
          <w:rFonts w:hAnsi="宋体" w:cs="宋体"/>
          <w:bCs/>
          <w:color w:val="000000"/>
          <w:sz w:val="30"/>
          <w:szCs w:val="30"/>
        </w:rPr>
      </w:pPr>
    </w:p>
    <w:p w14:paraId="48526505">
      <w:pPr>
        <w:pStyle w:val="16"/>
        <w:jc w:val="left"/>
        <w:rPr>
          <w:rFonts w:hAnsi="宋体" w:cs="宋体"/>
          <w:bCs/>
          <w:color w:val="000000"/>
          <w:sz w:val="30"/>
          <w:szCs w:val="30"/>
        </w:rPr>
      </w:pPr>
    </w:p>
    <w:p w14:paraId="443D644F">
      <w:pPr>
        <w:pStyle w:val="16"/>
        <w:jc w:val="left"/>
        <w:rPr>
          <w:rFonts w:hAnsi="宋体" w:cs="宋体"/>
          <w:bCs/>
          <w:color w:val="000000"/>
          <w:sz w:val="30"/>
          <w:szCs w:val="30"/>
        </w:rPr>
      </w:pPr>
    </w:p>
    <w:p w14:paraId="2ABD92D7">
      <w:pPr>
        <w:pStyle w:val="16"/>
        <w:jc w:val="left"/>
        <w:rPr>
          <w:rFonts w:hAnsi="宋体" w:cs="宋体"/>
          <w:bCs/>
          <w:color w:val="000000"/>
          <w:sz w:val="30"/>
          <w:szCs w:val="30"/>
        </w:rPr>
      </w:pPr>
    </w:p>
    <w:p w14:paraId="336979CA">
      <w:pPr>
        <w:rPr>
          <w:rFonts w:ascii="宋体" w:hAnsi="宋体"/>
          <w:bCs/>
          <w:sz w:val="28"/>
          <w:szCs w:val="28"/>
        </w:rPr>
      </w:pPr>
      <w:r>
        <w:rPr>
          <w:rFonts w:hint="eastAsia" w:ascii="宋体" w:hAnsi="宋体"/>
          <w:bCs/>
          <w:sz w:val="28"/>
          <w:szCs w:val="28"/>
        </w:rPr>
        <w:br w:type="page"/>
      </w:r>
    </w:p>
    <w:p w14:paraId="3EE8C7D0">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68C458AF">
      <w:pPr>
        <w:spacing w:line="520" w:lineRule="exact"/>
        <w:jc w:val="center"/>
        <w:rPr>
          <w:rFonts w:ascii="宋体" w:hAnsi="宋体" w:cs="宋体"/>
          <w:b/>
          <w:bCs/>
          <w:spacing w:val="30"/>
          <w:sz w:val="44"/>
          <w:szCs w:val="44"/>
        </w:rPr>
      </w:pPr>
    </w:p>
    <w:p w14:paraId="21F8B9FB">
      <w:pPr>
        <w:adjustRightInd w:val="0"/>
        <w:snapToGrid w:val="0"/>
        <w:jc w:val="right"/>
        <w:rPr>
          <w:rFonts w:ascii="宋体" w:hAnsi="宋体"/>
          <w:sz w:val="24"/>
        </w:rPr>
      </w:pPr>
    </w:p>
    <w:tbl>
      <w:tblPr>
        <w:tblStyle w:val="30"/>
        <w:tblW w:w="9348" w:type="dxa"/>
        <w:jc w:val="center"/>
        <w:tblLayout w:type="fixed"/>
        <w:tblCellMar>
          <w:top w:w="0" w:type="dxa"/>
          <w:left w:w="30" w:type="dxa"/>
          <w:bottom w:w="0" w:type="dxa"/>
          <w:right w:w="30" w:type="dxa"/>
        </w:tblCellMar>
      </w:tblPr>
      <w:tblGrid>
        <w:gridCol w:w="2229"/>
        <w:gridCol w:w="7119"/>
      </w:tblGrid>
      <w:tr w14:paraId="029A86D7">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33FE9547">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7EC4B80B">
            <w:pPr>
              <w:autoSpaceDE w:val="0"/>
              <w:autoSpaceDN w:val="0"/>
              <w:adjustRightInd w:val="0"/>
              <w:spacing w:line="480" w:lineRule="exact"/>
              <w:jc w:val="left"/>
              <w:rPr>
                <w:rFonts w:ascii="宋体" w:hAnsi="宋体"/>
                <w:sz w:val="30"/>
                <w:szCs w:val="30"/>
              </w:rPr>
            </w:pPr>
            <w:r>
              <w:rPr>
                <w:rFonts w:hint="eastAsia"/>
                <w:sz w:val="30"/>
                <w:szCs w:val="30"/>
              </w:rPr>
              <w:t>广东财经大佛山校区</w:t>
            </w:r>
            <w:r>
              <w:rPr>
                <w:rFonts w:hint="eastAsia"/>
                <w:sz w:val="30"/>
                <w:szCs w:val="30"/>
                <w:lang w:val="en-US" w:eastAsia="zh-CN"/>
              </w:rPr>
              <w:t>2024-2025</w:t>
            </w:r>
            <w:r>
              <w:rPr>
                <w:rFonts w:hint="eastAsia"/>
                <w:sz w:val="30"/>
                <w:szCs w:val="30"/>
              </w:rPr>
              <w:t>安防视频监控系统</w:t>
            </w:r>
            <w:r>
              <w:rPr>
                <w:rFonts w:hint="eastAsia"/>
                <w:sz w:val="30"/>
                <w:szCs w:val="30"/>
                <w:lang w:eastAsia="zh-CN"/>
              </w:rPr>
              <w:t>更新</w:t>
            </w:r>
            <w:r>
              <w:rPr>
                <w:rFonts w:hint="eastAsia"/>
                <w:sz w:val="30"/>
                <w:szCs w:val="30"/>
              </w:rPr>
              <w:t>维护服务</w:t>
            </w:r>
            <w:r>
              <w:rPr>
                <w:rFonts w:hint="eastAsia"/>
                <w:sz w:val="30"/>
                <w:szCs w:val="30"/>
                <w:lang w:eastAsia="zh-CN"/>
              </w:rPr>
              <w:t>供应商</w:t>
            </w:r>
            <w:r>
              <w:rPr>
                <w:rFonts w:hint="eastAsia"/>
                <w:sz w:val="30"/>
                <w:szCs w:val="30"/>
              </w:rPr>
              <w:t>采购项目</w:t>
            </w:r>
          </w:p>
        </w:tc>
      </w:tr>
      <w:tr w14:paraId="2DD62A1B">
        <w:tblPrEx>
          <w:tblCellMar>
            <w:top w:w="0" w:type="dxa"/>
            <w:left w:w="30" w:type="dxa"/>
            <w:bottom w:w="0" w:type="dxa"/>
            <w:right w:w="30" w:type="dxa"/>
          </w:tblCellMar>
        </w:tblPrEx>
        <w:trPr>
          <w:cantSplit/>
          <w:trHeight w:val="1931" w:hRule="atLeast"/>
          <w:jc w:val="center"/>
        </w:trPr>
        <w:tc>
          <w:tcPr>
            <w:tcW w:w="2229" w:type="dxa"/>
            <w:tcBorders>
              <w:top w:val="single" w:color="auto" w:sz="6" w:space="0"/>
              <w:left w:val="single" w:color="auto" w:sz="6" w:space="0"/>
              <w:right w:val="single" w:color="auto" w:sz="6" w:space="0"/>
            </w:tcBorders>
            <w:noWrap/>
            <w:vAlign w:val="center"/>
          </w:tcPr>
          <w:p w14:paraId="378A7CD1">
            <w:pPr>
              <w:autoSpaceDE w:val="0"/>
              <w:autoSpaceDN w:val="0"/>
              <w:adjustRightInd w:val="0"/>
              <w:spacing w:line="480" w:lineRule="exact"/>
              <w:jc w:val="center"/>
              <w:rPr>
                <w:rFonts w:ascii="宋体" w:hAnsi="宋体"/>
                <w:b/>
                <w:sz w:val="24"/>
              </w:rPr>
            </w:pPr>
            <w:r>
              <w:rPr>
                <w:rFonts w:hint="eastAsia" w:ascii="宋体" w:hAnsi="宋体"/>
                <w:b/>
                <w:color w:val="auto"/>
                <w:sz w:val="24"/>
                <w:highlight w:val="none"/>
              </w:rPr>
              <w:t>报价</w:t>
            </w:r>
            <w:r>
              <w:rPr>
                <w:rFonts w:hint="eastAsia" w:ascii="宋体" w:hAnsi="宋体"/>
                <w:b/>
                <w:color w:val="auto"/>
                <w:sz w:val="24"/>
                <w:highlight w:val="none"/>
                <w:lang w:val="en-US" w:eastAsia="zh-CN"/>
              </w:rPr>
              <w:t>折扣率</w:t>
            </w:r>
          </w:p>
        </w:tc>
        <w:tc>
          <w:tcPr>
            <w:tcW w:w="7119" w:type="dxa"/>
            <w:tcBorders>
              <w:top w:val="single" w:color="auto" w:sz="6" w:space="0"/>
              <w:left w:val="single" w:color="auto" w:sz="6" w:space="0"/>
              <w:bottom w:val="single" w:color="auto" w:sz="6" w:space="0"/>
              <w:right w:val="single" w:color="auto" w:sz="6" w:space="0"/>
            </w:tcBorders>
            <w:noWrap/>
            <w:vAlign w:val="center"/>
          </w:tcPr>
          <w:p w14:paraId="6840FA77">
            <w:pPr>
              <w:autoSpaceDE w:val="0"/>
              <w:autoSpaceDN w:val="0"/>
              <w:adjustRightInd w:val="0"/>
              <w:spacing w:line="480" w:lineRule="exact"/>
              <w:rPr>
                <w:rFonts w:ascii="宋体" w:hAnsi="宋体"/>
                <w:b/>
                <w:sz w:val="24"/>
                <w:u w:val="single"/>
              </w:rPr>
            </w:pPr>
          </w:p>
          <w:p w14:paraId="7C52DC4D">
            <w:pPr>
              <w:autoSpaceDE w:val="0"/>
              <w:autoSpaceDN w:val="0"/>
              <w:adjustRightInd w:val="0"/>
              <w:spacing w:line="480" w:lineRule="exact"/>
              <w:ind w:firstLine="361" w:firstLineChars="150"/>
              <w:rPr>
                <w:rFonts w:hint="eastAsia" w:ascii="宋体" w:hAnsi="宋体"/>
                <w:b/>
                <w:sz w:val="24"/>
                <w:u w:val="single"/>
              </w:rPr>
            </w:pPr>
          </w:p>
          <w:p w14:paraId="00878D72">
            <w:pPr>
              <w:autoSpaceDE w:val="0"/>
              <w:autoSpaceDN w:val="0"/>
              <w:adjustRightInd w:val="0"/>
              <w:spacing w:line="480" w:lineRule="exact"/>
              <w:ind w:firstLine="843" w:firstLineChars="350"/>
              <w:rPr>
                <w:rFonts w:ascii="宋体"/>
                <w:b/>
                <w:sz w:val="24"/>
                <w:u w:val="single"/>
              </w:rPr>
            </w:pPr>
          </w:p>
          <w:p w14:paraId="569B3DF5">
            <w:pPr>
              <w:autoSpaceDE w:val="0"/>
              <w:autoSpaceDN w:val="0"/>
              <w:adjustRightInd w:val="0"/>
              <w:spacing w:line="480" w:lineRule="exact"/>
              <w:ind w:firstLine="360" w:firstLineChars="150"/>
              <w:rPr>
                <w:rFonts w:ascii="宋体" w:hAnsi="宋体"/>
                <w:sz w:val="24"/>
              </w:rPr>
            </w:pPr>
          </w:p>
        </w:tc>
      </w:tr>
      <w:tr w14:paraId="721B600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29363C9">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50F9CE6">
            <w:pPr>
              <w:autoSpaceDE w:val="0"/>
              <w:autoSpaceDN w:val="0"/>
              <w:adjustRightInd w:val="0"/>
              <w:spacing w:line="480" w:lineRule="exact"/>
              <w:jc w:val="center"/>
              <w:rPr>
                <w:rFonts w:ascii="宋体" w:hAnsi="宋体"/>
                <w:sz w:val="24"/>
              </w:rPr>
            </w:pPr>
          </w:p>
        </w:tc>
      </w:tr>
    </w:tbl>
    <w:p w14:paraId="3EE719EE">
      <w:pPr>
        <w:pStyle w:val="16"/>
        <w:spacing w:line="480" w:lineRule="exact"/>
        <w:rPr>
          <w:rFonts w:hAnsi="宋体"/>
          <w:sz w:val="28"/>
          <w:szCs w:val="28"/>
        </w:rPr>
      </w:pPr>
      <w:r>
        <w:rPr>
          <w:rFonts w:hint="eastAsia" w:hAnsi="宋体"/>
          <w:sz w:val="28"/>
          <w:szCs w:val="28"/>
        </w:rPr>
        <w:t>注：</w:t>
      </w:r>
    </w:p>
    <w:p w14:paraId="4C956669">
      <w:pPr>
        <w:pStyle w:val="16"/>
        <w:numPr>
          <w:ilvl w:val="0"/>
          <w:numId w:val="8"/>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14:paraId="33105412">
      <w:pPr>
        <w:pStyle w:val="16"/>
        <w:numPr>
          <w:ilvl w:val="0"/>
          <w:numId w:val="8"/>
        </w:numPr>
        <w:spacing w:line="0" w:lineRule="atLeast"/>
        <w:rPr>
          <w:rFonts w:hAnsi="宋体"/>
          <w:color w:val="auto"/>
          <w:sz w:val="28"/>
          <w:szCs w:val="28"/>
          <w:highlight w:val="none"/>
        </w:rPr>
      </w:pPr>
      <w:r>
        <w:rPr>
          <w:rFonts w:hint="eastAsia" w:hAnsi="宋体"/>
          <w:color w:val="auto"/>
          <w:sz w:val="28"/>
          <w:szCs w:val="28"/>
          <w:highlight w:val="none"/>
        </w:rPr>
        <w:t>表中报价</w:t>
      </w:r>
      <w:r>
        <w:rPr>
          <w:rFonts w:hint="eastAsia" w:hAnsi="宋体"/>
          <w:color w:val="auto"/>
          <w:sz w:val="28"/>
          <w:szCs w:val="28"/>
          <w:highlight w:val="none"/>
          <w:lang w:val="en-US" w:eastAsia="zh-CN"/>
        </w:rPr>
        <w:t>一律折扣率报价，如原价100元，折扣率90%，中标价结算价即为90元。</w:t>
      </w:r>
    </w:p>
    <w:p w14:paraId="49FF9C92">
      <w:pPr>
        <w:pStyle w:val="16"/>
        <w:numPr>
          <w:ilvl w:val="0"/>
          <w:numId w:val="8"/>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14:paraId="26C539F2">
      <w:pPr>
        <w:pStyle w:val="16"/>
        <w:numPr>
          <w:ilvl w:val="0"/>
          <w:numId w:val="8"/>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14:paraId="3E697E40">
      <w:pPr>
        <w:adjustRightInd w:val="0"/>
        <w:snapToGrid w:val="0"/>
        <w:rPr>
          <w:rFonts w:ascii="宋体" w:hAnsi="宋体"/>
          <w:b/>
          <w:color w:val="auto"/>
          <w:sz w:val="28"/>
          <w:szCs w:val="28"/>
          <w:highlight w:val="none"/>
        </w:rPr>
      </w:pPr>
    </w:p>
    <w:p w14:paraId="22A96FB4">
      <w:pPr>
        <w:pStyle w:val="16"/>
        <w:numPr>
          <w:ilvl w:val="0"/>
          <w:numId w:val="0"/>
        </w:numPr>
        <w:spacing w:line="0" w:lineRule="atLeast"/>
        <w:rPr>
          <w:rFonts w:hAnsi="宋体"/>
          <w:sz w:val="28"/>
          <w:szCs w:val="28"/>
        </w:rPr>
      </w:pPr>
    </w:p>
    <w:p w14:paraId="592E288E">
      <w:pPr>
        <w:adjustRightInd w:val="0"/>
        <w:snapToGrid w:val="0"/>
        <w:rPr>
          <w:rFonts w:ascii="宋体" w:hAnsi="宋体"/>
          <w:b/>
          <w:sz w:val="28"/>
          <w:szCs w:val="28"/>
        </w:rPr>
      </w:pPr>
    </w:p>
    <w:p w14:paraId="41F56782">
      <w:pPr>
        <w:adjustRightInd w:val="0"/>
        <w:snapToGrid w:val="0"/>
        <w:rPr>
          <w:rFonts w:ascii="宋体" w:hAnsi="宋体"/>
          <w:b/>
          <w:sz w:val="28"/>
          <w:szCs w:val="28"/>
        </w:rPr>
      </w:pPr>
    </w:p>
    <w:p w14:paraId="2D034543">
      <w:pPr>
        <w:adjustRightInd w:val="0"/>
        <w:snapToGrid w:val="0"/>
        <w:rPr>
          <w:rFonts w:ascii="宋体" w:hAnsi="宋体"/>
          <w:b/>
          <w:sz w:val="28"/>
          <w:szCs w:val="28"/>
        </w:rPr>
      </w:pPr>
    </w:p>
    <w:p w14:paraId="4C8112BE">
      <w:pPr>
        <w:spacing w:line="400" w:lineRule="exact"/>
        <w:rPr>
          <w:rFonts w:ascii="宋体" w:hAnsi="宋体"/>
          <w:sz w:val="32"/>
          <w:szCs w:val="32"/>
        </w:rPr>
      </w:pPr>
    </w:p>
    <w:p w14:paraId="6049B1E1">
      <w:pPr>
        <w:spacing w:line="400" w:lineRule="exact"/>
        <w:rPr>
          <w:rFonts w:ascii="宋体" w:hAnsi="宋体"/>
          <w:sz w:val="28"/>
          <w:szCs w:val="28"/>
        </w:rPr>
      </w:pPr>
      <w:r>
        <w:rPr>
          <w:rFonts w:hint="eastAsia" w:ascii="宋体" w:hAnsi="宋体"/>
          <w:sz w:val="28"/>
          <w:szCs w:val="28"/>
        </w:rPr>
        <w:t>法人或委托代理人（签字或加盖私章）：</w:t>
      </w:r>
    </w:p>
    <w:p w14:paraId="111AA7BD">
      <w:pPr>
        <w:spacing w:line="400" w:lineRule="exact"/>
        <w:rPr>
          <w:rFonts w:ascii="宋体" w:hAnsi="宋体"/>
          <w:sz w:val="28"/>
          <w:szCs w:val="28"/>
        </w:rPr>
      </w:pPr>
    </w:p>
    <w:p w14:paraId="6FC401E2">
      <w:pPr>
        <w:spacing w:after="156" w:afterLines="50" w:line="400" w:lineRule="exact"/>
        <w:rPr>
          <w:rFonts w:ascii="宋体" w:hAnsi="宋体"/>
          <w:sz w:val="28"/>
          <w:szCs w:val="28"/>
        </w:rPr>
      </w:pPr>
      <w:r>
        <w:rPr>
          <w:rFonts w:hint="eastAsia" w:ascii="宋体" w:hAnsi="宋体"/>
          <w:sz w:val="28"/>
          <w:szCs w:val="28"/>
        </w:rPr>
        <w:t>报价人单位（盖章）：</w:t>
      </w:r>
    </w:p>
    <w:p w14:paraId="2D7E301A">
      <w:pPr>
        <w:spacing w:line="480" w:lineRule="exact"/>
        <w:ind w:left="4599" w:leftChars="2190"/>
        <w:rPr>
          <w:rFonts w:ascii="宋体"/>
          <w:sz w:val="28"/>
          <w:szCs w:val="28"/>
        </w:rPr>
      </w:pPr>
    </w:p>
    <w:p w14:paraId="7D119D8F">
      <w:pPr>
        <w:rPr>
          <w:sz w:val="28"/>
          <w:szCs w:val="28"/>
        </w:rPr>
      </w:pPr>
    </w:p>
    <w:p w14:paraId="1235AF5B">
      <w:pPr>
        <w:rPr>
          <w:sz w:val="24"/>
        </w:rPr>
      </w:pPr>
    </w:p>
    <w:p w14:paraId="6AE546FB">
      <w:pPr>
        <w:rPr>
          <w:sz w:val="24"/>
        </w:rPr>
      </w:pPr>
      <w:r>
        <w:rPr>
          <w:sz w:val="24"/>
        </w:rPr>
        <w:br w:type="page"/>
      </w:r>
    </w:p>
    <w:p w14:paraId="0904716B">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6E57B161">
      <w:pPr>
        <w:pStyle w:val="16"/>
        <w:jc w:val="center"/>
        <w:rPr>
          <w:rFonts w:ascii="Times New Roman" w:hAnsi="Times New Roman"/>
          <w:szCs w:val="21"/>
        </w:rPr>
      </w:pPr>
    </w:p>
    <w:tbl>
      <w:tblPr>
        <w:tblStyle w:val="30"/>
        <w:tblW w:w="9757" w:type="dxa"/>
        <w:tblInd w:w="87" w:type="dxa"/>
        <w:tblLayout w:type="autofit"/>
        <w:tblCellMar>
          <w:top w:w="0" w:type="dxa"/>
          <w:left w:w="108" w:type="dxa"/>
          <w:bottom w:w="0" w:type="dxa"/>
          <w:right w:w="108" w:type="dxa"/>
        </w:tblCellMar>
      </w:tblPr>
      <w:tblGrid>
        <w:gridCol w:w="759"/>
        <w:gridCol w:w="1985"/>
        <w:gridCol w:w="2267"/>
        <w:gridCol w:w="708"/>
        <w:gridCol w:w="1457"/>
        <w:gridCol w:w="1521"/>
        <w:gridCol w:w="1060"/>
      </w:tblGrid>
      <w:tr w14:paraId="2FA6D4EF">
        <w:tblPrEx>
          <w:tblCellMar>
            <w:top w:w="0" w:type="dxa"/>
            <w:left w:w="108" w:type="dxa"/>
            <w:bottom w:w="0" w:type="dxa"/>
            <w:right w:w="108" w:type="dxa"/>
          </w:tblCellMar>
        </w:tblPrEx>
        <w:trPr>
          <w:trHeight w:val="270" w:hRule="atLeast"/>
        </w:trPr>
        <w:tc>
          <w:tcPr>
            <w:tcW w:w="75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271D89">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985" w:type="dxa"/>
            <w:tcBorders>
              <w:top w:val="single" w:color="auto" w:sz="4" w:space="0"/>
              <w:left w:val="nil"/>
              <w:bottom w:val="single" w:color="auto" w:sz="4" w:space="0"/>
              <w:right w:val="single" w:color="auto" w:sz="4" w:space="0"/>
            </w:tcBorders>
            <w:shd w:val="clear" w:color="000000" w:fill="FFFFFF"/>
            <w:noWrap/>
            <w:vAlign w:val="center"/>
          </w:tcPr>
          <w:p w14:paraId="24362D16">
            <w:pPr>
              <w:widowControl/>
              <w:jc w:val="center"/>
              <w:rPr>
                <w:rFonts w:ascii="宋体" w:hAnsi="宋体" w:cs="宋体"/>
                <w:b/>
                <w:bCs/>
                <w:color w:val="000000"/>
                <w:kern w:val="0"/>
                <w:sz w:val="24"/>
              </w:rPr>
            </w:pPr>
            <w:r>
              <w:rPr>
                <w:rFonts w:hint="eastAsia" w:ascii="宋体" w:hAnsi="宋体" w:cs="宋体"/>
                <w:b/>
                <w:bCs/>
                <w:color w:val="000000"/>
                <w:kern w:val="0"/>
                <w:sz w:val="24"/>
              </w:rPr>
              <w:t>货物名称</w:t>
            </w:r>
          </w:p>
        </w:tc>
        <w:tc>
          <w:tcPr>
            <w:tcW w:w="2267" w:type="dxa"/>
            <w:tcBorders>
              <w:top w:val="single" w:color="auto" w:sz="4" w:space="0"/>
              <w:left w:val="nil"/>
              <w:bottom w:val="single" w:color="auto" w:sz="4" w:space="0"/>
              <w:right w:val="single" w:color="auto" w:sz="4" w:space="0"/>
            </w:tcBorders>
            <w:shd w:val="clear" w:color="000000" w:fill="FFFFFF"/>
            <w:vAlign w:val="center"/>
          </w:tcPr>
          <w:p w14:paraId="2082E772">
            <w:pPr>
              <w:widowControl/>
              <w:jc w:val="center"/>
              <w:rPr>
                <w:rFonts w:ascii="宋体" w:hAnsi="宋体" w:cs="宋体"/>
                <w:b/>
                <w:bCs/>
                <w:color w:val="000000"/>
                <w:kern w:val="0"/>
                <w:sz w:val="24"/>
              </w:rPr>
            </w:pPr>
            <w:r>
              <w:rPr>
                <w:rFonts w:hint="eastAsia" w:ascii="宋体" w:hAnsi="宋体" w:cs="宋体"/>
                <w:b/>
                <w:bCs/>
                <w:color w:val="000000"/>
                <w:kern w:val="0"/>
                <w:sz w:val="24"/>
              </w:rPr>
              <w:t>型号规格</w:t>
            </w:r>
          </w:p>
        </w:tc>
        <w:tc>
          <w:tcPr>
            <w:tcW w:w="708" w:type="dxa"/>
            <w:tcBorders>
              <w:top w:val="single" w:color="auto" w:sz="4" w:space="0"/>
              <w:left w:val="nil"/>
              <w:bottom w:val="single" w:color="auto" w:sz="4" w:space="0"/>
              <w:right w:val="single" w:color="auto" w:sz="4" w:space="0"/>
            </w:tcBorders>
            <w:shd w:val="clear" w:color="000000" w:fill="FFFFFF"/>
            <w:noWrap/>
            <w:vAlign w:val="center"/>
          </w:tcPr>
          <w:p w14:paraId="1246D7A1">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457" w:type="dxa"/>
            <w:tcBorders>
              <w:top w:val="single" w:color="auto" w:sz="4" w:space="0"/>
              <w:left w:val="nil"/>
              <w:bottom w:val="single" w:color="auto" w:sz="4" w:space="0"/>
              <w:right w:val="single" w:color="auto" w:sz="4" w:space="0"/>
            </w:tcBorders>
            <w:shd w:val="clear" w:color="000000" w:fill="FFFFFF"/>
            <w:noWrap/>
            <w:vAlign w:val="center"/>
          </w:tcPr>
          <w:p w14:paraId="254AE00F">
            <w:pPr>
              <w:widowControl/>
              <w:jc w:val="center"/>
              <w:rPr>
                <w:rFonts w:ascii="宋体" w:hAnsi="宋体" w:cs="宋体"/>
                <w:b/>
                <w:bCs/>
                <w:color w:val="000000"/>
                <w:kern w:val="0"/>
                <w:sz w:val="24"/>
              </w:rPr>
            </w:pPr>
            <w:r>
              <w:rPr>
                <w:rFonts w:hint="eastAsia" w:ascii="宋体" w:hAnsi="宋体" w:cs="宋体"/>
                <w:b/>
                <w:bCs/>
                <w:color w:val="000000"/>
                <w:kern w:val="0"/>
                <w:sz w:val="24"/>
              </w:rPr>
              <w:t>材料单价（不含税）</w:t>
            </w:r>
          </w:p>
        </w:tc>
        <w:tc>
          <w:tcPr>
            <w:tcW w:w="1521" w:type="dxa"/>
            <w:tcBorders>
              <w:top w:val="single" w:color="auto" w:sz="4" w:space="0"/>
              <w:left w:val="nil"/>
              <w:bottom w:val="single" w:color="auto" w:sz="4" w:space="0"/>
              <w:right w:val="single" w:color="auto" w:sz="4" w:space="0"/>
            </w:tcBorders>
            <w:shd w:val="clear" w:color="000000" w:fill="FFFFFF"/>
            <w:noWrap/>
            <w:vAlign w:val="center"/>
          </w:tcPr>
          <w:p w14:paraId="140CB1BD">
            <w:pPr>
              <w:widowControl/>
              <w:jc w:val="center"/>
              <w:rPr>
                <w:rFonts w:ascii="宋体" w:hAnsi="宋体" w:cs="宋体"/>
                <w:b/>
                <w:bCs/>
                <w:color w:val="000000"/>
                <w:kern w:val="0"/>
                <w:sz w:val="24"/>
              </w:rPr>
            </w:pPr>
            <w:r>
              <w:rPr>
                <w:rFonts w:hint="eastAsia" w:ascii="宋体" w:hAnsi="宋体" w:cs="宋体"/>
                <w:b/>
                <w:bCs/>
                <w:color w:val="000000"/>
                <w:kern w:val="0"/>
                <w:sz w:val="24"/>
              </w:rPr>
              <w:t>服务单价（不含税）</w:t>
            </w:r>
          </w:p>
        </w:tc>
        <w:tc>
          <w:tcPr>
            <w:tcW w:w="1060" w:type="dxa"/>
            <w:tcBorders>
              <w:top w:val="single" w:color="auto" w:sz="4" w:space="0"/>
              <w:left w:val="nil"/>
              <w:bottom w:val="single" w:color="auto" w:sz="4" w:space="0"/>
              <w:right w:val="single" w:color="auto" w:sz="4" w:space="0"/>
            </w:tcBorders>
            <w:shd w:val="clear" w:color="000000" w:fill="FFFFFF"/>
            <w:noWrap/>
            <w:vAlign w:val="center"/>
          </w:tcPr>
          <w:p w14:paraId="0F3CC573">
            <w:pPr>
              <w:widowControl/>
              <w:jc w:val="center"/>
              <w:rPr>
                <w:rFonts w:hint="eastAsia" w:ascii="宋体" w:hAnsi="宋体" w:eastAsia="宋体" w:cs="宋体"/>
                <w:b/>
                <w:bCs/>
                <w:color w:val="000000"/>
                <w:kern w:val="0"/>
                <w:sz w:val="24"/>
                <w:lang w:eastAsia="zh-CN"/>
              </w:rPr>
            </w:pPr>
            <w:r>
              <w:rPr>
                <w:rFonts w:hint="eastAsia" w:ascii="宋体" w:hAnsi="宋体" w:cs="宋体"/>
                <w:b/>
                <w:bCs/>
                <w:color w:val="FF0000"/>
                <w:kern w:val="0"/>
                <w:sz w:val="24"/>
                <w:lang w:eastAsia="zh-CN"/>
              </w:rPr>
              <w:t>折扣率</w:t>
            </w:r>
          </w:p>
        </w:tc>
      </w:tr>
      <w:tr w14:paraId="06DA6F13">
        <w:tblPrEx>
          <w:tblCellMar>
            <w:top w:w="0" w:type="dxa"/>
            <w:left w:w="108" w:type="dxa"/>
            <w:bottom w:w="0" w:type="dxa"/>
            <w:right w:w="108" w:type="dxa"/>
          </w:tblCellMar>
        </w:tblPrEx>
        <w:trPr>
          <w:trHeight w:val="240" w:hRule="atLeast"/>
        </w:trPr>
        <w:tc>
          <w:tcPr>
            <w:tcW w:w="2744" w:type="dxa"/>
            <w:gridSpan w:val="2"/>
            <w:tcBorders>
              <w:top w:val="single" w:color="auto" w:sz="4" w:space="0"/>
              <w:left w:val="single" w:color="auto" w:sz="4" w:space="0"/>
              <w:bottom w:val="single" w:color="auto" w:sz="4" w:space="0"/>
              <w:right w:val="nil"/>
            </w:tcBorders>
            <w:shd w:val="clear" w:color="000000" w:fill="FFFFFF"/>
            <w:noWrap/>
            <w:vAlign w:val="center"/>
          </w:tcPr>
          <w:p w14:paraId="716288E8">
            <w:pPr>
              <w:widowControl/>
              <w:jc w:val="left"/>
              <w:rPr>
                <w:rFonts w:ascii="宋体" w:hAnsi="宋体" w:cs="宋体"/>
                <w:b/>
                <w:bCs/>
                <w:color w:val="000000"/>
                <w:kern w:val="0"/>
                <w:sz w:val="24"/>
              </w:rPr>
            </w:pPr>
            <w:r>
              <w:rPr>
                <w:rFonts w:hint="eastAsia" w:ascii="宋体" w:hAnsi="宋体" w:cs="宋体"/>
                <w:b/>
                <w:bCs/>
                <w:color w:val="000000"/>
                <w:kern w:val="0"/>
                <w:sz w:val="24"/>
              </w:rPr>
              <w:t>一、前端设备</w:t>
            </w:r>
          </w:p>
        </w:tc>
        <w:tc>
          <w:tcPr>
            <w:tcW w:w="2267" w:type="dxa"/>
            <w:tcBorders>
              <w:top w:val="nil"/>
              <w:left w:val="nil"/>
              <w:bottom w:val="single" w:color="auto" w:sz="4" w:space="0"/>
              <w:right w:val="nil"/>
            </w:tcBorders>
            <w:shd w:val="clear" w:color="000000" w:fill="FFFFFF"/>
            <w:noWrap/>
            <w:vAlign w:val="center"/>
          </w:tcPr>
          <w:p w14:paraId="1EB8FE0A">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708" w:type="dxa"/>
            <w:tcBorders>
              <w:top w:val="nil"/>
              <w:left w:val="nil"/>
              <w:bottom w:val="single" w:color="auto" w:sz="4" w:space="0"/>
              <w:right w:val="nil"/>
            </w:tcBorders>
            <w:shd w:val="clear" w:color="000000" w:fill="FFFFFF"/>
            <w:noWrap/>
            <w:vAlign w:val="center"/>
          </w:tcPr>
          <w:p w14:paraId="59B252E5">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457" w:type="dxa"/>
            <w:tcBorders>
              <w:top w:val="nil"/>
              <w:left w:val="nil"/>
              <w:bottom w:val="single" w:color="auto" w:sz="4" w:space="0"/>
              <w:right w:val="nil"/>
            </w:tcBorders>
            <w:shd w:val="clear" w:color="000000" w:fill="FFFFFF"/>
            <w:noWrap/>
            <w:vAlign w:val="center"/>
          </w:tcPr>
          <w:p w14:paraId="69B4FC2C">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521" w:type="dxa"/>
            <w:tcBorders>
              <w:top w:val="nil"/>
              <w:left w:val="nil"/>
              <w:bottom w:val="single" w:color="auto" w:sz="4" w:space="0"/>
              <w:right w:val="nil"/>
            </w:tcBorders>
            <w:shd w:val="clear" w:color="000000" w:fill="FFFFFF"/>
            <w:noWrap/>
            <w:vAlign w:val="center"/>
          </w:tcPr>
          <w:p w14:paraId="7A5A72E0">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060" w:type="dxa"/>
            <w:tcBorders>
              <w:top w:val="nil"/>
              <w:left w:val="nil"/>
              <w:bottom w:val="single" w:color="auto" w:sz="4" w:space="0"/>
              <w:right w:val="single" w:color="auto" w:sz="4" w:space="0"/>
            </w:tcBorders>
            <w:shd w:val="clear" w:color="000000" w:fill="FFFFFF"/>
            <w:noWrap/>
            <w:vAlign w:val="center"/>
          </w:tcPr>
          <w:p w14:paraId="6CE20980">
            <w:pPr>
              <w:widowControl/>
              <w:jc w:val="left"/>
              <w:rPr>
                <w:rFonts w:ascii="宋体" w:hAnsi="宋体" w:cs="宋体"/>
                <w:b/>
                <w:bCs/>
                <w:color w:val="000000"/>
                <w:kern w:val="0"/>
                <w:sz w:val="24"/>
              </w:rPr>
            </w:pPr>
            <w:r>
              <w:rPr>
                <w:rFonts w:hint="eastAsia" w:ascii="宋体" w:hAnsi="宋体" w:cs="宋体"/>
                <w:b/>
                <w:bCs/>
                <w:color w:val="000000"/>
                <w:kern w:val="0"/>
                <w:sz w:val="24"/>
              </w:rPr>
              <w:t>　</w:t>
            </w:r>
          </w:p>
        </w:tc>
      </w:tr>
      <w:tr w14:paraId="593883A7">
        <w:tblPrEx>
          <w:tblCellMar>
            <w:top w:w="0" w:type="dxa"/>
            <w:left w:w="108" w:type="dxa"/>
            <w:bottom w:w="0" w:type="dxa"/>
            <w:right w:w="108" w:type="dxa"/>
          </w:tblCellMar>
        </w:tblPrEx>
        <w:trPr>
          <w:trHeight w:val="48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52DE2FBE">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985" w:type="dxa"/>
            <w:tcBorders>
              <w:top w:val="nil"/>
              <w:left w:val="nil"/>
              <w:bottom w:val="single" w:color="auto" w:sz="4" w:space="0"/>
              <w:right w:val="single" w:color="auto" w:sz="4" w:space="0"/>
            </w:tcBorders>
            <w:shd w:val="clear" w:color="000000" w:fill="FFFFFF"/>
            <w:vAlign w:val="center"/>
          </w:tcPr>
          <w:p w14:paraId="52A469F2">
            <w:pPr>
              <w:widowControl/>
              <w:jc w:val="left"/>
              <w:rPr>
                <w:rFonts w:ascii="宋体" w:hAnsi="宋体" w:cs="宋体"/>
                <w:color w:val="000000"/>
                <w:kern w:val="0"/>
                <w:sz w:val="24"/>
              </w:rPr>
            </w:pPr>
            <w:r>
              <w:rPr>
                <w:rFonts w:hint="eastAsia" w:ascii="宋体" w:hAnsi="宋体" w:cs="宋体"/>
                <w:color w:val="000000"/>
                <w:kern w:val="0"/>
                <w:sz w:val="24"/>
              </w:rPr>
              <w:t>400万智能型星光级筒型网络摄像机</w:t>
            </w:r>
          </w:p>
        </w:tc>
        <w:tc>
          <w:tcPr>
            <w:tcW w:w="2267" w:type="dxa"/>
            <w:tcBorders>
              <w:top w:val="nil"/>
              <w:left w:val="nil"/>
              <w:bottom w:val="single" w:color="auto" w:sz="4" w:space="0"/>
              <w:right w:val="single" w:color="auto" w:sz="4" w:space="0"/>
            </w:tcBorders>
            <w:shd w:val="clear" w:color="000000" w:fill="FFFFFF"/>
            <w:vAlign w:val="center"/>
          </w:tcPr>
          <w:p w14:paraId="2DCD0714">
            <w:pPr>
              <w:widowControl/>
              <w:jc w:val="left"/>
              <w:rPr>
                <w:rFonts w:ascii="宋体" w:hAnsi="宋体" w:cs="宋体"/>
                <w:color w:val="000000"/>
                <w:kern w:val="0"/>
                <w:sz w:val="24"/>
              </w:rPr>
            </w:pPr>
            <w:r>
              <w:rPr>
                <w:rFonts w:hint="eastAsia" w:ascii="宋体" w:hAnsi="宋体" w:cs="宋体"/>
                <w:color w:val="000000"/>
                <w:kern w:val="0"/>
                <w:sz w:val="24"/>
              </w:rPr>
              <w:t>IPC-B2A4-IR</w:t>
            </w:r>
          </w:p>
        </w:tc>
        <w:tc>
          <w:tcPr>
            <w:tcW w:w="708" w:type="dxa"/>
            <w:tcBorders>
              <w:top w:val="nil"/>
              <w:left w:val="nil"/>
              <w:bottom w:val="single" w:color="auto" w:sz="4" w:space="0"/>
              <w:right w:val="single" w:color="auto" w:sz="4" w:space="0"/>
            </w:tcBorders>
            <w:shd w:val="clear" w:color="000000" w:fill="FFFFFF"/>
            <w:noWrap/>
            <w:vAlign w:val="center"/>
          </w:tcPr>
          <w:p w14:paraId="5C5268C2">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57" w:type="dxa"/>
            <w:tcBorders>
              <w:top w:val="nil"/>
              <w:left w:val="nil"/>
              <w:bottom w:val="single" w:color="auto" w:sz="4" w:space="0"/>
              <w:right w:val="single" w:color="auto" w:sz="4" w:space="0"/>
            </w:tcBorders>
            <w:shd w:val="clear" w:color="000000" w:fill="FFFFFF"/>
            <w:noWrap/>
            <w:vAlign w:val="center"/>
          </w:tcPr>
          <w:p w14:paraId="38F3C928">
            <w:pPr>
              <w:widowControl/>
              <w:jc w:val="right"/>
              <w:rPr>
                <w:rFonts w:ascii="宋体" w:hAnsi="宋体" w:cs="宋体"/>
                <w:color w:val="000000"/>
                <w:kern w:val="0"/>
                <w:sz w:val="24"/>
              </w:rPr>
            </w:pPr>
            <w:r>
              <w:rPr>
                <w:rFonts w:hint="eastAsia" w:ascii="宋体" w:hAnsi="宋体" w:cs="宋体"/>
                <w:color w:val="000000"/>
                <w:kern w:val="0"/>
                <w:sz w:val="24"/>
              </w:rPr>
              <w:t xml:space="preserve">2000.00 </w:t>
            </w:r>
          </w:p>
        </w:tc>
        <w:tc>
          <w:tcPr>
            <w:tcW w:w="1521" w:type="dxa"/>
            <w:tcBorders>
              <w:top w:val="nil"/>
              <w:left w:val="nil"/>
              <w:bottom w:val="single" w:color="auto" w:sz="4" w:space="0"/>
              <w:right w:val="single" w:color="auto" w:sz="4" w:space="0"/>
            </w:tcBorders>
            <w:shd w:val="clear" w:color="000000" w:fill="FFFFFF"/>
            <w:noWrap/>
            <w:vAlign w:val="center"/>
          </w:tcPr>
          <w:p w14:paraId="5EA94F6E">
            <w:pPr>
              <w:widowControl/>
              <w:jc w:val="right"/>
              <w:rPr>
                <w:rFonts w:ascii="宋体" w:hAnsi="宋体" w:cs="宋体"/>
                <w:color w:val="000000"/>
                <w:kern w:val="0"/>
                <w:sz w:val="24"/>
              </w:rPr>
            </w:pPr>
            <w:r>
              <w:rPr>
                <w:rFonts w:hint="eastAsia" w:ascii="宋体" w:hAnsi="宋体" w:cs="宋体"/>
                <w:color w:val="000000"/>
                <w:kern w:val="0"/>
                <w:sz w:val="24"/>
              </w:rPr>
              <w:t xml:space="preserve">350.00 </w:t>
            </w:r>
          </w:p>
        </w:tc>
        <w:tc>
          <w:tcPr>
            <w:tcW w:w="1060" w:type="dxa"/>
            <w:vMerge w:val="restart"/>
            <w:tcBorders>
              <w:top w:val="nil"/>
              <w:left w:val="nil"/>
              <w:right w:val="single" w:color="auto" w:sz="4" w:space="0"/>
            </w:tcBorders>
            <w:shd w:val="clear" w:color="000000" w:fill="FFFFFF"/>
            <w:noWrap/>
            <w:vAlign w:val="center"/>
          </w:tcPr>
          <w:p w14:paraId="0DB387F9">
            <w:pPr>
              <w:widowControl/>
              <w:jc w:val="center"/>
              <w:rPr>
                <w:rFonts w:ascii="宋体" w:hAnsi="宋体" w:cs="宋体"/>
                <w:color w:val="000000"/>
                <w:kern w:val="0"/>
                <w:sz w:val="24"/>
              </w:rPr>
            </w:pPr>
          </w:p>
        </w:tc>
      </w:tr>
      <w:tr w14:paraId="2AC38396">
        <w:tblPrEx>
          <w:tblCellMar>
            <w:top w:w="0" w:type="dxa"/>
            <w:left w:w="108" w:type="dxa"/>
            <w:bottom w:w="0" w:type="dxa"/>
            <w:right w:w="108" w:type="dxa"/>
          </w:tblCellMar>
        </w:tblPrEx>
        <w:trPr>
          <w:trHeight w:val="48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178A56E3">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985" w:type="dxa"/>
            <w:tcBorders>
              <w:top w:val="nil"/>
              <w:left w:val="nil"/>
              <w:bottom w:val="single" w:color="auto" w:sz="4" w:space="0"/>
              <w:right w:val="single" w:color="auto" w:sz="4" w:space="0"/>
            </w:tcBorders>
            <w:shd w:val="clear" w:color="000000" w:fill="FFFFFF"/>
            <w:vAlign w:val="center"/>
          </w:tcPr>
          <w:p w14:paraId="22657D2B">
            <w:pPr>
              <w:widowControl/>
              <w:jc w:val="left"/>
              <w:rPr>
                <w:rFonts w:ascii="宋体" w:hAnsi="宋体" w:cs="宋体"/>
                <w:color w:val="000000"/>
                <w:kern w:val="0"/>
                <w:sz w:val="24"/>
              </w:rPr>
            </w:pPr>
            <w:r>
              <w:rPr>
                <w:rFonts w:hint="eastAsia" w:ascii="宋体" w:hAnsi="宋体" w:cs="宋体"/>
                <w:color w:val="000000"/>
                <w:kern w:val="0"/>
                <w:sz w:val="24"/>
              </w:rPr>
              <w:t>400万星光级33倍红外球型网络摄像机</w:t>
            </w:r>
          </w:p>
        </w:tc>
        <w:tc>
          <w:tcPr>
            <w:tcW w:w="2267" w:type="dxa"/>
            <w:tcBorders>
              <w:top w:val="nil"/>
              <w:left w:val="nil"/>
              <w:bottom w:val="single" w:color="auto" w:sz="4" w:space="0"/>
              <w:right w:val="single" w:color="auto" w:sz="4" w:space="0"/>
            </w:tcBorders>
            <w:shd w:val="clear" w:color="000000" w:fill="FFFFFF"/>
            <w:vAlign w:val="center"/>
          </w:tcPr>
          <w:p w14:paraId="2AF8E3F1">
            <w:pPr>
              <w:widowControl/>
              <w:jc w:val="left"/>
              <w:rPr>
                <w:rFonts w:ascii="宋体" w:hAnsi="宋体" w:cs="宋体"/>
                <w:color w:val="000000"/>
                <w:kern w:val="0"/>
                <w:sz w:val="24"/>
              </w:rPr>
            </w:pPr>
            <w:r>
              <w:rPr>
                <w:rFonts w:hint="eastAsia" w:ascii="宋体" w:hAnsi="宋体" w:cs="宋体"/>
                <w:color w:val="000000"/>
                <w:kern w:val="0"/>
                <w:sz w:val="24"/>
              </w:rPr>
              <w:t>IPC-E614-IR</w:t>
            </w:r>
          </w:p>
        </w:tc>
        <w:tc>
          <w:tcPr>
            <w:tcW w:w="708" w:type="dxa"/>
            <w:tcBorders>
              <w:top w:val="nil"/>
              <w:left w:val="nil"/>
              <w:bottom w:val="single" w:color="auto" w:sz="4" w:space="0"/>
              <w:right w:val="single" w:color="auto" w:sz="4" w:space="0"/>
            </w:tcBorders>
            <w:shd w:val="clear" w:color="000000" w:fill="FFFFFF"/>
            <w:noWrap/>
            <w:vAlign w:val="center"/>
          </w:tcPr>
          <w:p w14:paraId="4FC86A90">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57" w:type="dxa"/>
            <w:tcBorders>
              <w:top w:val="nil"/>
              <w:left w:val="nil"/>
              <w:bottom w:val="single" w:color="auto" w:sz="4" w:space="0"/>
              <w:right w:val="single" w:color="auto" w:sz="4" w:space="0"/>
            </w:tcBorders>
            <w:shd w:val="clear" w:color="000000" w:fill="FFFFFF"/>
            <w:noWrap/>
            <w:vAlign w:val="center"/>
          </w:tcPr>
          <w:p w14:paraId="1918CA45">
            <w:pPr>
              <w:widowControl/>
              <w:jc w:val="right"/>
              <w:rPr>
                <w:rFonts w:ascii="宋体" w:hAnsi="宋体" w:cs="宋体"/>
                <w:color w:val="000000"/>
                <w:kern w:val="0"/>
                <w:sz w:val="24"/>
              </w:rPr>
            </w:pPr>
            <w:r>
              <w:rPr>
                <w:rFonts w:hint="eastAsia" w:ascii="宋体" w:hAnsi="宋体" w:cs="宋体"/>
                <w:color w:val="000000"/>
                <w:kern w:val="0"/>
                <w:sz w:val="24"/>
              </w:rPr>
              <w:t xml:space="preserve">5500.00 </w:t>
            </w:r>
          </w:p>
        </w:tc>
        <w:tc>
          <w:tcPr>
            <w:tcW w:w="1521" w:type="dxa"/>
            <w:tcBorders>
              <w:top w:val="nil"/>
              <w:left w:val="nil"/>
              <w:bottom w:val="single" w:color="auto" w:sz="4" w:space="0"/>
              <w:right w:val="single" w:color="auto" w:sz="4" w:space="0"/>
            </w:tcBorders>
            <w:shd w:val="clear" w:color="000000" w:fill="FFFFFF"/>
            <w:noWrap/>
            <w:vAlign w:val="center"/>
          </w:tcPr>
          <w:p w14:paraId="34C763FB">
            <w:pPr>
              <w:widowControl/>
              <w:jc w:val="right"/>
              <w:rPr>
                <w:rFonts w:ascii="宋体" w:hAnsi="宋体" w:cs="宋体"/>
                <w:color w:val="000000"/>
                <w:kern w:val="0"/>
                <w:sz w:val="24"/>
              </w:rPr>
            </w:pPr>
            <w:r>
              <w:rPr>
                <w:rFonts w:hint="eastAsia" w:ascii="宋体" w:hAnsi="宋体" w:cs="宋体"/>
                <w:color w:val="000000"/>
                <w:kern w:val="0"/>
                <w:sz w:val="24"/>
              </w:rPr>
              <w:t xml:space="preserve">650.00 </w:t>
            </w:r>
          </w:p>
        </w:tc>
        <w:tc>
          <w:tcPr>
            <w:tcW w:w="1060" w:type="dxa"/>
            <w:vMerge w:val="continue"/>
            <w:tcBorders>
              <w:left w:val="nil"/>
              <w:right w:val="single" w:color="auto" w:sz="4" w:space="0"/>
            </w:tcBorders>
            <w:vAlign w:val="center"/>
          </w:tcPr>
          <w:p w14:paraId="096C5035">
            <w:pPr>
              <w:widowControl/>
              <w:jc w:val="left"/>
              <w:rPr>
                <w:rFonts w:ascii="宋体" w:hAnsi="宋体" w:cs="宋体"/>
                <w:color w:val="000000"/>
                <w:kern w:val="0"/>
                <w:sz w:val="24"/>
              </w:rPr>
            </w:pPr>
          </w:p>
        </w:tc>
      </w:tr>
      <w:tr w14:paraId="694C4692">
        <w:tblPrEx>
          <w:tblCellMar>
            <w:top w:w="0" w:type="dxa"/>
            <w:left w:w="108" w:type="dxa"/>
            <w:bottom w:w="0" w:type="dxa"/>
            <w:right w:w="108" w:type="dxa"/>
          </w:tblCellMar>
        </w:tblPrEx>
        <w:trPr>
          <w:trHeight w:val="72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5E34ECAC">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985" w:type="dxa"/>
            <w:tcBorders>
              <w:top w:val="nil"/>
              <w:left w:val="nil"/>
              <w:bottom w:val="single" w:color="auto" w:sz="4" w:space="0"/>
              <w:right w:val="single" w:color="auto" w:sz="4" w:space="0"/>
            </w:tcBorders>
            <w:shd w:val="clear" w:color="000000" w:fill="FFFFFF"/>
            <w:vAlign w:val="center"/>
          </w:tcPr>
          <w:p w14:paraId="78D121B0">
            <w:pPr>
              <w:widowControl/>
              <w:jc w:val="left"/>
              <w:rPr>
                <w:rFonts w:ascii="宋体" w:hAnsi="宋体" w:cs="宋体"/>
                <w:color w:val="000000"/>
                <w:kern w:val="0"/>
                <w:sz w:val="24"/>
              </w:rPr>
            </w:pPr>
            <w:r>
              <w:rPr>
                <w:rFonts w:hint="eastAsia" w:ascii="宋体" w:hAnsi="宋体" w:cs="宋体"/>
                <w:color w:val="000000"/>
                <w:kern w:val="0"/>
                <w:sz w:val="24"/>
              </w:rPr>
              <w:t>400万像素低照宽动态红外海螺半球网络摄像机</w:t>
            </w:r>
          </w:p>
        </w:tc>
        <w:tc>
          <w:tcPr>
            <w:tcW w:w="2267" w:type="dxa"/>
            <w:tcBorders>
              <w:top w:val="nil"/>
              <w:left w:val="nil"/>
              <w:bottom w:val="single" w:color="auto" w:sz="4" w:space="0"/>
              <w:right w:val="single" w:color="auto" w:sz="4" w:space="0"/>
            </w:tcBorders>
            <w:shd w:val="clear" w:color="000000" w:fill="FFFFFF"/>
            <w:vAlign w:val="center"/>
          </w:tcPr>
          <w:p w14:paraId="27BE1C16">
            <w:pPr>
              <w:widowControl/>
              <w:jc w:val="left"/>
              <w:rPr>
                <w:rFonts w:ascii="宋体" w:hAnsi="宋体" w:cs="宋体"/>
                <w:color w:val="000000"/>
                <w:kern w:val="0"/>
                <w:sz w:val="24"/>
              </w:rPr>
            </w:pPr>
            <w:r>
              <w:rPr>
                <w:rFonts w:hint="eastAsia" w:ascii="宋体" w:hAnsi="宋体" w:cs="宋体"/>
                <w:color w:val="000000"/>
                <w:kern w:val="0"/>
                <w:sz w:val="24"/>
              </w:rPr>
              <w:t>IPC-B314-IR</w:t>
            </w:r>
          </w:p>
        </w:tc>
        <w:tc>
          <w:tcPr>
            <w:tcW w:w="708" w:type="dxa"/>
            <w:tcBorders>
              <w:top w:val="nil"/>
              <w:left w:val="nil"/>
              <w:bottom w:val="single" w:color="auto" w:sz="4" w:space="0"/>
              <w:right w:val="single" w:color="auto" w:sz="4" w:space="0"/>
            </w:tcBorders>
            <w:shd w:val="clear" w:color="000000" w:fill="FFFFFF"/>
            <w:vAlign w:val="center"/>
          </w:tcPr>
          <w:p w14:paraId="65FA2AD1">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57" w:type="dxa"/>
            <w:tcBorders>
              <w:top w:val="nil"/>
              <w:left w:val="nil"/>
              <w:bottom w:val="single" w:color="auto" w:sz="4" w:space="0"/>
              <w:right w:val="single" w:color="auto" w:sz="4" w:space="0"/>
            </w:tcBorders>
            <w:shd w:val="clear" w:color="000000" w:fill="FFFFFF"/>
            <w:noWrap/>
            <w:vAlign w:val="center"/>
          </w:tcPr>
          <w:p w14:paraId="223B9001">
            <w:pPr>
              <w:widowControl/>
              <w:jc w:val="right"/>
              <w:rPr>
                <w:rFonts w:ascii="宋体" w:hAnsi="宋体" w:cs="宋体"/>
                <w:color w:val="000000"/>
                <w:kern w:val="0"/>
                <w:sz w:val="24"/>
              </w:rPr>
            </w:pPr>
            <w:r>
              <w:rPr>
                <w:rFonts w:hint="eastAsia" w:ascii="宋体" w:hAnsi="宋体" w:cs="宋体"/>
                <w:color w:val="000000"/>
                <w:kern w:val="0"/>
                <w:sz w:val="24"/>
              </w:rPr>
              <w:t xml:space="preserve">1920.00 </w:t>
            </w:r>
          </w:p>
        </w:tc>
        <w:tc>
          <w:tcPr>
            <w:tcW w:w="1521" w:type="dxa"/>
            <w:tcBorders>
              <w:top w:val="nil"/>
              <w:left w:val="nil"/>
              <w:bottom w:val="single" w:color="auto" w:sz="4" w:space="0"/>
              <w:right w:val="single" w:color="auto" w:sz="4" w:space="0"/>
            </w:tcBorders>
            <w:shd w:val="clear" w:color="000000" w:fill="FFFFFF"/>
            <w:noWrap/>
            <w:vAlign w:val="center"/>
          </w:tcPr>
          <w:p w14:paraId="0C330BB2">
            <w:pPr>
              <w:widowControl/>
              <w:jc w:val="right"/>
              <w:rPr>
                <w:rFonts w:ascii="宋体" w:hAnsi="宋体" w:cs="宋体"/>
                <w:color w:val="000000"/>
                <w:kern w:val="0"/>
                <w:sz w:val="24"/>
              </w:rPr>
            </w:pPr>
            <w:r>
              <w:rPr>
                <w:rFonts w:hint="eastAsia" w:ascii="宋体" w:hAnsi="宋体" w:cs="宋体"/>
                <w:color w:val="000000"/>
                <w:kern w:val="0"/>
                <w:sz w:val="24"/>
              </w:rPr>
              <w:t xml:space="preserve">350.00 </w:t>
            </w:r>
          </w:p>
        </w:tc>
        <w:tc>
          <w:tcPr>
            <w:tcW w:w="1060" w:type="dxa"/>
            <w:vMerge w:val="continue"/>
            <w:tcBorders>
              <w:left w:val="nil"/>
              <w:right w:val="single" w:color="auto" w:sz="4" w:space="0"/>
            </w:tcBorders>
            <w:vAlign w:val="center"/>
          </w:tcPr>
          <w:p w14:paraId="11929C52">
            <w:pPr>
              <w:widowControl/>
              <w:jc w:val="left"/>
              <w:rPr>
                <w:rFonts w:ascii="宋体" w:hAnsi="宋体" w:cs="宋体"/>
                <w:color w:val="000000"/>
                <w:kern w:val="0"/>
                <w:sz w:val="24"/>
              </w:rPr>
            </w:pPr>
          </w:p>
        </w:tc>
      </w:tr>
      <w:tr w14:paraId="596970EC">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6520DF96">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985" w:type="dxa"/>
            <w:tcBorders>
              <w:top w:val="nil"/>
              <w:left w:val="nil"/>
              <w:bottom w:val="single" w:color="auto" w:sz="4" w:space="0"/>
              <w:right w:val="single" w:color="auto" w:sz="4" w:space="0"/>
            </w:tcBorders>
            <w:shd w:val="clear" w:color="000000" w:fill="FFFFFF"/>
            <w:vAlign w:val="center"/>
          </w:tcPr>
          <w:p w14:paraId="6A148224">
            <w:pPr>
              <w:widowControl/>
              <w:jc w:val="left"/>
              <w:rPr>
                <w:rFonts w:ascii="宋体" w:hAnsi="宋体" w:cs="宋体"/>
                <w:color w:val="000000"/>
                <w:kern w:val="0"/>
                <w:sz w:val="24"/>
              </w:rPr>
            </w:pPr>
            <w:r>
              <w:rPr>
                <w:rFonts w:hint="eastAsia" w:ascii="宋体" w:hAnsi="宋体" w:cs="宋体"/>
                <w:color w:val="000000"/>
                <w:kern w:val="0"/>
                <w:sz w:val="24"/>
              </w:rPr>
              <w:t>无线AP网桥</w:t>
            </w:r>
          </w:p>
        </w:tc>
        <w:tc>
          <w:tcPr>
            <w:tcW w:w="2267" w:type="dxa"/>
            <w:tcBorders>
              <w:top w:val="nil"/>
              <w:left w:val="nil"/>
              <w:bottom w:val="single" w:color="auto" w:sz="4" w:space="0"/>
              <w:right w:val="single" w:color="auto" w:sz="4" w:space="0"/>
            </w:tcBorders>
            <w:shd w:val="clear" w:color="000000" w:fill="FFFFFF"/>
            <w:vAlign w:val="center"/>
          </w:tcPr>
          <w:p w14:paraId="3564F65A">
            <w:pPr>
              <w:widowControl/>
              <w:jc w:val="left"/>
              <w:rPr>
                <w:rFonts w:ascii="宋体" w:hAnsi="宋体" w:cs="宋体"/>
                <w:color w:val="000000"/>
                <w:kern w:val="0"/>
                <w:sz w:val="24"/>
              </w:rPr>
            </w:pPr>
            <w:r>
              <w:rPr>
                <w:rFonts w:hint="eastAsia" w:ascii="宋体" w:hAnsi="宋体" w:cs="宋体"/>
                <w:color w:val="000000"/>
                <w:kern w:val="0"/>
                <w:sz w:val="24"/>
              </w:rPr>
              <w:t>TD3220</w:t>
            </w:r>
          </w:p>
        </w:tc>
        <w:tc>
          <w:tcPr>
            <w:tcW w:w="708" w:type="dxa"/>
            <w:tcBorders>
              <w:top w:val="nil"/>
              <w:left w:val="nil"/>
              <w:bottom w:val="single" w:color="auto" w:sz="4" w:space="0"/>
              <w:right w:val="single" w:color="auto" w:sz="4" w:space="0"/>
            </w:tcBorders>
            <w:shd w:val="clear" w:color="000000" w:fill="FFFFFF"/>
            <w:noWrap/>
            <w:vAlign w:val="center"/>
          </w:tcPr>
          <w:p w14:paraId="18167186">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57" w:type="dxa"/>
            <w:tcBorders>
              <w:top w:val="nil"/>
              <w:left w:val="nil"/>
              <w:bottom w:val="single" w:color="auto" w:sz="4" w:space="0"/>
              <w:right w:val="single" w:color="auto" w:sz="4" w:space="0"/>
            </w:tcBorders>
            <w:shd w:val="clear" w:color="000000" w:fill="FFFFFF"/>
            <w:noWrap/>
            <w:vAlign w:val="center"/>
          </w:tcPr>
          <w:p w14:paraId="63230449">
            <w:pPr>
              <w:widowControl/>
              <w:jc w:val="right"/>
              <w:rPr>
                <w:rFonts w:ascii="宋体" w:hAnsi="宋体" w:cs="宋体"/>
                <w:color w:val="000000"/>
                <w:kern w:val="0"/>
                <w:sz w:val="24"/>
              </w:rPr>
            </w:pPr>
            <w:r>
              <w:rPr>
                <w:rFonts w:hint="eastAsia" w:ascii="宋体" w:hAnsi="宋体" w:cs="宋体"/>
                <w:color w:val="000000"/>
                <w:kern w:val="0"/>
                <w:sz w:val="24"/>
              </w:rPr>
              <w:t xml:space="preserve">1350.00 </w:t>
            </w:r>
          </w:p>
        </w:tc>
        <w:tc>
          <w:tcPr>
            <w:tcW w:w="1521" w:type="dxa"/>
            <w:tcBorders>
              <w:top w:val="nil"/>
              <w:left w:val="nil"/>
              <w:bottom w:val="single" w:color="auto" w:sz="4" w:space="0"/>
              <w:right w:val="single" w:color="auto" w:sz="4" w:space="0"/>
            </w:tcBorders>
            <w:shd w:val="clear" w:color="000000" w:fill="FFFFFF"/>
            <w:noWrap/>
            <w:vAlign w:val="center"/>
          </w:tcPr>
          <w:p w14:paraId="70F4149C">
            <w:pPr>
              <w:widowControl/>
              <w:jc w:val="right"/>
              <w:rPr>
                <w:rFonts w:ascii="宋体" w:hAnsi="宋体" w:cs="宋体"/>
                <w:color w:val="000000"/>
                <w:kern w:val="0"/>
                <w:sz w:val="24"/>
              </w:rPr>
            </w:pPr>
            <w:r>
              <w:rPr>
                <w:rFonts w:hint="eastAsia" w:ascii="宋体" w:hAnsi="宋体" w:cs="宋体"/>
                <w:color w:val="000000"/>
                <w:kern w:val="0"/>
                <w:sz w:val="24"/>
              </w:rPr>
              <w:t xml:space="preserve">200.00 </w:t>
            </w:r>
          </w:p>
        </w:tc>
        <w:tc>
          <w:tcPr>
            <w:tcW w:w="1060" w:type="dxa"/>
            <w:vMerge w:val="continue"/>
            <w:tcBorders>
              <w:left w:val="nil"/>
              <w:right w:val="single" w:color="auto" w:sz="4" w:space="0"/>
            </w:tcBorders>
            <w:vAlign w:val="center"/>
          </w:tcPr>
          <w:p w14:paraId="429FD5B4">
            <w:pPr>
              <w:widowControl/>
              <w:jc w:val="left"/>
              <w:rPr>
                <w:rFonts w:ascii="宋体" w:hAnsi="宋体" w:cs="宋体"/>
                <w:color w:val="000000"/>
                <w:kern w:val="0"/>
                <w:sz w:val="24"/>
              </w:rPr>
            </w:pPr>
          </w:p>
        </w:tc>
      </w:tr>
      <w:tr w14:paraId="2096E678">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115F2259">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985" w:type="dxa"/>
            <w:tcBorders>
              <w:top w:val="nil"/>
              <w:left w:val="nil"/>
              <w:bottom w:val="single" w:color="auto" w:sz="4" w:space="0"/>
              <w:right w:val="single" w:color="auto" w:sz="4" w:space="0"/>
            </w:tcBorders>
            <w:shd w:val="clear" w:color="000000" w:fill="FFFFFF"/>
            <w:vAlign w:val="center"/>
          </w:tcPr>
          <w:p w14:paraId="143816DA">
            <w:pPr>
              <w:widowControl/>
              <w:jc w:val="left"/>
              <w:rPr>
                <w:rFonts w:ascii="宋体" w:hAnsi="宋体" w:cs="宋体"/>
                <w:color w:val="000000"/>
                <w:kern w:val="0"/>
                <w:sz w:val="24"/>
              </w:rPr>
            </w:pPr>
            <w:r>
              <w:rPr>
                <w:rFonts w:hint="eastAsia" w:ascii="宋体" w:hAnsi="宋体" w:cs="宋体"/>
                <w:color w:val="000000"/>
                <w:kern w:val="0"/>
                <w:sz w:val="24"/>
              </w:rPr>
              <w:t>电梯专用无线网桥</w:t>
            </w:r>
          </w:p>
        </w:tc>
        <w:tc>
          <w:tcPr>
            <w:tcW w:w="2267" w:type="dxa"/>
            <w:tcBorders>
              <w:top w:val="nil"/>
              <w:left w:val="nil"/>
              <w:bottom w:val="single" w:color="auto" w:sz="4" w:space="0"/>
              <w:right w:val="single" w:color="auto" w:sz="4" w:space="0"/>
            </w:tcBorders>
            <w:shd w:val="clear" w:color="000000" w:fill="FFFFFF"/>
            <w:vAlign w:val="center"/>
          </w:tcPr>
          <w:p w14:paraId="3C32724A">
            <w:pPr>
              <w:widowControl/>
              <w:jc w:val="left"/>
              <w:rPr>
                <w:rFonts w:ascii="宋体" w:hAnsi="宋体" w:cs="宋体"/>
                <w:color w:val="000000"/>
                <w:kern w:val="0"/>
                <w:sz w:val="24"/>
              </w:rPr>
            </w:pPr>
            <w:r>
              <w:rPr>
                <w:rFonts w:hint="eastAsia" w:ascii="宋体" w:hAnsi="宋体" w:cs="宋体"/>
                <w:color w:val="000000"/>
                <w:kern w:val="0"/>
                <w:sz w:val="24"/>
              </w:rPr>
              <w:t>拓达DP1500Y　</w:t>
            </w:r>
          </w:p>
        </w:tc>
        <w:tc>
          <w:tcPr>
            <w:tcW w:w="708" w:type="dxa"/>
            <w:tcBorders>
              <w:top w:val="nil"/>
              <w:left w:val="nil"/>
              <w:bottom w:val="single" w:color="auto" w:sz="4" w:space="0"/>
              <w:right w:val="single" w:color="auto" w:sz="4" w:space="0"/>
            </w:tcBorders>
            <w:shd w:val="clear" w:color="000000" w:fill="FFFFFF"/>
            <w:noWrap/>
            <w:vAlign w:val="center"/>
          </w:tcPr>
          <w:p w14:paraId="12C5EFDF">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57" w:type="dxa"/>
            <w:tcBorders>
              <w:top w:val="nil"/>
              <w:left w:val="nil"/>
              <w:bottom w:val="single" w:color="auto" w:sz="4" w:space="0"/>
              <w:right w:val="single" w:color="auto" w:sz="4" w:space="0"/>
            </w:tcBorders>
            <w:shd w:val="clear" w:color="000000" w:fill="FFFFFF"/>
            <w:noWrap/>
            <w:vAlign w:val="center"/>
          </w:tcPr>
          <w:p w14:paraId="3D4F8D95">
            <w:pPr>
              <w:widowControl/>
              <w:jc w:val="right"/>
              <w:rPr>
                <w:rFonts w:ascii="宋体" w:hAnsi="宋体" w:cs="宋体"/>
                <w:color w:val="000000"/>
                <w:kern w:val="0"/>
                <w:sz w:val="24"/>
              </w:rPr>
            </w:pPr>
            <w:r>
              <w:rPr>
                <w:rFonts w:hint="eastAsia" w:ascii="宋体" w:hAnsi="宋体" w:cs="宋体"/>
                <w:color w:val="000000"/>
                <w:kern w:val="0"/>
                <w:sz w:val="24"/>
              </w:rPr>
              <w:t xml:space="preserve">1050.00 </w:t>
            </w:r>
          </w:p>
        </w:tc>
        <w:tc>
          <w:tcPr>
            <w:tcW w:w="1521" w:type="dxa"/>
            <w:tcBorders>
              <w:top w:val="nil"/>
              <w:left w:val="nil"/>
              <w:bottom w:val="single" w:color="auto" w:sz="4" w:space="0"/>
              <w:right w:val="single" w:color="auto" w:sz="4" w:space="0"/>
            </w:tcBorders>
            <w:shd w:val="clear" w:color="000000" w:fill="FFFFFF"/>
            <w:noWrap/>
            <w:vAlign w:val="center"/>
          </w:tcPr>
          <w:p w14:paraId="5BB3C5BD">
            <w:pPr>
              <w:widowControl/>
              <w:jc w:val="right"/>
              <w:rPr>
                <w:rFonts w:ascii="宋体" w:hAnsi="宋体" w:cs="宋体"/>
                <w:color w:val="000000"/>
                <w:kern w:val="0"/>
                <w:sz w:val="24"/>
              </w:rPr>
            </w:pPr>
            <w:r>
              <w:rPr>
                <w:rFonts w:hint="eastAsia" w:ascii="宋体" w:hAnsi="宋体" w:cs="宋体"/>
                <w:color w:val="000000"/>
                <w:kern w:val="0"/>
                <w:sz w:val="24"/>
              </w:rPr>
              <w:t xml:space="preserve">200.00 </w:t>
            </w:r>
          </w:p>
        </w:tc>
        <w:tc>
          <w:tcPr>
            <w:tcW w:w="1060" w:type="dxa"/>
            <w:vMerge w:val="continue"/>
            <w:tcBorders>
              <w:left w:val="nil"/>
              <w:right w:val="single" w:color="auto" w:sz="4" w:space="0"/>
            </w:tcBorders>
            <w:vAlign w:val="center"/>
          </w:tcPr>
          <w:p w14:paraId="405276B4">
            <w:pPr>
              <w:widowControl/>
              <w:jc w:val="left"/>
              <w:rPr>
                <w:rFonts w:ascii="宋体" w:hAnsi="宋体" w:cs="宋体"/>
                <w:color w:val="000000"/>
                <w:kern w:val="0"/>
                <w:sz w:val="24"/>
              </w:rPr>
            </w:pPr>
          </w:p>
        </w:tc>
      </w:tr>
      <w:tr w14:paraId="3C1F2AC1">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4D853AB5">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985" w:type="dxa"/>
            <w:tcBorders>
              <w:top w:val="nil"/>
              <w:left w:val="nil"/>
              <w:bottom w:val="single" w:color="auto" w:sz="4" w:space="0"/>
              <w:right w:val="single" w:color="auto" w:sz="4" w:space="0"/>
            </w:tcBorders>
            <w:shd w:val="clear" w:color="000000" w:fill="FFFFFF"/>
            <w:vAlign w:val="center"/>
          </w:tcPr>
          <w:p w14:paraId="4D3D0B0F">
            <w:pPr>
              <w:widowControl/>
              <w:jc w:val="left"/>
              <w:rPr>
                <w:rFonts w:ascii="宋体" w:hAnsi="宋体" w:cs="宋体"/>
                <w:color w:val="000000"/>
                <w:kern w:val="0"/>
                <w:sz w:val="24"/>
              </w:rPr>
            </w:pPr>
            <w:r>
              <w:rPr>
                <w:rFonts w:hint="eastAsia" w:ascii="宋体" w:hAnsi="宋体" w:cs="宋体"/>
                <w:color w:val="000000"/>
                <w:kern w:val="0"/>
                <w:sz w:val="24"/>
              </w:rPr>
              <w:t>安装支架及转接头</w:t>
            </w:r>
          </w:p>
        </w:tc>
        <w:tc>
          <w:tcPr>
            <w:tcW w:w="2267" w:type="dxa"/>
            <w:tcBorders>
              <w:top w:val="nil"/>
              <w:left w:val="nil"/>
              <w:bottom w:val="single" w:color="auto" w:sz="4" w:space="0"/>
              <w:right w:val="single" w:color="auto" w:sz="4" w:space="0"/>
            </w:tcBorders>
            <w:shd w:val="clear" w:color="000000" w:fill="FFFFFF"/>
            <w:vAlign w:val="center"/>
          </w:tcPr>
          <w:p w14:paraId="79F5F1E8">
            <w:pPr>
              <w:widowControl/>
              <w:jc w:val="left"/>
              <w:rPr>
                <w:rFonts w:ascii="宋体" w:hAnsi="宋体" w:cs="宋体"/>
                <w:color w:val="000000"/>
                <w:kern w:val="0"/>
                <w:sz w:val="24"/>
              </w:rPr>
            </w:pPr>
            <w:r>
              <w:rPr>
                <w:rFonts w:hint="eastAsia" w:ascii="宋体" w:hAnsi="宋体" w:cs="宋体"/>
                <w:color w:val="000000"/>
                <w:kern w:val="0"/>
                <w:sz w:val="24"/>
              </w:rPr>
              <w:t>铝合金</w:t>
            </w:r>
          </w:p>
        </w:tc>
        <w:tc>
          <w:tcPr>
            <w:tcW w:w="708" w:type="dxa"/>
            <w:tcBorders>
              <w:top w:val="nil"/>
              <w:left w:val="nil"/>
              <w:bottom w:val="single" w:color="auto" w:sz="4" w:space="0"/>
              <w:right w:val="single" w:color="auto" w:sz="4" w:space="0"/>
            </w:tcBorders>
            <w:shd w:val="clear" w:color="000000" w:fill="FFFFFF"/>
            <w:noWrap/>
            <w:vAlign w:val="center"/>
          </w:tcPr>
          <w:p w14:paraId="2767BDE6">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000000" w:fill="FFFFFF"/>
            <w:noWrap/>
            <w:vAlign w:val="center"/>
          </w:tcPr>
          <w:p w14:paraId="639D194C">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521" w:type="dxa"/>
            <w:tcBorders>
              <w:top w:val="nil"/>
              <w:left w:val="nil"/>
              <w:bottom w:val="single" w:color="auto" w:sz="4" w:space="0"/>
              <w:right w:val="single" w:color="auto" w:sz="4" w:space="0"/>
            </w:tcBorders>
            <w:shd w:val="clear" w:color="000000" w:fill="FFFFFF"/>
            <w:noWrap/>
            <w:vAlign w:val="center"/>
          </w:tcPr>
          <w:p w14:paraId="7C3C15E9">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45ED3160">
            <w:pPr>
              <w:widowControl/>
              <w:jc w:val="left"/>
              <w:rPr>
                <w:rFonts w:ascii="宋体" w:hAnsi="宋体" w:cs="宋体"/>
                <w:color w:val="000000"/>
                <w:kern w:val="0"/>
                <w:sz w:val="24"/>
              </w:rPr>
            </w:pPr>
          </w:p>
        </w:tc>
      </w:tr>
      <w:tr w14:paraId="30ABB3BB">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68899D60">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985" w:type="dxa"/>
            <w:tcBorders>
              <w:top w:val="nil"/>
              <w:left w:val="nil"/>
              <w:bottom w:val="single" w:color="auto" w:sz="4" w:space="0"/>
              <w:right w:val="single" w:color="auto" w:sz="4" w:space="0"/>
            </w:tcBorders>
            <w:shd w:val="clear" w:color="000000" w:fill="FFFFFF"/>
            <w:vAlign w:val="center"/>
          </w:tcPr>
          <w:p w14:paraId="4C3940B3">
            <w:pPr>
              <w:widowControl/>
              <w:jc w:val="left"/>
              <w:rPr>
                <w:rFonts w:ascii="宋体" w:hAnsi="宋体" w:cs="宋体"/>
                <w:color w:val="000000"/>
                <w:kern w:val="0"/>
                <w:sz w:val="24"/>
              </w:rPr>
            </w:pPr>
            <w:r>
              <w:rPr>
                <w:rFonts w:hint="eastAsia" w:ascii="宋体" w:hAnsi="宋体" w:cs="宋体"/>
                <w:color w:val="000000"/>
                <w:kern w:val="0"/>
                <w:sz w:val="24"/>
              </w:rPr>
              <w:t>摄像机电源</w:t>
            </w:r>
          </w:p>
        </w:tc>
        <w:tc>
          <w:tcPr>
            <w:tcW w:w="2267" w:type="dxa"/>
            <w:tcBorders>
              <w:top w:val="nil"/>
              <w:left w:val="nil"/>
              <w:bottom w:val="single" w:color="auto" w:sz="4" w:space="0"/>
              <w:right w:val="single" w:color="auto" w:sz="4" w:space="0"/>
            </w:tcBorders>
            <w:shd w:val="clear" w:color="000000" w:fill="FFFFFF"/>
            <w:vAlign w:val="center"/>
          </w:tcPr>
          <w:p w14:paraId="1958DA39">
            <w:pPr>
              <w:widowControl/>
              <w:jc w:val="left"/>
              <w:rPr>
                <w:rFonts w:ascii="宋体" w:hAnsi="宋体" w:cs="宋体"/>
                <w:color w:val="000000"/>
                <w:kern w:val="0"/>
                <w:sz w:val="24"/>
              </w:rPr>
            </w:pPr>
            <w:r>
              <w:rPr>
                <w:rFonts w:hint="eastAsia" w:ascii="宋体" w:hAnsi="宋体" w:cs="宋体"/>
                <w:color w:val="000000"/>
                <w:kern w:val="0"/>
                <w:sz w:val="24"/>
              </w:rPr>
              <w:t>DC12V2A</w:t>
            </w:r>
          </w:p>
        </w:tc>
        <w:tc>
          <w:tcPr>
            <w:tcW w:w="708" w:type="dxa"/>
            <w:tcBorders>
              <w:top w:val="nil"/>
              <w:left w:val="nil"/>
              <w:bottom w:val="single" w:color="auto" w:sz="4" w:space="0"/>
              <w:right w:val="single" w:color="auto" w:sz="4" w:space="0"/>
            </w:tcBorders>
            <w:shd w:val="clear" w:color="000000" w:fill="FFFFFF"/>
            <w:noWrap/>
            <w:vAlign w:val="center"/>
          </w:tcPr>
          <w:p w14:paraId="7838EBF2">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000000" w:fill="FFFFFF"/>
            <w:noWrap/>
            <w:vAlign w:val="center"/>
          </w:tcPr>
          <w:p w14:paraId="1E0E44BC">
            <w:pPr>
              <w:widowControl/>
              <w:jc w:val="right"/>
              <w:rPr>
                <w:rFonts w:ascii="宋体" w:hAnsi="宋体" w:cs="宋体"/>
                <w:color w:val="000000"/>
                <w:kern w:val="0"/>
                <w:sz w:val="24"/>
              </w:rPr>
            </w:pPr>
            <w:r>
              <w:rPr>
                <w:rFonts w:hint="eastAsia" w:ascii="宋体" w:hAnsi="宋体" w:cs="宋体"/>
                <w:color w:val="000000"/>
                <w:kern w:val="0"/>
                <w:sz w:val="24"/>
              </w:rPr>
              <w:t xml:space="preserve">80.00 </w:t>
            </w:r>
          </w:p>
        </w:tc>
        <w:tc>
          <w:tcPr>
            <w:tcW w:w="1521" w:type="dxa"/>
            <w:tcBorders>
              <w:top w:val="nil"/>
              <w:left w:val="nil"/>
              <w:bottom w:val="single" w:color="auto" w:sz="4" w:space="0"/>
              <w:right w:val="single" w:color="auto" w:sz="4" w:space="0"/>
            </w:tcBorders>
            <w:shd w:val="clear" w:color="000000" w:fill="FFFFFF"/>
            <w:noWrap/>
            <w:vAlign w:val="center"/>
          </w:tcPr>
          <w:p w14:paraId="1966972A">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1A2D0D2F">
            <w:pPr>
              <w:widowControl/>
              <w:jc w:val="left"/>
              <w:rPr>
                <w:rFonts w:ascii="宋体" w:hAnsi="宋体" w:cs="宋体"/>
                <w:color w:val="000000"/>
                <w:kern w:val="0"/>
                <w:sz w:val="24"/>
              </w:rPr>
            </w:pPr>
          </w:p>
        </w:tc>
      </w:tr>
      <w:tr w14:paraId="4B9C03FF">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58071ED7">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985" w:type="dxa"/>
            <w:tcBorders>
              <w:top w:val="nil"/>
              <w:left w:val="nil"/>
              <w:bottom w:val="single" w:color="auto" w:sz="4" w:space="0"/>
              <w:right w:val="single" w:color="auto" w:sz="4" w:space="0"/>
            </w:tcBorders>
            <w:shd w:val="clear" w:color="000000" w:fill="FFFFFF"/>
            <w:vAlign w:val="center"/>
          </w:tcPr>
          <w:p w14:paraId="575A7B51">
            <w:pPr>
              <w:widowControl/>
              <w:jc w:val="left"/>
              <w:rPr>
                <w:rFonts w:ascii="宋体" w:hAnsi="宋体" w:cs="宋体"/>
                <w:color w:val="000000"/>
                <w:kern w:val="0"/>
                <w:sz w:val="24"/>
              </w:rPr>
            </w:pPr>
            <w:r>
              <w:rPr>
                <w:rFonts w:hint="eastAsia" w:ascii="宋体" w:hAnsi="宋体" w:cs="宋体"/>
                <w:color w:val="000000"/>
                <w:kern w:val="0"/>
                <w:sz w:val="24"/>
              </w:rPr>
              <w:t>摄像机电源</w:t>
            </w:r>
          </w:p>
        </w:tc>
        <w:tc>
          <w:tcPr>
            <w:tcW w:w="2267" w:type="dxa"/>
            <w:tcBorders>
              <w:top w:val="nil"/>
              <w:left w:val="nil"/>
              <w:bottom w:val="single" w:color="auto" w:sz="4" w:space="0"/>
              <w:right w:val="single" w:color="auto" w:sz="4" w:space="0"/>
            </w:tcBorders>
            <w:shd w:val="clear" w:color="000000" w:fill="FFFFFF"/>
            <w:vAlign w:val="center"/>
          </w:tcPr>
          <w:p w14:paraId="3CE39528">
            <w:pPr>
              <w:widowControl/>
              <w:jc w:val="left"/>
              <w:rPr>
                <w:rFonts w:ascii="宋体" w:hAnsi="宋体" w:cs="宋体"/>
                <w:color w:val="000000"/>
                <w:kern w:val="0"/>
                <w:sz w:val="24"/>
              </w:rPr>
            </w:pPr>
            <w:r>
              <w:rPr>
                <w:rFonts w:hint="eastAsia" w:ascii="宋体" w:hAnsi="宋体" w:cs="宋体"/>
                <w:color w:val="000000"/>
                <w:kern w:val="0"/>
                <w:sz w:val="24"/>
              </w:rPr>
              <w:t>DC12V5A</w:t>
            </w:r>
          </w:p>
        </w:tc>
        <w:tc>
          <w:tcPr>
            <w:tcW w:w="708" w:type="dxa"/>
            <w:tcBorders>
              <w:top w:val="nil"/>
              <w:left w:val="nil"/>
              <w:bottom w:val="single" w:color="auto" w:sz="4" w:space="0"/>
              <w:right w:val="single" w:color="auto" w:sz="4" w:space="0"/>
            </w:tcBorders>
            <w:shd w:val="clear" w:color="000000" w:fill="FFFFFF"/>
            <w:noWrap/>
            <w:vAlign w:val="center"/>
          </w:tcPr>
          <w:p w14:paraId="7C4C7C15">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000000" w:fill="FFFFFF"/>
            <w:noWrap/>
            <w:vAlign w:val="center"/>
          </w:tcPr>
          <w:p w14:paraId="3CFC2F69">
            <w:pPr>
              <w:widowControl/>
              <w:jc w:val="right"/>
              <w:rPr>
                <w:rFonts w:ascii="宋体" w:hAnsi="宋体" w:cs="宋体"/>
                <w:color w:val="000000"/>
                <w:kern w:val="0"/>
                <w:sz w:val="24"/>
              </w:rPr>
            </w:pPr>
            <w:r>
              <w:rPr>
                <w:rFonts w:hint="eastAsia" w:ascii="宋体" w:hAnsi="宋体" w:cs="宋体"/>
                <w:color w:val="000000"/>
                <w:kern w:val="0"/>
                <w:sz w:val="24"/>
              </w:rPr>
              <w:t xml:space="preserve">120.00 </w:t>
            </w:r>
          </w:p>
        </w:tc>
        <w:tc>
          <w:tcPr>
            <w:tcW w:w="1521" w:type="dxa"/>
            <w:tcBorders>
              <w:top w:val="nil"/>
              <w:left w:val="nil"/>
              <w:bottom w:val="single" w:color="auto" w:sz="4" w:space="0"/>
              <w:right w:val="single" w:color="auto" w:sz="4" w:space="0"/>
            </w:tcBorders>
            <w:shd w:val="clear" w:color="000000" w:fill="FFFFFF"/>
            <w:noWrap/>
            <w:vAlign w:val="center"/>
          </w:tcPr>
          <w:p w14:paraId="4822CC88">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3BEFD362">
            <w:pPr>
              <w:widowControl/>
              <w:jc w:val="left"/>
              <w:rPr>
                <w:rFonts w:ascii="宋体" w:hAnsi="宋体" w:cs="宋体"/>
                <w:color w:val="000000"/>
                <w:kern w:val="0"/>
                <w:sz w:val="24"/>
              </w:rPr>
            </w:pPr>
          </w:p>
        </w:tc>
      </w:tr>
      <w:tr w14:paraId="021DF054">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393099A7">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985" w:type="dxa"/>
            <w:tcBorders>
              <w:top w:val="nil"/>
              <w:left w:val="nil"/>
              <w:bottom w:val="single" w:color="auto" w:sz="4" w:space="0"/>
              <w:right w:val="single" w:color="auto" w:sz="4" w:space="0"/>
            </w:tcBorders>
            <w:shd w:val="clear" w:color="000000" w:fill="FFFFFF"/>
            <w:vAlign w:val="center"/>
          </w:tcPr>
          <w:p w14:paraId="133696F3">
            <w:pPr>
              <w:widowControl/>
              <w:jc w:val="left"/>
              <w:rPr>
                <w:rFonts w:ascii="宋体" w:hAnsi="宋体" w:cs="宋体"/>
                <w:color w:val="000000"/>
                <w:kern w:val="0"/>
                <w:sz w:val="24"/>
              </w:rPr>
            </w:pPr>
            <w:r>
              <w:rPr>
                <w:rFonts w:hint="eastAsia" w:ascii="宋体" w:hAnsi="宋体" w:cs="宋体"/>
                <w:color w:val="000000"/>
                <w:kern w:val="0"/>
                <w:sz w:val="24"/>
              </w:rPr>
              <w:t>球机电源</w:t>
            </w:r>
          </w:p>
        </w:tc>
        <w:tc>
          <w:tcPr>
            <w:tcW w:w="2267" w:type="dxa"/>
            <w:tcBorders>
              <w:top w:val="nil"/>
              <w:left w:val="nil"/>
              <w:bottom w:val="single" w:color="auto" w:sz="4" w:space="0"/>
              <w:right w:val="single" w:color="auto" w:sz="4" w:space="0"/>
            </w:tcBorders>
            <w:shd w:val="clear" w:color="000000" w:fill="FFFFFF"/>
            <w:vAlign w:val="center"/>
          </w:tcPr>
          <w:p w14:paraId="10472842">
            <w:pPr>
              <w:widowControl/>
              <w:jc w:val="left"/>
              <w:rPr>
                <w:rFonts w:ascii="宋体" w:hAnsi="宋体" w:cs="宋体"/>
                <w:color w:val="000000"/>
                <w:kern w:val="0"/>
                <w:sz w:val="24"/>
              </w:rPr>
            </w:pPr>
            <w:r>
              <w:rPr>
                <w:rFonts w:hint="eastAsia" w:ascii="宋体" w:hAnsi="宋体" w:cs="宋体"/>
                <w:color w:val="000000"/>
                <w:kern w:val="0"/>
                <w:sz w:val="24"/>
              </w:rPr>
              <w:t>AC24V3A</w:t>
            </w:r>
          </w:p>
        </w:tc>
        <w:tc>
          <w:tcPr>
            <w:tcW w:w="708" w:type="dxa"/>
            <w:tcBorders>
              <w:top w:val="nil"/>
              <w:left w:val="nil"/>
              <w:bottom w:val="single" w:color="auto" w:sz="4" w:space="0"/>
              <w:right w:val="single" w:color="auto" w:sz="4" w:space="0"/>
            </w:tcBorders>
            <w:shd w:val="clear" w:color="000000" w:fill="FFFFFF"/>
            <w:noWrap/>
            <w:vAlign w:val="center"/>
          </w:tcPr>
          <w:p w14:paraId="6430F977">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000000" w:fill="FFFFFF"/>
            <w:noWrap/>
            <w:vAlign w:val="center"/>
          </w:tcPr>
          <w:p w14:paraId="570FAF4A">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521" w:type="dxa"/>
            <w:tcBorders>
              <w:top w:val="nil"/>
              <w:left w:val="nil"/>
              <w:bottom w:val="single" w:color="auto" w:sz="4" w:space="0"/>
              <w:right w:val="single" w:color="auto" w:sz="4" w:space="0"/>
            </w:tcBorders>
            <w:shd w:val="clear" w:color="000000" w:fill="FFFFFF"/>
            <w:noWrap/>
            <w:vAlign w:val="center"/>
          </w:tcPr>
          <w:p w14:paraId="51B6D136">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676A0602">
            <w:pPr>
              <w:widowControl/>
              <w:jc w:val="left"/>
              <w:rPr>
                <w:rFonts w:ascii="宋体" w:hAnsi="宋体" w:cs="宋体"/>
                <w:color w:val="000000"/>
                <w:kern w:val="0"/>
                <w:sz w:val="24"/>
              </w:rPr>
            </w:pPr>
          </w:p>
        </w:tc>
      </w:tr>
      <w:tr w14:paraId="01CCC1C2">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6C0A6E1D">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985" w:type="dxa"/>
            <w:tcBorders>
              <w:top w:val="nil"/>
              <w:left w:val="nil"/>
              <w:bottom w:val="single" w:color="auto" w:sz="4" w:space="0"/>
              <w:right w:val="single" w:color="auto" w:sz="4" w:space="0"/>
            </w:tcBorders>
            <w:shd w:val="clear" w:color="000000" w:fill="FFFFFF"/>
            <w:vAlign w:val="center"/>
          </w:tcPr>
          <w:p w14:paraId="2CD68FD9">
            <w:pPr>
              <w:widowControl/>
              <w:jc w:val="left"/>
              <w:rPr>
                <w:rFonts w:ascii="宋体" w:hAnsi="宋体" w:cs="宋体"/>
                <w:color w:val="000000"/>
                <w:kern w:val="0"/>
                <w:sz w:val="24"/>
              </w:rPr>
            </w:pPr>
            <w:r>
              <w:rPr>
                <w:rFonts w:hint="eastAsia" w:ascii="宋体" w:hAnsi="宋体" w:cs="宋体"/>
                <w:color w:val="000000"/>
                <w:kern w:val="0"/>
                <w:sz w:val="24"/>
              </w:rPr>
              <w:t>收发器电源</w:t>
            </w:r>
          </w:p>
        </w:tc>
        <w:tc>
          <w:tcPr>
            <w:tcW w:w="2267" w:type="dxa"/>
            <w:tcBorders>
              <w:top w:val="nil"/>
              <w:left w:val="nil"/>
              <w:bottom w:val="single" w:color="auto" w:sz="4" w:space="0"/>
              <w:right w:val="single" w:color="auto" w:sz="4" w:space="0"/>
            </w:tcBorders>
            <w:shd w:val="clear" w:color="000000" w:fill="FFFFFF"/>
            <w:vAlign w:val="center"/>
          </w:tcPr>
          <w:p w14:paraId="6CDB6095">
            <w:pPr>
              <w:widowControl/>
              <w:jc w:val="left"/>
              <w:rPr>
                <w:rFonts w:ascii="宋体" w:hAnsi="宋体" w:cs="宋体"/>
                <w:color w:val="000000"/>
                <w:kern w:val="0"/>
                <w:sz w:val="24"/>
              </w:rPr>
            </w:pPr>
            <w:r>
              <w:rPr>
                <w:rFonts w:hint="eastAsia" w:ascii="宋体" w:hAnsi="宋体" w:cs="宋体"/>
                <w:color w:val="000000"/>
                <w:kern w:val="0"/>
                <w:sz w:val="24"/>
              </w:rPr>
              <w:t>5V/2A</w:t>
            </w:r>
          </w:p>
        </w:tc>
        <w:tc>
          <w:tcPr>
            <w:tcW w:w="708" w:type="dxa"/>
            <w:tcBorders>
              <w:top w:val="nil"/>
              <w:left w:val="nil"/>
              <w:bottom w:val="single" w:color="auto" w:sz="4" w:space="0"/>
              <w:right w:val="single" w:color="auto" w:sz="4" w:space="0"/>
            </w:tcBorders>
            <w:shd w:val="clear" w:color="000000" w:fill="FFFFFF"/>
            <w:noWrap/>
            <w:vAlign w:val="center"/>
          </w:tcPr>
          <w:p w14:paraId="4DBD54F1">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000000" w:fill="FFFFFF"/>
            <w:noWrap/>
            <w:vAlign w:val="center"/>
          </w:tcPr>
          <w:p w14:paraId="3514D600">
            <w:pPr>
              <w:widowControl/>
              <w:jc w:val="right"/>
              <w:rPr>
                <w:rFonts w:ascii="宋体" w:hAnsi="宋体" w:cs="宋体"/>
                <w:color w:val="000000"/>
                <w:kern w:val="0"/>
                <w:sz w:val="24"/>
              </w:rPr>
            </w:pPr>
            <w:r>
              <w:rPr>
                <w:rFonts w:hint="eastAsia" w:ascii="宋体" w:hAnsi="宋体" w:cs="宋体"/>
                <w:color w:val="000000"/>
                <w:kern w:val="0"/>
                <w:sz w:val="24"/>
              </w:rPr>
              <w:t xml:space="preserve">80.00 </w:t>
            </w:r>
          </w:p>
        </w:tc>
        <w:tc>
          <w:tcPr>
            <w:tcW w:w="1521" w:type="dxa"/>
            <w:tcBorders>
              <w:top w:val="nil"/>
              <w:left w:val="nil"/>
              <w:bottom w:val="single" w:color="auto" w:sz="4" w:space="0"/>
              <w:right w:val="single" w:color="auto" w:sz="4" w:space="0"/>
            </w:tcBorders>
            <w:shd w:val="clear" w:color="000000" w:fill="FFFFFF"/>
            <w:noWrap/>
            <w:vAlign w:val="center"/>
          </w:tcPr>
          <w:p w14:paraId="303E377E">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4CBCC415">
            <w:pPr>
              <w:widowControl/>
              <w:jc w:val="left"/>
              <w:rPr>
                <w:rFonts w:ascii="宋体" w:hAnsi="宋体" w:cs="宋体"/>
                <w:color w:val="000000"/>
                <w:kern w:val="0"/>
                <w:sz w:val="24"/>
              </w:rPr>
            </w:pPr>
          </w:p>
        </w:tc>
      </w:tr>
      <w:tr w14:paraId="455DE5B2">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7FC451C7">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1985" w:type="dxa"/>
            <w:tcBorders>
              <w:top w:val="nil"/>
              <w:left w:val="nil"/>
              <w:bottom w:val="single" w:color="auto" w:sz="4" w:space="0"/>
              <w:right w:val="single" w:color="auto" w:sz="4" w:space="0"/>
            </w:tcBorders>
            <w:shd w:val="clear" w:color="000000" w:fill="FFFFFF"/>
            <w:vAlign w:val="center"/>
          </w:tcPr>
          <w:p w14:paraId="38451736">
            <w:pPr>
              <w:widowControl/>
              <w:jc w:val="left"/>
              <w:rPr>
                <w:rFonts w:ascii="宋体" w:hAnsi="宋体" w:cs="宋体"/>
                <w:color w:val="000000"/>
                <w:kern w:val="0"/>
                <w:sz w:val="24"/>
              </w:rPr>
            </w:pPr>
            <w:r>
              <w:rPr>
                <w:rFonts w:hint="eastAsia" w:ascii="宋体" w:hAnsi="宋体" w:cs="宋体"/>
                <w:color w:val="000000"/>
                <w:kern w:val="0"/>
                <w:sz w:val="24"/>
              </w:rPr>
              <w:t>机架式电源</w:t>
            </w:r>
          </w:p>
        </w:tc>
        <w:tc>
          <w:tcPr>
            <w:tcW w:w="2267" w:type="dxa"/>
            <w:tcBorders>
              <w:top w:val="nil"/>
              <w:left w:val="nil"/>
              <w:bottom w:val="single" w:color="auto" w:sz="4" w:space="0"/>
              <w:right w:val="single" w:color="auto" w:sz="4" w:space="0"/>
            </w:tcBorders>
            <w:shd w:val="clear" w:color="000000" w:fill="FFFFFF"/>
            <w:vAlign w:val="center"/>
          </w:tcPr>
          <w:p w14:paraId="48DFD7A6">
            <w:pPr>
              <w:widowControl/>
              <w:jc w:val="left"/>
              <w:rPr>
                <w:rFonts w:ascii="宋体" w:hAnsi="宋体" w:cs="宋体"/>
                <w:color w:val="000000"/>
                <w:kern w:val="0"/>
                <w:sz w:val="24"/>
              </w:rPr>
            </w:pPr>
            <w:r>
              <w:rPr>
                <w:rFonts w:hint="eastAsia" w:ascii="宋体" w:hAnsi="宋体" w:cs="宋体"/>
                <w:color w:val="000000"/>
                <w:kern w:val="0"/>
                <w:sz w:val="24"/>
              </w:rPr>
              <w:t>5V/12A　</w:t>
            </w:r>
          </w:p>
        </w:tc>
        <w:tc>
          <w:tcPr>
            <w:tcW w:w="708" w:type="dxa"/>
            <w:tcBorders>
              <w:top w:val="nil"/>
              <w:left w:val="nil"/>
              <w:bottom w:val="single" w:color="auto" w:sz="4" w:space="0"/>
              <w:right w:val="single" w:color="auto" w:sz="4" w:space="0"/>
            </w:tcBorders>
            <w:shd w:val="clear" w:color="000000" w:fill="FFFFFF"/>
            <w:noWrap/>
            <w:vAlign w:val="center"/>
          </w:tcPr>
          <w:p w14:paraId="3A4212B7">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000000" w:fill="FFFFFF"/>
            <w:noWrap/>
            <w:vAlign w:val="center"/>
          </w:tcPr>
          <w:p w14:paraId="5C6970D8">
            <w:pPr>
              <w:widowControl/>
              <w:jc w:val="right"/>
              <w:rPr>
                <w:rFonts w:ascii="宋体" w:hAnsi="宋体" w:cs="宋体"/>
                <w:color w:val="000000"/>
                <w:kern w:val="0"/>
                <w:sz w:val="24"/>
              </w:rPr>
            </w:pPr>
            <w:r>
              <w:rPr>
                <w:rFonts w:hint="eastAsia" w:ascii="宋体" w:hAnsi="宋体" w:cs="宋体"/>
                <w:color w:val="000000"/>
                <w:kern w:val="0"/>
                <w:sz w:val="24"/>
              </w:rPr>
              <w:t xml:space="preserve">450.00 </w:t>
            </w:r>
          </w:p>
        </w:tc>
        <w:tc>
          <w:tcPr>
            <w:tcW w:w="1521" w:type="dxa"/>
            <w:tcBorders>
              <w:top w:val="nil"/>
              <w:left w:val="nil"/>
              <w:bottom w:val="single" w:color="auto" w:sz="4" w:space="0"/>
              <w:right w:val="single" w:color="auto" w:sz="4" w:space="0"/>
            </w:tcBorders>
            <w:shd w:val="clear" w:color="000000" w:fill="FFFFFF"/>
            <w:noWrap/>
            <w:vAlign w:val="center"/>
          </w:tcPr>
          <w:p w14:paraId="31199F0D">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73671DD5">
            <w:pPr>
              <w:widowControl/>
              <w:jc w:val="left"/>
              <w:rPr>
                <w:rFonts w:ascii="宋体" w:hAnsi="宋体" w:cs="宋体"/>
                <w:color w:val="000000"/>
                <w:kern w:val="0"/>
                <w:sz w:val="24"/>
              </w:rPr>
            </w:pPr>
          </w:p>
        </w:tc>
      </w:tr>
      <w:tr w14:paraId="5E081075">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53847B56">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985" w:type="dxa"/>
            <w:tcBorders>
              <w:top w:val="nil"/>
              <w:left w:val="nil"/>
              <w:bottom w:val="single" w:color="auto" w:sz="4" w:space="0"/>
              <w:right w:val="single" w:color="auto" w:sz="4" w:space="0"/>
            </w:tcBorders>
            <w:shd w:val="clear" w:color="000000" w:fill="FFFFFF"/>
            <w:vAlign w:val="center"/>
          </w:tcPr>
          <w:p w14:paraId="4B309372">
            <w:pPr>
              <w:widowControl/>
              <w:jc w:val="left"/>
              <w:rPr>
                <w:rFonts w:ascii="宋体" w:hAnsi="宋体" w:cs="宋体"/>
                <w:color w:val="000000"/>
                <w:kern w:val="0"/>
                <w:sz w:val="24"/>
              </w:rPr>
            </w:pPr>
            <w:r>
              <w:rPr>
                <w:rFonts w:hint="eastAsia" w:ascii="宋体" w:hAnsi="宋体" w:cs="宋体"/>
                <w:color w:val="000000"/>
                <w:kern w:val="0"/>
                <w:sz w:val="24"/>
              </w:rPr>
              <w:t>摄像机立杆</w:t>
            </w:r>
          </w:p>
        </w:tc>
        <w:tc>
          <w:tcPr>
            <w:tcW w:w="2267" w:type="dxa"/>
            <w:tcBorders>
              <w:top w:val="nil"/>
              <w:left w:val="nil"/>
              <w:bottom w:val="single" w:color="auto" w:sz="4" w:space="0"/>
              <w:right w:val="single" w:color="auto" w:sz="4" w:space="0"/>
            </w:tcBorders>
            <w:shd w:val="clear" w:color="000000" w:fill="FFFFFF"/>
            <w:vAlign w:val="center"/>
          </w:tcPr>
          <w:p w14:paraId="7D8A7C10">
            <w:pPr>
              <w:widowControl/>
              <w:jc w:val="left"/>
              <w:rPr>
                <w:rFonts w:ascii="宋体" w:hAnsi="宋体" w:cs="宋体"/>
                <w:color w:val="000000"/>
                <w:kern w:val="0"/>
                <w:sz w:val="24"/>
              </w:rPr>
            </w:pPr>
            <w:r>
              <w:rPr>
                <w:rFonts w:hint="eastAsia" w:ascii="宋体" w:hAnsi="宋体" w:cs="宋体"/>
                <w:color w:val="000000"/>
                <w:kern w:val="0"/>
                <w:sz w:val="24"/>
              </w:rPr>
              <w:t>定制，3.5米</w:t>
            </w:r>
          </w:p>
        </w:tc>
        <w:tc>
          <w:tcPr>
            <w:tcW w:w="708" w:type="dxa"/>
            <w:tcBorders>
              <w:top w:val="nil"/>
              <w:left w:val="nil"/>
              <w:bottom w:val="single" w:color="auto" w:sz="4" w:space="0"/>
              <w:right w:val="single" w:color="auto" w:sz="4" w:space="0"/>
            </w:tcBorders>
            <w:shd w:val="clear" w:color="000000" w:fill="FFFFFF"/>
            <w:noWrap/>
            <w:vAlign w:val="center"/>
          </w:tcPr>
          <w:p w14:paraId="6D4BBBFD">
            <w:pPr>
              <w:widowControl/>
              <w:jc w:val="center"/>
              <w:rPr>
                <w:rFonts w:ascii="宋体" w:hAnsi="宋体" w:cs="宋体"/>
                <w:color w:val="000000"/>
                <w:kern w:val="0"/>
                <w:sz w:val="24"/>
              </w:rPr>
            </w:pPr>
            <w:r>
              <w:rPr>
                <w:rFonts w:hint="eastAsia" w:ascii="宋体" w:hAnsi="宋体" w:cs="宋体"/>
                <w:color w:val="000000"/>
                <w:kern w:val="0"/>
                <w:sz w:val="24"/>
              </w:rPr>
              <w:t>根</w:t>
            </w:r>
          </w:p>
        </w:tc>
        <w:tc>
          <w:tcPr>
            <w:tcW w:w="1457" w:type="dxa"/>
            <w:tcBorders>
              <w:top w:val="nil"/>
              <w:left w:val="nil"/>
              <w:bottom w:val="single" w:color="auto" w:sz="4" w:space="0"/>
              <w:right w:val="single" w:color="auto" w:sz="4" w:space="0"/>
            </w:tcBorders>
            <w:shd w:val="clear" w:color="000000" w:fill="FFFFFF"/>
            <w:noWrap/>
            <w:vAlign w:val="center"/>
          </w:tcPr>
          <w:p w14:paraId="505D2802">
            <w:pPr>
              <w:widowControl/>
              <w:jc w:val="right"/>
              <w:rPr>
                <w:rFonts w:ascii="宋体" w:hAnsi="宋体" w:cs="宋体"/>
                <w:color w:val="000000"/>
                <w:kern w:val="0"/>
                <w:sz w:val="24"/>
              </w:rPr>
            </w:pPr>
            <w:r>
              <w:rPr>
                <w:rFonts w:hint="eastAsia" w:ascii="宋体" w:hAnsi="宋体" w:cs="宋体"/>
                <w:color w:val="000000"/>
                <w:kern w:val="0"/>
                <w:sz w:val="24"/>
              </w:rPr>
              <w:t xml:space="preserve">1800.00 </w:t>
            </w:r>
          </w:p>
        </w:tc>
        <w:tc>
          <w:tcPr>
            <w:tcW w:w="1521" w:type="dxa"/>
            <w:tcBorders>
              <w:top w:val="nil"/>
              <w:left w:val="nil"/>
              <w:bottom w:val="single" w:color="auto" w:sz="4" w:space="0"/>
              <w:right w:val="single" w:color="auto" w:sz="4" w:space="0"/>
            </w:tcBorders>
            <w:shd w:val="clear" w:color="000000" w:fill="FFFFFF"/>
            <w:noWrap/>
            <w:vAlign w:val="center"/>
          </w:tcPr>
          <w:p w14:paraId="76E1B2C1">
            <w:pPr>
              <w:widowControl/>
              <w:jc w:val="right"/>
              <w:rPr>
                <w:rFonts w:ascii="宋体" w:hAnsi="宋体" w:cs="宋体"/>
                <w:color w:val="000000"/>
                <w:kern w:val="0"/>
                <w:sz w:val="24"/>
              </w:rPr>
            </w:pPr>
            <w:r>
              <w:rPr>
                <w:rFonts w:hint="eastAsia" w:ascii="宋体" w:hAnsi="宋体" w:cs="宋体"/>
                <w:color w:val="000000"/>
                <w:kern w:val="0"/>
                <w:sz w:val="24"/>
              </w:rPr>
              <w:t xml:space="preserve">500.00 </w:t>
            </w:r>
          </w:p>
        </w:tc>
        <w:tc>
          <w:tcPr>
            <w:tcW w:w="1060" w:type="dxa"/>
            <w:vMerge w:val="continue"/>
            <w:tcBorders>
              <w:left w:val="nil"/>
              <w:right w:val="single" w:color="auto" w:sz="4" w:space="0"/>
            </w:tcBorders>
            <w:vAlign w:val="center"/>
          </w:tcPr>
          <w:p w14:paraId="08A30A94">
            <w:pPr>
              <w:widowControl/>
              <w:jc w:val="left"/>
              <w:rPr>
                <w:rFonts w:ascii="宋体" w:hAnsi="宋体" w:cs="宋体"/>
                <w:color w:val="000000"/>
                <w:kern w:val="0"/>
                <w:sz w:val="24"/>
              </w:rPr>
            </w:pPr>
          </w:p>
        </w:tc>
      </w:tr>
      <w:tr w14:paraId="669AA99B">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665D91D9">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985" w:type="dxa"/>
            <w:tcBorders>
              <w:top w:val="nil"/>
              <w:left w:val="nil"/>
              <w:bottom w:val="single" w:color="auto" w:sz="4" w:space="0"/>
              <w:right w:val="single" w:color="auto" w:sz="4" w:space="0"/>
            </w:tcBorders>
            <w:shd w:val="clear" w:color="000000" w:fill="FFFFFF"/>
            <w:vAlign w:val="center"/>
          </w:tcPr>
          <w:p w14:paraId="5C3596CF">
            <w:pPr>
              <w:widowControl/>
              <w:jc w:val="left"/>
              <w:rPr>
                <w:rFonts w:ascii="宋体" w:hAnsi="宋体" w:cs="宋体"/>
                <w:color w:val="000000"/>
                <w:kern w:val="0"/>
                <w:sz w:val="24"/>
              </w:rPr>
            </w:pPr>
            <w:r>
              <w:rPr>
                <w:rFonts w:hint="eastAsia" w:ascii="宋体" w:hAnsi="宋体" w:cs="宋体"/>
                <w:color w:val="000000"/>
                <w:kern w:val="0"/>
                <w:sz w:val="24"/>
              </w:rPr>
              <w:t>立杆基础制作</w:t>
            </w:r>
          </w:p>
        </w:tc>
        <w:tc>
          <w:tcPr>
            <w:tcW w:w="2267" w:type="dxa"/>
            <w:tcBorders>
              <w:top w:val="nil"/>
              <w:left w:val="nil"/>
              <w:bottom w:val="single" w:color="auto" w:sz="4" w:space="0"/>
              <w:right w:val="single" w:color="auto" w:sz="4" w:space="0"/>
            </w:tcBorders>
            <w:shd w:val="clear" w:color="000000" w:fill="FFFFFF"/>
            <w:vAlign w:val="center"/>
          </w:tcPr>
          <w:p w14:paraId="4A9A7398">
            <w:pPr>
              <w:widowControl/>
              <w:jc w:val="left"/>
              <w:rPr>
                <w:rFonts w:ascii="宋体" w:hAnsi="宋体" w:cs="宋体"/>
                <w:color w:val="000000"/>
                <w:kern w:val="0"/>
                <w:sz w:val="24"/>
              </w:rPr>
            </w:pPr>
            <w:r>
              <w:rPr>
                <w:rFonts w:hint="eastAsia" w:ascii="宋体" w:hAnsi="宋体" w:cs="宋体"/>
                <w:color w:val="000000"/>
                <w:kern w:val="0"/>
                <w:sz w:val="24"/>
              </w:rPr>
              <w:t>定制，含水泥沙石</w:t>
            </w:r>
          </w:p>
        </w:tc>
        <w:tc>
          <w:tcPr>
            <w:tcW w:w="708" w:type="dxa"/>
            <w:tcBorders>
              <w:top w:val="nil"/>
              <w:left w:val="nil"/>
              <w:bottom w:val="single" w:color="auto" w:sz="4" w:space="0"/>
              <w:right w:val="single" w:color="auto" w:sz="4" w:space="0"/>
            </w:tcBorders>
            <w:shd w:val="clear" w:color="000000" w:fill="FFFFFF"/>
            <w:noWrap/>
            <w:vAlign w:val="center"/>
          </w:tcPr>
          <w:p w14:paraId="756E4D20">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1457" w:type="dxa"/>
            <w:tcBorders>
              <w:top w:val="nil"/>
              <w:left w:val="nil"/>
              <w:bottom w:val="single" w:color="auto" w:sz="4" w:space="0"/>
              <w:right w:val="single" w:color="auto" w:sz="4" w:space="0"/>
            </w:tcBorders>
            <w:shd w:val="clear" w:color="000000" w:fill="FFFFFF"/>
            <w:noWrap/>
            <w:vAlign w:val="center"/>
          </w:tcPr>
          <w:p w14:paraId="78E5987E">
            <w:pPr>
              <w:widowControl/>
              <w:jc w:val="right"/>
              <w:rPr>
                <w:rFonts w:ascii="宋体" w:hAnsi="宋体" w:cs="宋体"/>
                <w:color w:val="000000"/>
                <w:kern w:val="0"/>
                <w:sz w:val="24"/>
              </w:rPr>
            </w:pPr>
            <w:r>
              <w:rPr>
                <w:rFonts w:hint="eastAsia" w:ascii="宋体" w:hAnsi="宋体" w:cs="宋体"/>
                <w:color w:val="000000"/>
                <w:kern w:val="0"/>
                <w:sz w:val="24"/>
              </w:rPr>
              <w:t xml:space="preserve">300.00 </w:t>
            </w:r>
          </w:p>
        </w:tc>
        <w:tc>
          <w:tcPr>
            <w:tcW w:w="1521" w:type="dxa"/>
            <w:tcBorders>
              <w:top w:val="nil"/>
              <w:left w:val="nil"/>
              <w:bottom w:val="single" w:color="auto" w:sz="4" w:space="0"/>
              <w:right w:val="single" w:color="auto" w:sz="4" w:space="0"/>
            </w:tcBorders>
            <w:shd w:val="clear" w:color="000000" w:fill="FFFFFF"/>
            <w:noWrap/>
            <w:vAlign w:val="center"/>
          </w:tcPr>
          <w:p w14:paraId="03F7C324">
            <w:pPr>
              <w:widowControl/>
              <w:jc w:val="right"/>
              <w:rPr>
                <w:rFonts w:ascii="宋体" w:hAnsi="宋体" w:cs="宋体"/>
                <w:color w:val="000000"/>
                <w:kern w:val="0"/>
                <w:sz w:val="24"/>
              </w:rPr>
            </w:pPr>
            <w:r>
              <w:rPr>
                <w:rFonts w:hint="eastAsia" w:ascii="宋体" w:hAnsi="宋体" w:cs="宋体"/>
                <w:color w:val="000000"/>
                <w:kern w:val="0"/>
                <w:sz w:val="24"/>
              </w:rPr>
              <w:t xml:space="preserve">600.00 </w:t>
            </w:r>
          </w:p>
        </w:tc>
        <w:tc>
          <w:tcPr>
            <w:tcW w:w="1060" w:type="dxa"/>
            <w:vMerge w:val="continue"/>
            <w:tcBorders>
              <w:left w:val="nil"/>
              <w:right w:val="single" w:color="auto" w:sz="4" w:space="0"/>
            </w:tcBorders>
            <w:vAlign w:val="center"/>
          </w:tcPr>
          <w:p w14:paraId="3CF55144">
            <w:pPr>
              <w:widowControl/>
              <w:jc w:val="left"/>
              <w:rPr>
                <w:rFonts w:ascii="宋体" w:hAnsi="宋体" w:cs="宋体"/>
                <w:color w:val="000000"/>
                <w:kern w:val="0"/>
                <w:sz w:val="24"/>
              </w:rPr>
            </w:pPr>
          </w:p>
        </w:tc>
      </w:tr>
      <w:tr w14:paraId="7085EA5F">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4CB99D1B">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985" w:type="dxa"/>
            <w:tcBorders>
              <w:top w:val="nil"/>
              <w:left w:val="nil"/>
              <w:bottom w:val="single" w:color="auto" w:sz="4" w:space="0"/>
              <w:right w:val="single" w:color="auto" w:sz="4" w:space="0"/>
            </w:tcBorders>
            <w:shd w:val="clear" w:color="000000" w:fill="FFFFFF"/>
            <w:vAlign w:val="center"/>
          </w:tcPr>
          <w:p w14:paraId="5D2131F1">
            <w:pPr>
              <w:widowControl/>
              <w:jc w:val="left"/>
              <w:rPr>
                <w:rFonts w:ascii="宋体" w:hAnsi="宋体" w:cs="宋体"/>
                <w:color w:val="000000"/>
                <w:kern w:val="0"/>
                <w:sz w:val="24"/>
              </w:rPr>
            </w:pPr>
            <w:r>
              <w:rPr>
                <w:rFonts w:hint="eastAsia" w:ascii="宋体" w:hAnsi="宋体" w:cs="宋体"/>
                <w:color w:val="000000"/>
                <w:kern w:val="0"/>
                <w:sz w:val="24"/>
              </w:rPr>
              <w:t>横臂支架</w:t>
            </w:r>
          </w:p>
        </w:tc>
        <w:tc>
          <w:tcPr>
            <w:tcW w:w="2267" w:type="dxa"/>
            <w:tcBorders>
              <w:top w:val="nil"/>
              <w:left w:val="nil"/>
              <w:bottom w:val="single" w:color="auto" w:sz="4" w:space="0"/>
              <w:right w:val="single" w:color="auto" w:sz="4" w:space="0"/>
            </w:tcBorders>
            <w:shd w:val="clear" w:color="000000" w:fill="FFFFFF"/>
            <w:vAlign w:val="center"/>
          </w:tcPr>
          <w:p w14:paraId="5ED314B6">
            <w:pPr>
              <w:widowControl/>
              <w:jc w:val="left"/>
              <w:rPr>
                <w:rFonts w:ascii="宋体" w:hAnsi="宋体" w:cs="宋体"/>
                <w:color w:val="000000"/>
                <w:kern w:val="0"/>
                <w:sz w:val="24"/>
              </w:rPr>
            </w:pPr>
            <w:r>
              <w:rPr>
                <w:rFonts w:hint="eastAsia" w:ascii="宋体" w:hAnsi="宋体" w:cs="宋体"/>
                <w:color w:val="000000"/>
                <w:kern w:val="0"/>
                <w:sz w:val="24"/>
              </w:rPr>
              <w:t>定制，1.5米以内</w:t>
            </w:r>
          </w:p>
        </w:tc>
        <w:tc>
          <w:tcPr>
            <w:tcW w:w="708" w:type="dxa"/>
            <w:tcBorders>
              <w:top w:val="nil"/>
              <w:left w:val="nil"/>
              <w:bottom w:val="single" w:color="auto" w:sz="4" w:space="0"/>
              <w:right w:val="single" w:color="auto" w:sz="4" w:space="0"/>
            </w:tcBorders>
            <w:shd w:val="clear" w:color="000000" w:fill="FFFFFF"/>
            <w:noWrap/>
            <w:vAlign w:val="center"/>
          </w:tcPr>
          <w:p w14:paraId="15842539">
            <w:pPr>
              <w:widowControl/>
              <w:jc w:val="center"/>
              <w:rPr>
                <w:rFonts w:ascii="宋体" w:hAnsi="宋体" w:cs="宋体"/>
                <w:color w:val="000000"/>
                <w:kern w:val="0"/>
                <w:sz w:val="24"/>
              </w:rPr>
            </w:pPr>
            <w:r>
              <w:rPr>
                <w:rFonts w:hint="eastAsia" w:ascii="宋体" w:hAnsi="宋体" w:cs="宋体"/>
                <w:color w:val="000000"/>
                <w:kern w:val="0"/>
                <w:sz w:val="24"/>
              </w:rPr>
              <w:t>根</w:t>
            </w:r>
          </w:p>
        </w:tc>
        <w:tc>
          <w:tcPr>
            <w:tcW w:w="1457" w:type="dxa"/>
            <w:tcBorders>
              <w:top w:val="nil"/>
              <w:left w:val="nil"/>
              <w:bottom w:val="single" w:color="auto" w:sz="4" w:space="0"/>
              <w:right w:val="single" w:color="auto" w:sz="4" w:space="0"/>
            </w:tcBorders>
            <w:shd w:val="clear" w:color="000000" w:fill="FFFFFF"/>
            <w:noWrap/>
            <w:vAlign w:val="center"/>
          </w:tcPr>
          <w:p w14:paraId="130FAA90">
            <w:pPr>
              <w:widowControl/>
              <w:jc w:val="right"/>
              <w:rPr>
                <w:rFonts w:ascii="宋体" w:hAnsi="宋体" w:cs="宋体"/>
                <w:color w:val="000000"/>
                <w:kern w:val="0"/>
                <w:sz w:val="24"/>
              </w:rPr>
            </w:pPr>
            <w:r>
              <w:rPr>
                <w:rFonts w:hint="eastAsia" w:ascii="宋体" w:hAnsi="宋体" w:cs="宋体"/>
                <w:color w:val="000000"/>
                <w:kern w:val="0"/>
                <w:sz w:val="24"/>
              </w:rPr>
              <w:t xml:space="preserve">350.00 </w:t>
            </w:r>
          </w:p>
        </w:tc>
        <w:tc>
          <w:tcPr>
            <w:tcW w:w="1521" w:type="dxa"/>
            <w:tcBorders>
              <w:top w:val="nil"/>
              <w:left w:val="nil"/>
              <w:bottom w:val="single" w:color="auto" w:sz="4" w:space="0"/>
              <w:right w:val="single" w:color="auto" w:sz="4" w:space="0"/>
            </w:tcBorders>
            <w:shd w:val="clear" w:color="000000" w:fill="FFFFFF"/>
            <w:noWrap/>
            <w:vAlign w:val="center"/>
          </w:tcPr>
          <w:p w14:paraId="55C15526">
            <w:pPr>
              <w:widowControl/>
              <w:jc w:val="right"/>
              <w:rPr>
                <w:rFonts w:ascii="宋体" w:hAnsi="宋体" w:cs="宋体"/>
                <w:color w:val="000000"/>
                <w:kern w:val="0"/>
                <w:sz w:val="24"/>
              </w:rPr>
            </w:pPr>
            <w:r>
              <w:rPr>
                <w:rFonts w:hint="eastAsia" w:ascii="宋体" w:hAnsi="宋体" w:cs="宋体"/>
                <w:color w:val="000000"/>
                <w:kern w:val="0"/>
                <w:sz w:val="24"/>
              </w:rPr>
              <w:t xml:space="preserve">150.00 </w:t>
            </w:r>
          </w:p>
        </w:tc>
        <w:tc>
          <w:tcPr>
            <w:tcW w:w="1060" w:type="dxa"/>
            <w:vMerge w:val="continue"/>
            <w:tcBorders>
              <w:left w:val="nil"/>
              <w:right w:val="single" w:color="auto" w:sz="4" w:space="0"/>
            </w:tcBorders>
            <w:vAlign w:val="center"/>
          </w:tcPr>
          <w:p w14:paraId="0381CADB">
            <w:pPr>
              <w:widowControl/>
              <w:jc w:val="left"/>
              <w:rPr>
                <w:rFonts w:ascii="宋体" w:hAnsi="宋体" w:cs="宋体"/>
                <w:color w:val="000000"/>
                <w:kern w:val="0"/>
                <w:sz w:val="24"/>
              </w:rPr>
            </w:pPr>
          </w:p>
        </w:tc>
      </w:tr>
      <w:tr w14:paraId="5432273C">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395A61AB">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1985" w:type="dxa"/>
            <w:tcBorders>
              <w:top w:val="nil"/>
              <w:left w:val="nil"/>
              <w:bottom w:val="single" w:color="auto" w:sz="4" w:space="0"/>
              <w:right w:val="single" w:color="auto" w:sz="4" w:space="0"/>
            </w:tcBorders>
            <w:shd w:val="clear" w:color="000000" w:fill="FFFFFF"/>
            <w:vAlign w:val="center"/>
          </w:tcPr>
          <w:p w14:paraId="0C039D3A">
            <w:pPr>
              <w:widowControl/>
              <w:jc w:val="left"/>
              <w:rPr>
                <w:rFonts w:ascii="宋体" w:hAnsi="宋体" w:cs="宋体"/>
                <w:color w:val="000000"/>
                <w:kern w:val="0"/>
                <w:sz w:val="24"/>
              </w:rPr>
            </w:pPr>
            <w:r>
              <w:rPr>
                <w:rFonts w:hint="eastAsia" w:ascii="宋体" w:hAnsi="宋体" w:cs="宋体"/>
                <w:color w:val="000000"/>
                <w:kern w:val="0"/>
                <w:sz w:val="24"/>
              </w:rPr>
              <w:t>4口POE网络交换机</w:t>
            </w:r>
          </w:p>
        </w:tc>
        <w:tc>
          <w:tcPr>
            <w:tcW w:w="2267" w:type="dxa"/>
            <w:tcBorders>
              <w:top w:val="nil"/>
              <w:left w:val="nil"/>
              <w:bottom w:val="single" w:color="auto" w:sz="4" w:space="0"/>
              <w:right w:val="single" w:color="auto" w:sz="4" w:space="0"/>
            </w:tcBorders>
            <w:shd w:val="clear" w:color="000000" w:fill="FFFFFF"/>
            <w:vAlign w:val="center"/>
          </w:tcPr>
          <w:p w14:paraId="10C74C57">
            <w:pPr>
              <w:widowControl/>
              <w:jc w:val="left"/>
              <w:rPr>
                <w:rFonts w:ascii="宋体" w:hAnsi="宋体" w:cs="宋体"/>
                <w:color w:val="000000"/>
                <w:kern w:val="0"/>
                <w:sz w:val="24"/>
              </w:rPr>
            </w:pPr>
            <w:r>
              <w:rPr>
                <w:rFonts w:hint="eastAsia" w:ascii="宋体" w:hAnsi="宋体" w:cs="宋体"/>
                <w:color w:val="000000"/>
                <w:kern w:val="0"/>
                <w:sz w:val="24"/>
              </w:rPr>
              <w:t>UP306HV7</w:t>
            </w:r>
          </w:p>
        </w:tc>
        <w:tc>
          <w:tcPr>
            <w:tcW w:w="708" w:type="dxa"/>
            <w:tcBorders>
              <w:top w:val="nil"/>
              <w:left w:val="nil"/>
              <w:bottom w:val="single" w:color="auto" w:sz="4" w:space="0"/>
              <w:right w:val="single" w:color="auto" w:sz="4" w:space="0"/>
            </w:tcBorders>
            <w:shd w:val="clear" w:color="000000" w:fill="FFFFFF"/>
            <w:noWrap/>
            <w:vAlign w:val="center"/>
          </w:tcPr>
          <w:p w14:paraId="03B05710">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57" w:type="dxa"/>
            <w:tcBorders>
              <w:top w:val="nil"/>
              <w:left w:val="nil"/>
              <w:bottom w:val="single" w:color="auto" w:sz="4" w:space="0"/>
              <w:right w:val="single" w:color="auto" w:sz="4" w:space="0"/>
            </w:tcBorders>
            <w:shd w:val="clear" w:color="000000" w:fill="FFFFFF"/>
            <w:noWrap/>
            <w:vAlign w:val="center"/>
          </w:tcPr>
          <w:p w14:paraId="2BD03D4C">
            <w:pPr>
              <w:widowControl/>
              <w:jc w:val="right"/>
              <w:rPr>
                <w:rFonts w:ascii="宋体" w:hAnsi="宋体" w:cs="宋体"/>
                <w:color w:val="000000"/>
                <w:kern w:val="0"/>
                <w:sz w:val="24"/>
              </w:rPr>
            </w:pPr>
            <w:r>
              <w:rPr>
                <w:rFonts w:hint="eastAsia" w:ascii="宋体" w:hAnsi="宋体" w:cs="宋体"/>
                <w:color w:val="000000"/>
                <w:kern w:val="0"/>
                <w:sz w:val="24"/>
              </w:rPr>
              <w:t xml:space="preserve">1050.00 </w:t>
            </w:r>
          </w:p>
        </w:tc>
        <w:tc>
          <w:tcPr>
            <w:tcW w:w="1521" w:type="dxa"/>
            <w:tcBorders>
              <w:top w:val="nil"/>
              <w:left w:val="nil"/>
              <w:bottom w:val="single" w:color="auto" w:sz="4" w:space="0"/>
              <w:right w:val="single" w:color="auto" w:sz="4" w:space="0"/>
            </w:tcBorders>
            <w:shd w:val="clear" w:color="000000" w:fill="FFFFFF"/>
            <w:noWrap/>
            <w:vAlign w:val="center"/>
          </w:tcPr>
          <w:p w14:paraId="0BCA875D">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11C5343A">
            <w:pPr>
              <w:widowControl/>
              <w:jc w:val="left"/>
              <w:rPr>
                <w:rFonts w:ascii="宋体" w:hAnsi="宋体" w:cs="宋体"/>
                <w:color w:val="000000"/>
                <w:kern w:val="0"/>
                <w:sz w:val="24"/>
              </w:rPr>
            </w:pPr>
          </w:p>
        </w:tc>
      </w:tr>
      <w:tr w14:paraId="7F299377">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46CBB731">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1985" w:type="dxa"/>
            <w:tcBorders>
              <w:top w:val="nil"/>
              <w:left w:val="nil"/>
              <w:bottom w:val="single" w:color="auto" w:sz="4" w:space="0"/>
              <w:right w:val="single" w:color="auto" w:sz="4" w:space="0"/>
            </w:tcBorders>
            <w:shd w:val="clear" w:color="000000" w:fill="FFFFFF"/>
            <w:vAlign w:val="center"/>
          </w:tcPr>
          <w:p w14:paraId="74AF4534">
            <w:pPr>
              <w:widowControl/>
              <w:jc w:val="left"/>
              <w:rPr>
                <w:rFonts w:ascii="宋体" w:hAnsi="宋体" w:cs="宋体"/>
                <w:color w:val="000000"/>
                <w:kern w:val="0"/>
                <w:sz w:val="24"/>
              </w:rPr>
            </w:pPr>
            <w:r>
              <w:rPr>
                <w:rFonts w:hint="eastAsia" w:ascii="宋体" w:hAnsi="宋体" w:cs="宋体"/>
                <w:color w:val="000000"/>
                <w:kern w:val="0"/>
                <w:sz w:val="24"/>
              </w:rPr>
              <w:t>8口POE网络交换机</w:t>
            </w:r>
          </w:p>
        </w:tc>
        <w:tc>
          <w:tcPr>
            <w:tcW w:w="2267" w:type="dxa"/>
            <w:tcBorders>
              <w:top w:val="nil"/>
              <w:left w:val="nil"/>
              <w:bottom w:val="single" w:color="auto" w:sz="4" w:space="0"/>
              <w:right w:val="single" w:color="auto" w:sz="4" w:space="0"/>
            </w:tcBorders>
            <w:shd w:val="clear" w:color="000000" w:fill="FFFFFF"/>
            <w:vAlign w:val="center"/>
          </w:tcPr>
          <w:p w14:paraId="79D353E5">
            <w:pPr>
              <w:widowControl/>
              <w:jc w:val="left"/>
              <w:rPr>
                <w:rFonts w:ascii="宋体" w:hAnsi="宋体" w:cs="宋体"/>
                <w:color w:val="000000"/>
                <w:kern w:val="0"/>
                <w:sz w:val="24"/>
              </w:rPr>
            </w:pPr>
            <w:r>
              <w:rPr>
                <w:rFonts w:hint="eastAsia" w:ascii="宋体" w:hAnsi="宋体" w:cs="宋体"/>
                <w:color w:val="000000"/>
                <w:kern w:val="0"/>
                <w:sz w:val="24"/>
              </w:rPr>
              <w:t>PM3010D</w:t>
            </w:r>
          </w:p>
        </w:tc>
        <w:tc>
          <w:tcPr>
            <w:tcW w:w="708" w:type="dxa"/>
            <w:tcBorders>
              <w:top w:val="nil"/>
              <w:left w:val="nil"/>
              <w:bottom w:val="single" w:color="auto" w:sz="4" w:space="0"/>
              <w:right w:val="single" w:color="auto" w:sz="4" w:space="0"/>
            </w:tcBorders>
            <w:shd w:val="clear" w:color="000000" w:fill="FFFFFF"/>
            <w:noWrap/>
            <w:vAlign w:val="center"/>
          </w:tcPr>
          <w:p w14:paraId="7D1DF929">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57" w:type="dxa"/>
            <w:tcBorders>
              <w:top w:val="nil"/>
              <w:left w:val="nil"/>
              <w:bottom w:val="single" w:color="auto" w:sz="4" w:space="0"/>
              <w:right w:val="single" w:color="auto" w:sz="4" w:space="0"/>
            </w:tcBorders>
            <w:shd w:val="clear" w:color="000000" w:fill="FFFFFF"/>
            <w:noWrap/>
            <w:vAlign w:val="center"/>
          </w:tcPr>
          <w:p w14:paraId="238C31F0">
            <w:pPr>
              <w:widowControl/>
              <w:jc w:val="right"/>
              <w:rPr>
                <w:rFonts w:ascii="宋体" w:hAnsi="宋体" w:cs="宋体"/>
                <w:color w:val="000000"/>
                <w:kern w:val="0"/>
                <w:sz w:val="24"/>
              </w:rPr>
            </w:pPr>
            <w:r>
              <w:rPr>
                <w:rFonts w:hint="eastAsia" w:ascii="宋体" w:hAnsi="宋体" w:cs="宋体"/>
                <w:color w:val="000000"/>
                <w:kern w:val="0"/>
                <w:sz w:val="24"/>
              </w:rPr>
              <w:t xml:space="preserve">1650.00 </w:t>
            </w:r>
          </w:p>
        </w:tc>
        <w:tc>
          <w:tcPr>
            <w:tcW w:w="1521" w:type="dxa"/>
            <w:tcBorders>
              <w:top w:val="nil"/>
              <w:left w:val="nil"/>
              <w:bottom w:val="single" w:color="auto" w:sz="4" w:space="0"/>
              <w:right w:val="single" w:color="auto" w:sz="4" w:space="0"/>
            </w:tcBorders>
            <w:shd w:val="clear" w:color="000000" w:fill="FFFFFF"/>
            <w:noWrap/>
            <w:vAlign w:val="center"/>
          </w:tcPr>
          <w:p w14:paraId="59E62C18">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17A6A9BB">
            <w:pPr>
              <w:widowControl/>
              <w:jc w:val="left"/>
              <w:rPr>
                <w:rFonts w:ascii="宋体" w:hAnsi="宋体" w:cs="宋体"/>
                <w:color w:val="000000"/>
                <w:kern w:val="0"/>
                <w:sz w:val="24"/>
              </w:rPr>
            </w:pPr>
          </w:p>
        </w:tc>
      </w:tr>
      <w:tr w14:paraId="39F8EFC5">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509589F6">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1985" w:type="dxa"/>
            <w:tcBorders>
              <w:top w:val="nil"/>
              <w:left w:val="nil"/>
              <w:bottom w:val="single" w:color="auto" w:sz="4" w:space="0"/>
              <w:right w:val="single" w:color="auto" w:sz="4" w:space="0"/>
            </w:tcBorders>
            <w:shd w:val="clear" w:color="000000" w:fill="FFFFFF"/>
            <w:vAlign w:val="center"/>
          </w:tcPr>
          <w:p w14:paraId="7F8BE756">
            <w:pPr>
              <w:widowControl/>
              <w:jc w:val="left"/>
              <w:rPr>
                <w:rFonts w:ascii="宋体" w:hAnsi="宋体" w:cs="宋体"/>
                <w:color w:val="000000"/>
                <w:kern w:val="0"/>
                <w:sz w:val="24"/>
              </w:rPr>
            </w:pPr>
            <w:r>
              <w:rPr>
                <w:rFonts w:hint="eastAsia" w:ascii="宋体" w:hAnsi="宋体" w:cs="宋体"/>
                <w:color w:val="000000"/>
                <w:kern w:val="0"/>
                <w:sz w:val="24"/>
              </w:rPr>
              <w:t>24口POE网络交换机</w:t>
            </w:r>
          </w:p>
        </w:tc>
        <w:tc>
          <w:tcPr>
            <w:tcW w:w="2267" w:type="dxa"/>
            <w:tcBorders>
              <w:top w:val="nil"/>
              <w:left w:val="nil"/>
              <w:bottom w:val="single" w:color="auto" w:sz="4" w:space="0"/>
              <w:right w:val="single" w:color="auto" w:sz="4" w:space="0"/>
            </w:tcBorders>
            <w:shd w:val="clear" w:color="000000" w:fill="FFFFFF"/>
            <w:vAlign w:val="center"/>
          </w:tcPr>
          <w:p w14:paraId="3AD2DFA7">
            <w:pPr>
              <w:widowControl/>
              <w:jc w:val="left"/>
              <w:rPr>
                <w:rFonts w:ascii="宋体" w:hAnsi="宋体" w:cs="宋体"/>
                <w:color w:val="000000"/>
                <w:kern w:val="0"/>
                <w:sz w:val="24"/>
              </w:rPr>
            </w:pPr>
            <w:r>
              <w:rPr>
                <w:rFonts w:hint="eastAsia" w:ascii="宋体" w:hAnsi="宋体" w:cs="宋体"/>
                <w:color w:val="000000"/>
                <w:kern w:val="0"/>
                <w:sz w:val="24"/>
              </w:rPr>
              <w:t>HR-SPL3130-2C2F</w:t>
            </w:r>
          </w:p>
        </w:tc>
        <w:tc>
          <w:tcPr>
            <w:tcW w:w="708" w:type="dxa"/>
            <w:tcBorders>
              <w:top w:val="nil"/>
              <w:left w:val="nil"/>
              <w:bottom w:val="single" w:color="auto" w:sz="4" w:space="0"/>
              <w:right w:val="single" w:color="auto" w:sz="4" w:space="0"/>
            </w:tcBorders>
            <w:shd w:val="clear" w:color="000000" w:fill="FFFFFF"/>
            <w:noWrap/>
            <w:vAlign w:val="center"/>
          </w:tcPr>
          <w:p w14:paraId="06ED6369">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57" w:type="dxa"/>
            <w:tcBorders>
              <w:top w:val="nil"/>
              <w:left w:val="nil"/>
              <w:bottom w:val="single" w:color="auto" w:sz="4" w:space="0"/>
              <w:right w:val="single" w:color="auto" w:sz="4" w:space="0"/>
            </w:tcBorders>
            <w:shd w:val="clear" w:color="000000" w:fill="FFFFFF"/>
            <w:noWrap/>
            <w:vAlign w:val="center"/>
          </w:tcPr>
          <w:p w14:paraId="33AAEF90">
            <w:pPr>
              <w:widowControl/>
              <w:jc w:val="right"/>
              <w:rPr>
                <w:rFonts w:ascii="宋体" w:hAnsi="宋体" w:cs="宋体"/>
                <w:color w:val="000000"/>
                <w:kern w:val="0"/>
                <w:sz w:val="24"/>
              </w:rPr>
            </w:pPr>
            <w:r>
              <w:rPr>
                <w:rFonts w:hint="eastAsia" w:ascii="宋体" w:hAnsi="宋体" w:cs="宋体"/>
                <w:color w:val="000000"/>
                <w:kern w:val="0"/>
                <w:sz w:val="24"/>
              </w:rPr>
              <w:t xml:space="preserve">5880.00 </w:t>
            </w:r>
          </w:p>
        </w:tc>
        <w:tc>
          <w:tcPr>
            <w:tcW w:w="1521" w:type="dxa"/>
            <w:tcBorders>
              <w:top w:val="nil"/>
              <w:left w:val="nil"/>
              <w:bottom w:val="single" w:color="auto" w:sz="4" w:space="0"/>
              <w:right w:val="single" w:color="auto" w:sz="4" w:space="0"/>
            </w:tcBorders>
            <w:shd w:val="clear" w:color="000000" w:fill="FFFFFF"/>
            <w:noWrap/>
            <w:vAlign w:val="center"/>
          </w:tcPr>
          <w:p w14:paraId="79446C16">
            <w:pPr>
              <w:widowControl/>
              <w:jc w:val="right"/>
              <w:rPr>
                <w:rFonts w:ascii="宋体" w:hAnsi="宋体" w:cs="宋体"/>
                <w:color w:val="000000"/>
                <w:kern w:val="0"/>
                <w:sz w:val="24"/>
              </w:rPr>
            </w:pPr>
            <w:r>
              <w:rPr>
                <w:rFonts w:hint="eastAsia" w:ascii="宋体" w:hAnsi="宋体" w:cs="宋体"/>
                <w:color w:val="000000"/>
                <w:kern w:val="0"/>
                <w:sz w:val="24"/>
              </w:rPr>
              <w:t xml:space="preserve">150.00 </w:t>
            </w:r>
          </w:p>
        </w:tc>
        <w:tc>
          <w:tcPr>
            <w:tcW w:w="1060" w:type="dxa"/>
            <w:vMerge w:val="continue"/>
            <w:tcBorders>
              <w:left w:val="nil"/>
              <w:right w:val="single" w:color="auto" w:sz="4" w:space="0"/>
            </w:tcBorders>
            <w:vAlign w:val="center"/>
          </w:tcPr>
          <w:p w14:paraId="1E6B2292">
            <w:pPr>
              <w:widowControl/>
              <w:jc w:val="left"/>
              <w:rPr>
                <w:rFonts w:ascii="宋体" w:hAnsi="宋体" w:cs="宋体"/>
                <w:color w:val="000000"/>
                <w:kern w:val="0"/>
                <w:sz w:val="24"/>
              </w:rPr>
            </w:pPr>
          </w:p>
        </w:tc>
      </w:tr>
      <w:tr w14:paraId="31BF4BE1">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069A6F63">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1985" w:type="dxa"/>
            <w:tcBorders>
              <w:top w:val="nil"/>
              <w:left w:val="nil"/>
              <w:bottom w:val="single" w:color="auto" w:sz="4" w:space="0"/>
              <w:right w:val="single" w:color="auto" w:sz="4" w:space="0"/>
            </w:tcBorders>
            <w:shd w:val="clear" w:color="000000" w:fill="FFFFFF"/>
            <w:vAlign w:val="center"/>
          </w:tcPr>
          <w:p w14:paraId="0E3E0860">
            <w:pPr>
              <w:widowControl/>
              <w:jc w:val="left"/>
              <w:rPr>
                <w:rFonts w:ascii="宋体" w:hAnsi="宋体" w:cs="宋体"/>
                <w:color w:val="000000"/>
                <w:kern w:val="0"/>
                <w:sz w:val="24"/>
              </w:rPr>
            </w:pPr>
            <w:r>
              <w:rPr>
                <w:rFonts w:hint="eastAsia" w:ascii="宋体" w:hAnsi="宋体" w:cs="宋体"/>
                <w:color w:val="000000"/>
                <w:kern w:val="0"/>
                <w:sz w:val="24"/>
              </w:rPr>
              <w:t>24口千兆网络交换机</w:t>
            </w:r>
          </w:p>
        </w:tc>
        <w:tc>
          <w:tcPr>
            <w:tcW w:w="2267" w:type="dxa"/>
            <w:tcBorders>
              <w:top w:val="nil"/>
              <w:left w:val="nil"/>
              <w:bottom w:val="single" w:color="auto" w:sz="4" w:space="0"/>
              <w:right w:val="single" w:color="auto" w:sz="4" w:space="0"/>
            </w:tcBorders>
            <w:shd w:val="clear" w:color="000000" w:fill="FFFFFF"/>
            <w:vAlign w:val="center"/>
          </w:tcPr>
          <w:p w14:paraId="4D10367A">
            <w:pPr>
              <w:widowControl/>
              <w:jc w:val="left"/>
              <w:rPr>
                <w:rFonts w:ascii="宋体" w:hAnsi="宋体" w:cs="宋体"/>
                <w:color w:val="000000"/>
                <w:kern w:val="0"/>
                <w:sz w:val="24"/>
              </w:rPr>
            </w:pPr>
            <w:r>
              <w:rPr>
                <w:rFonts w:hint="eastAsia" w:ascii="宋体" w:hAnsi="宋体" w:cs="宋体"/>
                <w:color w:val="000000"/>
                <w:kern w:val="0"/>
                <w:sz w:val="24"/>
              </w:rPr>
              <w:t>HR-SL3130-2C2F</w:t>
            </w:r>
          </w:p>
        </w:tc>
        <w:tc>
          <w:tcPr>
            <w:tcW w:w="708" w:type="dxa"/>
            <w:tcBorders>
              <w:top w:val="nil"/>
              <w:left w:val="nil"/>
              <w:bottom w:val="single" w:color="auto" w:sz="4" w:space="0"/>
              <w:right w:val="single" w:color="auto" w:sz="4" w:space="0"/>
            </w:tcBorders>
            <w:shd w:val="clear" w:color="000000" w:fill="FFFFFF"/>
            <w:noWrap/>
            <w:vAlign w:val="center"/>
          </w:tcPr>
          <w:p w14:paraId="35F410EB">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57" w:type="dxa"/>
            <w:tcBorders>
              <w:top w:val="nil"/>
              <w:left w:val="nil"/>
              <w:bottom w:val="single" w:color="auto" w:sz="4" w:space="0"/>
              <w:right w:val="single" w:color="auto" w:sz="4" w:space="0"/>
            </w:tcBorders>
            <w:shd w:val="clear" w:color="000000" w:fill="FFFFFF"/>
            <w:noWrap/>
            <w:vAlign w:val="center"/>
          </w:tcPr>
          <w:p w14:paraId="64887D17">
            <w:pPr>
              <w:widowControl/>
              <w:jc w:val="right"/>
              <w:rPr>
                <w:rFonts w:ascii="宋体" w:hAnsi="宋体" w:cs="宋体"/>
                <w:color w:val="000000"/>
                <w:kern w:val="0"/>
                <w:sz w:val="24"/>
              </w:rPr>
            </w:pPr>
            <w:r>
              <w:rPr>
                <w:rFonts w:hint="eastAsia" w:ascii="宋体" w:hAnsi="宋体" w:cs="宋体"/>
                <w:color w:val="000000"/>
                <w:kern w:val="0"/>
                <w:sz w:val="24"/>
              </w:rPr>
              <w:t xml:space="preserve">4500.00 </w:t>
            </w:r>
          </w:p>
        </w:tc>
        <w:tc>
          <w:tcPr>
            <w:tcW w:w="1521" w:type="dxa"/>
            <w:tcBorders>
              <w:top w:val="nil"/>
              <w:left w:val="nil"/>
              <w:bottom w:val="single" w:color="auto" w:sz="4" w:space="0"/>
              <w:right w:val="single" w:color="auto" w:sz="4" w:space="0"/>
            </w:tcBorders>
            <w:shd w:val="clear" w:color="000000" w:fill="FFFFFF"/>
            <w:noWrap/>
            <w:vAlign w:val="center"/>
          </w:tcPr>
          <w:p w14:paraId="339BD618">
            <w:pPr>
              <w:widowControl/>
              <w:jc w:val="right"/>
              <w:rPr>
                <w:rFonts w:ascii="宋体" w:hAnsi="宋体" w:cs="宋体"/>
                <w:color w:val="000000"/>
                <w:kern w:val="0"/>
                <w:sz w:val="24"/>
              </w:rPr>
            </w:pPr>
            <w:r>
              <w:rPr>
                <w:rFonts w:hint="eastAsia" w:ascii="宋体" w:hAnsi="宋体" w:cs="宋体"/>
                <w:color w:val="000000"/>
                <w:kern w:val="0"/>
                <w:sz w:val="24"/>
              </w:rPr>
              <w:t xml:space="preserve">150.00 </w:t>
            </w:r>
          </w:p>
        </w:tc>
        <w:tc>
          <w:tcPr>
            <w:tcW w:w="1060" w:type="dxa"/>
            <w:vMerge w:val="continue"/>
            <w:tcBorders>
              <w:left w:val="nil"/>
              <w:right w:val="single" w:color="auto" w:sz="4" w:space="0"/>
            </w:tcBorders>
            <w:vAlign w:val="center"/>
          </w:tcPr>
          <w:p w14:paraId="255C5018">
            <w:pPr>
              <w:widowControl/>
              <w:jc w:val="left"/>
              <w:rPr>
                <w:rFonts w:ascii="宋体" w:hAnsi="宋体" w:cs="宋体"/>
                <w:color w:val="000000"/>
                <w:kern w:val="0"/>
                <w:sz w:val="24"/>
              </w:rPr>
            </w:pPr>
          </w:p>
        </w:tc>
      </w:tr>
      <w:tr w14:paraId="1C875821">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59EB0106">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1985" w:type="dxa"/>
            <w:tcBorders>
              <w:top w:val="nil"/>
              <w:left w:val="nil"/>
              <w:bottom w:val="single" w:color="auto" w:sz="4" w:space="0"/>
              <w:right w:val="single" w:color="auto" w:sz="4" w:space="0"/>
            </w:tcBorders>
            <w:shd w:val="clear" w:color="000000" w:fill="FFFFFF"/>
            <w:vAlign w:val="center"/>
          </w:tcPr>
          <w:p w14:paraId="2DA399BD">
            <w:pPr>
              <w:widowControl/>
              <w:jc w:val="left"/>
              <w:rPr>
                <w:rFonts w:ascii="宋体" w:hAnsi="宋体" w:cs="宋体"/>
                <w:color w:val="000000"/>
                <w:kern w:val="0"/>
                <w:sz w:val="24"/>
              </w:rPr>
            </w:pPr>
            <w:r>
              <w:rPr>
                <w:rFonts w:hint="eastAsia" w:ascii="宋体" w:hAnsi="宋体" w:cs="宋体"/>
                <w:color w:val="000000"/>
                <w:kern w:val="0"/>
                <w:sz w:val="24"/>
              </w:rPr>
              <w:t>单口百兆光纤收发器</w:t>
            </w:r>
          </w:p>
        </w:tc>
        <w:tc>
          <w:tcPr>
            <w:tcW w:w="2267" w:type="dxa"/>
            <w:tcBorders>
              <w:top w:val="nil"/>
              <w:left w:val="nil"/>
              <w:bottom w:val="single" w:color="auto" w:sz="4" w:space="0"/>
              <w:right w:val="single" w:color="auto" w:sz="4" w:space="0"/>
            </w:tcBorders>
            <w:shd w:val="clear" w:color="000000" w:fill="FFFFFF"/>
            <w:vAlign w:val="center"/>
          </w:tcPr>
          <w:p w14:paraId="67CF0212">
            <w:pPr>
              <w:widowControl/>
              <w:jc w:val="left"/>
              <w:rPr>
                <w:rFonts w:ascii="宋体" w:hAnsi="宋体" w:cs="宋体"/>
                <w:color w:val="000000"/>
                <w:kern w:val="0"/>
                <w:sz w:val="24"/>
              </w:rPr>
            </w:pPr>
            <w:r>
              <w:rPr>
                <w:rFonts w:hint="eastAsia" w:ascii="宋体" w:hAnsi="宋体" w:cs="宋体"/>
                <w:color w:val="000000"/>
                <w:kern w:val="0"/>
                <w:sz w:val="24"/>
              </w:rPr>
              <w:t>HS140</w:t>
            </w:r>
          </w:p>
        </w:tc>
        <w:tc>
          <w:tcPr>
            <w:tcW w:w="708" w:type="dxa"/>
            <w:tcBorders>
              <w:top w:val="nil"/>
              <w:left w:val="nil"/>
              <w:bottom w:val="single" w:color="auto" w:sz="4" w:space="0"/>
              <w:right w:val="single" w:color="auto" w:sz="4" w:space="0"/>
            </w:tcBorders>
            <w:shd w:val="clear" w:color="000000" w:fill="FFFFFF"/>
            <w:noWrap/>
            <w:vAlign w:val="center"/>
          </w:tcPr>
          <w:p w14:paraId="7CC0C339">
            <w:pPr>
              <w:widowControl/>
              <w:jc w:val="center"/>
              <w:rPr>
                <w:rFonts w:ascii="宋体" w:hAnsi="宋体" w:cs="宋体"/>
                <w:color w:val="000000"/>
                <w:kern w:val="0"/>
                <w:sz w:val="24"/>
              </w:rPr>
            </w:pPr>
            <w:r>
              <w:rPr>
                <w:rFonts w:hint="eastAsia" w:ascii="宋体" w:hAnsi="宋体" w:cs="宋体"/>
                <w:color w:val="000000"/>
                <w:kern w:val="0"/>
                <w:sz w:val="24"/>
              </w:rPr>
              <w:t>对</w:t>
            </w:r>
          </w:p>
        </w:tc>
        <w:tc>
          <w:tcPr>
            <w:tcW w:w="1457" w:type="dxa"/>
            <w:tcBorders>
              <w:top w:val="nil"/>
              <w:left w:val="nil"/>
              <w:bottom w:val="single" w:color="auto" w:sz="4" w:space="0"/>
              <w:right w:val="single" w:color="auto" w:sz="4" w:space="0"/>
            </w:tcBorders>
            <w:shd w:val="clear" w:color="000000" w:fill="FFFFFF"/>
            <w:noWrap/>
            <w:vAlign w:val="center"/>
          </w:tcPr>
          <w:p w14:paraId="29DDDCFE">
            <w:pPr>
              <w:widowControl/>
              <w:jc w:val="right"/>
              <w:rPr>
                <w:rFonts w:ascii="宋体" w:hAnsi="宋体" w:cs="宋体"/>
                <w:color w:val="000000"/>
                <w:kern w:val="0"/>
                <w:sz w:val="24"/>
              </w:rPr>
            </w:pPr>
            <w:r>
              <w:rPr>
                <w:rFonts w:hint="eastAsia" w:ascii="宋体" w:hAnsi="宋体" w:cs="宋体"/>
                <w:color w:val="000000"/>
                <w:kern w:val="0"/>
                <w:sz w:val="24"/>
              </w:rPr>
              <w:t xml:space="preserve">400.00 </w:t>
            </w:r>
          </w:p>
        </w:tc>
        <w:tc>
          <w:tcPr>
            <w:tcW w:w="1521" w:type="dxa"/>
            <w:tcBorders>
              <w:top w:val="nil"/>
              <w:left w:val="nil"/>
              <w:bottom w:val="single" w:color="auto" w:sz="4" w:space="0"/>
              <w:right w:val="single" w:color="auto" w:sz="4" w:space="0"/>
            </w:tcBorders>
            <w:shd w:val="clear" w:color="000000" w:fill="FFFFFF"/>
            <w:noWrap/>
            <w:vAlign w:val="center"/>
          </w:tcPr>
          <w:p w14:paraId="1225D0A0">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08CF6CEB">
            <w:pPr>
              <w:widowControl/>
              <w:jc w:val="left"/>
              <w:rPr>
                <w:rFonts w:ascii="宋体" w:hAnsi="宋体" w:cs="宋体"/>
                <w:color w:val="000000"/>
                <w:kern w:val="0"/>
                <w:sz w:val="24"/>
              </w:rPr>
            </w:pPr>
          </w:p>
        </w:tc>
      </w:tr>
      <w:tr w14:paraId="2E3C4EA6">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4F266DF3">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1985" w:type="dxa"/>
            <w:tcBorders>
              <w:top w:val="nil"/>
              <w:left w:val="nil"/>
              <w:bottom w:val="single" w:color="auto" w:sz="4" w:space="0"/>
              <w:right w:val="single" w:color="auto" w:sz="4" w:space="0"/>
            </w:tcBorders>
            <w:shd w:val="clear" w:color="000000" w:fill="FFFFFF"/>
            <w:vAlign w:val="center"/>
          </w:tcPr>
          <w:p w14:paraId="6BD416B0">
            <w:pPr>
              <w:widowControl/>
              <w:jc w:val="left"/>
              <w:rPr>
                <w:rFonts w:ascii="宋体" w:hAnsi="宋体" w:cs="宋体"/>
                <w:color w:val="000000"/>
                <w:kern w:val="0"/>
                <w:sz w:val="24"/>
              </w:rPr>
            </w:pPr>
            <w:r>
              <w:rPr>
                <w:rFonts w:hint="eastAsia" w:ascii="宋体" w:hAnsi="宋体" w:cs="宋体"/>
                <w:color w:val="000000"/>
                <w:kern w:val="0"/>
                <w:sz w:val="24"/>
              </w:rPr>
              <w:t>双口百兆光纤收发器</w:t>
            </w:r>
          </w:p>
        </w:tc>
        <w:tc>
          <w:tcPr>
            <w:tcW w:w="2267" w:type="dxa"/>
            <w:tcBorders>
              <w:top w:val="nil"/>
              <w:left w:val="nil"/>
              <w:bottom w:val="single" w:color="auto" w:sz="4" w:space="0"/>
              <w:right w:val="single" w:color="auto" w:sz="4" w:space="0"/>
            </w:tcBorders>
            <w:shd w:val="clear" w:color="000000" w:fill="FFFFFF"/>
            <w:vAlign w:val="center"/>
          </w:tcPr>
          <w:p w14:paraId="7E80682B">
            <w:pPr>
              <w:widowControl/>
              <w:jc w:val="left"/>
              <w:rPr>
                <w:rFonts w:ascii="宋体" w:hAnsi="宋体" w:cs="宋体"/>
                <w:color w:val="000000"/>
                <w:kern w:val="0"/>
                <w:sz w:val="24"/>
              </w:rPr>
            </w:pPr>
            <w:r>
              <w:rPr>
                <w:rFonts w:hint="eastAsia" w:ascii="宋体" w:hAnsi="宋体" w:cs="宋体"/>
                <w:color w:val="000000"/>
                <w:kern w:val="0"/>
                <w:sz w:val="24"/>
              </w:rPr>
              <w:t>HS1402</w:t>
            </w:r>
          </w:p>
        </w:tc>
        <w:tc>
          <w:tcPr>
            <w:tcW w:w="708" w:type="dxa"/>
            <w:tcBorders>
              <w:top w:val="nil"/>
              <w:left w:val="nil"/>
              <w:bottom w:val="single" w:color="auto" w:sz="4" w:space="0"/>
              <w:right w:val="single" w:color="auto" w:sz="4" w:space="0"/>
            </w:tcBorders>
            <w:shd w:val="clear" w:color="000000" w:fill="FFFFFF"/>
            <w:noWrap/>
            <w:vAlign w:val="center"/>
          </w:tcPr>
          <w:p w14:paraId="6186EBCC">
            <w:pPr>
              <w:widowControl/>
              <w:jc w:val="center"/>
              <w:rPr>
                <w:rFonts w:ascii="宋体" w:hAnsi="宋体" w:cs="宋体"/>
                <w:color w:val="000000"/>
                <w:kern w:val="0"/>
                <w:sz w:val="24"/>
              </w:rPr>
            </w:pPr>
            <w:r>
              <w:rPr>
                <w:rFonts w:hint="eastAsia" w:ascii="宋体" w:hAnsi="宋体" w:cs="宋体"/>
                <w:color w:val="000000"/>
                <w:kern w:val="0"/>
                <w:sz w:val="24"/>
              </w:rPr>
              <w:t>对</w:t>
            </w:r>
          </w:p>
        </w:tc>
        <w:tc>
          <w:tcPr>
            <w:tcW w:w="1457" w:type="dxa"/>
            <w:tcBorders>
              <w:top w:val="nil"/>
              <w:left w:val="nil"/>
              <w:bottom w:val="single" w:color="auto" w:sz="4" w:space="0"/>
              <w:right w:val="single" w:color="auto" w:sz="4" w:space="0"/>
            </w:tcBorders>
            <w:shd w:val="clear" w:color="000000" w:fill="FFFFFF"/>
            <w:noWrap/>
            <w:vAlign w:val="center"/>
          </w:tcPr>
          <w:p w14:paraId="089789EF">
            <w:pPr>
              <w:widowControl/>
              <w:jc w:val="right"/>
              <w:rPr>
                <w:rFonts w:ascii="宋体" w:hAnsi="宋体" w:cs="宋体"/>
                <w:color w:val="000000"/>
                <w:kern w:val="0"/>
                <w:sz w:val="24"/>
              </w:rPr>
            </w:pPr>
            <w:r>
              <w:rPr>
                <w:rFonts w:hint="eastAsia" w:ascii="宋体" w:hAnsi="宋体" w:cs="宋体"/>
                <w:color w:val="000000"/>
                <w:kern w:val="0"/>
                <w:sz w:val="24"/>
              </w:rPr>
              <w:t xml:space="preserve">500.00 </w:t>
            </w:r>
          </w:p>
        </w:tc>
        <w:tc>
          <w:tcPr>
            <w:tcW w:w="1521" w:type="dxa"/>
            <w:tcBorders>
              <w:top w:val="nil"/>
              <w:left w:val="nil"/>
              <w:bottom w:val="single" w:color="auto" w:sz="4" w:space="0"/>
              <w:right w:val="single" w:color="auto" w:sz="4" w:space="0"/>
            </w:tcBorders>
            <w:shd w:val="clear" w:color="000000" w:fill="FFFFFF"/>
            <w:noWrap/>
            <w:vAlign w:val="center"/>
          </w:tcPr>
          <w:p w14:paraId="287E776B">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1A7001A3">
            <w:pPr>
              <w:widowControl/>
              <w:jc w:val="left"/>
              <w:rPr>
                <w:rFonts w:ascii="宋体" w:hAnsi="宋体" w:cs="宋体"/>
                <w:color w:val="000000"/>
                <w:kern w:val="0"/>
                <w:sz w:val="24"/>
              </w:rPr>
            </w:pPr>
          </w:p>
        </w:tc>
      </w:tr>
      <w:tr w14:paraId="74FDE985">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3C35DFAA">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1985" w:type="dxa"/>
            <w:tcBorders>
              <w:top w:val="nil"/>
              <w:left w:val="nil"/>
              <w:bottom w:val="single" w:color="auto" w:sz="4" w:space="0"/>
              <w:right w:val="single" w:color="auto" w:sz="4" w:space="0"/>
            </w:tcBorders>
            <w:shd w:val="clear" w:color="000000" w:fill="FFFFFF"/>
            <w:vAlign w:val="center"/>
          </w:tcPr>
          <w:p w14:paraId="71CBD584">
            <w:pPr>
              <w:widowControl/>
              <w:jc w:val="left"/>
              <w:rPr>
                <w:rFonts w:ascii="宋体" w:hAnsi="宋体" w:cs="宋体"/>
                <w:color w:val="000000"/>
                <w:kern w:val="0"/>
                <w:sz w:val="24"/>
              </w:rPr>
            </w:pPr>
            <w:r>
              <w:rPr>
                <w:rFonts w:hint="eastAsia" w:ascii="宋体" w:hAnsi="宋体" w:cs="宋体"/>
                <w:color w:val="000000"/>
                <w:kern w:val="0"/>
                <w:sz w:val="24"/>
              </w:rPr>
              <w:t>千兆光纤收发器</w:t>
            </w:r>
          </w:p>
        </w:tc>
        <w:tc>
          <w:tcPr>
            <w:tcW w:w="2267" w:type="dxa"/>
            <w:tcBorders>
              <w:top w:val="nil"/>
              <w:left w:val="nil"/>
              <w:bottom w:val="single" w:color="auto" w:sz="4" w:space="0"/>
              <w:right w:val="single" w:color="auto" w:sz="4" w:space="0"/>
            </w:tcBorders>
            <w:shd w:val="clear" w:color="000000" w:fill="FFFFFF"/>
            <w:vAlign w:val="center"/>
          </w:tcPr>
          <w:p w14:paraId="122CC93B">
            <w:pPr>
              <w:widowControl/>
              <w:jc w:val="left"/>
              <w:rPr>
                <w:rFonts w:ascii="宋体" w:hAnsi="宋体" w:cs="宋体"/>
                <w:color w:val="000000"/>
                <w:kern w:val="0"/>
                <w:sz w:val="24"/>
              </w:rPr>
            </w:pPr>
            <w:r>
              <w:rPr>
                <w:rFonts w:hint="eastAsia" w:ascii="宋体" w:hAnsi="宋体" w:cs="宋体"/>
                <w:color w:val="000000"/>
                <w:kern w:val="0"/>
                <w:sz w:val="24"/>
              </w:rPr>
              <w:t>HS1200D</w:t>
            </w:r>
          </w:p>
        </w:tc>
        <w:tc>
          <w:tcPr>
            <w:tcW w:w="708" w:type="dxa"/>
            <w:tcBorders>
              <w:top w:val="nil"/>
              <w:left w:val="nil"/>
              <w:bottom w:val="single" w:color="auto" w:sz="4" w:space="0"/>
              <w:right w:val="single" w:color="auto" w:sz="4" w:space="0"/>
            </w:tcBorders>
            <w:shd w:val="clear" w:color="000000" w:fill="FFFFFF"/>
            <w:noWrap/>
            <w:vAlign w:val="center"/>
          </w:tcPr>
          <w:p w14:paraId="091E66CC">
            <w:pPr>
              <w:widowControl/>
              <w:jc w:val="center"/>
              <w:rPr>
                <w:rFonts w:ascii="宋体" w:hAnsi="宋体" w:cs="宋体"/>
                <w:color w:val="000000"/>
                <w:kern w:val="0"/>
                <w:sz w:val="24"/>
              </w:rPr>
            </w:pPr>
            <w:r>
              <w:rPr>
                <w:rFonts w:hint="eastAsia" w:ascii="宋体" w:hAnsi="宋体" w:cs="宋体"/>
                <w:color w:val="000000"/>
                <w:kern w:val="0"/>
                <w:sz w:val="24"/>
              </w:rPr>
              <w:t>对</w:t>
            </w:r>
          </w:p>
        </w:tc>
        <w:tc>
          <w:tcPr>
            <w:tcW w:w="1457" w:type="dxa"/>
            <w:tcBorders>
              <w:top w:val="nil"/>
              <w:left w:val="nil"/>
              <w:bottom w:val="single" w:color="auto" w:sz="4" w:space="0"/>
              <w:right w:val="single" w:color="auto" w:sz="4" w:space="0"/>
            </w:tcBorders>
            <w:shd w:val="clear" w:color="000000" w:fill="FFFFFF"/>
            <w:noWrap/>
            <w:vAlign w:val="center"/>
          </w:tcPr>
          <w:p w14:paraId="5BB11F4D">
            <w:pPr>
              <w:widowControl/>
              <w:jc w:val="right"/>
              <w:rPr>
                <w:rFonts w:ascii="宋体" w:hAnsi="宋体" w:cs="宋体"/>
                <w:color w:val="000000"/>
                <w:kern w:val="0"/>
                <w:sz w:val="24"/>
              </w:rPr>
            </w:pPr>
            <w:r>
              <w:rPr>
                <w:rFonts w:hint="eastAsia" w:ascii="宋体" w:hAnsi="宋体" w:cs="宋体"/>
                <w:color w:val="000000"/>
                <w:kern w:val="0"/>
                <w:sz w:val="24"/>
              </w:rPr>
              <w:t xml:space="preserve">1050.00 </w:t>
            </w:r>
          </w:p>
        </w:tc>
        <w:tc>
          <w:tcPr>
            <w:tcW w:w="1521" w:type="dxa"/>
            <w:tcBorders>
              <w:top w:val="nil"/>
              <w:left w:val="nil"/>
              <w:bottom w:val="single" w:color="auto" w:sz="4" w:space="0"/>
              <w:right w:val="single" w:color="auto" w:sz="4" w:space="0"/>
            </w:tcBorders>
            <w:shd w:val="clear" w:color="000000" w:fill="FFFFFF"/>
            <w:noWrap/>
            <w:vAlign w:val="center"/>
          </w:tcPr>
          <w:p w14:paraId="65244F4B">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1B6753CE">
            <w:pPr>
              <w:widowControl/>
              <w:jc w:val="left"/>
              <w:rPr>
                <w:rFonts w:ascii="宋体" w:hAnsi="宋体" w:cs="宋体"/>
                <w:color w:val="000000"/>
                <w:kern w:val="0"/>
                <w:sz w:val="24"/>
              </w:rPr>
            </w:pPr>
          </w:p>
        </w:tc>
      </w:tr>
      <w:tr w14:paraId="4F637FCE">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286557B0">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1985" w:type="dxa"/>
            <w:tcBorders>
              <w:top w:val="nil"/>
              <w:left w:val="nil"/>
              <w:bottom w:val="single" w:color="auto" w:sz="4" w:space="0"/>
              <w:right w:val="single" w:color="auto" w:sz="4" w:space="0"/>
            </w:tcBorders>
            <w:shd w:val="clear" w:color="000000" w:fill="FFFFFF"/>
            <w:vAlign w:val="center"/>
          </w:tcPr>
          <w:p w14:paraId="11C12FCC">
            <w:pPr>
              <w:widowControl/>
              <w:jc w:val="left"/>
              <w:rPr>
                <w:rFonts w:ascii="宋体" w:hAnsi="宋体" w:cs="宋体"/>
                <w:kern w:val="0"/>
                <w:sz w:val="24"/>
              </w:rPr>
            </w:pPr>
            <w:r>
              <w:rPr>
                <w:rFonts w:hint="eastAsia" w:ascii="宋体" w:hAnsi="宋体" w:cs="宋体"/>
                <w:kern w:val="0"/>
                <w:sz w:val="24"/>
              </w:rPr>
              <w:t>配电箱</w:t>
            </w:r>
          </w:p>
        </w:tc>
        <w:tc>
          <w:tcPr>
            <w:tcW w:w="2267" w:type="dxa"/>
            <w:tcBorders>
              <w:top w:val="nil"/>
              <w:left w:val="nil"/>
              <w:bottom w:val="single" w:color="auto" w:sz="4" w:space="0"/>
              <w:right w:val="single" w:color="auto" w:sz="4" w:space="0"/>
            </w:tcBorders>
            <w:shd w:val="clear" w:color="000000" w:fill="FFFFFF"/>
            <w:vAlign w:val="center"/>
          </w:tcPr>
          <w:p w14:paraId="3E8C4684">
            <w:pPr>
              <w:widowControl/>
              <w:jc w:val="left"/>
              <w:rPr>
                <w:rFonts w:ascii="宋体" w:hAnsi="宋体" w:cs="宋体"/>
                <w:color w:val="000000"/>
                <w:kern w:val="0"/>
                <w:sz w:val="24"/>
              </w:rPr>
            </w:pPr>
            <w:r>
              <w:rPr>
                <w:rFonts w:hint="eastAsia" w:ascii="宋体" w:hAnsi="宋体" w:cs="宋体"/>
                <w:color w:val="000000"/>
                <w:kern w:val="0"/>
                <w:sz w:val="24"/>
              </w:rPr>
              <w:t>8位明装配电箱,含空气开关</w:t>
            </w:r>
          </w:p>
        </w:tc>
        <w:tc>
          <w:tcPr>
            <w:tcW w:w="708" w:type="dxa"/>
            <w:tcBorders>
              <w:top w:val="nil"/>
              <w:left w:val="nil"/>
              <w:bottom w:val="single" w:color="auto" w:sz="4" w:space="0"/>
              <w:right w:val="single" w:color="auto" w:sz="4" w:space="0"/>
            </w:tcBorders>
            <w:shd w:val="clear" w:color="000000" w:fill="FFFFFF"/>
            <w:noWrap/>
            <w:vAlign w:val="center"/>
          </w:tcPr>
          <w:p w14:paraId="0C916CBE">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57" w:type="dxa"/>
            <w:tcBorders>
              <w:top w:val="nil"/>
              <w:left w:val="nil"/>
              <w:bottom w:val="single" w:color="auto" w:sz="4" w:space="0"/>
              <w:right w:val="single" w:color="auto" w:sz="4" w:space="0"/>
            </w:tcBorders>
            <w:shd w:val="clear" w:color="000000" w:fill="FFFFFF"/>
            <w:noWrap/>
            <w:vAlign w:val="center"/>
          </w:tcPr>
          <w:p w14:paraId="1C0FC1B3">
            <w:pPr>
              <w:widowControl/>
              <w:jc w:val="right"/>
              <w:rPr>
                <w:rFonts w:ascii="宋体" w:hAnsi="宋体" w:cs="宋体"/>
                <w:color w:val="000000"/>
                <w:kern w:val="0"/>
                <w:sz w:val="24"/>
              </w:rPr>
            </w:pPr>
            <w:r>
              <w:rPr>
                <w:rFonts w:hint="eastAsia" w:ascii="宋体" w:hAnsi="宋体" w:cs="宋体"/>
                <w:color w:val="000000"/>
                <w:kern w:val="0"/>
                <w:sz w:val="24"/>
              </w:rPr>
              <w:t xml:space="preserve">450.00 </w:t>
            </w:r>
          </w:p>
        </w:tc>
        <w:tc>
          <w:tcPr>
            <w:tcW w:w="1521" w:type="dxa"/>
            <w:tcBorders>
              <w:top w:val="nil"/>
              <w:left w:val="nil"/>
              <w:bottom w:val="single" w:color="auto" w:sz="4" w:space="0"/>
              <w:right w:val="single" w:color="auto" w:sz="4" w:space="0"/>
            </w:tcBorders>
            <w:shd w:val="clear" w:color="000000" w:fill="FFFFFF"/>
            <w:noWrap/>
            <w:vAlign w:val="center"/>
          </w:tcPr>
          <w:p w14:paraId="24DF5CBD">
            <w:pPr>
              <w:widowControl/>
              <w:jc w:val="right"/>
              <w:rPr>
                <w:rFonts w:ascii="宋体" w:hAnsi="宋体" w:cs="宋体"/>
                <w:color w:val="000000"/>
                <w:kern w:val="0"/>
                <w:sz w:val="24"/>
              </w:rPr>
            </w:pPr>
            <w:r>
              <w:rPr>
                <w:rFonts w:hint="eastAsia" w:ascii="宋体" w:hAnsi="宋体" w:cs="宋体"/>
                <w:color w:val="000000"/>
                <w:kern w:val="0"/>
                <w:sz w:val="24"/>
              </w:rPr>
              <w:t xml:space="preserve">200.00 </w:t>
            </w:r>
          </w:p>
        </w:tc>
        <w:tc>
          <w:tcPr>
            <w:tcW w:w="1060" w:type="dxa"/>
            <w:vMerge w:val="continue"/>
            <w:tcBorders>
              <w:left w:val="nil"/>
              <w:right w:val="single" w:color="auto" w:sz="4" w:space="0"/>
            </w:tcBorders>
            <w:vAlign w:val="center"/>
          </w:tcPr>
          <w:p w14:paraId="5DC801B5">
            <w:pPr>
              <w:widowControl/>
              <w:jc w:val="left"/>
              <w:rPr>
                <w:rFonts w:ascii="宋体" w:hAnsi="宋体" w:cs="宋体"/>
                <w:color w:val="000000"/>
                <w:kern w:val="0"/>
                <w:sz w:val="24"/>
              </w:rPr>
            </w:pPr>
          </w:p>
        </w:tc>
      </w:tr>
      <w:tr w14:paraId="2A8C2064">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4227101F">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1985" w:type="dxa"/>
            <w:tcBorders>
              <w:top w:val="nil"/>
              <w:left w:val="nil"/>
              <w:bottom w:val="single" w:color="auto" w:sz="4" w:space="0"/>
              <w:right w:val="single" w:color="auto" w:sz="4" w:space="0"/>
            </w:tcBorders>
            <w:shd w:val="clear" w:color="auto" w:fill="auto"/>
            <w:noWrap/>
            <w:vAlign w:val="center"/>
          </w:tcPr>
          <w:p w14:paraId="31349CBF">
            <w:pPr>
              <w:widowControl/>
              <w:jc w:val="left"/>
              <w:rPr>
                <w:rFonts w:ascii="宋体" w:hAnsi="宋体" w:cs="宋体"/>
                <w:color w:val="000000"/>
                <w:kern w:val="0"/>
                <w:sz w:val="24"/>
              </w:rPr>
            </w:pPr>
            <w:r>
              <w:rPr>
                <w:rFonts w:hint="eastAsia" w:ascii="宋体" w:hAnsi="宋体" w:cs="宋体"/>
                <w:color w:val="000000"/>
                <w:kern w:val="0"/>
                <w:sz w:val="24"/>
              </w:rPr>
              <w:t>单相电源防雷模块</w:t>
            </w:r>
          </w:p>
        </w:tc>
        <w:tc>
          <w:tcPr>
            <w:tcW w:w="2267" w:type="dxa"/>
            <w:tcBorders>
              <w:top w:val="nil"/>
              <w:left w:val="nil"/>
              <w:bottom w:val="nil"/>
              <w:right w:val="nil"/>
            </w:tcBorders>
            <w:shd w:val="clear" w:color="auto" w:fill="auto"/>
            <w:vAlign w:val="center"/>
          </w:tcPr>
          <w:p w14:paraId="6A7551D6">
            <w:pPr>
              <w:widowControl/>
              <w:jc w:val="left"/>
              <w:rPr>
                <w:rFonts w:ascii="宋体" w:hAnsi="宋体" w:cs="宋体"/>
                <w:color w:val="000000"/>
                <w:kern w:val="0"/>
                <w:sz w:val="24"/>
              </w:rPr>
            </w:pPr>
            <w:r>
              <w:rPr>
                <w:rFonts w:hint="eastAsia" w:ascii="宋体" w:hAnsi="宋体" w:cs="宋体"/>
                <w:color w:val="000000"/>
                <w:kern w:val="0"/>
                <w:sz w:val="24"/>
              </w:rPr>
              <w:t>AM2-40/1+NPE</w:t>
            </w:r>
          </w:p>
        </w:tc>
        <w:tc>
          <w:tcPr>
            <w:tcW w:w="708" w:type="dxa"/>
            <w:tcBorders>
              <w:top w:val="nil"/>
              <w:left w:val="single" w:color="auto" w:sz="4" w:space="0"/>
              <w:bottom w:val="single" w:color="auto" w:sz="4" w:space="0"/>
              <w:right w:val="single" w:color="auto" w:sz="4" w:space="0"/>
            </w:tcBorders>
            <w:shd w:val="clear" w:color="000000" w:fill="FFFFFF"/>
            <w:noWrap/>
            <w:vAlign w:val="center"/>
          </w:tcPr>
          <w:p w14:paraId="66DE27FB">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auto" w:fill="auto"/>
            <w:noWrap/>
            <w:vAlign w:val="center"/>
          </w:tcPr>
          <w:p w14:paraId="017A7524">
            <w:pPr>
              <w:widowControl/>
              <w:jc w:val="right"/>
              <w:rPr>
                <w:rFonts w:ascii="宋体" w:hAnsi="宋体" w:cs="宋体"/>
                <w:color w:val="000000"/>
                <w:kern w:val="0"/>
                <w:sz w:val="24"/>
              </w:rPr>
            </w:pPr>
            <w:r>
              <w:rPr>
                <w:rFonts w:hint="eastAsia" w:ascii="宋体" w:hAnsi="宋体" w:cs="宋体"/>
                <w:color w:val="000000"/>
                <w:kern w:val="0"/>
                <w:sz w:val="24"/>
              </w:rPr>
              <w:t xml:space="preserve">380.00 </w:t>
            </w:r>
          </w:p>
        </w:tc>
        <w:tc>
          <w:tcPr>
            <w:tcW w:w="1521" w:type="dxa"/>
            <w:tcBorders>
              <w:top w:val="nil"/>
              <w:left w:val="nil"/>
              <w:bottom w:val="single" w:color="auto" w:sz="4" w:space="0"/>
              <w:right w:val="single" w:color="auto" w:sz="4" w:space="0"/>
            </w:tcBorders>
            <w:shd w:val="clear" w:color="auto" w:fill="auto"/>
            <w:noWrap/>
            <w:vAlign w:val="center"/>
          </w:tcPr>
          <w:p w14:paraId="68861DE5">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0382F1F0">
            <w:pPr>
              <w:widowControl/>
              <w:jc w:val="left"/>
              <w:rPr>
                <w:rFonts w:ascii="宋体" w:hAnsi="宋体" w:cs="宋体"/>
                <w:color w:val="000000"/>
                <w:kern w:val="0"/>
                <w:sz w:val="24"/>
              </w:rPr>
            </w:pPr>
          </w:p>
        </w:tc>
      </w:tr>
      <w:tr w14:paraId="561B9C41">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6EF76DE3">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1985" w:type="dxa"/>
            <w:tcBorders>
              <w:top w:val="nil"/>
              <w:left w:val="nil"/>
              <w:bottom w:val="single" w:color="auto" w:sz="4" w:space="0"/>
              <w:right w:val="single" w:color="auto" w:sz="4" w:space="0"/>
            </w:tcBorders>
            <w:shd w:val="clear" w:color="000000" w:fill="FFFFFF"/>
            <w:vAlign w:val="center"/>
          </w:tcPr>
          <w:p w14:paraId="12997488">
            <w:pPr>
              <w:widowControl/>
              <w:jc w:val="left"/>
              <w:rPr>
                <w:rFonts w:ascii="宋体" w:hAnsi="宋体" w:cs="宋体"/>
                <w:color w:val="000000"/>
                <w:kern w:val="0"/>
                <w:sz w:val="24"/>
              </w:rPr>
            </w:pPr>
            <w:r>
              <w:rPr>
                <w:rFonts w:hint="eastAsia" w:ascii="宋体" w:hAnsi="宋体" w:cs="宋体"/>
                <w:color w:val="000000"/>
                <w:kern w:val="0"/>
                <w:sz w:val="24"/>
              </w:rPr>
              <w:t>电源末级防雷插座</w:t>
            </w:r>
          </w:p>
        </w:tc>
        <w:tc>
          <w:tcPr>
            <w:tcW w:w="2267" w:type="dxa"/>
            <w:tcBorders>
              <w:top w:val="single" w:color="auto" w:sz="4" w:space="0"/>
              <w:left w:val="nil"/>
              <w:bottom w:val="single" w:color="auto" w:sz="4" w:space="0"/>
              <w:right w:val="single" w:color="auto" w:sz="4" w:space="0"/>
            </w:tcBorders>
            <w:shd w:val="clear" w:color="000000" w:fill="FFFFFF"/>
            <w:vAlign w:val="center"/>
          </w:tcPr>
          <w:p w14:paraId="1F1A4C0A">
            <w:pPr>
              <w:widowControl/>
              <w:jc w:val="left"/>
              <w:rPr>
                <w:rFonts w:ascii="宋体" w:hAnsi="宋体" w:cs="宋体"/>
                <w:color w:val="000000"/>
                <w:kern w:val="0"/>
                <w:sz w:val="24"/>
              </w:rPr>
            </w:pPr>
            <w:r>
              <w:rPr>
                <w:rFonts w:hint="eastAsia" w:ascii="宋体" w:hAnsi="宋体" w:cs="宋体"/>
                <w:color w:val="000000"/>
                <w:kern w:val="0"/>
                <w:sz w:val="24"/>
              </w:rPr>
              <w:t>A6-42-0NS</w:t>
            </w:r>
          </w:p>
        </w:tc>
        <w:tc>
          <w:tcPr>
            <w:tcW w:w="708" w:type="dxa"/>
            <w:tcBorders>
              <w:top w:val="nil"/>
              <w:left w:val="nil"/>
              <w:bottom w:val="single" w:color="auto" w:sz="4" w:space="0"/>
              <w:right w:val="single" w:color="auto" w:sz="4" w:space="0"/>
            </w:tcBorders>
            <w:shd w:val="clear" w:color="000000" w:fill="FFFFFF"/>
            <w:noWrap/>
            <w:vAlign w:val="center"/>
          </w:tcPr>
          <w:p w14:paraId="08508C02">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000000" w:fill="FFFFFF"/>
            <w:noWrap/>
            <w:vAlign w:val="center"/>
          </w:tcPr>
          <w:p w14:paraId="47146065">
            <w:pPr>
              <w:widowControl/>
              <w:jc w:val="right"/>
              <w:rPr>
                <w:rFonts w:ascii="宋体" w:hAnsi="宋体" w:cs="宋体"/>
                <w:color w:val="000000"/>
                <w:kern w:val="0"/>
                <w:sz w:val="24"/>
              </w:rPr>
            </w:pPr>
            <w:r>
              <w:rPr>
                <w:rFonts w:hint="eastAsia" w:ascii="宋体" w:hAnsi="宋体" w:cs="宋体"/>
                <w:color w:val="000000"/>
                <w:kern w:val="0"/>
                <w:sz w:val="24"/>
              </w:rPr>
              <w:t xml:space="preserve">260.00 </w:t>
            </w:r>
          </w:p>
        </w:tc>
        <w:tc>
          <w:tcPr>
            <w:tcW w:w="1521" w:type="dxa"/>
            <w:tcBorders>
              <w:top w:val="nil"/>
              <w:left w:val="nil"/>
              <w:bottom w:val="single" w:color="auto" w:sz="4" w:space="0"/>
              <w:right w:val="single" w:color="auto" w:sz="4" w:space="0"/>
            </w:tcBorders>
            <w:shd w:val="clear" w:color="000000" w:fill="FFFFFF"/>
            <w:noWrap/>
            <w:vAlign w:val="center"/>
          </w:tcPr>
          <w:p w14:paraId="0E887C25">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0D686727">
            <w:pPr>
              <w:widowControl/>
              <w:jc w:val="left"/>
              <w:rPr>
                <w:rFonts w:ascii="宋体" w:hAnsi="宋体" w:cs="宋体"/>
                <w:color w:val="000000"/>
                <w:kern w:val="0"/>
                <w:sz w:val="24"/>
              </w:rPr>
            </w:pPr>
          </w:p>
        </w:tc>
      </w:tr>
      <w:tr w14:paraId="65CBAA3C">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70842EB8">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1985" w:type="dxa"/>
            <w:tcBorders>
              <w:top w:val="nil"/>
              <w:left w:val="nil"/>
              <w:bottom w:val="single" w:color="auto" w:sz="4" w:space="0"/>
              <w:right w:val="single" w:color="auto" w:sz="4" w:space="0"/>
            </w:tcBorders>
            <w:shd w:val="clear" w:color="000000" w:fill="FFFFFF"/>
            <w:vAlign w:val="center"/>
          </w:tcPr>
          <w:p w14:paraId="47871672">
            <w:pPr>
              <w:widowControl/>
              <w:jc w:val="left"/>
              <w:rPr>
                <w:rFonts w:ascii="宋体" w:hAnsi="宋体" w:cs="宋体"/>
                <w:color w:val="000000"/>
                <w:kern w:val="0"/>
                <w:sz w:val="24"/>
              </w:rPr>
            </w:pPr>
            <w:r>
              <w:rPr>
                <w:rFonts w:hint="eastAsia" w:ascii="宋体" w:hAnsi="宋体" w:cs="宋体"/>
                <w:color w:val="000000"/>
                <w:kern w:val="0"/>
                <w:sz w:val="24"/>
              </w:rPr>
              <w:t>室外设备箱</w:t>
            </w:r>
          </w:p>
        </w:tc>
        <w:tc>
          <w:tcPr>
            <w:tcW w:w="2267" w:type="dxa"/>
            <w:tcBorders>
              <w:top w:val="nil"/>
              <w:left w:val="nil"/>
              <w:bottom w:val="single" w:color="auto" w:sz="4" w:space="0"/>
              <w:right w:val="single" w:color="auto" w:sz="4" w:space="0"/>
            </w:tcBorders>
            <w:shd w:val="clear" w:color="000000" w:fill="FFFFFF"/>
            <w:vAlign w:val="center"/>
          </w:tcPr>
          <w:p w14:paraId="13606CC0">
            <w:pPr>
              <w:widowControl/>
              <w:jc w:val="left"/>
              <w:rPr>
                <w:rFonts w:ascii="宋体" w:hAnsi="宋体" w:cs="宋体"/>
                <w:color w:val="000000"/>
                <w:kern w:val="0"/>
                <w:sz w:val="24"/>
              </w:rPr>
            </w:pPr>
            <w:r>
              <w:rPr>
                <w:rFonts w:hint="eastAsia" w:ascii="宋体" w:hAnsi="宋体" w:cs="宋体"/>
                <w:color w:val="000000"/>
                <w:kern w:val="0"/>
                <w:sz w:val="24"/>
              </w:rPr>
              <w:t>400*300*200mm</w:t>
            </w:r>
          </w:p>
        </w:tc>
        <w:tc>
          <w:tcPr>
            <w:tcW w:w="708" w:type="dxa"/>
            <w:tcBorders>
              <w:top w:val="nil"/>
              <w:left w:val="nil"/>
              <w:bottom w:val="single" w:color="auto" w:sz="4" w:space="0"/>
              <w:right w:val="single" w:color="auto" w:sz="4" w:space="0"/>
            </w:tcBorders>
            <w:shd w:val="clear" w:color="000000" w:fill="FFFFFF"/>
            <w:noWrap/>
            <w:vAlign w:val="center"/>
          </w:tcPr>
          <w:p w14:paraId="0AF0192A">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57" w:type="dxa"/>
            <w:tcBorders>
              <w:top w:val="nil"/>
              <w:left w:val="nil"/>
              <w:bottom w:val="single" w:color="auto" w:sz="4" w:space="0"/>
              <w:right w:val="single" w:color="auto" w:sz="4" w:space="0"/>
            </w:tcBorders>
            <w:shd w:val="clear" w:color="000000" w:fill="FFFFFF"/>
            <w:noWrap/>
            <w:vAlign w:val="center"/>
          </w:tcPr>
          <w:p w14:paraId="5F90BF8C">
            <w:pPr>
              <w:widowControl/>
              <w:jc w:val="right"/>
              <w:rPr>
                <w:rFonts w:ascii="宋体" w:hAnsi="宋体" w:cs="宋体"/>
                <w:color w:val="000000"/>
                <w:kern w:val="0"/>
                <w:sz w:val="24"/>
              </w:rPr>
            </w:pPr>
            <w:r>
              <w:rPr>
                <w:rFonts w:hint="eastAsia" w:ascii="宋体" w:hAnsi="宋体" w:cs="宋体"/>
                <w:color w:val="000000"/>
                <w:kern w:val="0"/>
                <w:sz w:val="24"/>
              </w:rPr>
              <w:t xml:space="preserve">520.00 </w:t>
            </w:r>
          </w:p>
        </w:tc>
        <w:tc>
          <w:tcPr>
            <w:tcW w:w="1521" w:type="dxa"/>
            <w:tcBorders>
              <w:top w:val="nil"/>
              <w:left w:val="nil"/>
              <w:bottom w:val="single" w:color="auto" w:sz="4" w:space="0"/>
              <w:right w:val="single" w:color="auto" w:sz="4" w:space="0"/>
            </w:tcBorders>
            <w:shd w:val="clear" w:color="000000" w:fill="FFFFFF"/>
            <w:noWrap/>
            <w:vAlign w:val="center"/>
          </w:tcPr>
          <w:p w14:paraId="1EBBD0D6">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34C5AF4E">
            <w:pPr>
              <w:widowControl/>
              <w:jc w:val="left"/>
              <w:rPr>
                <w:rFonts w:ascii="宋体" w:hAnsi="宋体" w:cs="宋体"/>
                <w:color w:val="000000"/>
                <w:kern w:val="0"/>
                <w:sz w:val="24"/>
              </w:rPr>
            </w:pPr>
          </w:p>
        </w:tc>
      </w:tr>
      <w:tr w14:paraId="34850C4A">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61E6FFF3">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1985" w:type="dxa"/>
            <w:tcBorders>
              <w:top w:val="nil"/>
              <w:left w:val="nil"/>
              <w:bottom w:val="single" w:color="auto" w:sz="4" w:space="0"/>
              <w:right w:val="single" w:color="auto" w:sz="4" w:space="0"/>
            </w:tcBorders>
            <w:shd w:val="clear" w:color="000000" w:fill="FFFFFF"/>
            <w:vAlign w:val="center"/>
          </w:tcPr>
          <w:p w14:paraId="0CB445FB">
            <w:pPr>
              <w:widowControl/>
              <w:jc w:val="left"/>
              <w:rPr>
                <w:rFonts w:ascii="宋体" w:hAnsi="宋体" w:cs="宋体"/>
                <w:color w:val="000000"/>
                <w:kern w:val="0"/>
                <w:sz w:val="24"/>
              </w:rPr>
            </w:pPr>
            <w:r>
              <w:rPr>
                <w:rFonts w:hint="eastAsia" w:ascii="宋体" w:hAnsi="宋体" w:cs="宋体"/>
                <w:color w:val="000000"/>
                <w:kern w:val="0"/>
                <w:sz w:val="24"/>
              </w:rPr>
              <w:t>6U壁挂机柜</w:t>
            </w:r>
          </w:p>
        </w:tc>
        <w:tc>
          <w:tcPr>
            <w:tcW w:w="2267" w:type="dxa"/>
            <w:tcBorders>
              <w:top w:val="nil"/>
              <w:left w:val="nil"/>
              <w:bottom w:val="single" w:color="auto" w:sz="4" w:space="0"/>
              <w:right w:val="single" w:color="auto" w:sz="4" w:space="0"/>
            </w:tcBorders>
            <w:shd w:val="clear" w:color="000000" w:fill="FFFFFF"/>
            <w:vAlign w:val="center"/>
          </w:tcPr>
          <w:p w14:paraId="25AF2287">
            <w:pPr>
              <w:widowControl/>
              <w:jc w:val="left"/>
              <w:rPr>
                <w:rFonts w:ascii="宋体" w:hAnsi="宋体" w:cs="宋体"/>
                <w:color w:val="000000"/>
                <w:kern w:val="0"/>
                <w:sz w:val="24"/>
              </w:rPr>
            </w:pPr>
            <w:r>
              <w:rPr>
                <w:rFonts w:hint="eastAsia" w:ascii="宋体" w:hAnsi="宋体" w:cs="宋体"/>
                <w:color w:val="000000"/>
                <w:kern w:val="0"/>
                <w:sz w:val="24"/>
              </w:rPr>
              <w:t>6U标准网络机柜</w:t>
            </w:r>
          </w:p>
        </w:tc>
        <w:tc>
          <w:tcPr>
            <w:tcW w:w="708" w:type="dxa"/>
            <w:tcBorders>
              <w:top w:val="nil"/>
              <w:left w:val="nil"/>
              <w:bottom w:val="single" w:color="auto" w:sz="4" w:space="0"/>
              <w:right w:val="single" w:color="auto" w:sz="4" w:space="0"/>
            </w:tcBorders>
            <w:shd w:val="clear" w:color="000000" w:fill="FFFFFF"/>
            <w:noWrap/>
            <w:vAlign w:val="center"/>
          </w:tcPr>
          <w:p w14:paraId="05664494">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57" w:type="dxa"/>
            <w:tcBorders>
              <w:top w:val="nil"/>
              <w:left w:val="nil"/>
              <w:bottom w:val="single" w:color="auto" w:sz="4" w:space="0"/>
              <w:right w:val="single" w:color="auto" w:sz="4" w:space="0"/>
            </w:tcBorders>
            <w:shd w:val="clear" w:color="000000" w:fill="FFFFFF"/>
            <w:noWrap/>
            <w:vAlign w:val="center"/>
          </w:tcPr>
          <w:p w14:paraId="3CC127F7">
            <w:pPr>
              <w:widowControl/>
              <w:jc w:val="right"/>
              <w:rPr>
                <w:rFonts w:ascii="宋体" w:hAnsi="宋体" w:cs="宋体"/>
                <w:color w:val="000000"/>
                <w:kern w:val="0"/>
                <w:sz w:val="24"/>
              </w:rPr>
            </w:pPr>
            <w:r>
              <w:rPr>
                <w:rFonts w:hint="eastAsia" w:ascii="宋体" w:hAnsi="宋体" w:cs="宋体"/>
                <w:color w:val="000000"/>
                <w:kern w:val="0"/>
                <w:sz w:val="24"/>
              </w:rPr>
              <w:t xml:space="preserve">720.00 </w:t>
            </w:r>
          </w:p>
        </w:tc>
        <w:tc>
          <w:tcPr>
            <w:tcW w:w="1521" w:type="dxa"/>
            <w:tcBorders>
              <w:top w:val="nil"/>
              <w:left w:val="nil"/>
              <w:bottom w:val="single" w:color="auto" w:sz="4" w:space="0"/>
              <w:right w:val="single" w:color="auto" w:sz="4" w:space="0"/>
            </w:tcBorders>
            <w:shd w:val="clear" w:color="000000" w:fill="FFFFFF"/>
            <w:noWrap/>
            <w:vAlign w:val="center"/>
          </w:tcPr>
          <w:p w14:paraId="247C4E6D">
            <w:pPr>
              <w:widowControl/>
              <w:jc w:val="right"/>
              <w:rPr>
                <w:rFonts w:ascii="宋体" w:hAnsi="宋体" w:cs="宋体"/>
                <w:color w:val="000000"/>
                <w:kern w:val="0"/>
                <w:sz w:val="24"/>
              </w:rPr>
            </w:pPr>
            <w:r>
              <w:rPr>
                <w:rFonts w:hint="eastAsia" w:ascii="宋体" w:hAnsi="宋体" w:cs="宋体"/>
                <w:color w:val="000000"/>
                <w:kern w:val="0"/>
                <w:sz w:val="24"/>
              </w:rPr>
              <w:t xml:space="preserve">200.00 </w:t>
            </w:r>
          </w:p>
        </w:tc>
        <w:tc>
          <w:tcPr>
            <w:tcW w:w="1060" w:type="dxa"/>
            <w:vMerge w:val="continue"/>
            <w:tcBorders>
              <w:left w:val="nil"/>
              <w:right w:val="single" w:color="auto" w:sz="4" w:space="0"/>
            </w:tcBorders>
            <w:vAlign w:val="center"/>
          </w:tcPr>
          <w:p w14:paraId="7917E93A">
            <w:pPr>
              <w:widowControl/>
              <w:jc w:val="left"/>
              <w:rPr>
                <w:rFonts w:ascii="宋体" w:hAnsi="宋体" w:cs="宋体"/>
                <w:color w:val="000000"/>
                <w:kern w:val="0"/>
                <w:sz w:val="24"/>
              </w:rPr>
            </w:pPr>
          </w:p>
        </w:tc>
      </w:tr>
      <w:tr w14:paraId="27F7EEA8">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67CBCD04">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1985" w:type="dxa"/>
            <w:tcBorders>
              <w:top w:val="nil"/>
              <w:left w:val="nil"/>
              <w:bottom w:val="single" w:color="auto" w:sz="4" w:space="0"/>
              <w:right w:val="single" w:color="auto" w:sz="4" w:space="0"/>
            </w:tcBorders>
            <w:shd w:val="clear" w:color="000000" w:fill="FFFFFF"/>
            <w:vAlign w:val="center"/>
          </w:tcPr>
          <w:p w14:paraId="5CCAAAC2">
            <w:pPr>
              <w:widowControl/>
              <w:jc w:val="left"/>
              <w:rPr>
                <w:rFonts w:ascii="宋体" w:hAnsi="宋体" w:cs="宋体"/>
                <w:color w:val="000000"/>
                <w:kern w:val="0"/>
                <w:sz w:val="24"/>
              </w:rPr>
            </w:pPr>
            <w:r>
              <w:rPr>
                <w:rFonts w:hint="eastAsia" w:ascii="宋体" w:hAnsi="宋体" w:cs="宋体"/>
                <w:color w:val="000000"/>
                <w:kern w:val="0"/>
                <w:sz w:val="24"/>
              </w:rPr>
              <w:t>9U壁挂机柜</w:t>
            </w:r>
          </w:p>
        </w:tc>
        <w:tc>
          <w:tcPr>
            <w:tcW w:w="2267" w:type="dxa"/>
            <w:tcBorders>
              <w:top w:val="nil"/>
              <w:left w:val="nil"/>
              <w:bottom w:val="single" w:color="auto" w:sz="4" w:space="0"/>
              <w:right w:val="single" w:color="auto" w:sz="4" w:space="0"/>
            </w:tcBorders>
            <w:shd w:val="clear" w:color="000000" w:fill="FFFFFF"/>
            <w:vAlign w:val="center"/>
          </w:tcPr>
          <w:p w14:paraId="419F2B4D">
            <w:pPr>
              <w:widowControl/>
              <w:jc w:val="left"/>
              <w:rPr>
                <w:rFonts w:ascii="宋体" w:hAnsi="宋体" w:cs="宋体"/>
                <w:color w:val="000000"/>
                <w:kern w:val="0"/>
                <w:sz w:val="24"/>
              </w:rPr>
            </w:pPr>
            <w:r>
              <w:rPr>
                <w:rFonts w:hint="eastAsia" w:ascii="宋体" w:hAnsi="宋体" w:cs="宋体"/>
                <w:color w:val="000000"/>
                <w:kern w:val="0"/>
                <w:sz w:val="24"/>
              </w:rPr>
              <w:t>9U标准网络机柜</w:t>
            </w:r>
          </w:p>
        </w:tc>
        <w:tc>
          <w:tcPr>
            <w:tcW w:w="708" w:type="dxa"/>
            <w:tcBorders>
              <w:top w:val="nil"/>
              <w:left w:val="nil"/>
              <w:bottom w:val="single" w:color="auto" w:sz="4" w:space="0"/>
              <w:right w:val="single" w:color="auto" w:sz="4" w:space="0"/>
            </w:tcBorders>
            <w:shd w:val="clear" w:color="000000" w:fill="FFFFFF"/>
            <w:noWrap/>
            <w:vAlign w:val="center"/>
          </w:tcPr>
          <w:p w14:paraId="6FE94D7B">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457" w:type="dxa"/>
            <w:tcBorders>
              <w:top w:val="nil"/>
              <w:left w:val="nil"/>
              <w:bottom w:val="single" w:color="auto" w:sz="4" w:space="0"/>
              <w:right w:val="single" w:color="auto" w:sz="4" w:space="0"/>
            </w:tcBorders>
            <w:shd w:val="clear" w:color="000000" w:fill="FFFFFF"/>
            <w:noWrap/>
            <w:vAlign w:val="center"/>
          </w:tcPr>
          <w:p w14:paraId="4F4C7D32">
            <w:pPr>
              <w:widowControl/>
              <w:jc w:val="right"/>
              <w:rPr>
                <w:rFonts w:ascii="宋体" w:hAnsi="宋体" w:cs="宋体"/>
                <w:color w:val="000000"/>
                <w:kern w:val="0"/>
                <w:sz w:val="24"/>
              </w:rPr>
            </w:pPr>
            <w:r>
              <w:rPr>
                <w:rFonts w:hint="eastAsia" w:ascii="宋体" w:hAnsi="宋体" w:cs="宋体"/>
                <w:color w:val="000000"/>
                <w:kern w:val="0"/>
                <w:sz w:val="24"/>
              </w:rPr>
              <w:t xml:space="preserve">880.00 </w:t>
            </w:r>
          </w:p>
        </w:tc>
        <w:tc>
          <w:tcPr>
            <w:tcW w:w="1521" w:type="dxa"/>
            <w:tcBorders>
              <w:top w:val="nil"/>
              <w:left w:val="nil"/>
              <w:bottom w:val="single" w:color="auto" w:sz="4" w:space="0"/>
              <w:right w:val="single" w:color="auto" w:sz="4" w:space="0"/>
            </w:tcBorders>
            <w:shd w:val="clear" w:color="000000" w:fill="FFFFFF"/>
            <w:noWrap/>
            <w:vAlign w:val="center"/>
          </w:tcPr>
          <w:p w14:paraId="1554F9B0">
            <w:pPr>
              <w:widowControl/>
              <w:jc w:val="right"/>
              <w:rPr>
                <w:rFonts w:ascii="宋体" w:hAnsi="宋体" w:cs="宋体"/>
                <w:color w:val="000000"/>
                <w:kern w:val="0"/>
                <w:sz w:val="24"/>
              </w:rPr>
            </w:pPr>
            <w:r>
              <w:rPr>
                <w:rFonts w:hint="eastAsia" w:ascii="宋体" w:hAnsi="宋体" w:cs="宋体"/>
                <w:color w:val="000000"/>
                <w:kern w:val="0"/>
                <w:sz w:val="24"/>
              </w:rPr>
              <w:t xml:space="preserve">200.00 </w:t>
            </w:r>
          </w:p>
        </w:tc>
        <w:tc>
          <w:tcPr>
            <w:tcW w:w="1060" w:type="dxa"/>
            <w:vMerge w:val="continue"/>
            <w:tcBorders>
              <w:left w:val="nil"/>
              <w:right w:val="single" w:color="auto" w:sz="4" w:space="0"/>
            </w:tcBorders>
            <w:vAlign w:val="center"/>
          </w:tcPr>
          <w:p w14:paraId="3E1681AB">
            <w:pPr>
              <w:widowControl/>
              <w:jc w:val="left"/>
              <w:rPr>
                <w:rFonts w:ascii="宋体" w:hAnsi="宋体" w:cs="宋体"/>
                <w:color w:val="000000"/>
                <w:kern w:val="0"/>
                <w:sz w:val="24"/>
              </w:rPr>
            </w:pPr>
          </w:p>
        </w:tc>
      </w:tr>
      <w:tr w14:paraId="38EF6148">
        <w:tblPrEx>
          <w:tblCellMar>
            <w:top w:w="0" w:type="dxa"/>
            <w:left w:w="108" w:type="dxa"/>
            <w:bottom w:w="0" w:type="dxa"/>
            <w:right w:w="108" w:type="dxa"/>
          </w:tblCellMar>
        </w:tblPrEx>
        <w:trPr>
          <w:trHeight w:val="240" w:hRule="atLeast"/>
        </w:trPr>
        <w:tc>
          <w:tcPr>
            <w:tcW w:w="2744" w:type="dxa"/>
            <w:gridSpan w:val="2"/>
            <w:tcBorders>
              <w:top w:val="single" w:color="auto" w:sz="4" w:space="0"/>
              <w:left w:val="single" w:color="auto" w:sz="4" w:space="0"/>
              <w:bottom w:val="single" w:color="auto" w:sz="4" w:space="0"/>
              <w:right w:val="nil"/>
            </w:tcBorders>
            <w:shd w:val="clear" w:color="000000" w:fill="FFFFFF"/>
            <w:noWrap/>
            <w:vAlign w:val="center"/>
          </w:tcPr>
          <w:p w14:paraId="6AFDC5C7">
            <w:pPr>
              <w:widowControl/>
              <w:jc w:val="left"/>
              <w:rPr>
                <w:rFonts w:ascii="宋体" w:hAnsi="宋体" w:cs="宋体"/>
                <w:b/>
                <w:bCs/>
                <w:color w:val="000000"/>
                <w:kern w:val="0"/>
                <w:sz w:val="24"/>
              </w:rPr>
            </w:pPr>
            <w:r>
              <w:rPr>
                <w:rFonts w:hint="eastAsia" w:ascii="宋体" w:hAnsi="宋体" w:cs="宋体"/>
                <w:b/>
                <w:bCs/>
                <w:color w:val="000000"/>
                <w:kern w:val="0"/>
                <w:sz w:val="24"/>
              </w:rPr>
              <w:t>二、后端设备</w:t>
            </w:r>
          </w:p>
        </w:tc>
        <w:tc>
          <w:tcPr>
            <w:tcW w:w="2267" w:type="dxa"/>
            <w:tcBorders>
              <w:top w:val="nil"/>
              <w:left w:val="nil"/>
              <w:bottom w:val="single" w:color="auto" w:sz="4" w:space="0"/>
              <w:right w:val="nil"/>
            </w:tcBorders>
            <w:shd w:val="clear" w:color="000000" w:fill="FFFFFF"/>
            <w:noWrap/>
            <w:vAlign w:val="center"/>
          </w:tcPr>
          <w:p w14:paraId="3D25BFEC">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708" w:type="dxa"/>
            <w:tcBorders>
              <w:top w:val="nil"/>
              <w:left w:val="nil"/>
              <w:bottom w:val="single" w:color="auto" w:sz="4" w:space="0"/>
              <w:right w:val="nil"/>
            </w:tcBorders>
            <w:shd w:val="clear" w:color="000000" w:fill="FFFFFF"/>
            <w:noWrap/>
            <w:vAlign w:val="center"/>
          </w:tcPr>
          <w:p w14:paraId="7F987F27">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457" w:type="dxa"/>
            <w:tcBorders>
              <w:top w:val="nil"/>
              <w:left w:val="nil"/>
              <w:bottom w:val="single" w:color="auto" w:sz="4" w:space="0"/>
              <w:right w:val="nil"/>
            </w:tcBorders>
            <w:shd w:val="clear" w:color="000000" w:fill="FFFFFF"/>
            <w:noWrap/>
            <w:vAlign w:val="center"/>
          </w:tcPr>
          <w:p w14:paraId="0DBF8824">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521" w:type="dxa"/>
            <w:tcBorders>
              <w:top w:val="nil"/>
              <w:left w:val="nil"/>
              <w:bottom w:val="single" w:color="auto" w:sz="4" w:space="0"/>
              <w:right w:val="single" w:color="auto" w:sz="4" w:space="0"/>
            </w:tcBorders>
            <w:shd w:val="clear" w:color="000000" w:fill="FFFFFF"/>
            <w:noWrap/>
            <w:vAlign w:val="center"/>
          </w:tcPr>
          <w:p w14:paraId="4E94E221">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060" w:type="dxa"/>
            <w:vMerge w:val="continue"/>
            <w:tcBorders>
              <w:left w:val="nil"/>
              <w:right w:val="single" w:color="auto" w:sz="4" w:space="0"/>
            </w:tcBorders>
            <w:vAlign w:val="center"/>
          </w:tcPr>
          <w:p w14:paraId="26E04A5A">
            <w:pPr>
              <w:widowControl/>
              <w:jc w:val="left"/>
              <w:rPr>
                <w:rFonts w:ascii="宋体" w:hAnsi="宋体" w:cs="宋体"/>
                <w:color w:val="000000"/>
                <w:kern w:val="0"/>
                <w:sz w:val="24"/>
              </w:rPr>
            </w:pPr>
          </w:p>
        </w:tc>
      </w:tr>
      <w:tr w14:paraId="74C66A4D">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58816625">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985" w:type="dxa"/>
            <w:tcBorders>
              <w:top w:val="nil"/>
              <w:left w:val="nil"/>
              <w:bottom w:val="single" w:color="auto" w:sz="4" w:space="0"/>
              <w:right w:val="single" w:color="auto" w:sz="4" w:space="0"/>
            </w:tcBorders>
            <w:shd w:val="clear" w:color="000000" w:fill="FFFFFF"/>
            <w:vAlign w:val="center"/>
          </w:tcPr>
          <w:p w14:paraId="60541AD4">
            <w:pPr>
              <w:widowControl/>
              <w:jc w:val="left"/>
              <w:rPr>
                <w:rFonts w:ascii="宋体" w:hAnsi="宋体" w:cs="宋体"/>
                <w:color w:val="000000"/>
                <w:kern w:val="0"/>
                <w:sz w:val="24"/>
              </w:rPr>
            </w:pPr>
            <w:r>
              <w:rPr>
                <w:rFonts w:hint="eastAsia" w:ascii="宋体" w:hAnsi="宋体" w:cs="宋体"/>
                <w:color w:val="000000"/>
                <w:kern w:val="0"/>
                <w:sz w:val="24"/>
              </w:rPr>
              <w:t>NVR录像主机</w:t>
            </w:r>
          </w:p>
        </w:tc>
        <w:tc>
          <w:tcPr>
            <w:tcW w:w="2267" w:type="dxa"/>
            <w:tcBorders>
              <w:top w:val="nil"/>
              <w:left w:val="nil"/>
              <w:bottom w:val="single" w:color="auto" w:sz="4" w:space="0"/>
              <w:right w:val="single" w:color="auto" w:sz="4" w:space="0"/>
            </w:tcBorders>
            <w:shd w:val="clear" w:color="000000" w:fill="FFFFFF"/>
            <w:vAlign w:val="center"/>
          </w:tcPr>
          <w:p w14:paraId="68B83D2C">
            <w:pPr>
              <w:widowControl/>
              <w:jc w:val="left"/>
              <w:rPr>
                <w:rFonts w:ascii="宋体" w:hAnsi="宋体" w:cs="宋体"/>
                <w:color w:val="000000"/>
                <w:kern w:val="0"/>
                <w:sz w:val="24"/>
              </w:rPr>
            </w:pPr>
            <w:r>
              <w:rPr>
                <w:rFonts w:hint="eastAsia" w:ascii="宋体" w:hAnsi="宋体" w:cs="宋体"/>
                <w:color w:val="000000"/>
                <w:kern w:val="0"/>
                <w:sz w:val="24"/>
              </w:rPr>
              <w:t>NVR-S200-R16</w:t>
            </w:r>
          </w:p>
        </w:tc>
        <w:tc>
          <w:tcPr>
            <w:tcW w:w="708" w:type="dxa"/>
            <w:tcBorders>
              <w:top w:val="nil"/>
              <w:left w:val="nil"/>
              <w:bottom w:val="single" w:color="auto" w:sz="4" w:space="0"/>
              <w:right w:val="single" w:color="auto" w:sz="4" w:space="0"/>
            </w:tcBorders>
            <w:shd w:val="clear" w:color="000000" w:fill="FFFFFF"/>
            <w:noWrap/>
            <w:vAlign w:val="center"/>
          </w:tcPr>
          <w:p w14:paraId="7B5C2882">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57" w:type="dxa"/>
            <w:tcBorders>
              <w:top w:val="nil"/>
              <w:left w:val="nil"/>
              <w:bottom w:val="single" w:color="auto" w:sz="4" w:space="0"/>
              <w:right w:val="single" w:color="auto" w:sz="4" w:space="0"/>
            </w:tcBorders>
            <w:shd w:val="clear" w:color="000000" w:fill="FFFFFF"/>
            <w:noWrap/>
            <w:vAlign w:val="center"/>
          </w:tcPr>
          <w:p w14:paraId="63123245">
            <w:pPr>
              <w:widowControl/>
              <w:jc w:val="right"/>
              <w:rPr>
                <w:rFonts w:ascii="宋体" w:hAnsi="宋体" w:cs="宋体"/>
                <w:color w:val="000000"/>
                <w:kern w:val="0"/>
                <w:sz w:val="24"/>
              </w:rPr>
            </w:pPr>
            <w:r>
              <w:rPr>
                <w:rFonts w:hint="eastAsia" w:ascii="宋体" w:hAnsi="宋体" w:cs="宋体"/>
                <w:color w:val="000000"/>
                <w:kern w:val="0"/>
                <w:sz w:val="24"/>
              </w:rPr>
              <w:t xml:space="preserve">17500.00 </w:t>
            </w:r>
          </w:p>
        </w:tc>
        <w:tc>
          <w:tcPr>
            <w:tcW w:w="1521" w:type="dxa"/>
            <w:tcBorders>
              <w:top w:val="nil"/>
              <w:left w:val="nil"/>
              <w:bottom w:val="single" w:color="auto" w:sz="4" w:space="0"/>
              <w:right w:val="single" w:color="auto" w:sz="4" w:space="0"/>
            </w:tcBorders>
            <w:shd w:val="clear" w:color="000000" w:fill="FFFFFF"/>
            <w:noWrap/>
            <w:vAlign w:val="center"/>
          </w:tcPr>
          <w:p w14:paraId="19BA5622">
            <w:pPr>
              <w:widowControl/>
              <w:jc w:val="right"/>
              <w:rPr>
                <w:rFonts w:ascii="宋体" w:hAnsi="宋体" w:cs="宋体"/>
                <w:color w:val="000000"/>
                <w:kern w:val="0"/>
                <w:sz w:val="24"/>
              </w:rPr>
            </w:pPr>
            <w:r>
              <w:rPr>
                <w:rFonts w:hint="eastAsia" w:ascii="宋体" w:hAnsi="宋体" w:cs="宋体"/>
                <w:color w:val="000000"/>
                <w:kern w:val="0"/>
                <w:sz w:val="24"/>
              </w:rPr>
              <w:t xml:space="preserve">600.00 </w:t>
            </w:r>
          </w:p>
        </w:tc>
        <w:tc>
          <w:tcPr>
            <w:tcW w:w="1060" w:type="dxa"/>
            <w:vMerge w:val="continue"/>
            <w:tcBorders>
              <w:left w:val="nil"/>
              <w:right w:val="single" w:color="auto" w:sz="4" w:space="0"/>
            </w:tcBorders>
            <w:vAlign w:val="center"/>
          </w:tcPr>
          <w:p w14:paraId="3B47553C">
            <w:pPr>
              <w:widowControl/>
              <w:jc w:val="left"/>
              <w:rPr>
                <w:rFonts w:ascii="宋体" w:hAnsi="宋体" w:cs="宋体"/>
                <w:color w:val="000000"/>
                <w:kern w:val="0"/>
                <w:sz w:val="24"/>
              </w:rPr>
            </w:pPr>
          </w:p>
        </w:tc>
      </w:tr>
      <w:tr w14:paraId="50EE58F8">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0C735D2A">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985" w:type="dxa"/>
            <w:tcBorders>
              <w:top w:val="nil"/>
              <w:left w:val="nil"/>
              <w:bottom w:val="single" w:color="auto" w:sz="4" w:space="0"/>
              <w:right w:val="single" w:color="auto" w:sz="4" w:space="0"/>
            </w:tcBorders>
            <w:shd w:val="clear" w:color="000000" w:fill="FFFFFF"/>
            <w:vAlign w:val="center"/>
          </w:tcPr>
          <w:p w14:paraId="470859C3">
            <w:pPr>
              <w:widowControl/>
              <w:jc w:val="left"/>
              <w:rPr>
                <w:rFonts w:ascii="宋体" w:hAnsi="宋体" w:cs="宋体"/>
                <w:color w:val="000000"/>
                <w:kern w:val="0"/>
                <w:sz w:val="24"/>
              </w:rPr>
            </w:pPr>
            <w:r>
              <w:rPr>
                <w:rFonts w:hint="eastAsia" w:ascii="宋体" w:hAnsi="宋体" w:cs="宋体"/>
                <w:color w:val="000000"/>
                <w:kern w:val="0"/>
                <w:sz w:val="24"/>
              </w:rPr>
              <w:t>专用硬盘</w:t>
            </w:r>
          </w:p>
        </w:tc>
        <w:tc>
          <w:tcPr>
            <w:tcW w:w="2267" w:type="dxa"/>
            <w:tcBorders>
              <w:top w:val="nil"/>
              <w:left w:val="nil"/>
              <w:bottom w:val="single" w:color="auto" w:sz="4" w:space="0"/>
              <w:right w:val="single" w:color="auto" w:sz="4" w:space="0"/>
            </w:tcBorders>
            <w:shd w:val="clear" w:color="000000" w:fill="FFFFFF"/>
            <w:vAlign w:val="center"/>
          </w:tcPr>
          <w:p w14:paraId="5BCE7D78">
            <w:pPr>
              <w:widowControl/>
              <w:jc w:val="left"/>
              <w:rPr>
                <w:rFonts w:ascii="宋体" w:hAnsi="宋体" w:cs="宋体"/>
                <w:color w:val="000000"/>
                <w:kern w:val="0"/>
                <w:sz w:val="24"/>
              </w:rPr>
            </w:pPr>
            <w:r>
              <w:rPr>
                <w:rFonts w:hint="eastAsia" w:ascii="宋体" w:hAnsi="宋体" w:cs="宋体"/>
                <w:color w:val="000000"/>
                <w:kern w:val="0"/>
                <w:sz w:val="24"/>
              </w:rPr>
              <w:t>8T企业级硬盘</w:t>
            </w:r>
          </w:p>
        </w:tc>
        <w:tc>
          <w:tcPr>
            <w:tcW w:w="708" w:type="dxa"/>
            <w:tcBorders>
              <w:top w:val="nil"/>
              <w:left w:val="nil"/>
              <w:bottom w:val="single" w:color="auto" w:sz="4" w:space="0"/>
              <w:right w:val="single" w:color="auto" w:sz="4" w:space="0"/>
            </w:tcBorders>
            <w:shd w:val="clear" w:color="000000" w:fill="FFFFFF"/>
            <w:noWrap/>
            <w:vAlign w:val="center"/>
          </w:tcPr>
          <w:p w14:paraId="6F30D72D">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1457" w:type="dxa"/>
            <w:tcBorders>
              <w:top w:val="nil"/>
              <w:left w:val="nil"/>
              <w:bottom w:val="single" w:color="auto" w:sz="4" w:space="0"/>
              <w:right w:val="single" w:color="auto" w:sz="4" w:space="0"/>
            </w:tcBorders>
            <w:shd w:val="clear" w:color="000000" w:fill="FFFFFF"/>
            <w:noWrap/>
            <w:vAlign w:val="center"/>
          </w:tcPr>
          <w:p w14:paraId="1C0D33A8">
            <w:pPr>
              <w:widowControl/>
              <w:jc w:val="right"/>
              <w:rPr>
                <w:rFonts w:ascii="宋体" w:hAnsi="宋体" w:cs="宋体"/>
                <w:color w:val="000000"/>
                <w:kern w:val="0"/>
                <w:sz w:val="24"/>
              </w:rPr>
            </w:pPr>
            <w:r>
              <w:rPr>
                <w:rFonts w:hint="eastAsia" w:ascii="宋体" w:hAnsi="宋体" w:cs="宋体"/>
                <w:color w:val="000000"/>
                <w:kern w:val="0"/>
                <w:sz w:val="24"/>
              </w:rPr>
              <w:t xml:space="preserve">2000.00 </w:t>
            </w:r>
          </w:p>
        </w:tc>
        <w:tc>
          <w:tcPr>
            <w:tcW w:w="1521" w:type="dxa"/>
            <w:tcBorders>
              <w:top w:val="nil"/>
              <w:left w:val="nil"/>
              <w:bottom w:val="single" w:color="auto" w:sz="4" w:space="0"/>
              <w:right w:val="single" w:color="auto" w:sz="4" w:space="0"/>
            </w:tcBorders>
            <w:shd w:val="clear" w:color="000000" w:fill="FFFFFF"/>
            <w:noWrap/>
            <w:vAlign w:val="center"/>
          </w:tcPr>
          <w:p w14:paraId="032E946B">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68E77D5D">
            <w:pPr>
              <w:widowControl/>
              <w:jc w:val="left"/>
              <w:rPr>
                <w:rFonts w:ascii="宋体" w:hAnsi="宋体" w:cs="宋体"/>
                <w:color w:val="000000"/>
                <w:kern w:val="0"/>
                <w:sz w:val="24"/>
              </w:rPr>
            </w:pPr>
          </w:p>
        </w:tc>
      </w:tr>
      <w:tr w14:paraId="2A605FA5">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04890A49">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985" w:type="dxa"/>
            <w:tcBorders>
              <w:top w:val="nil"/>
              <w:left w:val="nil"/>
              <w:bottom w:val="single" w:color="auto" w:sz="4" w:space="0"/>
              <w:right w:val="single" w:color="auto" w:sz="4" w:space="0"/>
            </w:tcBorders>
            <w:shd w:val="clear" w:color="000000" w:fill="FFFFFF"/>
            <w:vAlign w:val="center"/>
          </w:tcPr>
          <w:p w14:paraId="2298ADC5">
            <w:pPr>
              <w:widowControl/>
              <w:jc w:val="left"/>
              <w:rPr>
                <w:rFonts w:ascii="宋体" w:hAnsi="宋体" w:cs="宋体"/>
                <w:color w:val="000000"/>
                <w:kern w:val="0"/>
                <w:sz w:val="24"/>
              </w:rPr>
            </w:pPr>
            <w:r>
              <w:rPr>
                <w:rFonts w:hint="eastAsia" w:ascii="宋体" w:hAnsi="宋体" w:cs="宋体"/>
                <w:color w:val="000000"/>
                <w:kern w:val="0"/>
                <w:sz w:val="24"/>
              </w:rPr>
              <w:t>专用硬盘</w:t>
            </w:r>
          </w:p>
        </w:tc>
        <w:tc>
          <w:tcPr>
            <w:tcW w:w="2267" w:type="dxa"/>
            <w:tcBorders>
              <w:top w:val="nil"/>
              <w:left w:val="nil"/>
              <w:bottom w:val="single" w:color="auto" w:sz="4" w:space="0"/>
              <w:right w:val="single" w:color="auto" w:sz="4" w:space="0"/>
            </w:tcBorders>
            <w:shd w:val="clear" w:color="000000" w:fill="FFFFFF"/>
            <w:vAlign w:val="center"/>
          </w:tcPr>
          <w:p w14:paraId="15453173">
            <w:pPr>
              <w:widowControl/>
              <w:jc w:val="left"/>
              <w:rPr>
                <w:rFonts w:ascii="宋体" w:hAnsi="宋体" w:cs="宋体"/>
                <w:color w:val="000000"/>
                <w:kern w:val="0"/>
                <w:sz w:val="24"/>
              </w:rPr>
            </w:pPr>
            <w:r>
              <w:rPr>
                <w:rFonts w:hint="eastAsia" w:ascii="宋体" w:hAnsi="宋体" w:cs="宋体"/>
                <w:color w:val="000000"/>
                <w:kern w:val="0"/>
                <w:sz w:val="24"/>
              </w:rPr>
              <w:t>4T监控硬盘</w:t>
            </w:r>
          </w:p>
        </w:tc>
        <w:tc>
          <w:tcPr>
            <w:tcW w:w="708" w:type="dxa"/>
            <w:tcBorders>
              <w:top w:val="nil"/>
              <w:left w:val="nil"/>
              <w:bottom w:val="single" w:color="auto" w:sz="4" w:space="0"/>
              <w:right w:val="single" w:color="auto" w:sz="4" w:space="0"/>
            </w:tcBorders>
            <w:shd w:val="clear" w:color="000000" w:fill="FFFFFF"/>
            <w:noWrap/>
            <w:vAlign w:val="center"/>
          </w:tcPr>
          <w:p w14:paraId="6FF99DA2">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1457" w:type="dxa"/>
            <w:tcBorders>
              <w:top w:val="nil"/>
              <w:left w:val="nil"/>
              <w:bottom w:val="single" w:color="auto" w:sz="4" w:space="0"/>
              <w:right w:val="single" w:color="auto" w:sz="4" w:space="0"/>
            </w:tcBorders>
            <w:shd w:val="clear" w:color="000000" w:fill="FFFFFF"/>
            <w:noWrap/>
            <w:vAlign w:val="center"/>
          </w:tcPr>
          <w:p w14:paraId="6FFF618D">
            <w:pPr>
              <w:widowControl/>
              <w:jc w:val="right"/>
              <w:rPr>
                <w:rFonts w:ascii="宋体" w:hAnsi="宋体" w:cs="宋体"/>
                <w:color w:val="000000"/>
                <w:kern w:val="0"/>
                <w:sz w:val="24"/>
              </w:rPr>
            </w:pPr>
            <w:r>
              <w:rPr>
                <w:rFonts w:hint="eastAsia" w:ascii="宋体" w:hAnsi="宋体" w:cs="宋体"/>
                <w:color w:val="000000"/>
                <w:kern w:val="0"/>
                <w:sz w:val="24"/>
              </w:rPr>
              <w:t xml:space="preserve">1250.00 </w:t>
            </w:r>
          </w:p>
        </w:tc>
        <w:tc>
          <w:tcPr>
            <w:tcW w:w="1521" w:type="dxa"/>
            <w:tcBorders>
              <w:top w:val="nil"/>
              <w:left w:val="nil"/>
              <w:bottom w:val="single" w:color="auto" w:sz="4" w:space="0"/>
              <w:right w:val="single" w:color="auto" w:sz="4" w:space="0"/>
            </w:tcBorders>
            <w:shd w:val="clear" w:color="000000" w:fill="FFFFFF"/>
            <w:noWrap/>
            <w:vAlign w:val="center"/>
          </w:tcPr>
          <w:p w14:paraId="60014797">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1081819E">
            <w:pPr>
              <w:widowControl/>
              <w:jc w:val="left"/>
              <w:rPr>
                <w:rFonts w:ascii="宋体" w:hAnsi="宋体" w:cs="宋体"/>
                <w:color w:val="000000"/>
                <w:kern w:val="0"/>
                <w:sz w:val="24"/>
              </w:rPr>
            </w:pPr>
          </w:p>
        </w:tc>
      </w:tr>
      <w:tr w14:paraId="60FEFA02">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38E2DAAA">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985" w:type="dxa"/>
            <w:tcBorders>
              <w:top w:val="nil"/>
              <w:left w:val="nil"/>
              <w:bottom w:val="single" w:color="auto" w:sz="4" w:space="0"/>
              <w:right w:val="single" w:color="auto" w:sz="4" w:space="0"/>
            </w:tcBorders>
            <w:shd w:val="clear" w:color="000000" w:fill="FFFFFF"/>
            <w:vAlign w:val="center"/>
          </w:tcPr>
          <w:p w14:paraId="21EE882B">
            <w:pPr>
              <w:widowControl/>
              <w:jc w:val="left"/>
              <w:rPr>
                <w:rFonts w:ascii="宋体" w:hAnsi="宋体" w:cs="宋体"/>
                <w:color w:val="000000"/>
                <w:kern w:val="0"/>
                <w:sz w:val="24"/>
              </w:rPr>
            </w:pPr>
            <w:r>
              <w:rPr>
                <w:rFonts w:hint="eastAsia" w:ascii="宋体" w:hAnsi="宋体" w:cs="宋体"/>
                <w:color w:val="000000"/>
                <w:kern w:val="0"/>
                <w:sz w:val="24"/>
              </w:rPr>
              <w:t>软件授权</w:t>
            </w:r>
          </w:p>
        </w:tc>
        <w:tc>
          <w:tcPr>
            <w:tcW w:w="2267" w:type="dxa"/>
            <w:tcBorders>
              <w:top w:val="nil"/>
              <w:left w:val="nil"/>
              <w:bottom w:val="single" w:color="auto" w:sz="4" w:space="0"/>
              <w:right w:val="single" w:color="auto" w:sz="4" w:space="0"/>
            </w:tcBorders>
            <w:shd w:val="clear" w:color="000000" w:fill="FFFFFF"/>
            <w:vAlign w:val="center"/>
          </w:tcPr>
          <w:p w14:paraId="725A06C9">
            <w:pPr>
              <w:widowControl/>
              <w:jc w:val="left"/>
              <w:rPr>
                <w:rFonts w:ascii="宋体" w:hAnsi="宋体" w:cs="宋体"/>
                <w:color w:val="000000"/>
                <w:kern w:val="0"/>
                <w:sz w:val="24"/>
              </w:rPr>
            </w:pPr>
            <w:r>
              <w:rPr>
                <w:rFonts w:hint="eastAsia" w:ascii="宋体" w:hAnsi="宋体" w:cs="宋体"/>
                <w:color w:val="000000"/>
                <w:kern w:val="0"/>
                <w:sz w:val="24"/>
              </w:rPr>
              <w:t>授权费用</w:t>
            </w:r>
          </w:p>
        </w:tc>
        <w:tc>
          <w:tcPr>
            <w:tcW w:w="708" w:type="dxa"/>
            <w:tcBorders>
              <w:top w:val="nil"/>
              <w:left w:val="nil"/>
              <w:bottom w:val="single" w:color="auto" w:sz="4" w:space="0"/>
              <w:right w:val="single" w:color="auto" w:sz="4" w:space="0"/>
            </w:tcBorders>
            <w:shd w:val="clear" w:color="000000" w:fill="FFFFFF"/>
            <w:noWrap/>
            <w:vAlign w:val="center"/>
          </w:tcPr>
          <w:p w14:paraId="730B5B44">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457" w:type="dxa"/>
            <w:tcBorders>
              <w:top w:val="nil"/>
              <w:left w:val="nil"/>
              <w:bottom w:val="single" w:color="auto" w:sz="4" w:space="0"/>
              <w:right w:val="single" w:color="auto" w:sz="4" w:space="0"/>
            </w:tcBorders>
            <w:shd w:val="clear" w:color="000000" w:fill="FFFFFF"/>
            <w:noWrap/>
            <w:vAlign w:val="center"/>
          </w:tcPr>
          <w:p w14:paraId="2B9EBB97">
            <w:pPr>
              <w:widowControl/>
              <w:jc w:val="right"/>
              <w:rPr>
                <w:rFonts w:ascii="宋体" w:hAnsi="宋体" w:cs="宋体"/>
                <w:color w:val="000000"/>
                <w:kern w:val="0"/>
                <w:sz w:val="24"/>
              </w:rPr>
            </w:pPr>
            <w:r>
              <w:rPr>
                <w:rFonts w:hint="eastAsia" w:ascii="宋体" w:hAnsi="宋体" w:cs="宋体"/>
                <w:color w:val="000000"/>
                <w:kern w:val="0"/>
                <w:sz w:val="24"/>
              </w:rPr>
              <w:t xml:space="preserve">120.00 </w:t>
            </w:r>
          </w:p>
        </w:tc>
        <w:tc>
          <w:tcPr>
            <w:tcW w:w="1521" w:type="dxa"/>
            <w:tcBorders>
              <w:top w:val="nil"/>
              <w:left w:val="nil"/>
              <w:bottom w:val="single" w:color="auto" w:sz="4" w:space="0"/>
              <w:right w:val="single" w:color="auto" w:sz="4" w:space="0"/>
            </w:tcBorders>
            <w:shd w:val="clear" w:color="000000" w:fill="FFFFFF"/>
            <w:noWrap/>
            <w:vAlign w:val="center"/>
          </w:tcPr>
          <w:p w14:paraId="3A4B8990">
            <w:pPr>
              <w:widowControl/>
              <w:jc w:val="right"/>
              <w:rPr>
                <w:rFonts w:ascii="宋体" w:hAnsi="宋体" w:cs="宋体"/>
                <w:color w:val="000000"/>
                <w:kern w:val="0"/>
                <w:sz w:val="24"/>
              </w:rPr>
            </w:pPr>
            <w:r>
              <w:rPr>
                <w:rFonts w:hint="eastAsia" w:ascii="宋体" w:hAnsi="宋体" w:cs="宋体"/>
                <w:color w:val="000000"/>
                <w:kern w:val="0"/>
                <w:sz w:val="24"/>
              </w:rPr>
              <w:t xml:space="preserve">0.00 </w:t>
            </w:r>
          </w:p>
        </w:tc>
        <w:tc>
          <w:tcPr>
            <w:tcW w:w="1060" w:type="dxa"/>
            <w:vMerge w:val="continue"/>
            <w:tcBorders>
              <w:left w:val="nil"/>
              <w:right w:val="single" w:color="auto" w:sz="4" w:space="0"/>
            </w:tcBorders>
            <w:vAlign w:val="center"/>
          </w:tcPr>
          <w:p w14:paraId="04C07535">
            <w:pPr>
              <w:widowControl/>
              <w:jc w:val="left"/>
              <w:rPr>
                <w:rFonts w:ascii="宋体" w:hAnsi="宋体" w:cs="宋体"/>
                <w:color w:val="000000"/>
                <w:kern w:val="0"/>
                <w:sz w:val="24"/>
              </w:rPr>
            </w:pPr>
          </w:p>
        </w:tc>
      </w:tr>
      <w:tr w14:paraId="544EC1A3">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0B462065">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985" w:type="dxa"/>
            <w:tcBorders>
              <w:top w:val="nil"/>
              <w:left w:val="nil"/>
              <w:bottom w:val="single" w:color="auto" w:sz="4" w:space="0"/>
              <w:right w:val="single" w:color="auto" w:sz="4" w:space="0"/>
            </w:tcBorders>
            <w:shd w:val="clear" w:color="000000" w:fill="FFFFFF"/>
            <w:vAlign w:val="center"/>
          </w:tcPr>
          <w:p w14:paraId="0B9413F9">
            <w:pPr>
              <w:widowControl/>
              <w:jc w:val="left"/>
              <w:rPr>
                <w:rFonts w:ascii="宋体" w:hAnsi="宋体" w:cs="宋体"/>
                <w:color w:val="000000"/>
                <w:kern w:val="0"/>
                <w:sz w:val="24"/>
              </w:rPr>
            </w:pPr>
            <w:r>
              <w:rPr>
                <w:rFonts w:hint="eastAsia" w:ascii="宋体" w:hAnsi="宋体" w:cs="宋体"/>
                <w:color w:val="000000"/>
                <w:kern w:val="0"/>
                <w:sz w:val="24"/>
              </w:rPr>
              <w:t>视频工作站</w:t>
            </w:r>
          </w:p>
        </w:tc>
        <w:tc>
          <w:tcPr>
            <w:tcW w:w="2267" w:type="dxa"/>
            <w:tcBorders>
              <w:top w:val="nil"/>
              <w:left w:val="nil"/>
              <w:bottom w:val="single" w:color="auto" w:sz="4" w:space="0"/>
              <w:right w:val="single" w:color="auto" w:sz="4" w:space="0"/>
            </w:tcBorders>
            <w:shd w:val="clear" w:color="000000" w:fill="FFFFFF"/>
            <w:vAlign w:val="center"/>
          </w:tcPr>
          <w:p w14:paraId="5A472B90">
            <w:pPr>
              <w:widowControl/>
              <w:jc w:val="left"/>
              <w:rPr>
                <w:rFonts w:ascii="宋体" w:hAnsi="宋体" w:cs="宋体"/>
                <w:color w:val="000000"/>
                <w:kern w:val="0"/>
                <w:sz w:val="24"/>
              </w:rPr>
            </w:pPr>
            <w:r>
              <w:rPr>
                <w:rFonts w:hint="eastAsia" w:ascii="宋体" w:hAnsi="宋体" w:cs="宋体"/>
                <w:color w:val="000000"/>
                <w:kern w:val="0"/>
                <w:sz w:val="24"/>
              </w:rPr>
              <w:t>天逸510S</w:t>
            </w:r>
          </w:p>
        </w:tc>
        <w:tc>
          <w:tcPr>
            <w:tcW w:w="708" w:type="dxa"/>
            <w:tcBorders>
              <w:top w:val="nil"/>
              <w:left w:val="nil"/>
              <w:bottom w:val="single" w:color="auto" w:sz="4" w:space="0"/>
              <w:right w:val="single" w:color="auto" w:sz="4" w:space="0"/>
            </w:tcBorders>
            <w:shd w:val="clear" w:color="000000" w:fill="FFFFFF"/>
            <w:noWrap/>
            <w:vAlign w:val="center"/>
          </w:tcPr>
          <w:p w14:paraId="0867C208">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57" w:type="dxa"/>
            <w:tcBorders>
              <w:top w:val="nil"/>
              <w:left w:val="nil"/>
              <w:bottom w:val="single" w:color="auto" w:sz="4" w:space="0"/>
              <w:right w:val="single" w:color="auto" w:sz="4" w:space="0"/>
            </w:tcBorders>
            <w:shd w:val="clear" w:color="000000" w:fill="FFFFFF"/>
            <w:noWrap/>
            <w:vAlign w:val="center"/>
          </w:tcPr>
          <w:p w14:paraId="3BE86F5D">
            <w:pPr>
              <w:widowControl/>
              <w:jc w:val="right"/>
              <w:rPr>
                <w:rFonts w:ascii="宋体" w:hAnsi="宋体" w:cs="宋体"/>
                <w:color w:val="000000"/>
                <w:kern w:val="0"/>
                <w:sz w:val="24"/>
              </w:rPr>
            </w:pPr>
            <w:r>
              <w:rPr>
                <w:rFonts w:hint="eastAsia" w:ascii="宋体" w:hAnsi="宋体" w:cs="宋体"/>
                <w:color w:val="000000"/>
                <w:kern w:val="0"/>
                <w:sz w:val="24"/>
              </w:rPr>
              <w:t xml:space="preserve">8500.00 </w:t>
            </w:r>
          </w:p>
        </w:tc>
        <w:tc>
          <w:tcPr>
            <w:tcW w:w="1521" w:type="dxa"/>
            <w:tcBorders>
              <w:top w:val="nil"/>
              <w:left w:val="nil"/>
              <w:bottom w:val="single" w:color="auto" w:sz="4" w:space="0"/>
              <w:right w:val="single" w:color="auto" w:sz="4" w:space="0"/>
            </w:tcBorders>
            <w:shd w:val="clear" w:color="000000" w:fill="FFFFFF"/>
            <w:noWrap/>
            <w:vAlign w:val="center"/>
          </w:tcPr>
          <w:p w14:paraId="12E480EC">
            <w:pPr>
              <w:widowControl/>
              <w:jc w:val="right"/>
              <w:rPr>
                <w:rFonts w:ascii="宋体" w:hAnsi="宋体" w:cs="宋体"/>
                <w:color w:val="000000"/>
                <w:kern w:val="0"/>
                <w:sz w:val="24"/>
              </w:rPr>
            </w:pPr>
            <w:r>
              <w:rPr>
                <w:rFonts w:hint="eastAsia" w:ascii="宋体" w:hAnsi="宋体" w:cs="宋体"/>
                <w:color w:val="000000"/>
                <w:kern w:val="0"/>
                <w:sz w:val="24"/>
              </w:rPr>
              <w:t xml:space="preserve">300.00 </w:t>
            </w:r>
          </w:p>
        </w:tc>
        <w:tc>
          <w:tcPr>
            <w:tcW w:w="1060" w:type="dxa"/>
            <w:vMerge w:val="continue"/>
            <w:tcBorders>
              <w:left w:val="nil"/>
              <w:right w:val="single" w:color="auto" w:sz="4" w:space="0"/>
            </w:tcBorders>
            <w:vAlign w:val="center"/>
          </w:tcPr>
          <w:p w14:paraId="550D19C3">
            <w:pPr>
              <w:widowControl/>
              <w:jc w:val="left"/>
              <w:rPr>
                <w:rFonts w:ascii="宋体" w:hAnsi="宋体" w:cs="宋体"/>
                <w:color w:val="000000"/>
                <w:kern w:val="0"/>
                <w:sz w:val="24"/>
              </w:rPr>
            </w:pPr>
          </w:p>
        </w:tc>
      </w:tr>
      <w:tr w14:paraId="2527EA64">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45315CEB">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985" w:type="dxa"/>
            <w:tcBorders>
              <w:top w:val="nil"/>
              <w:left w:val="nil"/>
              <w:bottom w:val="single" w:color="auto" w:sz="4" w:space="0"/>
              <w:right w:val="single" w:color="auto" w:sz="4" w:space="0"/>
            </w:tcBorders>
            <w:shd w:val="clear" w:color="000000" w:fill="FFFFFF"/>
            <w:vAlign w:val="center"/>
          </w:tcPr>
          <w:p w14:paraId="3AF609C4">
            <w:pPr>
              <w:widowControl/>
              <w:jc w:val="left"/>
              <w:rPr>
                <w:rFonts w:ascii="宋体" w:hAnsi="宋体" w:cs="宋体"/>
                <w:color w:val="000000"/>
                <w:kern w:val="0"/>
                <w:sz w:val="24"/>
              </w:rPr>
            </w:pPr>
            <w:r>
              <w:rPr>
                <w:rFonts w:hint="eastAsia" w:ascii="宋体" w:hAnsi="宋体" w:cs="宋体"/>
                <w:color w:val="000000"/>
                <w:kern w:val="0"/>
                <w:sz w:val="24"/>
              </w:rPr>
              <w:t>光端机机架</w:t>
            </w:r>
          </w:p>
        </w:tc>
        <w:tc>
          <w:tcPr>
            <w:tcW w:w="2267" w:type="dxa"/>
            <w:tcBorders>
              <w:top w:val="nil"/>
              <w:left w:val="nil"/>
              <w:bottom w:val="single" w:color="auto" w:sz="4" w:space="0"/>
              <w:right w:val="single" w:color="auto" w:sz="4" w:space="0"/>
            </w:tcBorders>
            <w:shd w:val="clear" w:color="000000" w:fill="FFFFFF"/>
            <w:vAlign w:val="center"/>
          </w:tcPr>
          <w:p w14:paraId="3A768F96">
            <w:pPr>
              <w:widowControl/>
              <w:jc w:val="left"/>
              <w:rPr>
                <w:rFonts w:ascii="宋体" w:hAnsi="宋体" w:cs="宋体"/>
                <w:color w:val="000000"/>
                <w:kern w:val="0"/>
                <w:sz w:val="24"/>
              </w:rPr>
            </w:pPr>
            <w:r>
              <w:rPr>
                <w:rFonts w:hint="eastAsia" w:ascii="宋体" w:hAnsi="宋体" w:cs="宋体"/>
                <w:color w:val="000000"/>
                <w:kern w:val="0"/>
                <w:sz w:val="24"/>
              </w:rPr>
              <w:t>HS-14</w:t>
            </w:r>
          </w:p>
        </w:tc>
        <w:tc>
          <w:tcPr>
            <w:tcW w:w="708" w:type="dxa"/>
            <w:tcBorders>
              <w:top w:val="nil"/>
              <w:left w:val="nil"/>
              <w:bottom w:val="single" w:color="auto" w:sz="4" w:space="0"/>
              <w:right w:val="single" w:color="auto" w:sz="4" w:space="0"/>
            </w:tcBorders>
            <w:shd w:val="clear" w:color="000000" w:fill="FFFFFF"/>
            <w:noWrap/>
            <w:vAlign w:val="center"/>
          </w:tcPr>
          <w:p w14:paraId="0232ECFC">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457" w:type="dxa"/>
            <w:tcBorders>
              <w:top w:val="nil"/>
              <w:left w:val="nil"/>
              <w:bottom w:val="single" w:color="auto" w:sz="4" w:space="0"/>
              <w:right w:val="single" w:color="auto" w:sz="4" w:space="0"/>
            </w:tcBorders>
            <w:shd w:val="clear" w:color="000000" w:fill="FFFFFF"/>
            <w:noWrap/>
            <w:vAlign w:val="center"/>
          </w:tcPr>
          <w:p w14:paraId="4BEF2A74">
            <w:pPr>
              <w:widowControl/>
              <w:jc w:val="right"/>
              <w:rPr>
                <w:rFonts w:ascii="宋体" w:hAnsi="宋体" w:cs="宋体"/>
                <w:color w:val="000000"/>
                <w:kern w:val="0"/>
                <w:sz w:val="24"/>
              </w:rPr>
            </w:pPr>
            <w:r>
              <w:rPr>
                <w:rFonts w:hint="eastAsia" w:ascii="宋体" w:hAnsi="宋体" w:cs="宋体"/>
                <w:color w:val="000000"/>
                <w:kern w:val="0"/>
                <w:sz w:val="24"/>
              </w:rPr>
              <w:t xml:space="preserve">3500.00 </w:t>
            </w:r>
          </w:p>
        </w:tc>
        <w:tc>
          <w:tcPr>
            <w:tcW w:w="1521" w:type="dxa"/>
            <w:tcBorders>
              <w:top w:val="nil"/>
              <w:left w:val="nil"/>
              <w:bottom w:val="single" w:color="auto" w:sz="4" w:space="0"/>
              <w:right w:val="single" w:color="auto" w:sz="4" w:space="0"/>
            </w:tcBorders>
            <w:shd w:val="clear" w:color="000000" w:fill="FFFFFF"/>
            <w:noWrap/>
            <w:vAlign w:val="center"/>
          </w:tcPr>
          <w:p w14:paraId="01E67DA0">
            <w:pPr>
              <w:widowControl/>
              <w:jc w:val="right"/>
              <w:rPr>
                <w:rFonts w:ascii="宋体" w:hAnsi="宋体" w:cs="宋体"/>
                <w:color w:val="000000"/>
                <w:kern w:val="0"/>
                <w:sz w:val="24"/>
              </w:rPr>
            </w:pPr>
            <w:r>
              <w:rPr>
                <w:rFonts w:hint="eastAsia" w:ascii="宋体" w:hAnsi="宋体" w:cs="宋体"/>
                <w:color w:val="000000"/>
                <w:kern w:val="0"/>
                <w:sz w:val="24"/>
              </w:rPr>
              <w:t xml:space="preserve">300.00 </w:t>
            </w:r>
          </w:p>
        </w:tc>
        <w:tc>
          <w:tcPr>
            <w:tcW w:w="1060" w:type="dxa"/>
            <w:vMerge w:val="continue"/>
            <w:tcBorders>
              <w:left w:val="nil"/>
              <w:right w:val="single" w:color="auto" w:sz="4" w:space="0"/>
            </w:tcBorders>
            <w:vAlign w:val="center"/>
          </w:tcPr>
          <w:p w14:paraId="27B8F83F">
            <w:pPr>
              <w:widowControl/>
              <w:jc w:val="left"/>
              <w:rPr>
                <w:rFonts w:ascii="宋体" w:hAnsi="宋体" w:cs="宋体"/>
                <w:color w:val="000000"/>
                <w:kern w:val="0"/>
                <w:sz w:val="24"/>
              </w:rPr>
            </w:pPr>
          </w:p>
        </w:tc>
      </w:tr>
      <w:tr w14:paraId="7FF79A8C">
        <w:tblPrEx>
          <w:tblCellMar>
            <w:top w:w="0" w:type="dxa"/>
            <w:left w:w="108" w:type="dxa"/>
            <w:bottom w:w="0" w:type="dxa"/>
            <w:right w:w="108" w:type="dxa"/>
          </w:tblCellMar>
        </w:tblPrEx>
        <w:trPr>
          <w:trHeight w:val="240" w:hRule="atLeast"/>
        </w:trPr>
        <w:tc>
          <w:tcPr>
            <w:tcW w:w="2744" w:type="dxa"/>
            <w:gridSpan w:val="2"/>
            <w:tcBorders>
              <w:top w:val="single" w:color="auto" w:sz="4" w:space="0"/>
              <w:left w:val="single" w:color="auto" w:sz="4" w:space="0"/>
              <w:bottom w:val="single" w:color="auto" w:sz="4" w:space="0"/>
              <w:right w:val="nil"/>
            </w:tcBorders>
            <w:shd w:val="clear" w:color="000000" w:fill="FFFFFF"/>
            <w:noWrap/>
            <w:vAlign w:val="center"/>
          </w:tcPr>
          <w:p w14:paraId="368D7F68">
            <w:pPr>
              <w:widowControl/>
              <w:jc w:val="left"/>
              <w:rPr>
                <w:rFonts w:ascii="宋体" w:hAnsi="宋体" w:cs="宋体"/>
                <w:b/>
                <w:bCs/>
                <w:color w:val="000000"/>
                <w:kern w:val="0"/>
                <w:sz w:val="24"/>
              </w:rPr>
            </w:pPr>
            <w:r>
              <w:rPr>
                <w:rFonts w:hint="eastAsia" w:ascii="宋体" w:hAnsi="宋体" w:cs="宋体"/>
                <w:b/>
                <w:bCs/>
                <w:color w:val="000000"/>
                <w:kern w:val="0"/>
                <w:sz w:val="24"/>
              </w:rPr>
              <w:t>三、线管、辅材配件</w:t>
            </w:r>
          </w:p>
        </w:tc>
        <w:tc>
          <w:tcPr>
            <w:tcW w:w="2267" w:type="dxa"/>
            <w:tcBorders>
              <w:top w:val="nil"/>
              <w:left w:val="nil"/>
              <w:bottom w:val="single" w:color="auto" w:sz="4" w:space="0"/>
              <w:right w:val="nil"/>
            </w:tcBorders>
            <w:shd w:val="clear" w:color="000000" w:fill="FFFFFF"/>
            <w:noWrap/>
            <w:vAlign w:val="center"/>
          </w:tcPr>
          <w:p w14:paraId="3B5F0102">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708" w:type="dxa"/>
            <w:tcBorders>
              <w:top w:val="nil"/>
              <w:left w:val="nil"/>
              <w:bottom w:val="single" w:color="auto" w:sz="4" w:space="0"/>
              <w:right w:val="nil"/>
            </w:tcBorders>
            <w:shd w:val="clear" w:color="000000" w:fill="FFFFFF"/>
            <w:noWrap/>
            <w:vAlign w:val="center"/>
          </w:tcPr>
          <w:p w14:paraId="474A206D">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457" w:type="dxa"/>
            <w:tcBorders>
              <w:top w:val="nil"/>
              <w:left w:val="nil"/>
              <w:bottom w:val="single" w:color="auto" w:sz="4" w:space="0"/>
              <w:right w:val="nil"/>
            </w:tcBorders>
            <w:shd w:val="clear" w:color="000000" w:fill="FFFFFF"/>
            <w:noWrap/>
            <w:vAlign w:val="center"/>
          </w:tcPr>
          <w:p w14:paraId="53C17291">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521" w:type="dxa"/>
            <w:tcBorders>
              <w:top w:val="nil"/>
              <w:left w:val="nil"/>
              <w:bottom w:val="single" w:color="auto" w:sz="4" w:space="0"/>
              <w:right w:val="single" w:color="auto" w:sz="4" w:space="0"/>
            </w:tcBorders>
            <w:shd w:val="clear" w:color="000000" w:fill="FFFFFF"/>
            <w:noWrap/>
            <w:vAlign w:val="center"/>
          </w:tcPr>
          <w:p w14:paraId="0D4EDC65">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060" w:type="dxa"/>
            <w:vMerge w:val="continue"/>
            <w:tcBorders>
              <w:left w:val="nil"/>
              <w:right w:val="single" w:color="auto" w:sz="4" w:space="0"/>
            </w:tcBorders>
            <w:vAlign w:val="center"/>
          </w:tcPr>
          <w:p w14:paraId="56785454">
            <w:pPr>
              <w:widowControl/>
              <w:jc w:val="left"/>
              <w:rPr>
                <w:rFonts w:ascii="宋体" w:hAnsi="宋体" w:cs="宋体"/>
                <w:color w:val="000000"/>
                <w:kern w:val="0"/>
                <w:sz w:val="24"/>
              </w:rPr>
            </w:pPr>
          </w:p>
        </w:tc>
      </w:tr>
      <w:tr w14:paraId="01FFF958">
        <w:tblPrEx>
          <w:tblCellMar>
            <w:top w:w="0" w:type="dxa"/>
            <w:left w:w="108" w:type="dxa"/>
            <w:bottom w:w="0" w:type="dxa"/>
            <w:right w:w="108" w:type="dxa"/>
          </w:tblCellMar>
        </w:tblPrEx>
        <w:trPr>
          <w:trHeight w:val="96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44351D24">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985" w:type="dxa"/>
            <w:tcBorders>
              <w:top w:val="nil"/>
              <w:left w:val="nil"/>
              <w:bottom w:val="single" w:color="auto" w:sz="4" w:space="0"/>
              <w:right w:val="single" w:color="auto" w:sz="4" w:space="0"/>
            </w:tcBorders>
            <w:shd w:val="clear" w:color="000000" w:fill="FFFFFF"/>
            <w:vAlign w:val="center"/>
          </w:tcPr>
          <w:p w14:paraId="65BE2DBC">
            <w:pPr>
              <w:widowControl/>
              <w:jc w:val="left"/>
              <w:rPr>
                <w:rFonts w:ascii="宋体" w:hAnsi="宋体" w:cs="宋体"/>
                <w:color w:val="000000"/>
                <w:kern w:val="0"/>
                <w:sz w:val="24"/>
              </w:rPr>
            </w:pPr>
            <w:r>
              <w:rPr>
                <w:rFonts w:hint="eastAsia" w:ascii="宋体" w:hAnsi="宋体" w:cs="宋体"/>
                <w:color w:val="000000"/>
                <w:kern w:val="0"/>
                <w:sz w:val="24"/>
              </w:rPr>
              <w:t>24芯室外铠装光纤线缆</w:t>
            </w:r>
          </w:p>
        </w:tc>
        <w:tc>
          <w:tcPr>
            <w:tcW w:w="2267" w:type="dxa"/>
            <w:tcBorders>
              <w:top w:val="nil"/>
              <w:left w:val="nil"/>
              <w:bottom w:val="single" w:color="auto" w:sz="4" w:space="0"/>
              <w:right w:val="single" w:color="auto" w:sz="4" w:space="0"/>
            </w:tcBorders>
            <w:shd w:val="clear" w:color="000000" w:fill="FFFFFF"/>
            <w:vAlign w:val="center"/>
          </w:tcPr>
          <w:p w14:paraId="6A25C4A3">
            <w:pPr>
              <w:widowControl/>
              <w:jc w:val="left"/>
              <w:rPr>
                <w:rFonts w:ascii="宋体" w:hAnsi="宋体" w:cs="宋体"/>
                <w:color w:val="000000"/>
                <w:kern w:val="0"/>
                <w:sz w:val="24"/>
              </w:rPr>
            </w:pPr>
            <w:r>
              <w:rPr>
                <w:rFonts w:hint="eastAsia" w:ascii="宋体" w:hAnsi="宋体" w:cs="宋体"/>
                <w:color w:val="000000"/>
                <w:kern w:val="0"/>
                <w:sz w:val="24"/>
              </w:rPr>
              <w:t>室外铠装24芯单模，光纤松套管，金属中心加强件，SZ层绞缆芯内填充油膏，PE外护套</w:t>
            </w:r>
          </w:p>
        </w:tc>
        <w:tc>
          <w:tcPr>
            <w:tcW w:w="708" w:type="dxa"/>
            <w:tcBorders>
              <w:top w:val="nil"/>
              <w:left w:val="nil"/>
              <w:bottom w:val="single" w:color="auto" w:sz="4" w:space="0"/>
              <w:right w:val="single" w:color="auto" w:sz="4" w:space="0"/>
            </w:tcBorders>
            <w:shd w:val="clear" w:color="000000" w:fill="FFFFFF"/>
            <w:noWrap/>
            <w:vAlign w:val="center"/>
          </w:tcPr>
          <w:p w14:paraId="3BC0CF43">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67125CA1">
            <w:pPr>
              <w:widowControl/>
              <w:jc w:val="right"/>
              <w:rPr>
                <w:rFonts w:ascii="宋体" w:hAnsi="宋体" w:cs="宋体"/>
                <w:color w:val="000000"/>
                <w:kern w:val="0"/>
                <w:sz w:val="24"/>
              </w:rPr>
            </w:pPr>
            <w:r>
              <w:rPr>
                <w:rFonts w:hint="eastAsia" w:ascii="宋体" w:hAnsi="宋体" w:cs="宋体"/>
                <w:color w:val="000000"/>
                <w:kern w:val="0"/>
                <w:sz w:val="24"/>
              </w:rPr>
              <w:t xml:space="preserve">20.00 </w:t>
            </w:r>
          </w:p>
        </w:tc>
        <w:tc>
          <w:tcPr>
            <w:tcW w:w="1521" w:type="dxa"/>
            <w:tcBorders>
              <w:top w:val="nil"/>
              <w:left w:val="nil"/>
              <w:bottom w:val="single" w:color="auto" w:sz="4" w:space="0"/>
              <w:right w:val="single" w:color="auto" w:sz="4" w:space="0"/>
            </w:tcBorders>
            <w:shd w:val="clear" w:color="000000" w:fill="FFFFFF"/>
            <w:noWrap/>
            <w:vAlign w:val="center"/>
          </w:tcPr>
          <w:p w14:paraId="2A4E02F6">
            <w:pPr>
              <w:widowControl/>
              <w:jc w:val="right"/>
              <w:rPr>
                <w:rFonts w:ascii="宋体" w:hAnsi="宋体" w:cs="宋体"/>
                <w:color w:val="000000"/>
                <w:kern w:val="0"/>
                <w:sz w:val="24"/>
              </w:rPr>
            </w:pPr>
            <w:r>
              <w:rPr>
                <w:rFonts w:hint="eastAsia" w:ascii="宋体" w:hAnsi="宋体" w:cs="宋体"/>
                <w:color w:val="000000"/>
                <w:kern w:val="0"/>
                <w:sz w:val="24"/>
              </w:rPr>
              <w:t xml:space="preserve">8.00 </w:t>
            </w:r>
          </w:p>
        </w:tc>
        <w:tc>
          <w:tcPr>
            <w:tcW w:w="1060" w:type="dxa"/>
            <w:vMerge w:val="continue"/>
            <w:tcBorders>
              <w:left w:val="nil"/>
              <w:right w:val="single" w:color="auto" w:sz="4" w:space="0"/>
            </w:tcBorders>
            <w:vAlign w:val="center"/>
          </w:tcPr>
          <w:p w14:paraId="0B6026A7">
            <w:pPr>
              <w:widowControl/>
              <w:jc w:val="left"/>
              <w:rPr>
                <w:rFonts w:ascii="宋体" w:hAnsi="宋体" w:cs="宋体"/>
                <w:color w:val="000000"/>
                <w:kern w:val="0"/>
                <w:sz w:val="24"/>
              </w:rPr>
            </w:pPr>
          </w:p>
        </w:tc>
      </w:tr>
      <w:tr w14:paraId="7E280CB9">
        <w:tblPrEx>
          <w:tblCellMar>
            <w:top w:w="0" w:type="dxa"/>
            <w:left w:w="108" w:type="dxa"/>
            <w:bottom w:w="0" w:type="dxa"/>
            <w:right w:w="108" w:type="dxa"/>
          </w:tblCellMar>
        </w:tblPrEx>
        <w:trPr>
          <w:trHeight w:val="96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68C38CC9">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985" w:type="dxa"/>
            <w:tcBorders>
              <w:top w:val="nil"/>
              <w:left w:val="nil"/>
              <w:bottom w:val="single" w:color="auto" w:sz="4" w:space="0"/>
              <w:right w:val="single" w:color="auto" w:sz="4" w:space="0"/>
            </w:tcBorders>
            <w:shd w:val="clear" w:color="000000" w:fill="FFFFFF"/>
            <w:vAlign w:val="center"/>
          </w:tcPr>
          <w:p w14:paraId="0297F723">
            <w:pPr>
              <w:widowControl/>
              <w:jc w:val="left"/>
              <w:rPr>
                <w:rFonts w:ascii="宋体" w:hAnsi="宋体" w:cs="宋体"/>
                <w:color w:val="000000"/>
                <w:kern w:val="0"/>
                <w:sz w:val="24"/>
              </w:rPr>
            </w:pPr>
            <w:r>
              <w:rPr>
                <w:rFonts w:hint="eastAsia" w:ascii="宋体" w:hAnsi="宋体" w:cs="宋体"/>
                <w:color w:val="000000"/>
                <w:kern w:val="0"/>
                <w:sz w:val="24"/>
              </w:rPr>
              <w:t>4芯室外铠装光纤线缆</w:t>
            </w:r>
          </w:p>
        </w:tc>
        <w:tc>
          <w:tcPr>
            <w:tcW w:w="2267" w:type="dxa"/>
            <w:tcBorders>
              <w:top w:val="nil"/>
              <w:left w:val="nil"/>
              <w:bottom w:val="single" w:color="auto" w:sz="4" w:space="0"/>
              <w:right w:val="single" w:color="auto" w:sz="4" w:space="0"/>
            </w:tcBorders>
            <w:shd w:val="clear" w:color="000000" w:fill="FFFFFF"/>
            <w:vAlign w:val="center"/>
          </w:tcPr>
          <w:p w14:paraId="67035E32">
            <w:pPr>
              <w:widowControl/>
              <w:jc w:val="left"/>
              <w:rPr>
                <w:rFonts w:ascii="宋体" w:hAnsi="宋体" w:cs="宋体"/>
                <w:color w:val="000000"/>
                <w:kern w:val="0"/>
                <w:sz w:val="24"/>
              </w:rPr>
            </w:pPr>
            <w:r>
              <w:rPr>
                <w:rFonts w:hint="eastAsia" w:ascii="宋体" w:hAnsi="宋体" w:cs="宋体"/>
                <w:color w:val="000000"/>
                <w:kern w:val="0"/>
                <w:sz w:val="24"/>
              </w:rPr>
              <w:t>室外铠装4芯单模，光纤松套管，金属中心加强件，SZ层绞缆芯内填充油膏，PE外护套</w:t>
            </w:r>
          </w:p>
        </w:tc>
        <w:tc>
          <w:tcPr>
            <w:tcW w:w="708" w:type="dxa"/>
            <w:tcBorders>
              <w:top w:val="nil"/>
              <w:left w:val="nil"/>
              <w:bottom w:val="single" w:color="auto" w:sz="4" w:space="0"/>
              <w:right w:val="single" w:color="auto" w:sz="4" w:space="0"/>
            </w:tcBorders>
            <w:shd w:val="clear" w:color="000000" w:fill="FFFFFF"/>
            <w:noWrap/>
            <w:vAlign w:val="center"/>
          </w:tcPr>
          <w:p w14:paraId="33F4E4EB">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464C95EB">
            <w:pPr>
              <w:widowControl/>
              <w:jc w:val="right"/>
              <w:rPr>
                <w:rFonts w:ascii="宋体" w:hAnsi="宋体" w:cs="宋体"/>
                <w:color w:val="000000"/>
                <w:kern w:val="0"/>
                <w:sz w:val="24"/>
              </w:rPr>
            </w:pPr>
            <w:r>
              <w:rPr>
                <w:rFonts w:hint="eastAsia" w:ascii="宋体" w:hAnsi="宋体" w:cs="宋体"/>
                <w:color w:val="000000"/>
                <w:kern w:val="0"/>
                <w:sz w:val="24"/>
              </w:rPr>
              <w:t xml:space="preserve">8.00 </w:t>
            </w:r>
          </w:p>
        </w:tc>
        <w:tc>
          <w:tcPr>
            <w:tcW w:w="1521" w:type="dxa"/>
            <w:tcBorders>
              <w:top w:val="nil"/>
              <w:left w:val="nil"/>
              <w:bottom w:val="single" w:color="auto" w:sz="4" w:space="0"/>
              <w:right w:val="single" w:color="auto" w:sz="4" w:space="0"/>
            </w:tcBorders>
            <w:shd w:val="clear" w:color="000000" w:fill="FFFFFF"/>
            <w:noWrap/>
            <w:vAlign w:val="center"/>
          </w:tcPr>
          <w:p w14:paraId="69A4B390">
            <w:pPr>
              <w:widowControl/>
              <w:jc w:val="right"/>
              <w:rPr>
                <w:rFonts w:ascii="宋体" w:hAnsi="宋体" w:cs="宋体"/>
                <w:color w:val="000000"/>
                <w:kern w:val="0"/>
                <w:sz w:val="24"/>
              </w:rPr>
            </w:pPr>
            <w:r>
              <w:rPr>
                <w:rFonts w:hint="eastAsia" w:ascii="宋体" w:hAnsi="宋体" w:cs="宋体"/>
                <w:color w:val="000000"/>
                <w:kern w:val="0"/>
                <w:sz w:val="24"/>
              </w:rPr>
              <w:t xml:space="preserve">6.00 </w:t>
            </w:r>
          </w:p>
        </w:tc>
        <w:tc>
          <w:tcPr>
            <w:tcW w:w="1060" w:type="dxa"/>
            <w:vMerge w:val="continue"/>
            <w:tcBorders>
              <w:left w:val="nil"/>
              <w:right w:val="single" w:color="auto" w:sz="4" w:space="0"/>
            </w:tcBorders>
            <w:vAlign w:val="center"/>
          </w:tcPr>
          <w:p w14:paraId="43E2CF8C">
            <w:pPr>
              <w:widowControl/>
              <w:jc w:val="left"/>
              <w:rPr>
                <w:rFonts w:ascii="宋体" w:hAnsi="宋体" w:cs="宋体"/>
                <w:color w:val="000000"/>
                <w:kern w:val="0"/>
                <w:sz w:val="24"/>
              </w:rPr>
            </w:pPr>
          </w:p>
        </w:tc>
      </w:tr>
      <w:tr w14:paraId="4AE19F3D">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1DEDEB0D">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985" w:type="dxa"/>
            <w:tcBorders>
              <w:top w:val="nil"/>
              <w:left w:val="nil"/>
              <w:bottom w:val="single" w:color="auto" w:sz="4" w:space="0"/>
              <w:right w:val="single" w:color="auto" w:sz="4" w:space="0"/>
            </w:tcBorders>
            <w:shd w:val="clear" w:color="000000" w:fill="FFFFFF"/>
            <w:vAlign w:val="center"/>
          </w:tcPr>
          <w:p w14:paraId="488A307B">
            <w:pPr>
              <w:widowControl/>
              <w:jc w:val="left"/>
              <w:rPr>
                <w:rFonts w:ascii="宋体" w:hAnsi="宋体" w:cs="宋体"/>
                <w:color w:val="000000"/>
                <w:kern w:val="0"/>
                <w:sz w:val="24"/>
              </w:rPr>
            </w:pPr>
            <w:r>
              <w:rPr>
                <w:rFonts w:hint="eastAsia" w:ascii="宋体" w:hAnsi="宋体" w:cs="宋体"/>
                <w:color w:val="000000"/>
                <w:kern w:val="0"/>
                <w:sz w:val="24"/>
              </w:rPr>
              <w:t>尾纤</w:t>
            </w:r>
          </w:p>
        </w:tc>
        <w:tc>
          <w:tcPr>
            <w:tcW w:w="2267" w:type="dxa"/>
            <w:tcBorders>
              <w:top w:val="nil"/>
              <w:left w:val="nil"/>
              <w:bottom w:val="single" w:color="auto" w:sz="4" w:space="0"/>
              <w:right w:val="single" w:color="auto" w:sz="4" w:space="0"/>
            </w:tcBorders>
            <w:shd w:val="clear" w:color="000000" w:fill="FFFFFF"/>
            <w:vAlign w:val="center"/>
          </w:tcPr>
          <w:p w14:paraId="56890646">
            <w:pPr>
              <w:widowControl/>
              <w:jc w:val="left"/>
              <w:rPr>
                <w:rFonts w:ascii="宋体" w:hAnsi="宋体" w:cs="宋体"/>
                <w:color w:val="000000"/>
                <w:kern w:val="0"/>
                <w:sz w:val="24"/>
              </w:rPr>
            </w:pPr>
            <w:r>
              <w:rPr>
                <w:rFonts w:hint="eastAsia" w:ascii="宋体" w:hAnsi="宋体" w:cs="宋体"/>
                <w:color w:val="000000"/>
                <w:kern w:val="0"/>
                <w:sz w:val="24"/>
              </w:rPr>
              <w:t>ST/SC</w:t>
            </w:r>
          </w:p>
        </w:tc>
        <w:tc>
          <w:tcPr>
            <w:tcW w:w="708" w:type="dxa"/>
            <w:tcBorders>
              <w:top w:val="nil"/>
              <w:left w:val="nil"/>
              <w:bottom w:val="single" w:color="auto" w:sz="4" w:space="0"/>
              <w:right w:val="single" w:color="auto" w:sz="4" w:space="0"/>
            </w:tcBorders>
            <w:shd w:val="clear" w:color="000000" w:fill="FFFFFF"/>
            <w:noWrap/>
            <w:vAlign w:val="center"/>
          </w:tcPr>
          <w:p w14:paraId="7570FCBE">
            <w:pPr>
              <w:widowControl/>
              <w:jc w:val="center"/>
              <w:rPr>
                <w:rFonts w:ascii="宋体" w:hAnsi="宋体" w:cs="宋体"/>
                <w:color w:val="000000"/>
                <w:kern w:val="0"/>
                <w:sz w:val="24"/>
              </w:rPr>
            </w:pPr>
            <w:r>
              <w:rPr>
                <w:rFonts w:hint="eastAsia" w:ascii="宋体" w:hAnsi="宋体" w:cs="宋体"/>
                <w:color w:val="000000"/>
                <w:kern w:val="0"/>
                <w:sz w:val="24"/>
              </w:rPr>
              <w:t>条</w:t>
            </w:r>
          </w:p>
        </w:tc>
        <w:tc>
          <w:tcPr>
            <w:tcW w:w="1457" w:type="dxa"/>
            <w:tcBorders>
              <w:top w:val="nil"/>
              <w:left w:val="nil"/>
              <w:bottom w:val="single" w:color="auto" w:sz="4" w:space="0"/>
              <w:right w:val="single" w:color="auto" w:sz="4" w:space="0"/>
            </w:tcBorders>
            <w:shd w:val="clear" w:color="000000" w:fill="FFFFFF"/>
            <w:noWrap/>
            <w:vAlign w:val="center"/>
          </w:tcPr>
          <w:p w14:paraId="615D23DE">
            <w:pPr>
              <w:widowControl/>
              <w:jc w:val="right"/>
              <w:rPr>
                <w:rFonts w:ascii="宋体" w:hAnsi="宋体" w:cs="宋体"/>
                <w:color w:val="000000"/>
                <w:kern w:val="0"/>
                <w:sz w:val="24"/>
              </w:rPr>
            </w:pPr>
            <w:r>
              <w:rPr>
                <w:rFonts w:hint="eastAsia" w:ascii="宋体" w:hAnsi="宋体" w:cs="宋体"/>
                <w:color w:val="000000"/>
                <w:kern w:val="0"/>
                <w:sz w:val="24"/>
              </w:rPr>
              <w:t xml:space="preserve">30.00 </w:t>
            </w:r>
          </w:p>
        </w:tc>
        <w:tc>
          <w:tcPr>
            <w:tcW w:w="1521" w:type="dxa"/>
            <w:tcBorders>
              <w:top w:val="nil"/>
              <w:left w:val="nil"/>
              <w:bottom w:val="single" w:color="auto" w:sz="4" w:space="0"/>
              <w:right w:val="single" w:color="auto" w:sz="4" w:space="0"/>
            </w:tcBorders>
            <w:shd w:val="clear" w:color="000000" w:fill="FFFFFF"/>
            <w:noWrap/>
            <w:vAlign w:val="center"/>
          </w:tcPr>
          <w:p w14:paraId="19861E0C">
            <w:pPr>
              <w:widowControl/>
              <w:jc w:val="right"/>
              <w:rPr>
                <w:rFonts w:ascii="宋体" w:hAnsi="宋体" w:cs="宋体"/>
                <w:color w:val="000000"/>
                <w:kern w:val="0"/>
                <w:sz w:val="24"/>
              </w:rPr>
            </w:pPr>
            <w:r>
              <w:rPr>
                <w:rFonts w:hint="eastAsia" w:ascii="宋体" w:hAnsi="宋体" w:cs="宋体"/>
                <w:color w:val="000000"/>
                <w:kern w:val="0"/>
                <w:sz w:val="24"/>
              </w:rPr>
              <w:t xml:space="preserve">10.00 </w:t>
            </w:r>
          </w:p>
        </w:tc>
        <w:tc>
          <w:tcPr>
            <w:tcW w:w="1060" w:type="dxa"/>
            <w:vMerge w:val="continue"/>
            <w:tcBorders>
              <w:left w:val="nil"/>
              <w:right w:val="single" w:color="auto" w:sz="4" w:space="0"/>
            </w:tcBorders>
            <w:vAlign w:val="center"/>
          </w:tcPr>
          <w:p w14:paraId="56405C66">
            <w:pPr>
              <w:widowControl/>
              <w:jc w:val="left"/>
              <w:rPr>
                <w:rFonts w:ascii="宋体" w:hAnsi="宋体" w:cs="宋体"/>
                <w:color w:val="000000"/>
                <w:kern w:val="0"/>
                <w:sz w:val="24"/>
              </w:rPr>
            </w:pPr>
          </w:p>
        </w:tc>
      </w:tr>
      <w:tr w14:paraId="15B56D26">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6D878127">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985" w:type="dxa"/>
            <w:tcBorders>
              <w:top w:val="nil"/>
              <w:left w:val="nil"/>
              <w:bottom w:val="single" w:color="auto" w:sz="4" w:space="0"/>
              <w:right w:val="single" w:color="auto" w:sz="4" w:space="0"/>
            </w:tcBorders>
            <w:shd w:val="clear" w:color="000000" w:fill="FFFFFF"/>
            <w:vAlign w:val="center"/>
          </w:tcPr>
          <w:p w14:paraId="5EEED11C">
            <w:pPr>
              <w:widowControl/>
              <w:jc w:val="left"/>
              <w:rPr>
                <w:rFonts w:ascii="宋体" w:hAnsi="宋体" w:cs="宋体"/>
                <w:color w:val="000000"/>
                <w:kern w:val="0"/>
                <w:sz w:val="24"/>
              </w:rPr>
            </w:pPr>
            <w:r>
              <w:rPr>
                <w:rFonts w:hint="eastAsia" w:ascii="宋体" w:hAnsi="宋体" w:cs="宋体"/>
                <w:color w:val="000000"/>
                <w:kern w:val="0"/>
                <w:sz w:val="24"/>
              </w:rPr>
              <w:t>跳线</w:t>
            </w:r>
          </w:p>
        </w:tc>
        <w:tc>
          <w:tcPr>
            <w:tcW w:w="2267" w:type="dxa"/>
            <w:tcBorders>
              <w:top w:val="nil"/>
              <w:left w:val="nil"/>
              <w:bottom w:val="single" w:color="auto" w:sz="4" w:space="0"/>
              <w:right w:val="single" w:color="auto" w:sz="4" w:space="0"/>
            </w:tcBorders>
            <w:shd w:val="clear" w:color="000000" w:fill="FFFFFF"/>
            <w:vAlign w:val="center"/>
          </w:tcPr>
          <w:p w14:paraId="580DA771">
            <w:pPr>
              <w:widowControl/>
              <w:jc w:val="left"/>
              <w:rPr>
                <w:rFonts w:ascii="宋体" w:hAnsi="宋体" w:cs="宋体"/>
                <w:color w:val="000000"/>
                <w:kern w:val="0"/>
                <w:sz w:val="24"/>
              </w:rPr>
            </w:pPr>
            <w:r>
              <w:rPr>
                <w:rFonts w:hint="eastAsia" w:ascii="宋体" w:hAnsi="宋体" w:cs="宋体"/>
                <w:color w:val="000000"/>
                <w:kern w:val="0"/>
                <w:sz w:val="24"/>
              </w:rPr>
              <w:t>ST/SC</w:t>
            </w:r>
          </w:p>
        </w:tc>
        <w:tc>
          <w:tcPr>
            <w:tcW w:w="708" w:type="dxa"/>
            <w:tcBorders>
              <w:top w:val="nil"/>
              <w:left w:val="nil"/>
              <w:bottom w:val="single" w:color="auto" w:sz="4" w:space="0"/>
              <w:right w:val="single" w:color="auto" w:sz="4" w:space="0"/>
            </w:tcBorders>
            <w:shd w:val="clear" w:color="000000" w:fill="FFFFFF"/>
            <w:noWrap/>
            <w:vAlign w:val="center"/>
          </w:tcPr>
          <w:p w14:paraId="220120B6">
            <w:pPr>
              <w:widowControl/>
              <w:jc w:val="center"/>
              <w:rPr>
                <w:rFonts w:ascii="宋体" w:hAnsi="宋体" w:cs="宋体"/>
                <w:color w:val="000000"/>
                <w:kern w:val="0"/>
                <w:sz w:val="24"/>
              </w:rPr>
            </w:pPr>
            <w:r>
              <w:rPr>
                <w:rFonts w:hint="eastAsia" w:ascii="宋体" w:hAnsi="宋体" w:cs="宋体"/>
                <w:color w:val="000000"/>
                <w:kern w:val="0"/>
                <w:sz w:val="24"/>
              </w:rPr>
              <w:t>条</w:t>
            </w:r>
          </w:p>
        </w:tc>
        <w:tc>
          <w:tcPr>
            <w:tcW w:w="1457" w:type="dxa"/>
            <w:tcBorders>
              <w:top w:val="nil"/>
              <w:left w:val="nil"/>
              <w:bottom w:val="single" w:color="auto" w:sz="4" w:space="0"/>
              <w:right w:val="single" w:color="auto" w:sz="4" w:space="0"/>
            </w:tcBorders>
            <w:shd w:val="clear" w:color="000000" w:fill="FFFFFF"/>
            <w:noWrap/>
            <w:vAlign w:val="center"/>
          </w:tcPr>
          <w:p w14:paraId="06C324FE">
            <w:pPr>
              <w:widowControl/>
              <w:jc w:val="right"/>
              <w:rPr>
                <w:rFonts w:ascii="宋体" w:hAnsi="宋体" w:cs="宋体"/>
                <w:color w:val="000000"/>
                <w:kern w:val="0"/>
                <w:sz w:val="24"/>
              </w:rPr>
            </w:pPr>
            <w:r>
              <w:rPr>
                <w:rFonts w:hint="eastAsia" w:ascii="宋体" w:hAnsi="宋体" w:cs="宋体"/>
                <w:color w:val="000000"/>
                <w:kern w:val="0"/>
                <w:sz w:val="24"/>
              </w:rPr>
              <w:t xml:space="preserve">45.00 </w:t>
            </w:r>
          </w:p>
        </w:tc>
        <w:tc>
          <w:tcPr>
            <w:tcW w:w="1521" w:type="dxa"/>
            <w:tcBorders>
              <w:top w:val="nil"/>
              <w:left w:val="nil"/>
              <w:bottom w:val="single" w:color="auto" w:sz="4" w:space="0"/>
              <w:right w:val="single" w:color="auto" w:sz="4" w:space="0"/>
            </w:tcBorders>
            <w:shd w:val="clear" w:color="000000" w:fill="FFFFFF"/>
            <w:noWrap/>
            <w:vAlign w:val="center"/>
          </w:tcPr>
          <w:p w14:paraId="7E46BFBF">
            <w:pPr>
              <w:widowControl/>
              <w:jc w:val="right"/>
              <w:rPr>
                <w:rFonts w:ascii="宋体" w:hAnsi="宋体" w:cs="宋体"/>
                <w:color w:val="000000"/>
                <w:kern w:val="0"/>
                <w:sz w:val="24"/>
              </w:rPr>
            </w:pPr>
            <w:r>
              <w:rPr>
                <w:rFonts w:hint="eastAsia" w:ascii="宋体" w:hAnsi="宋体" w:cs="宋体"/>
                <w:color w:val="000000"/>
                <w:kern w:val="0"/>
                <w:sz w:val="24"/>
              </w:rPr>
              <w:t xml:space="preserve">10.00 </w:t>
            </w:r>
          </w:p>
        </w:tc>
        <w:tc>
          <w:tcPr>
            <w:tcW w:w="1060" w:type="dxa"/>
            <w:vMerge w:val="continue"/>
            <w:tcBorders>
              <w:left w:val="nil"/>
              <w:right w:val="single" w:color="auto" w:sz="4" w:space="0"/>
            </w:tcBorders>
            <w:vAlign w:val="center"/>
          </w:tcPr>
          <w:p w14:paraId="167D79E1">
            <w:pPr>
              <w:widowControl/>
              <w:jc w:val="left"/>
              <w:rPr>
                <w:rFonts w:ascii="宋体" w:hAnsi="宋体" w:cs="宋体"/>
                <w:color w:val="000000"/>
                <w:kern w:val="0"/>
                <w:sz w:val="24"/>
              </w:rPr>
            </w:pPr>
          </w:p>
        </w:tc>
      </w:tr>
      <w:tr w14:paraId="1F84B559">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58BFC20D">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985" w:type="dxa"/>
            <w:tcBorders>
              <w:top w:val="nil"/>
              <w:left w:val="nil"/>
              <w:bottom w:val="single" w:color="auto" w:sz="4" w:space="0"/>
              <w:right w:val="single" w:color="auto" w:sz="4" w:space="0"/>
            </w:tcBorders>
            <w:shd w:val="clear" w:color="000000" w:fill="FFFFFF"/>
            <w:vAlign w:val="center"/>
          </w:tcPr>
          <w:p w14:paraId="22AD55D7">
            <w:pPr>
              <w:widowControl/>
              <w:jc w:val="left"/>
              <w:rPr>
                <w:rFonts w:ascii="宋体" w:hAnsi="宋体" w:cs="宋体"/>
                <w:color w:val="000000"/>
                <w:kern w:val="0"/>
                <w:sz w:val="24"/>
              </w:rPr>
            </w:pPr>
            <w:r>
              <w:rPr>
                <w:rFonts w:hint="eastAsia" w:ascii="宋体" w:hAnsi="宋体" w:cs="宋体"/>
                <w:color w:val="000000"/>
                <w:kern w:val="0"/>
                <w:sz w:val="24"/>
              </w:rPr>
              <w:t>耦合器</w:t>
            </w:r>
          </w:p>
        </w:tc>
        <w:tc>
          <w:tcPr>
            <w:tcW w:w="2267" w:type="dxa"/>
            <w:tcBorders>
              <w:top w:val="nil"/>
              <w:left w:val="nil"/>
              <w:bottom w:val="single" w:color="auto" w:sz="4" w:space="0"/>
              <w:right w:val="single" w:color="auto" w:sz="4" w:space="0"/>
            </w:tcBorders>
            <w:shd w:val="clear" w:color="000000" w:fill="FFFFFF"/>
            <w:vAlign w:val="center"/>
          </w:tcPr>
          <w:p w14:paraId="36FEB866">
            <w:pPr>
              <w:widowControl/>
              <w:jc w:val="left"/>
              <w:rPr>
                <w:rFonts w:ascii="宋体" w:hAnsi="宋体" w:cs="宋体"/>
                <w:color w:val="000000"/>
                <w:kern w:val="0"/>
                <w:sz w:val="24"/>
              </w:rPr>
            </w:pPr>
            <w:r>
              <w:rPr>
                <w:rFonts w:hint="eastAsia" w:ascii="宋体" w:hAnsi="宋体" w:cs="宋体"/>
                <w:color w:val="000000"/>
                <w:kern w:val="0"/>
                <w:sz w:val="24"/>
              </w:rPr>
              <w:t>ST/SC</w:t>
            </w:r>
          </w:p>
        </w:tc>
        <w:tc>
          <w:tcPr>
            <w:tcW w:w="708" w:type="dxa"/>
            <w:tcBorders>
              <w:top w:val="nil"/>
              <w:left w:val="nil"/>
              <w:bottom w:val="single" w:color="auto" w:sz="4" w:space="0"/>
              <w:right w:val="single" w:color="auto" w:sz="4" w:space="0"/>
            </w:tcBorders>
            <w:shd w:val="clear" w:color="000000" w:fill="FFFFFF"/>
            <w:noWrap/>
            <w:vAlign w:val="center"/>
          </w:tcPr>
          <w:p w14:paraId="0820A7A1">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000000" w:fill="FFFFFF"/>
            <w:noWrap/>
            <w:vAlign w:val="center"/>
          </w:tcPr>
          <w:p w14:paraId="083A9BC1">
            <w:pPr>
              <w:widowControl/>
              <w:jc w:val="right"/>
              <w:rPr>
                <w:rFonts w:ascii="宋体" w:hAnsi="宋体" w:cs="宋体"/>
                <w:color w:val="000000"/>
                <w:kern w:val="0"/>
                <w:sz w:val="24"/>
              </w:rPr>
            </w:pPr>
            <w:r>
              <w:rPr>
                <w:rFonts w:hint="eastAsia" w:ascii="宋体" w:hAnsi="宋体" w:cs="宋体"/>
                <w:color w:val="000000"/>
                <w:kern w:val="0"/>
                <w:sz w:val="24"/>
              </w:rPr>
              <w:t xml:space="preserve">30.00 </w:t>
            </w:r>
          </w:p>
        </w:tc>
        <w:tc>
          <w:tcPr>
            <w:tcW w:w="1521" w:type="dxa"/>
            <w:tcBorders>
              <w:top w:val="nil"/>
              <w:left w:val="nil"/>
              <w:bottom w:val="single" w:color="auto" w:sz="4" w:space="0"/>
              <w:right w:val="single" w:color="auto" w:sz="4" w:space="0"/>
            </w:tcBorders>
            <w:shd w:val="clear" w:color="000000" w:fill="FFFFFF"/>
            <w:noWrap/>
            <w:vAlign w:val="center"/>
          </w:tcPr>
          <w:p w14:paraId="415C64D9">
            <w:pPr>
              <w:widowControl/>
              <w:jc w:val="right"/>
              <w:rPr>
                <w:rFonts w:ascii="宋体" w:hAnsi="宋体" w:cs="宋体"/>
                <w:color w:val="000000"/>
                <w:kern w:val="0"/>
                <w:sz w:val="24"/>
              </w:rPr>
            </w:pPr>
            <w:r>
              <w:rPr>
                <w:rFonts w:hint="eastAsia" w:ascii="宋体" w:hAnsi="宋体" w:cs="宋体"/>
                <w:color w:val="000000"/>
                <w:kern w:val="0"/>
                <w:sz w:val="24"/>
              </w:rPr>
              <w:t xml:space="preserve">10.00 </w:t>
            </w:r>
          </w:p>
        </w:tc>
        <w:tc>
          <w:tcPr>
            <w:tcW w:w="1060" w:type="dxa"/>
            <w:vMerge w:val="continue"/>
            <w:tcBorders>
              <w:left w:val="nil"/>
              <w:right w:val="single" w:color="auto" w:sz="4" w:space="0"/>
            </w:tcBorders>
            <w:vAlign w:val="center"/>
          </w:tcPr>
          <w:p w14:paraId="645C88BE">
            <w:pPr>
              <w:widowControl/>
              <w:jc w:val="left"/>
              <w:rPr>
                <w:rFonts w:ascii="宋体" w:hAnsi="宋体" w:cs="宋体"/>
                <w:color w:val="000000"/>
                <w:kern w:val="0"/>
                <w:sz w:val="24"/>
              </w:rPr>
            </w:pPr>
          </w:p>
        </w:tc>
      </w:tr>
      <w:tr w14:paraId="1CF70C0D">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5B12CBF4">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985" w:type="dxa"/>
            <w:tcBorders>
              <w:top w:val="nil"/>
              <w:left w:val="nil"/>
              <w:bottom w:val="single" w:color="auto" w:sz="4" w:space="0"/>
              <w:right w:val="single" w:color="auto" w:sz="4" w:space="0"/>
            </w:tcBorders>
            <w:shd w:val="clear" w:color="000000" w:fill="FFFFFF"/>
            <w:vAlign w:val="center"/>
          </w:tcPr>
          <w:p w14:paraId="4A7D0C1E">
            <w:pPr>
              <w:widowControl/>
              <w:jc w:val="left"/>
              <w:rPr>
                <w:rFonts w:ascii="宋体" w:hAnsi="宋体" w:cs="宋体"/>
                <w:color w:val="000000"/>
                <w:kern w:val="0"/>
                <w:sz w:val="24"/>
              </w:rPr>
            </w:pPr>
            <w:r>
              <w:rPr>
                <w:rFonts w:hint="eastAsia" w:ascii="宋体" w:hAnsi="宋体" w:cs="宋体"/>
                <w:color w:val="000000"/>
                <w:kern w:val="0"/>
                <w:sz w:val="24"/>
              </w:rPr>
              <w:t>光纤熔接</w:t>
            </w:r>
          </w:p>
        </w:tc>
        <w:tc>
          <w:tcPr>
            <w:tcW w:w="2267" w:type="dxa"/>
            <w:tcBorders>
              <w:top w:val="nil"/>
              <w:left w:val="nil"/>
              <w:bottom w:val="single" w:color="auto" w:sz="4" w:space="0"/>
              <w:right w:val="single" w:color="auto" w:sz="4" w:space="0"/>
            </w:tcBorders>
            <w:shd w:val="clear" w:color="000000" w:fill="FFFFFF"/>
            <w:vAlign w:val="center"/>
          </w:tcPr>
          <w:p w14:paraId="18FE6D62">
            <w:pPr>
              <w:widowControl/>
              <w:jc w:val="left"/>
              <w:rPr>
                <w:rFonts w:ascii="宋体" w:hAnsi="宋体" w:cs="宋体"/>
                <w:color w:val="000000"/>
                <w:kern w:val="0"/>
                <w:sz w:val="24"/>
              </w:rPr>
            </w:pPr>
            <w:r>
              <w:rPr>
                <w:rFonts w:hint="eastAsia" w:ascii="宋体" w:hAnsi="宋体" w:cs="宋体"/>
                <w:color w:val="000000"/>
                <w:kern w:val="0"/>
                <w:sz w:val="24"/>
              </w:rPr>
              <w:t>光纤熔接</w:t>
            </w:r>
          </w:p>
        </w:tc>
        <w:tc>
          <w:tcPr>
            <w:tcW w:w="708" w:type="dxa"/>
            <w:tcBorders>
              <w:top w:val="nil"/>
              <w:left w:val="nil"/>
              <w:bottom w:val="single" w:color="auto" w:sz="4" w:space="0"/>
              <w:right w:val="single" w:color="auto" w:sz="4" w:space="0"/>
            </w:tcBorders>
            <w:shd w:val="clear" w:color="000000" w:fill="FFFFFF"/>
            <w:noWrap/>
            <w:vAlign w:val="center"/>
          </w:tcPr>
          <w:p w14:paraId="6B42976C">
            <w:pPr>
              <w:widowControl/>
              <w:jc w:val="center"/>
              <w:rPr>
                <w:rFonts w:ascii="宋体" w:hAnsi="宋体" w:cs="宋体"/>
                <w:color w:val="000000"/>
                <w:kern w:val="0"/>
                <w:sz w:val="24"/>
              </w:rPr>
            </w:pPr>
            <w:r>
              <w:rPr>
                <w:rFonts w:hint="eastAsia" w:ascii="宋体" w:hAnsi="宋体" w:cs="宋体"/>
                <w:color w:val="000000"/>
                <w:kern w:val="0"/>
                <w:sz w:val="24"/>
              </w:rPr>
              <w:t>口</w:t>
            </w:r>
          </w:p>
        </w:tc>
        <w:tc>
          <w:tcPr>
            <w:tcW w:w="1457" w:type="dxa"/>
            <w:tcBorders>
              <w:top w:val="nil"/>
              <w:left w:val="nil"/>
              <w:bottom w:val="single" w:color="auto" w:sz="4" w:space="0"/>
              <w:right w:val="single" w:color="auto" w:sz="4" w:space="0"/>
            </w:tcBorders>
            <w:shd w:val="clear" w:color="000000" w:fill="FFFFFF"/>
            <w:noWrap/>
            <w:vAlign w:val="center"/>
          </w:tcPr>
          <w:p w14:paraId="6D241B3B">
            <w:pPr>
              <w:widowControl/>
              <w:jc w:val="right"/>
              <w:rPr>
                <w:rFonts w:ascii="宋体" w:hAnsi="宋体" w:cs="宋体"/>
                <w:color w:val="000000"/>
                <w:kern w:val="0"/>
                <w:sz w:val="24"/>
              </w:rPr>
            </w:pPr>
            <w:r>
              <w:rPr>
                <w:rFonts w:hint="eastAsia" w:ascii="宋体" w:hAnsi="宋体" w:cs="宋体"/>
                <w:color w:val="000000"/>
                <w:kern w:val="0"/>
                <w:sz w:val="24"/>
              </w:rPr>
              <w:t xml:space="preserve">0.00 </w:t>
            </w:r>
          </w:p>
        </w:tc>
        <w:tc>
          <w:tcPr>
            <w:tcW w:w="1521" w:type="dxa"/>
            <w:tcBorders>
              <w:top w:val="nil"/>
              <w:left w:val="nil"/>
              <w:bottom w:val="single" w:color="auto" w:sz="4" w:space="0"/>
              <w:right w:val="single" w:color="auto" w:sz="4" w:space="0"/>
            </w:tcBorders>
            <w:shd w:val="clear" w:color="000000" w:fill="FFFFFF"/>
            <w:noWrap/>
            <w:vAlign w:val="center"/>
          </w:tcPr>
          <w:p w14:paraId="351D348A">
            <w:pPr>
              <w:widowControl/>
              <w:jc w:val="right"/>
              <w:rPr>
                <w:rFonts w:ascii="宋体" w:hAnsi="宋体" w:cs="宋体"/>
                <w:color w:val="000000"/>
                <w:kern w:val="0"/>
                <w:sz w:val="24"/>
              </w:rPr>
            </w:pPr>
            <w:r>
              <w:rPr>
                <w:rFonts w:hint="eastAsia" w:ascii="宋体" w:hAnsi="宋体" w:cs="宋体"/>
                <w:color w:val="000000"/>
                <w:kern w:val="0"/>
                <w:sz w:val="24"/>
              </w:rPr>
              <w:t xml:space="preserve">25.00 </w:t>
            </w:r>
          </w:p>
        </w:tc>
        <w:tc>
          <w:tcPr>
            <w:tcW w:w="1060" w:type="dxa"/>
            <w:vMerge w:val="continue"/>
            <w:tcBorders>
              <w:left w:val="nil"/>
              <w:right w:val="single" w:color="auto" w:sz="4" w:space="0"/>
            </w:tcBorders>
            <w:vAlign w:val="center"/>
          </w:tcPr>
          <w:p w14:paraId="61E9E576">
            <w:pPr>
              <w:widowControl/>
              <w:jc w:val="left"/>
              <w:rPr>
                <w:rFonts w:ascii="宋体" w:hAnsi="宋体" w:cs="宋体"/>
                <w:color w:val="000000"/>
                <w:kern w:val="0"/>
                <w:sz w:val="24"/>
              </w:rPr>
            </w:pPr>
          </w:p>
        </w:tc>
      </w:tr>
      <w:tr w14:paraId="6362A18C">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7AE96023">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985" w:type="dxa"/>
            <w:tcBorders>
              <w:top w:val="nil"/>
              <w:left w:val="nil"/>
              <w:bottom w:val="single" w:color="auto" w:sz="4" w:space="0"/>
              <w:right w:val="single" w:color="auto" w:sz="4" w:space="0"/>
            </w:tcBorders>
            <w:shd w:val="clear" w:color="000000" w:fill="FFFFFF"/>
            <w:vAlign w:val="center"/>
          </w:tcPr>
          <w:p w14:paraId="40B6CF66">
            <w:pPr>
              <w:widowControl/>
              <w:jc w:val="left"/>
              <w:rPr>
                <w:rFonts w:ascii="宋体" w:hAnsi="宋体" w:cs="宋体"/>
                <w:color w:val="000000"/>
                <w:kern w:val="0"/>
                <w:sz w:val="24"/>
              </w:rPr>
            </w:pPr>
            <w:r>
              <w:rPr>
                <w:rFonts w:hint="eastAsia" w:ascii="宋体" w:hAnsi="宋体" w:cs="宋体"/>
                <w:color w:val="000000"/>
                <w:kern w:val="0"/>
                <w:sz w:val="24"/>
              </w:rPr>
              <w:t>光纤终端盒</w:t>
            </w:r>
          </w:p>
        </w:tc>
        <w:tc>
          <w:tcPr>
            <w:tcW w:w="2267" w:type="dxa"/>
            <w:tcBorders>
              <w:top w:val="nil"/>
              <w:left w:val="nil"/>
              <w:bottom w:val="single" w:color="auto" w:sz="4" w:space="0"/>
              <w:right w:val="single" w:color="auto" w:sz="4" w:space="0"/>
            </w:tcBorders>
            <w:shd w:val="clear" w:color="000000" w:fill="FFFFFF"/>
            <w:vAlign w:val="center"/>
          </w:tcPr>
          <w:p w14:paraId="1A5A8CAB">
            <w:pPr>
              <w:widowControl/>
              <w:jc w:val="left"/>
              <w:rPr>
                <w:rFonts w:ascii="宋体" w:hAnsi="宋体" w:cs="宋体"/>
                <w:color w:val="000000"/>
                <w:kern w:val="0"/>
                <w:sz w:val="24"/>
              </w:rPr>
            </w:pPr>
            <w:r>
              <w:rPr>
                <w:rFonts w:hint="eastAsia" w:ascii="宋体" w:hAnsi="宋体" w:cs="宋体"/>
                <w:color w:val="000000"/>
                <w:kern w:val="0"/>
                <w:sz w:val="24"/>
              </w:rPr>
              <w:t>ST24口光纤终端盒</w:t>
            </w:r>
          </w:p>
        </w:tc>
        <w:tc>
          <w:tcPr>
            <w:tcW w:w="708" w:type="dxa"/>
            <w:tcBorders>
              <w:top w:val="nil"/>
              <w:left w:val="nil"/>
              <w:bottom w:val="single" w:color="auto" w:sz="4" w:space="0"/>
              <w:right w:val="single" w:color="auto" w:sz="4" w:space="0"/>
            </w:tcBorders>
            <w:shd w:val="clear" w:color="000000" w:fill="FFFFFF"/>
            <w:noWrap/>
            <w:vAlign w:val="center"/>
          </w:tcPr>
          <w:p w14:paraId="77E17605">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000000" w:fill="FFFFFF"/>
            <w:noWrap/>
            <w:vAlign w:val="center"/>
          </w:tcPr>
          <w:p w14:paraId="14D28B1B">
            <w:pPr>
              <w:widowControl/>
              <w:jc w:val="right"/>
              <w:rPr>
                <w:rFonts w:ascii="宋体" w:hAnsi="宋体" w:cs="宋体"/>
                <w:color w:val="000000"/>
                <w:kern w:val="0"/>
                <w:sz w:val="24"/>
              </w:rPr>
            </w:pPr>
            <w:r>
              <w:rPr>
                <w:rFonts w:hint="eastAsia" w:ascii="宋体" w:hAnsi="宋体" w:cs="宋体"/>
                <w:color w:val="000000"/>
                <w:kern w:val="0"/>
                <w:sz w:val="24"/>
              </w:rPr>
              <w:t xml:space="preserve">880.00 </w:t>
            </w:r>
          </w:p>
        </w:tc>
        <w:tc>
          <w:tcPr>
            <w:tcW w:w="1521" w:type="dxa"/>
            <w:tcBorders>
              <w:top w:val="nil"/>
              <w:left w:val="nil"/>
              <w:bottom w:val="single" w:color="auto" w:sz="4" w:space="0"/>
              <w:right w:val="single" w:color="auto" w:sz="4" w:space="0"/>
            </w:tcBorders>
            <w:shd w:val="clear" w:color="000000" w:fill="FFFFFF"/>
            <w:noWrap/>
            <w:vAlign w:val="center"/>
          </w:tcPr>
          <w:p w14:paraId="341885FB">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1060" w:type="dxa"/>
            <w:vMerge w:val="continue"/>
            <w:tcBorders>
              <w:left w:val="nil"/>
              <w:right w:val="single" w:color="auto" w:sz="4" w:space="0"/>
            </w:tcBorders>
            <w:vAlign w:val="center"/>
          </w:tcPr>
          <w:p w14:paraId="4FE6DE82">
            <w:pPr>
              <w:widowControl/>
              <w:jc w:val="left"/>
              <w:rPr>
                <w:rFonts w:ascii="宋体" w:hAnsi="宋体" w:cs="宋体"/>
                <w:color w:val="000000"/>
                <w:kern w:val="0"/>
                <w:sz w:val="24"/>
              </w:rPr>
            </w:pPr>
          </w:p>
        </w:tc>
      </w:tr>
      <w:tr w14:paraId="63175C87">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63C5CF27">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985" w:type="dxa"/>
            <w:tcBorders>
              <w:top w:val="nil"/>
              <w:left w:val="nil"/>
              <w:bottom w:val="single" w:color="auto" w:sz="4" w:space="0"/>
              <w:right w:val="single" w:color="auto" w:sz="4" w:space="0"/>
            </w:tcBorders>
            <w:shd w:val="clear" w:color="000000" w:fill="FFFFFF"/>
            <w:vAlign w:val="center"/>
          </w:tcPr>
          <w:p w14:paraId="0F8A1CBC">
            <w:pPr>
              <w:widowControl/>
              <w:jc w:val="left"/>
              <w:rPr>
                <w:rFonts w:ascii="宋体" w:hAnsi="宋体" w:cs="宋体"/>
                <w:color w:val="000000"/>
                <w:kern w:val="0"/>
                <w:sz w:val="24"/>
              </w:rPr>
            </w:pPr>
            <w:r>
              <w:rPr>
                <w:rFonts w:hint="eastAsia" w:ascii="宋体" w:hAnsi="宋体" w:cs="宋体"/>
                <w:color w:val="000000"/>
                <w:kern w:val="0"/>
                <w:sz w:val="24"/>
              </w:rPr>
              <w:t>光纤终端盒</w:t>
            </w:r>
          </w:p>
        </w:tc>
        <w:tc>
          <w:tcPr>
            <w:tcW w:w="2267" w:type="dxa"/>
            <w:tcBorders>
              <w:top w:val="nil"/>
              <w:left w:val="nil"/>
              <w:bottom w:val="single" w:color="auto" w:sz="4" w:space="0"/>
              <w:right w:val="single" w:color="auto" w:sz="4" w:space="0"/>
            </w:tcBorders>
            <w:shd w:val="clear" w:color="000000" w:fill="FFFFFF"/>
            <w:vAlign w:val="center"/>
          </w:tcPr>
          <w:p w14:paraId="2D1F8FCD">
            <w:pPr>
              <w:widowControl/>
              <w:jc w:val="left"/>
              <w:rPr>
                <w:rFonts w:ascii="宋体" w:hAnsi="宋体" w:cs="宋体"/>
                <w:color w:val="000000"/>
                <w:kern w:val="0"/>
                <w:sz w:val="24"/>
              </w:rPr>
            </w:pPr>
            <w:r>
              <w:rPr>
                <w:rFonts w:hint="eastAsia" w:ascii="宋体" w:hAnsi="宋体" w:cs="宋体"/>
                <w:color w:val="000000"/>
                <w:kern w:val="0"/>
                <w:sz w:val="24"/>
              </w:rPr>
              <w:t>4口光纤终端盒</w:t>
            </w:r>
          </w:p>
        </w:tc>
        <w:tc>
          <w:tcPr>
            <w:tcW w:w="708" w:type="dxa"/>
            <w:tcBorders>
              <w:top w:val="nil"/>
              <w:left w:val="nil"/>
              <w:bottom w:val="single" w:color="auto" w:sz="4" w:space="0"/>
              <w:right w:val="single" w:color="auto" w:sz="4" w:space="0"/>
            </w:tcBorders>
            <w:shd w:val="clear" w:color="000000" w:fill="FFFFFF"/>
            <w:noWrap/>
            <w:vAlign w:val="center"/>
          </w:tcPr>
          <w:p w14:paraId="4D8F3778">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457" w:type="dxa"/>
            <w:tcBorders>
              <w:top w:val="nil"/>
              <w:left w:val="nil"/>
              <w:bottom w:val="single" w:color="auto" w:sz="4" w:space="0"/>
              <w:right w:val="single" w:color="auto" w:sz="4" w:space="0"/>
            </w:tcBorders>
            <w:shd w:val="clear" w:color="000000" w:fill="FFFFFF"/>
            <w:noWrap/>
            <w:vAlign w:val="center"/>
          </w:tcPr>
          <w:p w14:paraId="28285B7F">
            <w:pPr>
              <w:widowControl/>
              <w:jc w:val="right"/>
              <w:rPr>
                <w:rFonts w:ascii="宋体" w:hAnsi="宋体" w:cs="宋体"/>
                <w:color w:val="000000"/>
                <w:kern w:val="0"/>
                <w:sz w:val="24"/>
              </w:rPr>
            </w:pPr>
            <w:r>
              <w:rPr>
                <w:rFonts w:hint="eastAsia" w:ascii="宋体" w:hAnsi="宋体" w:cs="宋体"/>
                <w:color w:val="000000"/>
                <w:kern w:val="0"/>
                <w:sz w:val="24"/>
              </w:rPr>
              <w:t xml:space="preserve">80.00 </w:t>
            </w:r>
          </w:p>
        </w:tc>
        <w:tc>
          <w:tcPr>
            <w:tcW w:w="1521" w:type="dxa"/>
            <w:tcBorders>
              <w:top w:val="nil"/>
              <w:left w:val="nil"/>
              <w:bottom w:val="single" w:color="auto" w:sz="4" w:space="0"/>
              <w:right w:val="single" w:color="auto" w:sz="4" w:space="0"/>
            </w:tcBorders>
            <w:shd w:val="clear" w:color="000000" w:fill="FFFFFF"/>
            <w:noWrap/>
            <w:vAlign w:val="center"/>
          </w:tcPr>
          <w:p w14:paraId="7A565580">
            <w:pPr>
              <w:widowControl/>
              <w:jc w:val="right"/>
              <w:rPr>
                <w:rFonts w:ascii="宋体" w:hAnsi="宋体" w:cs="宋体"/>
                <w:color w:val="000000"/>
                <w:kern w:val="0"/>
                <w:sz w:val="24"/>
              </w:rPr>
            </w:pPr>
            <w:r>
              <w:rPr>
                <w:rFonts w:hint="eastAsia" w:ascii="宋体" w:hAnsi="宋体" w:cs="宋体"/>
                <w:color w:val="000000"/>
                <w:kern w:val="0"/>
                <w:sz w:val="24"/>
              </w:rPr>
              <w:t xml:space="preserve">50.00 </w:t>
            </w:r>
          </w:p>
        </w:tc>
        <w:tc>
          <w:tcPr>
            <w:tcW w:w="1060" w:type="dxa"/>
            <w:vMerge w:val="continue"/>
            <w:tcBorders>
              <w:left w:val="nil"/>
              <w:right w:val="single" w:color="auto" w:sz="4" w:space="0"/>
            </w:tcBorders>
            <w:vAlign w:val="center"/>
          </w:tcPr>
          <w:p w14:paraId="59F1C6A5">
            <w:pPr>
              <w:widowControl/>
              <w:jc w:val="left"/>
              <w:rPr>
                <w:rFonts w:ascii="宋体" w:hAnsi="宋体" w:cs="宋体"/>
                <w:color w:val="000000"/>
                <w:kern w:val="0"/>
                <w:sz w:val="24"/>
              </w:rPr>
            </w:pPr>
          </w:p>
        </w:tc>
      </w:tr>
      <w:tr w14:paraId="46018760">
        <w:tblPrEx>
          <w:tblCellMar>
            <w:top w:w="0" w:type="dxa"/>
            <w:left w:w="108" w:type="dxa"/>
            <w:bottom w:w="0" w:type="dxa"/>
            <w:right w:w="108" w:type="dxa"/>
          </w:tblCellMar>
        </w:tblPrEx>
        <w:trPr>
          <w:trHeight w:val="48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7DEE64F5">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985" w:type="dxa"/>
            <w:tcBorders>
              <w:top w:val="nil"/>
              <w:left w:val="nil"/>
              <w:bottom w:val="single" w:color="auto" w:sz="4" w:space="0"/>
              <w:right w:val="single" w:color="auto" w:sz="4" w:space="0"/>
            </w:tcBorders>
            <w:shd w:val="clear" w:color="000000" w:fill="FFFFFF"/>
            <w:vAlign w:val="center"/>
          </w:tcPr>
          <w:p w14:paraId="456FC3AB">
            <w:pPr>
              <w:widowControl/>
              <w:jc w:val="left"/>
              <w:rPr>
                <w:rFonts w:ascii="宋体" w:hAnsi="宋体" w:cs="宋体"/>
                <w:color w:val="000000"/>
                <w:kern w:val="0"/>
                <w:sz w:val="24"/>
              </w:rPr>
            </w:pPr>
            <w:r>
              <w:rPr>
                <w:rFonts w:hint="eastAsia" w:ascii="宋体" w:hAnsi="宋体" w:cs="宋体"/>
                <w:color w:val="000000"/>
                <w:kern w:val="0"/>
                <w:sz w:val="24"/>
              </w:rPr>
              <w:t>主干电源线</w:t>
            </w:r>
          </w:p>
        </w:tc>
        <w:tc>
          <w:tcPr>
            <w:tcW w:w="2267" w:type="dxa"/>
            <w:tcBorders>
              <w:top w:val="nil"/>
              <w:left w:val="nil"/>
              <w:bottom w:val="single" w:color="auto" w:sz="4" w:space="0"/>
              <w:right w:val="single" w:color="auto" w:sz="4" w:space="0"/>
            </w:tcBorders>
            <w:shd w:val="clear" w:color="000000" w:fill="FFFFFF"/>
            <w:vAlign w:val="center"/>
          </w:tcPr>
          <w:p w14:paraId="5E190D97">
            <w:pPr>
              <w:widowControl/>
              <w:jc w:val="left"/>
              <w:rPr>
                <w:rFonts w:ascii="宋体" w:hAnsi="宋体" w:cs="宋体"/>
                <w:color w:val="000000"/>
                <w:kern w:val="0"/>
                <w:sz w:val="24"/>
              </w:rPr>
            </w:pPr>
            <w:r>
              <w:rPr>
                <w:rFonts w:hint="eastAsia" w:ascii="宋体" w:hAnsi="宋体" w:cs="宋体"/>
                <w:color w:val="000000"/>
                <w:kern w:val="0"/>
                <w:sz w:val="24"/>
              </w:rPr>
              <w:t>RVV 3×2.5 mm2，符合国家标准</w:t>
            </w:r>
          </w:p>
        </w:tc>
        <w:tc>
          <w:tcPr>
            <w:tcW w:w="708" w:type="dxa"/>
            <w:tcBorders>
              <w:top w:val="nil"/>
              <w:left w:val="nil"/>
              <w:bottom w:val="single" w:color="auto" w:sz="4" w:space="0"/>
              <w:right w:val="single" w:color="auto" w:sz="4" w:space="0"/>
            </w:tcBorders>
            <w:shd w:val="clear" w:color="000000" w:fill="FFFFFF"/>
            <w:noWrap/>
            <w:vAlign w:val="center"/>
          </w:tcPr>
          <w:p w14:paraId="55A30625">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73EF767D">
            <w:pPr>
              <w:widowControl/>
              <w:jc w:val="right"/>
              <w:rPr>
                <w:rFonts w:ascii="宋体" w:hAnsi="宋体" w:cs="宋体"/>
                <w:color w:val="000000"/>
                <w:kern w:val="0"/>
                <w:sz w:val="24"/>
              </w:rPr>
            </w:pPr>
            <w:r>
              <w:rPr>
                <w:rFonts w:hint="eastAsia" w:ascii="宋体" w:hAnsi="宋体" w:cs="宋体"/>
                <w:color w:val="000000"/>
                <w:kern w:val="0"/>
                <w:sz w:val="24"/>
              </w:rPr>
              <w:t xml:space="preserve">13.50 </w:t>
            </w:r>
          </w:p>
        </w:tc>
        <w:tc>
          <w:tcPr>
            <w:tcW w:w="1521" w:type="dxa"/>
            <w:tcBorders>
              <w:top w:val="nil"/>
              <w:left w:val="nil"/>
              <w:bottom w:val="single" w:color="auto" w:sz="4" w:space="0"/>
              <w:right w:val="single" w:color="auto" w:sz="4" w:space="0"/>
            </w:tcBorders>
            <w:shd w:val="clear" w:color="000000" w:fill="FFFFFF"/>
            <w:noWrap/>
            <w:vAlign w:val="center"/>
          </w:tcPr>
          <w:p w14:paraId="562F1331">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1060" w:type="dxa"/>
            <w:vMerge w:val="continue"/>
            <w:tcBorders>
              <w:left w:val="nil"/>
              <w:right w:val="single" w:color="auto" w:sz="4" w:space="0"/>
            </w:tcBorders>
            <w:vAlign w:val="center"/>
          </w:tcPr>
          <w:p w14:paraId="58DADB53">
            <w:pPr>
              <w:widowControl/>
              <w:jc w:val="left"/>
              <w:rPr>
                <w:rFonts w:ascii="宋体" w:hAnsi="宋体" w:cs="宋体"/>
                <w:color w:val="000000"/>
                <w:kern w:val="0"/>
                <w:sz w:val="24"/>
              </w:rPr>
            </w:pPr>
          </w:p>
        </w:tc>
      </w:tr>
      <w:tr w14:paraId="77C7C737">
        <w:tblPrEx>
          <w:tblCellMar>
            <w:top w:w="0" w:type="dxa"/>
            <w:left w:w="108" w:type="dxa"/>
            <w:bottom w:w="0" w:type="dxa"/>
            <w:right w:w="108" w:type="dxa"/>
          </w:tblCellMar>
        </w:tblPrEx>
        <w:trPr>
          <w:trHeight w:val="48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46441311">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985" w:type="dxa"/>
            <w:tcBorders>
              <w:top w:val="nil"/>
              <w:left w:val="nil"/>
              <w:bottom w:val="single" w:color="auto" w:sz="4" w:space="0"/>
              <w:right w:val="single" w:color="auto" w:sz="4" w:space="0"/>
            </w:tcBorders>
            <w:shd w:val="clear" w:color="000000" w:fill="FFFFFF"/>
            <w:vAlign w:val="center"/>
          </w:tcPr>
          <w:p w14:paraId="14180FF3">
            <w:pPr>
              <w:widowControl/>
              <w:jc w:val="left"/>
              <w:rPr>
                <w:rFonts w:ascii="宋体" w:hAnsi="宋体" w:cs="宋体"/>
                <w:color w:val="000000"/>
                <w:kern w:val="0"/>
                <w:sz w:val="24"/>
              </w:rPr>
            </w:pPr>
            <w:r>
              <w:rPr>
                <w:rFonts w:hint="eastAsia" w:ascii="宋体" w:hAnsi="宋体" w:cs="宋体"/>
                <w:color w:val="000000"/>
                <w:kern w:val="0"/>
                <w:sz w:val="24"/>
              </w:rPr>
              <w:t>监控电源线</w:t>
            </w:r>
          </w:p>
        </w:tc>
        <w:tc>
          <w:tcPr>
            <w:tcW w:w="2267" w:type="dxa"/>
            <w:tcBorders>
              <w:top w:val="nil"/>
              <w:left w:val="nil"/>
              <w:bottom w:val="single" w:color="auto" w:sz="4" w:space="0"/>
              <w:right w:val="single" w:color="auto" w:sz="4" w:space="0"/>
            </w:tcBorders>
            <w:shd w:val="clear" w:color="000000" w:fill="FFFFFF"/>
            <w:vAlign w:val="center"/>
          </w:tcPr>
          <w:p w14:paraId="0B299E31">
            <w:pPr>
              <w:widowControl/>
              <w:jc w:val="left"/>
              <w:rPr>
                <w:rFonts w:ascii="宋体" w:hAnsi="宋体" w:cs="宋体"/>
                <w:color w:val="000000"/>
                <w:kern w:val="0"/>
                <w:sz w:val="24"/>
              </w:rPr>
            </w:pPr>
            <w:r>
              <w:rPr>
                <w:rFonts w:hint="eastAsia" w:ascii="宋体" w:hAnsi="宋体" w:cs="宋体"/>
                <w:color w:val="000000"/>
                <w:kern w:val="0"/>
                <w:sz w:val="24"/>
              </w:rPr>
              <w:t>RVV 3×1.5 mm2，符合国家标准</w:t>
            </w:r>
          </w:p>
        </w:tc>
        <w:tc>
          <w:tcPr>
            <w:tcW w:w="708" w:type="dxa"/>
            <w:tcBorders>
              <w:top w:val="nil"/>
              <w:left w:val="nil"/>
              <w:bottom w:val="single" w:color="auto" w:sz="4" w:space="0"/>
              <w:right w:val="single" w:color="auto" w:sz="4" w:space="0"/>
            </w:tcBorders>
            <w:shd w:val="clear" w:color="000000" w:fill="FFFFFF"/>
            <w:noWrap/>
            <w:vAlign w:val="center"/>
          </w:tcPr>
          <w:p w14:paraId="356659CC">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08663314">
            <w:pPr>
              <w:widowControl/>
              <w:jc w:val="right"/>
              <w:rPr>
                <w:rFonts w:ascii="宋体" w:hAnsi="宋体" w:cs="宋体"/>
                <w:color w:val="000000"/>
                <w:kern w:val="0"/>
                <w:sz w:val="24"/>
              </w:rPr>
            </w:pPr>
            <w:r>
              <w:rPr>
                <w:rFonts w:hint="eastAsia" w:ascii="宋体" w:hAnsi="宋体" w:cs="宋体"/>
                <w:color w:val="000000"/>
                <w:kern w:val="0"/>
                <w:sz w:val="24"/>
              </w:rPr>
              <w:t xml:space="preserve">7.80 </w:t>
            </w:r>
          </w:p>
        </w:tc>
        <w:tc>
          <w:tcPr>
            <w:tcW w:w="1521" w:type="dxa"/>
            <w:tcBorders>
              <w:top w:val="nil"/>
              <w:left w:val="nil"/>
              <w:bottom w:val="single" w:color="auto" w:sz="4" w:space="0"/>
              <w:right w:val="single" w:color="auto" w:sz="4" w:space="0"/>
            </w:tcBorders>
            <w:shd w:val="clear" w:color="000000" w:fill="FFFFFF"/>
            <w:noWrap/>
            <w:vAlign w:val="center"/>
          </w:tcPr>
          <w:p w14:paraId="09A45DC0">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1060" w:type="dxa"/>
            <w:vMerge w:val="continue"/>
            <w:tcBorders>
              <w:left w:val="nil"/>
              <w:right w:val="single" w:color="auto" w:sz="4" w:space="0"/>
            </w:tcBorders>
            <w:vAlign w:val="center"/>
          </w:tcPr>
          <w:p w14:paraId="3E3ACA8D">
            <w:pPr>
              <w:widowControl/>
              <w:jc w:val="left"/>
              <w:rPr>
                <w:rFonts w:ascii="宋体" w:hAnsi="宋体" w:cs="宋体"/>
                <w:color w:val="000000"/>
                <w:kern w:val="0"/>
                <w:sz w:val="24"/>
              </w:rPr>
            </w:pPr>
          </w:p>
        </w:tc>
      </w:tr>
      <w:tr w14:paraId="781502BD">
        <w:tblPrEx>
          <w:tblCellMar>
            <w:top w:w="0" w:type="dxa"/>
            <w:left w:w="108" w:type="dxa"/>
            <w:bottom w:w="0" w:type="dxa"/>
            <w:right w:w="108" w:type="dxa"/>
          </w:tblCellMar>
        </w:tblPrEx>
        <w:trPr>
          <w:trHeight w:val="48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370901AA">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1985" w:type="dxa"/>
            <w:tcBorders>
              <w:top w:val="nil"/>
              <w:left w:val="nil"/>
              <w:bottom w:val="single" w:color="auto" w:sz="4" w:space="0"/>
              <w:right w:val="single" w:color="auto" w:sz="4" w:space="0"/>
            </w:tcBorders>
            <w:shd w:val="clear" w:color="000000" w:fill="FFFFFF"/>
            <w:vAlign w:val="center"/>
          </w:tcPr>
          <w:p w14:paraId="7BB08EB4">
            <w:pPr>
              <w:widowControl/>
              <w:jc w:val="left"/>
              <w:rPr>
                <w:rFonts w:ascii="宋体" w:hAnsi="宋体" w:cs="宋体"/>
                <w:color w:val="000000"/>
                <w:kern w:val="0"/>
                <w:sz w:val="24"/>
              </w:rPr>
            </w:pPr>
            <w:r>
              <w:rPr>
                <w:rFonts w:hint="eastAsia" w:ascii="宋体" w:hAnsi="宋体" w:cs="宋体"/>
                <w:color w:val="000000"/>
                <w:kern w:val="0"/>
                <w:sz w:val="24"/>
              </w:rPr>
              <w:t>控制线</w:t>
            </w:r>
          </w:p>
        </w:tc>
        <w:tc>
          <w:tcPr>
            <w:tcW w:w="2267" w:type="dxa"/>
            <w:tcBorders>
              <w:top w:val="nil"/>
              <w:left w:val="nil"/>
              <w:bottom w:val="single" w:color="auto" w:sz="4" w:space="0"/>
              <w:right w:val="single" w:color="auto" w:sz="4" w:space="0"/>
            </w:tcBorders>
            <w:shd w:val="clear" w:color="000000" w:fill="FFFFFF"/>
            <w:vAlign w:val="center"/>
          </w:tcPr>
          <w:p w14:paraId="2BB0063A">
            <w:pPr>
              <w:widowControl/>
              <w:jc w:val="left"/>
              <w:rPr>
                <w:rFonts w:ascii="宋体" w:hAnsi="宋体" w:cs="宋体"/>
                <w:color w:val="000000"/>
                <w:kern w:val="0"/>
                <w:sz w:val="24"/>
              </w:rPr>
            </w:pPr>
            <w:r>
              <w:rPr>
                <w:rFonts w:hint="eastAsia" w:ascii="宋体" w:hAnsi="宋体" w:cs="宋体"/>
                <w:color w:val="000000"/>
                <w:kern w:val="0"/>
                <w:sz w:val="24"/>
              </w:rPr>
              <w:t>RVV 2×1.0 mm2，符合国家标准</w:t>
            </w:r>
          </w:p>
        </w:tc>
        <w:tc>
          <w:tcPr>
            <w:tcW w:w="708" w:type="dxa"/>
            <w:tcBorders>
              <w:top w:val="nil"/>
              <w:left w:val="nil"/>
              <w:bottom w:val="single" w:color="auto" w:sz="4" w:space="0"/>
              <w:right w:val="single" w:color="auto" w:sz="4" w:space="0"/>
            </w:tcBorders>
            <w:shd w:val="clear" w:color="000000" w:fill="FFFFFF"/>
            <w:noWrap/>
            <w:vAlign w:val="center"/>
          </w:tcPr>
          <w:p w14:paraId="38BB9CE7">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32DA8EC8">
            <w:pPr>
              <w:widowControl/>
              <w:jc w:val="right"/>
              <w:rPr>
                <w:rFonts w:ascii="宋体" w:hAnsi="宋体" w:cs="宋体"/>
                <w:color w:val="000000"/>
                <w:kern w:val="0"/>
                <w:sz w:val="24"/>
              </w:rPr>
            </w:pPr>
            <w:r>
              <w:rPr>
                <w:rFonts w:hint="eastAsia" w:ascii="宋体" w:hAnsi="宋体" w:cs="宋体"/>
                <w:color w:val="000000"/>
                <w:kern w:val="0"/>
                <w:sz w:val="24"/>
              </w:rPr>
              <w:t xml:space="preserve">4.80 </w:t>
            </w:r>
          </w:p>
        </w:tc>
        <w:tc>
          <w:tcPr>
            <w:tcW w:w="1521" w:type="dxa"/>
            <w:tcBorders>
              <w:top w:val="nil"/>
              <w:left w:val="nil"/>
              <w:bottom w:val="single" w:color="auto" w:sz="4" w:space="0"/>
              <w:right w:val="single" w:color="auto" w:sz="4" w:space="0"/>
            </w:tcBorders>
            <w:shd w:val="clear" w:color="000000" w:fill="FFFFFF"/>
            <w:noWrap/>
            <w:vAlign w:val="center"/>
          </w:tcPr>
          <w:p w14:paraId="045C08F1">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1060" w:type="dxa"/>
            <w:vMerge w:val="continue"/>
            <w:tcBorders>
              <w:left w:val="nil"/>
              <w:right w:val="single" w:color="auto" w:sz="4" w:space="0"/>
            </w:tcBorders>
            <w:vAlign w:val="center"/>
          </w:tcPr>
          <w:p w14:paraId="521B289C">
            <w:pPr>
              <w:widowControl/>
              <w:jc w:val="left"/>
              <w:rPr>
                <w:rFonts w:ascii="宋体" w:hAnsi="宋体" w:cs="宋体"/>
                <w:color w:val="000000"/>
                <w:kern w:val="0"/>
                <w:sz w:val="24"/>
              </w:rPr>
            </w:pPr>
          </w:p>
        </w:tc>
      </w:tr>
      <w:tr w14:paraId="04D1AE4A">
        <w:tblPrEx>
          <w:tblCellMar>
            <w:top w:w="0" w:type="dxa"/>
            <w:left w:w="108" w:type="dxa"/>
            <w:bottom w:w="0" w:type="dxa"/>
            <w:right w:w="108" w:type="dxa"/>
          </w:tblCellMar>
        </w:tblPrEx>
        <w:trPr>
          <w:trHeight w:val="48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1D46B33C">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985" w:type="dxa"/>
            <w:tcBorders>
              <w:top w:val="nil"/>
              <w:left w:val="nil"/>
              <w:bottom w:val="single" w:color="auto" w:sz="4" w:space="0"/>
              <w:right w:val="single" w:color="auto" w:sz="4" w:space="0"/>
            </w:tcBorders>
            <w:shd w:val="clear" w:color="000000" w:fill="FFFFFF"/>
            <w:vAlign w:val="center"/>
          </w:tcPr>
          <w:p w14:paraId="658A1B96">
            <w:pPr>
              <w:widowControl/>
              <w:jc w:val="left"/>
              <w:rPr>
                <w:rFonts w:ascii="宋体" w:hAnsi="宋体" w:cs="宋体"/>
                <w:color w:val="000000"/>
                <w:kern w:val="0"/>
                <w:sz w:val="24"/>
              </w:rPr>
            </w:pPr>
            <w:r>
              <w:rPr>
                <w:rFonts w:hint="eastAsia" w:ascii="宋体" w:hAnsi="宋体" w:cs="宋体"/>
                <w:color w:val="000000"/>
                <w:kern w:val="0"/>
                <w:sz w:val="24"/>
              </w:rPr>
              <w:t>报警信号线</w:t>
            </w:r>
          </w:p>
        </w:tc>
        <w:tc>
          <w:tcPr>
            <w:tcW w:w="2267" w:type="dxa"/>
            <w:tcBorders>
              <w:top w:val="nil"/>
              <w:left w:val="nil"/>
              <w:bottom w:val="single" w:color="auto" w:sz="4" w:space="0"/>
              <w:right w:val="single" w:color="auto" w:sz="4" w:space="0"/>
            </w:tcBorders>
            <w:shd w:val="clear" w:color="000000" w:fill="FFFFFF"/>
            <w:vAlign w:val="center"/>
          </w:tcPr>
          <w:p w14:paraId="78E436CB">
            <w:pPr>
              <w:widowControl/>
              <w:jc w:val="left"/>
              <w:rPr>
                <w:rFonts w:ascii="宋体" w:hAnsi="宋体" w:cs="宋体"/>
                <w:color w:val="000000"/>
                <w:kern w:val="0"/>
                <w:sz w:val="24"/>
              </w:rPr>
            </w:pPr>
            <w:r>
              <w:rPr>
                <w:rFonts w:hint="eastAsia" w:ascii="宋体" w:hAnsi="宋体" w:cs="宋体"/>
                <w:color w:val="000000"/>
                <w:kern w:val="0"/>
                <w:sz w:val="24"/>
              </w:rPr>
              <w:t>RVV 6×0.2 mm2，符合国家标准</w:t>
            </w:r>
          </w:p>
        </w:tc>
        <w:tc>
          <w:tcPr>
            <w:tcW w:w="708" w:type="dxa"/>
            <w:tcBorders>
              <w:top w:val="nil"/>
              <w:left w:val="nil"/>
              <w:bottom w:val="single" w:color="auto" w:sz="4" w:space="0"/>
              <w:right w:val="single" w:color="auto" w:sz="4" w:space="0"/>
            </w:tcBorders>
            <w:shd w:val="clear" w:color="000000" w:fill="FFFFFF"/>
            <w:noWrap/>
            <w:vAlign w:val="center"/>
          </w:tcPr>
          <w:p w14:paraId="4C217EE0">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4BC72633">
            <w:pPr>
              <w:widowControl/>
              <w:jc w:val="right"/>
              <w:rPr>
                <w:rFonts w:ascii="宋体" w:hAnsi="宋体" w:cs="宋体"/>
                <w:color w:val="000000"/>
                <w:kern w:val="0"/>
                <w:sz w:val="24"/>
              </w:rPr>
            </w:pPr>
            <w:r>
              <w:rPr>
                <w:rFonts w:hint="eastAsia" w:ascii="宋体" w:hAnsi="宋体" w:cs="宋体"/>
                <w:color w:val="000000"/>
                <w:kern w:val="0"/>
                <w:sz w:val="24"/>
              </w:rPr>
              <w:t xml:space="preserve">5.20 </w:t>
            </w:r>
          </w:p>
        </w:tc>
        <w:tc>
          <w:tcPr>
            <w:tcW w:w="1521" w:type="dxa"/>
            <w:tcBorders>
              <w:top w:val="nil"/>
              <w:left w:val="nil"/>
              <w:bottom w:val="single" w:color="auto" w:sz="4" w:space="0"/>
              <w:right w:val="single" w:color="auto" w:sz="4" w:space="0"/>
            </w:tcBorders>
            <w:shd w:val="clear" w:color="000000" w:fill="FFFFFF"/>
            <w:noWrap/>
            <w:vAlign w:val="center"/>
          </w:tcPr>
          <w:p w14:paraId="49CD3561">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1060" w:type="dxa"/>
            <w:vMerge w:val="continue"/>
            <w:tcBorders>
              <w:left w:val="nil"/>
              <w:right w:val="single" w:color="auto" w:sz="4" w:space="0"/>
            </w:tcBorders>
            <w:vAlign w:val="center"/>
          </w:tcPr>
          <w:p w14:paraId="409A2E59">
            <w:pPr>
              <w:widowControl/>
              <w:jc w:val="left"/>
              <w:rPr>
                <w:rFonts w:ascii="宋体" w:hAnsi="宋体" w:cs="宋体"/>
                <w:color w:val="000000"/>
                <w:kern w:val="0"/>
                <w:sz w:val="24"/>
              </w:rPr>
            </w:pPr>
          </w:p>
        </w:tc>
      </w:tr>
      <w:tr w14:paraId="3DE51F89">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4480A260">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985" w:type="dxa"/>
            <w:tcBorders>
              <w:top w:val="nil"/>
              <w:left w:val="nil"/>
              <w:bottom w:val="single" w:color="auto" w:sz="4" w:space="0"/>
              <w:right w:val="single" w:color="auto" w:sz="4" w:space="0"/>
            </w:tcBorders>
            <w:shd w:val="clear" w:color="000000" w:fill="FFFFFF"/>
            <w:vAlign w:val="center"/>
          </w:tcPr>
          <w:p w14:paraId="2C91B800">
            <w:pPr>
              <w:widowControl/>
              <w:jc w:val="left"/>
              <w:rPr>
                <w:rFonts w:ascii="宋体" w:hAnsi="宋体" w:cs="宋体"/>
                <w:color w:val="000000"/>
                <w:kern w:val="0"/>
                <w:sz w:val="24"/>
              </w:rPr>
            </w:pPr>
            <w:r>
              <w:rPr>
                <w:rFonts w:hint="eastAsia" w:ascii="宋体" w:hAnsi="宋体" w:cs="宋体"/>
                <w:color w:val="000000"/>
                <w:kern w:val="0"/>
                <w:sz w:val="24"/>
              </w:rPr>
              <w:t>超五类四对非屏蔽线</w:t>
            </w:r>
          </w:p>
        </w:tc>
        <w:tc>
          <w:tcPr>
            <w:tcW w:w="2267" w:type="dxa"/>
            <w:tcBorders>
              <w:top w:val="nil"/>
              <w:left w:val="nil"/>
              <w:bottom w:val="single" w:color="auto" w:sz="4" w:space="0"/>
              <w:right w:val="single" w:color="auto" w:sz="4" w:space="0"/>
            </w:tcBorders>
            <w:shd w:val="clear" w:color="000000" w:fill="FFFFFF"/>
            <w:vAlign w:val="center"/>
          </w:tcPr>
          <w:p w14:paraId="3BCFEEB4">
            <w:pPr>
              <w:widowControl/>
              <w:jc w:val="left"/>
              <w:rPr>
                <w:rFonts w:ascii="宋体" w:hAnsi="宋体" w:cs="宋体"/>
                <w:color w:val="000000"/>
                <w:kern w:val="0"/>
                <w:sz w:val="24"/>
              </w:rPr>
            </w:pPr>
            <w:r>
              <w:rPr>
                <w:rFonts w:hint="eastAsia" w:ascii="宋体" w:hAnsi="宋体" w:cs="宋体"/>
                <w:color w:val="000000"/>
                <w:kern w:val="0"/>
                <w:sz w:val="24"/>
              </w:rPr>
              <w:t>防水防鼠UTP5e网络线缆</w:t>
            </w:r>
          </w:p>
        </w:tc>
        <w:tc>
          <w:tcPr>
            <w:tcW w:w="708" w:type="dxa"/>
            <w:tcBorders>
              <w:top w:val="nil"/>
              <w:left w:val="nil"/>
              <w:bottom w:val="single" w:color="auto" w:sz="4" w:space="0"/>
              <w:right w:val="single" w:color="auto" w:sz="4" w:space="0"/>
            </w:tcBorders>
            <w:shd w:val="clear" w:color="000000" w:fill="FFFFFF"/>
            <w:noWrap/>
            <w:vAlign w:val="center"/>
          </w:tcPr>
          <w:p w14:paraId="3DC3015E">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6CC5B3CE">
            <w:pPr>
              <w:widowControl/>
              <w:jc w:val="right"/>
              <w:rPr>
                <w:rFonts w:ascii="宋体" w:hAnsi="宋体" w:cs="宋体"/>
                <w:color w:val="000000"/>
                <w:kern w:val="0"/>
                <w:sz w:val="24"/>
              </w:rPr>
            </w:pPr>
            <w:r>
              <w:rPr>
                <w:rFonts w:hint="eastAsia" w:ascii="宋体" w:hAnsi="宋体" w:cs="宋体"/>
                <w:color w:val="000000"/>
                <w:kern w:val="0"/>
                <w:sz w:val="24"/>
              </w:rPr>
              <w:t xml:space="preserve">3.00 </w:t>
            </w:r>
          </w:p>
        </w:tc>
        <w:tc>
          <w:tcPr>
            <w:tcW w:w="1521" w:type="dxa"/>
            <w:tcBorders>
              <w:top w:val="nil"/>
              <w:left w:val="nil"/>
              <w:bottom w:val="single" w:color="auto" w:sz="4" w:space="0"/>
              <w:right w:val="single" w:color="auto" w:sz="4" w:space="0"/>
            </w:tcBorders>
            <w:shd w:val="clear" w:color="000000" w:fill="FFFFFF"/>
            <w:noWrap/>
            <w:vAlign w:val="center"/>
          </w:tcPr>
          <w:p w14:paraId="21925AAA">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1060" w:type="dxa"/>
            <w:vMerge w:val="continue"/>
            <w:tcBorders>
              <w:left w:val="nil"/>
              <w:right w:val="single" w:color="auto" w:sz="4" w:space="0"/>
            </w:tcBorders>
            <w:vAlign w:val="center"/>
          </w:tcPr>
          <w:p w14:paraId="529E12CB">
            <w:pPr>
              <w:widowControl/>
              <w:jc w:val="left"/>
              <w:rPr>
                <w:rFonts w:ascii="宋体" w:hAnsi="宋体" w:cs="宋体"/>
                <w:color w:val="000000"/>
                <w:kern w:val="0"/>
                <w:sz w:val="24"/>
              </w:rPr>
            </w:pPr>
          </w:p>
        </w:tc>
      </w:tr>
      <w:tr w14:paraId="6A4972C6">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0897A501">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985" w:type="dxa"/>
            <w:tcBorders>
              <w:top w:val="nil"/>
              <w:left w:val="nil"/>
              <w:bottom w:val="single" w:color="auto" w:sz="4" w:space="0"/>
              <w:right w:val="single" w:color="auto" w:sz="4" w:space="0"/>
            </w:tcBorders>
            <w:shd w:val="clear" w:color="000000" w:fill="FFFFFF"/>
            <w:vAlign w:val="center"/>
          </w:tcPr>
          <w:p w14:paraId="32C5C775">
            <w:pPr>
              <w:widowControl/>
              <w:jc w:val="left"/>
              <w:rPr>
                <w:rFonts w:ascii="宋体" w:hAnsi="宋体" w:cs="宋体"/>
                <w:color w:val="000000"/>
                <w:kern w:val="0"/>
                <w:sz w:val="24"/>
              </w:rPr>
            </w:pPr>
            <w:r>
              <w:rPr>
                <w:rFonts w:hint="eastAsia" w:ascii="宋体" w:hAnsi="宋体" w:cs="宋体"/>
                <w:color w:val="000000"/>
                <w:kern w:val="0"/>
                <w:sz w:val="24"/>
              </w:rPr>
              <w:t>六类四对非屏蔽线</w:t>
            </w:r>
          </w:p>
        </w:tc>
        <w:tc>
          <w:tcPr>
            <w:tcW w:w="2267" w:type="dxa"/>
            <w:tcBorders>
              <w:top w:val="nil"/>
              <w:left w:val="nil"/>
              <w:bottom w:val="single" w:color="auto" w:sz="4" w:space="0"/>
              <w:right w:val="single" w:color="auto" w:sz="4" w:space="0"/>
            </w:tcBorders>
            <w:shd w:val="clear" w:color="000000" w:fill="FFFFFF"/>
            <w:vAlign w:val="center"/>
          </w:tcPr>
          <w:p w14:paraId="7D526A74">
            <w:pPr>
              <w:widowControl/>
              <w:jc w:val="left"/>
              <w:rPr>
                <w:rFonts w:ascii="宋体" w:hAnsi="宋体" w:cs="宋体"/>
                <w:color w:val="000000"/>
                <w:kern w:val="0"/>
                <w:sz w:val="24"/>
              </w:rPr>
            </w:pPr>
            <w:r>
              <w:rPr>
                <w:rFonts w:hint="eastAsia" w:ascii="宋体" w:hAnsi="宋体" w:cs="宋体"/>
                <w:color w:val="000000"/>
                <w:kern w:val="0"/>
                <w:sz w:val="24"/>
              </w:rPr>
              <w:t>防水UTP6网络线缆</w:t>
            </w:r>
          </w:p>
        </w:tc>
        <w:tc>
          <w:tcPr>
            <w:tcW w:w="708" w:type="dxa"/>
            <w:tcBorders>
              <w:top w:val="nil"/>
              <w:left w:val="nil"/>
              <w:bottom w:val="single" w:color="auto" w:sz="4" w:space="0"/>
              <w:right w:val="single" w:color="auto" w:sz="4" w:space="0"/>
            </w:tcBorders>
            <w:shd w:val="clear" w:color="000000" w:fill="FFFFFF"/>
            <w:noWrap/>
            <w:vAlign w:val="center"/>
          </w:tcPr>
          <w:p w14:paraId="73C8E6CD">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66BCE85F">
            <w:pPr>
              <w:widowControl/>
              <w:jc w:val="right"/>
              <w:rPr>
                <w:rFonts w:ascii="宋体" w:hAnsi="宋体" w:cs="宋体"/>
                <w:color w:val="000000"/>
                <w:kern w:val="0"/>
                <w:sz w:val="24"/>
              </w:rPr>
            </w:pPr>
            <w:r>
              <w:rPr>
                <w:rFonts w:hint="eastAsia" w:ascii="宋体" w:hAnsi="宋体" w:cs="宋体"/>
                <w:color w:val="000000"/>
                <w:kern w:val="0"/>
                <w:sz w:val="24"/>
              </w:rPr>
              <w:t xml:space="preserve">4.50 </w:t>
            </w:r>
          </w:p>
        </w:tc>
        <w:tc>
          <w:tcPr>
            <w:tcW w:w="1521" w:type="dxa"/>
            <w:tcBorders>
              <w:top w:val="nil"/>
              <w:left w:val="nil"/>
              <w:bottom w:val="single" w:color="auto" w:sz="4" w:space="0"/>
              <w:right w:val="single" w:color="auto" w:sz="4" w:space="0"/>
            </w:tcBorders>
            <w:shd w:val="clear" w:color="000000" w:fill="FFFFFF"/>
            <w:noWrap/>
            <w:vAlign w:val="center"/>
          </w:tcPr>
          <w:p w14:paraId="006DC5A9">
            <w:pPr>
              <w:widowControl/>
              <w:jc w:val="right"/>
              <w:rPr>
                <w:rFonts w:ascii="宋体" w:hAnsi="宋体" w:cs="宋体"/>
                <w:color w:val="000000"/>
                <w:kern w:val="0"/>
                <w:sz w:val="24"/>
              </w:rPr>
            </w:pPr>
            <w:r>
              <w:rPr>
                <w:rFonts w:hint="eastAsia" w:ascii="宋体" w:hAnsi="宋体" w:cs="宋体"/>
                <w:color w:val="000000"/>
                <w:kern w:val="0"/>
                <w:sz w:val="24"/>
              </w:rPr>
              <w:t xml:space="preserve">4.00 </w:t>
            </w:r>
          </w:p>
        </w:tc>
        <w:tc>
          <w:tcPr>
            <w:tcW w:w="1060" w:type="dxa"/>
            <w:vMerge w:val="continue"/>
            <w:tcBorders>
              <w:left w:val="nil"/>
              <w:right w:val="single" w:color="auto" w:sz="4" w:space="0"/>
            </w:tcBorders>
            <w:vAlign w:val="center"/>
          </w:tcPr>
          <w:p w14:paraId="61CAAB12">
            <w:pPr>
              <w:widowControl/>
              <w:jc w:val="left"/>
              <w:rPr>
                <w:rFonts w:ascii="宋体" w:hAnsi="宋体" w:cs="宋体"/>
                <w:color w:val="000000"/>
                <w:kern w:val="0"/>
                <w:sz w:val="24"/>
              </w:rPr>
            </w:pPr>
          </w:p>
        </w:tc>
      </w:tr>
      <w:tr w14:paraId="2161525B">
        <w:tblPrEx>
          <w:tblCellMar>
            <w:top w:w="0" w:type="dxa"/>
            <w:left w:w="108" w:type="dxa"/>
            <w:bottom w:w="0" w:type="dxa"/>
            <w:right w:w="108" w:type="dxa"/>
          </w:tblCellMar>
        </w:tblPrEx>
        <w:trPr>
          <w:trHeight w:val="24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256B3503">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1985" w:type="dxa"/>
            <w:tcBorders>
              <w:top w:val="nil"/>
              <w:left w:val="nil"/>
              <w:bottom w:val="single" w:color="auto" w:sz="4" w:space="0"/>
              <w:right w:val="single" w:color="auto" w:sz="4" w:space="0"/>
            </w:tcBorders>
            <w:shd w:val="clear" w:color="000000" w:fill="FFFFFF"/>
            <w:vAlign w:val="center"/>
          </w:tcPr>
          <w:p w14:paraId="10AFD8DE">
            <w:pPr>
              <w:widowControl/>
              <w:jc w:val="left"/>
              <w:rPr>
                <w:rFonts w:ascii="宋体" w:hAnsi="宋体" w:cs="宋体"/>
                <w:color w:val="000000"/>
                <w:kern w:val="0"/>
                <w:sz w:val="24"/>
              </w:rPr>
            </w:pPr>
            <w:r>
              <w:rPr>
                <w:rFonts w:hint="eastAsia" w:ascii="宋体" w:hAnsi="宋体" w:cs="宋体"/>
                <w:color w:val="000000"/>
                <w:kern w:val="0"/>
                <w:sz w:val="24"/>
              </w:rPr>
              <w:t>PVC管材及配件</w:t>
            </w:r>
          </w:p>
        </w:tc>
        <w:tc>
          <w:tcPr>
            <w:tcW w:w="2267" w:type="dxa"/>
            <w:tcBorders>
              <w:top w:val="nil"/>
              <w:left w:val="nil"/>
              <w:bottom w:val="single" w:color="auto" w:sz="4" w:space="0"/>
              <w:right w:val="single" w:color="auto" w:sz="4" w:space="0"/>
            </w:tcBorders>
            <w:shd w:val="clear" w:color="000000" w:fill="FFFFFF"/>
            <w:vAlign w:val="center"/>
          </w:tcPr>
          <w:p w14:paraId="332B90A6">
            <w:pPr>
              <w:widowControl/>
              <w:jc w:val="left"/>
              <w:rPr>
                <w:rFonts w:ascii="宋体" w:hAnsi="宋体" w:cs="宋体"/>
                <w:color w:val="000000"/>
                <w:kern w:val="0"/>
                <w:sz w:val="24"/>
              </w:rPr>
            </w:pPr>
            <w:r>
              <w:rPr>
                <w:rFonts w:hint="eastAsia" w:ascii="宋体" w:hAnsi="宋体" w:cs="宋体"/>
                <w:color w:val="000000"/>
                <w:kern w:val="0"/>
                <w:sz w:val="24"/>
              </w:rPr>
              <w:t>Ф20/25PVC管，含配件</w:t>
            </w:r>
          </w:p>
        </w:tc>
        <w:tc>
          <w:tcPr>
            <w:tcW w:w="708" w:type="dxa"/>
            <w:tcBorders>
              <w:top w:val="nil"/>
              <w:left w:val="nil"/>
              <w:bottom w:val="single" w:color="auto" w:sz="4" w:space="0"/>
              <w:right w:val="single" w:color="auto" w:sz="4" w:space="0"/>
            </w:tcBorders>
            <w:shd w:val="clear" w:color="000000" w:fill="FFFFFF"/>
            <w:noWrap/>
            <w:vAlign w:val="center"/>
          </w:tcPr>
          <w:p w14:paraId="41498DDD">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12B6AA86">
            <w:pPr>
              <w:widowControl/>
              <w:jc w:val="right"/>
              <w:rPr>
                <w:rFonts w:ascii="宋体" w:hAnsi="宋体" w:cs="宋体"/>
                <w:color w:val="000000"/>
                <w:kern w:val="0"/>
                <w:sz w:val="24"/>
              </w:rPr>
            </w:pPr>
            <w:r>
              <w:rPr>
                <w:rFonts w:hint="eastAsia" w:ascii="宋体" w:hAnsi="宋体" w:cs="宋体"/>
                <w:color w:val="000000"/>
                <w:kern w:val="0"/>
                <w:sz w:val="24"/>
              </w:rPr>
              <w:t xml:space="preserve">5.50 </w:t>
            </w:r>
          </w:p>
        </w:tc>
        <w:tc>
          <w:tcPr>
            <w:tcW w:w="1521" w:type="dxa"/>
            <w:tcBorders>
              <w:top w:val="nil"/>
              <w:left w:val="nil"/>
              <w:bottom w:val="single" w:color="auto" w:sz="4" w:space="0"/>
              <w:right w:val="single" w:color="auto" w:sz="4" w:space="0"/>
            </w:tcBorders>
            <w:shd w:val="clear" w:color="000000" w:fill="FFFFFF"/>
            <w:noWrap/>
            <w:vAlign w:val="center"/>
          </w:tcPr>
          <w:p w14:paraId="51D0642B">
            <w:pPr>
              <w:widowControl/>
              <w:jc w:val="right"/>
              <w:rPr>
                <w:rFonts w:ascii="宋体" w:hAnsi="宋体" w:cs="宋体"/>
                <w:color w:val="000000"/>
                <w:kern w:val="0"/>
                <w:sz w:val="24"/>
              </w:rPr>
            </w:pPr>
            <w:r>
              <w:rPr>
                <w:rFonts w:hint="eastAsia" w:ascii="宋体" w:hAnsi="宋体" w:cs="宋体"/>
                <w:color w:val="000000"/>
                <w:kern w:val="0"/>
                <w:sz w:val="24"/>
              </w:rPr>
              <w:t xml:space="preserve">5.00 </w:t>
            </w:r>
          </w:p>
        </w:tc>
        <w:tc>
          <w:tcPr>
            <w:tcW w:w="1060" w:type="dxa"/>
            <w:vMerge w:val="continue"/>
            <w:tcBorders>
              <w:left w:val="nil"/>
              <w:right w:val="single" w:color="auto" w:sz="4" w:space="0"/>
            </w:tcBorders>
            <w:vAlign w:val="center"/>
          </w:tcPr>
          <w:p w14:paraId="3D45D090">
            <w:pPr>
              <w:widowControl/>
              <w:jc w:val="left"/>
              <w:rPr>
                <w:rFonts w:ascii="宋体" w:hAnsi="宋体" w:cs="宋体"/>
                <w:color w:val="000000"/>
                <w:kern w:val="0"/>
                <w:sz w:val="24"/>
              </w:rPr>
            </w:pPr>
          </w:p>
        </w:tc>
      </w:tr>
      <w:tr w14:paraId="7C13EA25">
        <w:tblPrEx>
          <w:tblCellMar>
            <w:top w:w="0" w:type="dxa"/>
            <w:left w:w="108" w:type="dxa"/>
            <w:bottom w:w="0" w:type="dxa"/>
            <w:right w:w="108" w:type="dxa"/>
          </w:tblCellMar>
        </w:tblPrEx>
        <w:trPr>
          <w:trHeight w:val="96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3CAF1218">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1985" w:type="dxa"/>
            <w:tcBorders>
              <w:top w:val="nil"/>
              <w:left w:val="nil"/>
              <w:bottom w:val="single" w:color="auto" w:sz="4" w:space="0"/>
              <w:right w:val="single" w:color="auto" w:sz="4" w:space="0"/>
            </w:tcBorders>
            <w:shd w:val="clear" w:color="000000" w:fill="FFFFFF"/>
            <w:vAlign w:val="center"/>
          </w:tcPr>
          <w:p w14:paraId="6C8C8B38">
            <w:pPr>
              <w:widowControl/>
              <w:jc w:val="left"/>
              <w:rPr>
                <w:rFonts w:ascii="宋体" w:hAnsi="宋体" w:cs="宋体"/>
                <w:color w:val="000000"/>
                <w:kern w:val="0"/>
                <w:sz w:val="24"/>
              </w:rPr>
            </w:pPr>
            <w:r>
              <w:rPr>
                <w:rFonts w:hint="eastAsia" w:ascii="宋体" w:hAnsi="宋体" w:cs="宋体"/>
                <w:color w:val="000000"/>
                <w:kern w:val="0"/>
                <w:sz w:val="24"/>
              </w:rPr>
              <w:t>土质地面开挖及恢复</w:t>
            </w:r>
          </w:p>
        </w:tc>
        <w:tc>
          <w:tcPr>
            <w:tcW w:w="2267" w:type="dxa"/>
            <w:tcBorders>
              <w:top w:val="nil"/>
              <w:left w:val="nil"/>
              <w:bottom w:val="single" w:color="auto" w:sz="4" w:space="0"/>
              <w:right w:val="single" w:color="auto" w:sz="4" w:space="0"/>
            </w:tcBorders>
            <w:shd w:val="clear" w:color="000000" w:fill="FFFFFF"/>
            <w:vAlign w:val="center"/>
          </w:tcPr>
          <w:p w14:paraId="777E6EA4">
            <w:pPr>
              <w:widowControl/>
              <w:jc w:val="left"/>
              <w:rPr>
                <w:rFonts w:ascii="宋体" w:hAnsi="宋体" w:cs="宋体"/>
                <w:color w:val="000000"/>
                <w:kern w:val="0"/>
                <w:sz w:val="24"/>
              </w:rPr>
            </w:pPr>
            <w:r>
              <w:rPr>
                <w:rFonts w:hint="eastAsia" w:ascii="宋体" w:hAnsi="宋体" w:cs="宋体"/>
                <w:color w:val="000000"/>
                <w:kern w:val="0"/>
                <w:sz w:val="24"/>
              </w:rPr>
              <w:t>土质、草地等路面的开挖（开挖深度不小于200mm），管线暗埋以及路面恢复</w:t>
            </w:r>
          </w:p>
        </w:tc>
        <w:tc>
          <w:tcPr>
            <w:tcW w:w="708" w:type="dxa"/>
            <w:tcBorders>
              <w:top w:val="nil"/>
              <w:left w:val="nil"/>
              <w:bottom w:val="single" w:color="auto" w:sz="4" w:space="0"/>
              <w:right w:val="single" w:color="auto" w:sz="4" w:space="0"/>
            </w:tcBorders>
            <w:shd w:val="clear" w:color="000000" w:fill="FFFFFF"/>
            <w:noWrap/>
            <w:vAlign w:val="center"/>
          </w:tcPr>
          <w:p w14:paraId="77BA41E4">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22AA4ECB">
            <w:pPr>
              <w:widowControl/>
              <w:jc w:val="right"/>
              <w:rPr>
                <w:rFonts w:ascii="宋体" w:hAnsi="宋体" w:cs="宋体"/>
                <w:color w:val="000000"/>
                <w:kern w:val="0"/>
                <w:sz w:val="24"/>
              </w:rPr>
            </w:pPr>
            <w:r>
              <w:rPr>
                <w:rFonts w:hint="eastAsia" w:ascii="宋体" w:hAnsi="宋体" w:cs="宋体"/>
                <w:color w:val="000000"/>
                <w:kern w:val="0"/>
                <w:sz w:val="24"/>
              </w:rPr>
              <w:t xml:space="preserve">0.00 </w:t>
            </w:r>
          </w:p>
        </w:tc>
        <w:tc>
          <w:tcPr>
            <w:tcW w:w="1521" w:type="dxa"/>
            <w:tcBorders>
              <w:top w:val="nil"/>
              <w:left w:val="nil"/>
              <w:bottom w:val="single" w:color="auto" w:sz="4" w:space="0"/>
              <w:right w:val="single" w:color="auto" w:sz="4" w:space="0"/>
            </w:tcBorders>
            <w:shd w:val="clear" w:color="000000" w:fill="FFFFFF"/>
            <w:noWrap/>
            <w:vAlign w:val="center"/>
          </w:tcPr>
          <w:p w14:paraId="51700A32">
            <w:pPr>
              <w:widowControl/>
              <w:jc w:val="right"/>
              <w:rPr>
                <w:rFonts w:ascii="宋体" w:hAnsi="宋体" w:cs="宋体"/>
                <w:color w:val="000000"/>
                <w:kern w:val="0"/>
                <w:sz w:val="24"/>
              </w:rPr>
            </w:pPr>
            <w:r>
              <w:rPr>
                <w:rFonts w:hint="eastAsia" w:ascii="宋体" w:hAnsi="宋体" w:cs="宋体"/>
                <w:color w:val="000000"/>
                <w:kern w:val="0"/>
                <w:sz w:val="24"/>
              </w:rPr>
              <w:t xml:space="preserve">80.00 </w:t>
            </w:r>
          </w:p>
        </w:tc>
        <w:tc>
          <w:tcPr>
            <w:tcW w:w="1060" w:type="dxa"/>
            <w:vMerge w:val="continue"/>
            <w:tcBorders>
              <w:left w:val="nil"/>
              <w:right w:val="single" w:color="auto" w:sz="4" w:space="0"/>
            </w:tcBorders>
            <w:vAlign w:val="center"/>
          </w:tcPr>
          <w:p w14:paraId="29F5073B">
            <w:pPr>
              <w:widowControl/>
              <w:jc w:val="left"/>
              <w:rPr>
                <w:rFonts w:ascii="宋体" w:hAnsi="宋体" w:cs="宋体"/>
                <w:color w:val="000000"/>
                <w:kern w:val="0"/>
                <w:sz w:val="24"/>
              </w:rPr>
            </w:pPr>
          </w:p>
        </w:tc>
      </w:tr>
      <w:tr w14:paraId="5F6C121A">
        <w:tblPrEx>
          <w:tblCellMar>
            <w:top w:w="0" w:type="dxa"/>
            <w:left w:w="108" w:type="dxa"/>
            <w:bottom w:w="0" w:type="dxa"/>
            <w:right w:w="108" w:type="dxa"/>
          </w:tblCellMar>
        </w:tblPrEx>
        <w:trPr>
          <w:trHeight w:val="960"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1A3B7C48">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1985" w:type="dxa"/>
            <w:tcBorders>
              <w:top w:val="nil"/>
              <w:left w:val="nil"/>
              <w:bottom w:val="single" w:color="auto" w:sz="4" w:space="0"/>
              <w:right w:val="single" w:color="auto" w:sz="4" w:space="0"/>
            </w:tcBorders>
            <w:shd w:val="clear" w:color="000000" w:fill="FFFFFF"/>
            <w:vAlign w:val="center"/>
          </w:tcPr>
          <w:p w14:paraId="161FC591">
            <w:pPr>
              <w:widowControl/>
              <w:jc w:val="left"/>
              <w:rPr>
                <w:rFonts w:ascii="宋体" w:hAnsi="宋体" w:cs="宋体"/>
                <w:color w:val="000000"/>
                <w:kern w:val="0"/>
                <w:sz w:val="24"/>
              </w:rPr>
            </w:pPr>
            <w:r>
              <w:rPr>
                <w:rFonts w:hint="eastAsia" w:ascii="宋体" w:hAnsi="宋体" w:cs="宋体"/>
                <w:color w:val="000000"/>
                <w:kern w:val="0"/>
                <w:sz w:val="24"/>
              </w:rPr>
              <w:t>水泥地面开挖及恢复</w:t>
            </w:r>
          </w:p>
        </w:tc>
        <w:tc>
          <w:tcPr>
            <w:tcW w:w="2267" w:type="dxa"/>
            <w:tcBorders>
              <w:top w:val="nil"/>
              <w:left w:val="nil"/>
              <w:bottom w:val="single" w:color="auto" w:sz="4" w:space="0"/>
              <w:right w:val="single" w:color="auto" w:sz="4" w:space="0"/>
            </w:tcBorders>
            <w:shd w:val="clear" w:color="000000" w:fill="FFFFFF"/>
            <w:vAlign w:val="center"/>
          </w:tcPr>
          <w:p w14:paraId="166CBD39">
            <w:pPr>
              <w:widowControl/>
              <w:jc w:val="left"/>
              <w:rPr>
                <w:rFonts w:ascii="宋体" w:hAnsi="宋体" w:cs="宋体"/>
                <w:color w:val="000000"/>
                <w:kern w:val="0"/>
                <w:sz w:val="24"/>
              </w:rPr>
            </w:pPr>
            <w:r>
              <w:rPr>
                <w:rFonts w:hint="eastAsia" w:ascii="宋体" w:hAnsi="宋体" w:cs="宋体"/>
                <w:color w:val="000000"/>
                <w:kern w:val="0"/>
                <w:sz w:val="24"/>
              </w:rPr>
              <w:t>水泥路面的开挖开挖（开挖深度不小于200mm），管线暗埋以及路面恢复，含水泥沙石</w:t>
            </w:r>
          </w:p>
        </w:tc>
        <w:tc>
          <w:tcPr>
            <w:tcW w:w="708" w:type="dxa"/>
            <w:tcBorders>
              <w:top w:val="nil"/>
              <w:left w:val="nil"/>
              <w:bottom w:val="single" w:color="auto" w:sz="4" w:space="0"/>
              <w:right w:val="single" w:color="auto" w:sz="4" w:space="0"/>
            </w:tcBorders>
            <w:shd w:val="clear" w:color="000000" w:fill="FFFFFF"/>
            <w:noWrap/>
            <w:vAlign w:val="center"/>
          </w:tcPr>
          <w:p w14:paraId="4AC91593">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1457" w:type="dxa"/>
            <w:tcBorders>
              <w:top w:val="nil"/>
              <w:left w:val="nil"/>
              <w:bottom w:val="single" w:color="auto" w:sz="4" w:space="0"/>
              <w:right w:val="single" w:color="auto" w:sz="4" w:space="0"/>
            </w:tcBorders>
            <w:shd w:val="clear" w:color="000000" w:fill="FFFFFF"/>
            <w:noWrap/>
            <w:vAlign w:val="center"/>
          </w:tcPr>
          <w:p w14:paraId="143885C6">
            <w:pPr>
              <w:widowControl/>
              <w:jc w:val="right"/>
              <w:rPr>
                <w:rFonts w:ascii="宋体" w:hAnsi="宋体" w:cs="宋体"/>
                <w:color w:val="000000"/>
                <w:kern w:val="0"/>
                <w:sz w:val="24"/>
              </w:rPr>
            </w:pPr>
            <w:r>
              <w:rPr>
                <w:rFonts w:hint="eastAsia" w:ascii="宋体" w:hAnsi="宋体" w:cs="宋体"/>
                <w:color w:val="000000"/>
                <w:kern w:val="0"/>
                <w:sz w:val="24"/>
              </w:rPr>
              <w:t xml:space="preserve">50.00 </w:t>
            </w:r>
          </w:p>
        </w:tc>
        <w:tc>
          <w:tcPr>
            <w:tcW w:w="1521" w:type="dxa"/>
            <w:tcBorders>
              <w:top w:val="nil"/>
              <w:left w:val="nil"/>
              <w:bottom w:val="single" w:color="auto" w:sz="4" w:space="0"/>
              <w:right w:val="single" w:color="auto" w:sz="4" w:space="0"/>
            </w:tcBorders>
            <w:shd w:val="clear" w:color="000000" w:fill="FFFFFF"/>
            <w:noWrap/>
            <w:vAlign w:val="center"/>
          </w:tcPr>
          <w:p w14:paraId="4E79F859">
            <w:pPr>
              <w:widowControl/>
              <w:jc w:val="right"/>
              <w:rPr>
                <w:rFonts w:ascii="宋体" w:hAnsi="宋体" w:cs="宋体"/>
                <w:color w:val="000000"/>
                <w:kern w:val="0"/>
                <w:sz w:val="24"/>
              </w:rPr>
            </w:pPr>
            <w:r>
              <w:rPr>
                <w:rFonts w:hint="eastAsia" w:ascii="宋体" w:hAnsi="宋体" w:cs="宋体"/>
                <w:color w:val="000000"/>
                <w:kern w:val="0"/>
                <w:sz w:val="24"/>
              </w:rPr>
              <w:t xml:space="preserve">180.00 </w:t>
            </w:r>
          </w:p>
        </w:tc>
        <w:tc>
          <w:tcPr>
            <w:tcW w:w="1060" w:type="dxa"/>
            <w:vMerge w:val="continue"/>
            <w:tcBorders>
              <w:left w:val="nil"/>
              <w:right w:val="single" w:color="auto" w:sz="4" w:space="0"/>
            </w:tcBorders>
            <w:vAlign w:val="center"/>
          </w:tcPr>
          <w:p w14:paraId="18E212FE">
            <w:pPr>
              <w:widowControl/>
              <w:jc w:val="left"/>
              <w:rPr>
                <w:rFonts w:ascii="宋体" w:hAnsi="宋体" w:cs="宋体"/>
                <w:color w:val="000000"/>
                <w:kern w:val="0"/>
                <w:sz w:val="24"/>
              </w:rPr>
            </w:pPr>
          </w:p>
        </w:tc>
      </w:tr>
      <w:tr w14:paraId="17D8311D">
        <w:tblPrEx>
          <w:tblCellMar>
            <w:top w:w="0" w:type="dxa"/>
            <w:left w:w="108" w:type="dxa"/>
            <w:bottom w:w="0" w:type="dxa"/>
            <w:right w:w="108" w:type="dxa"/>
          </w:tblCellMar>
        </w:tblPrEx>
        <w:trPr>
          <w:trHeight w:val="435" w:hRule="atLeast"/>
        </w:trPr>
        <w:tc>
          <w:tcPr>
            <w:tcW w:w="759" w:type="dxa"/>
            <w:tcBorders>
              <w:top w:val="nil"/>
              <w:left w:val="single" w:color="auto" w:sz="4" w:space="0"/>
              <w:bottom w:val="single" w:color="auto" w:sz="4" w:space="0"/>
              <w:right w:val="single" w:color="auto" w:sz="4" w:space="0"/>
            </w:tcBorders>
            <w:shd w:val="clear" w:color="000000" w:fill="FFFFFF"/>
            <w:noWrap/>
            <w:vAlign w:val="center"/>
          </w:tcPr>
          <w:p w14:paraId="1DD69CC8">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1985" w:type="dxa"/>
            <w:tcBorders>
              <w:top w:val="nil"/>
              <w:left w:val="nil"/>
              <w:bottom w:val="single" w:color="auto" w:sz="4" w:space="0"/>
              <w:right w:val="single" w:color="auto" w:sz="4" w:space="0"/>
            </w:tcBorders>
            <w:shd w:val="clear" w:color="000000" w:fill="FFFFFF"/>
            <w:vAlign w:val="center"/>
          </w:tcPr>
          <w:p w14:paraId="61AB2ECF">
            <w:pPr>
              <w:widowControl/>
              <w:jc w:val="left"/>
              <w:rPr>
                <w:rFonts w:ascii="宋体" w:hAnsi="宋体" w:cs="宋体"/>
                <w:color w:val="000000"/>
                <w:kern w:val="0"/>
                <w:sz w:val="24"/>
              </w:rPr>
            </w:pPr>
            <w:r>
              <w:rPr>
                <w:rFonts w:hint="eastAsia" w:ascii="宋体" w:hAnsi="宋体" w:cs="宋体"/>
                <w:color w:val="000000"/>
                <w:kern w:val="0"/>
                <w:sz w:val="24"/>
              </w:rPr>
              <w:t>系统检查费</w:t>
            </w:r>
          </w:p>
        </w:tc>
        <w:tc>
          <w:tcPr>
            <w:tcW w:w="2267" w:type="dxa"/>
            <w:tcBorders>
              <w:top w:val="nil"/>
              <w:left w:val="nil"/>
              <w:bottom w:val="single" w:color="auto" w:sz="4" w:space="0"/>
              <w:right w:val="single" w:color="auto" w:sz="4" w:space="0"/>
            </w:tcBorders>
            <w:shd w:val="clear" w:color="000000" w:fill="FFFFFF"/>
            <w:vAlign w:val="center"/>
          </w:tcPr>
          <w:p w14:paraId="2ECE26E6">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8" w:type="dxa"/>
            <w:tcBorders>
              <w:top w:val="nil"/>
              <w:left w:val="nil"/>
              <w:bottom w:val="single" w:color="auto" w:sz="4" w:space="0"/>
              <w:right w:val="single" w:color="auto" w:sz="4" w:space="0"/>
            </w:tcBorders>
            <w:shd w:val="clear" w:color="000000" w:fill="FFFFFF"/>
            <w:noWrap/>
            <w:vAlign w:val="center"/>
          </w:tcPr>
          <w:p w14:paraId="342D9BB6">
            <w:pPr>
              <w:widowControl/>
              <w:jc w:val="center"/>
              <w:rPr>
                <w:rFonts w:ascii="宋体" w:hAnsi="宋体" w:cs="宋体"/>
                <w:color w:val="000000"/>
                <w:kern w:val="0"/>
                <w:sz w:val="24"/>
              </w:rPr>
            </w:pPr>
            <w:r>
              <w:rPr>
                <w:rFonts w:hint="eastAsia" w:ascii="宋体" w:hAnsi="宋体" w:cs="宋体"/>
                <w:color w:val="000000"/>
                <w:kern w:val="0"/>
                <w:sz w:val="24"/>
              </w:rPr>
              <w:t>次</w:t>
            </w:r>
          </w:p>
        </w:tc>
        <w:tc>
          <w:tcPr>
            <w:tcW w:w="1457" w:type="dxa"/>
            <w:tcBorders>
              <w:top w:val="nil"/>
              <w:left w:val="nil"/>
              <w:bottom w:val="single" w:color="auto" w:sz="4" w:space="0"/>
              <w:right w:val="single" w:color="auto" w:sz="4" w:space="0"/>
            </w:tcBorders>
            <w:shd w:val="clear" w:color="000000" w:fill="FFFFFF"/>
            <w:noWrap/>
            <w:vAlign w:val="center"/>
          </w:tcPr>
          <w:p w14:paraId="3C17790B">
            <w:pPr>
              <w:widowControl/>
              <w:jc w:val="right"/>
              <w:rPr>
                <w:rFonts w:ascii="宋体" w:hAnsi="宋体" w:cs="宋体"/>
                <w:color w:val="000000"/>
                <w:kern w:val="0"/>
                <w:sz w:val="24"/>
              </w:rPr>
            </w:pPr>
            <w:r>
              <w:rPr>
                <w:rFonts w:hint="eastAsia" w:ascii="宋体" w:hAnsi="宋体" w:cs="宋体"/>
                <w:color w:val="000000"/>
                <w:kern w:val="0"/>
                <w:sz w:val="24"/>
              </w:rPr>
              <w:t xml:space="preserve">0.00 </w:t>
            </w:r>
          </w:p>
        </w:tc>
        <w:tc>
          <w:tcPr>
            <w:tcW w:w="1521" w:type="dxa"/>
            <w:tcBorders>
              <w:top w:val="nil"/>
              <w:left w:val="nil"/>
              <w:bottom w:val="single" w:color="auto" w:sz="4" w:space="0"/>
              <w:right w:val="single" w:color="auto" w:sz="4" w:space="0"/>
            </w:tcBorders>
            <w:shd w:val="clear" w:color="000000" w:fill="FFFFFF"/>
            <w:noWrap/>
            <w:vAlign w:val="center"/>
          </w:tcPr>
          <w:p w14:paraId="3F1EFDAE">
            <w:pPr>
              <w:widowControl/>
              <w:jc w:val="right"/>
              <w:rPr>
                <w:rFonts w:ascii="宋体" w:hAnsi="宋体" w:cs="宋体"/>
                <w:color w:val="000000"/>
                <w:kern w:val="0"/>
                <w:sz w:val="24"/>
              </w:rPr>
            </w:pPr>
            <w:r>
              <w:rPr>
                <w:rFonts w:hint="eastAsia" w:ascii="宋体" w:hAnsi="宋体" w:cs="宋体"/>
                <w:color w:val="000000"/>
                <w:kern w:val="0"/>
                <w:sz w:val="24"/>
              </w:rPr>
              <w:t xml:space="preserve">600.00 </w:t>
            </w:r>
          </w:p>
        </w:tc>
        <w:tc>
          <w:tcPr>
            <w:tcW w:w="1060" w:type="dxa"/>
            <w:vMerge w:val="continue"/>
            <w:tcBorders>
              <w:left w:val="nil"/>
              <w:bottom w:val="single" w:color="000000" w:sz="4" w:space="0"/>
              <w:right w:val="single" w:color="auto" w:sz="4" w:space="0"/>
            </w:tcBorders>
            <w:vAlign w:val="center"/>
          </w:tcPr>
          <w:p w14:paraId="5D704DA6">
            <w:pPr>
              <w:widowControl/>
              <w:jc w:val="left"/>
              <w:rPr>
                <w:rFonts w:ascii="宋体" w:hAnsi="宋体" w:cs="宋体"/>
                <w:color w:val="000000"/>
                <w:kern w:val="0"/>
                <w:sz w:val="24"/>
              </w:rPr>
            </w:pPr>
          </w:p>
        </w:tc>
      </w:tr>
      <w:tr w14:paraId="6C931094">
        <w:tblPrEx>
          <w:tblCellMar>
            <w:top w:w="0" w:type="dxa"/>
            <w:left w:w="108" w:type="dxa"/>
            <w:bottom w:w="0" w:type="dxa"/>
            <w:right w:w="108" w:type="dxa"/>
          </w:tblCellMar>
        </w:tblPrEx>
        <w:trPr>
          <w:trHeight w:val="420" w:hRule="atLeast"/>
        </w:trPr>
        <w:tc>
          <w:tcPr>
            <w:tcW w:w="759" w:type="dxa"/>
            <w:tcBorders>
              <w:top w:val="nil"/>
              <w:left w:val="single" w:color="auto" w:sz="4" w:space="0"/>
              <w:bottom w:val="single" w:color="auto" w:sz="4" w:space="0"/>
              <w:right w:val="single" w:color="auto" w:sz="4" w:space="0"/>
            </w:tcBorders>
            <w:shd w:val="clear" w:color="auto" w:fill="auto"/>
            <w:vAlign w:val="center"/>
          </w:tcPr>
          <w:p w14:paraId="2AF564BC">
            <w:pPr>
              <w:widowControl/>
              <w:jc w:val="center"/>
              <w:rPr>
                <w:rFonts w:ascii="宋体" w:hAnsi="宋体" w:cs="宋体"/>
                <w:b/>
                <w:bCs/>
                <w:color w:val="000000"/>
                <w:kern w:val="0"/>
                <w:sz w:val="24"/>
              </w:rPr>
            </w:pPr>
            <w:r>
              <w:rPr>
                <w:rFonts w:hint="eastAsia" w:ascii="宋体" w:hAnsi="宋体" w:cs="宋体"/>
                <w:b/>
                <w:bCs/>
                <w:color w:val="000000"/>
                <w:kern w:val="0"/>
                <w:sz w:val="24"/>
              </w:rPr>
              <w:t>A</w:t>
            </w:r>
          </w:p>
        </w:tc>
        <w:tc>
          <w:tcPr>
            <w:tcW w:w="1985" w:type="dxa"/>
            <w:tcBorders>
              <w:top w:val="nil"/>
              <w:left w:val="nil"/>
              <w:bottom w:val="single" w:color="auto" w:sz="4" w:space="0"/>
              <w:right w:val="single" w:color="auto" w:sz="4" w:space="0"/>
            </w:tcBorders>
            <w:shd w:val="clear" w:color="auto" w:fill="auto"/>
            <w:noWrap/>
            <w:vAlign w:val="center"/>
          </w:tcPr>
          <w:p w14:paraId="625EC0B8">
            <w:pPr>
              <w:widowControl/>
              <w:jc w:val="center"/>
              <w:rPr>
                <w:rFonts w:ascii="宋体" w:hAnsi="宋体" w:cs="宋体"/>
                <w:b/>
                <w:bCs/>
                <w:color w:val="000000"/>
                <w:kern w:val="0"/>
                <w:sz w:val="24"/>
              </w:rPr>
            </w:pPr>
            <w:r>
              <w:rPr>
                <w:rFonts w:hint="eastAsia" w:ascii="宋体" w:hAnsi="宋体" w:cs="宋体"/>
                <w:b/>
                <w:bCs/>
                <w:color w:val="000000"/>
                <w:kern w:val="0"/>
                <w:sz w:val="24"/>
              </w:rPr>
              <w:t>不含税合计</w:t>
            </w:r>
          </w:p>
        </w:tc>
        <w:tc>
          <w:tcPr>
            <w:tcW w:w="2267" w:type="dxa"/>
            <w:tcBorders>
              <w:top w:val="nil"/>
              <w:left w:val="nil"/>
              <w:bottom w:val="single" w:color="auto" w:sz="4" w:space="0"/>
              <w:right w:val="single" w:color="auto" w:sz="4" w:space="0"/>
            </w:tcBorders>
            <w:shd w:val="clear" w:color="auto" w:fill="auto"/>
            <w:vAlign w:val="center"/>
          </w:tcPr>
          <w:p w14:paraId="32837A30">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708" w:type="dxa"/>
            <w:tcBorders>
              <w:top w:val="nil"/>
              <w:left w:val="nil"/>
              <w:bottom w:val="single" w:color="auto" w:sz="4" w:space="0"/>
              <w:right w:val="single" w:color="auto" w:sz="4" w:space="0"/>
            </w:tcBorders>
            <w:shd w:val="clear" w:color="auto" w:fill="auto"/>
            <w:noWrap/>
            <w:vAlign w:val="center"/>
          </w:tcPr>
          <w:p w14:paraId="53B7B63D">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2978" w:type="dxa"/>
            <w:gridSpan w:val="2"/>
            <w:tcBorders>
              <w:top w:val="single" w:color="auto" w:sz="4" w:space="0"/>
              <w:left w:val="nil"/>
              <w:bottom w:val="single" w:color="auto" w:sz="4" w:space="0"/>
              <w:right w:val="single" w:color="000000" w:sz="4" w:space="0"/>
            </w:tcBorders>
            <w:shd w:val="clear" w:color="auto" w:fill="auto"/>
            <w:noWrap/>
            <w:vAlign w:val="center"/>
          </w:tcPr>
          <w:p w14:paraId="4FD42B8F">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060" w:type="dxa"/>
            <w:tcBorders>
              <w:top w:val="nil"/>
              <w:left w:val="nil"/>
              <w:bottom w:val="single" w:color="000000" w:sz="4" w:space="0"/>
              <w:right w:val="single" w:color="auto" w:sz="4" w:space="0"/>
            </w:tcBorders>
            <w:shd w:val="clear" w:color="auto" w:fill="auto"/>
            <w:vAlign w:val="center"/>
          </w:tcPr>
          <w:p w14:paraId="183E2840">
            <w:pPr>
              <w:widowControl/>
              <w:jc w:val="left"/>
              <w:rPr>
                <w:rFonts w:ascii="宋体" w:hAnsi="宋体" w:cs="宋体"/>
                <w:color w:val="000000"/>
                <w:kern w:val="0"/>
                <w:sz w:val="24"/>
              </w:rPr>
            </w:pPr>
            <w:r>
              <w:rPr>
                <w:rFonts w:hint="eastAsia" w:ascii="宋体" w:hAnsi="宋体" w:cs="宋体"/>
                <w:color w:val="000000"/>
                <w:kern w:val="0"/>
                <w:sz w:val="24"/>
              </w:rPr>
              <w:t>　</w:t>
            </w:r>
          </w:p>
        </w:tc>
      </w:tr>
      <w:tr w14:paraId="3E2278BE">
        <w:tblPrEx>
          <w:tblCellMar>
            <w:top w:w="0" w:type="dxa"/>
            <w:left w:w="108" w:type="dxa"/>
            <w:bottom w:w="0" w:type="dxa"/>
            <w:right w:w="108" w:type="dxa"/>
          </w:tblCellMar>
        </w:tblPrEx>
        <w:trPr>
          <w:trHeight w:val="420" w:hRule="atLeast"/>
        </w:trPr>
        <w:tc>
          <w:tcPr>
            <w:tcW w:w="759" w:type="dxa"/>
            <w:tcBorders>
              <w:top w:val="nil"/>
              <w:left w:val="single" w:color="auto" w:sz="4" w:space="0"/>
              <w:bottom w:val="single" w:color="auto" w:sz="4" w:space="0"/>
              <w:right w:val="single" w:color="auto" w:sz="4" w:space="0"/>
            </w:tcBorders>
            <w:shd w:val="clear" w:color="auto" w:fill="auto"/>
            <w:vAlign w:val="center"/>
          </w:tcPr>
          <w:p w14:paraId="65D014FF">
            <w:pPr>
              <w:widowControl/>
              <w:jc w:val="center"/>
              <w:rPr>
                <w:rFonts w:ascii="宋体" w:hAnsi="宋体" w:cs="宋体"/>
                <w:b/>
                <w:bCs/>
                <w:color w:val="000000"/>
                <w:kern w:val="0"/>
                <w:sz w:val="24"/>
              </w:rPr>
            </w:pPr>
            <w:r>
              <w:rPr>
                <w:rFonts w:hint="eastAsia" w:ascii="宋体" w:hAnsi="宋体" w:cs="宋体"/>
                <w:b/>
                <w:bCs/>
                <w:color w:val="000000"/>
                <w:kern w:val="0"/>
                <w:sz w:val="24"/>
              </w:rPr>
              <w:t>B</w:t>
            </w:r>
          </w:p>
        </w:tc>
        <w:tc>
          <w:tcPr>
            <w:tcW w:w="1985" w:type="dxa"/>
            <w:tcBorders>
              <w:top w:val="nil"/>
              <w:left w:val="nil"/>
              <w:bottom w:val="single" w:color="auto" w:sz="4" w:space="0"/>
              <w:right w:val="single" w:color="auto" w:sz="4" w:space="0"/>
            </w:tcBorders>
            <w:shd w:val="clear" w:color="auto" w:fill="auto"/>
            <w:noWrap/>
            <w:vAlign w:val="center"/>
          </w:tcPr>
          <w:p w14:paraId="69A6ECCA">
            <w:pPr>
              <w:widowControl/>
              <w:jc w:val="center"/>
              <w:rPr>
                <w:rFonts w:ascii="宋体" w:hAnsi="宋体" w:cs="宋体"/>
                <w:b/>
                <w:bCs/>
                <w:color w:val="000000"/>
                <w:kern w:val="0"/>
                <w:sz w:val="24"/>
              </w:rPr>
            </w:pPr>
            <w:r>
              <w:rPr>
                <w:rFonts w:hint="eastAsia" w:ascii="宋体" w:hAnsi="宋体" w:cs="宋体"/>
                <w:b/>
                <w:bCs/>
                <w:color w:val="000000"/>
                <w:kern w:val="0"/>
                <w:sz w:val="24"/>
              </w:rPr>
              <w:t>税金</w:t>
            </w:r>
          </w:p>
        </w:tc>
        <w:tc>
          <w:tcPr>
            <w:tcW w:w="2267" w:type="dxa"/>
            <w:tcBorders>
              <w:top w:val="nil"/>
              <w:left w:val="nil"/>
              <w:bottom w:val="single" w:color="auto" w:sz="4" w:space="0"/>
              <w:right w:val="single" w:color="auto" w:sz="4" w:space="0"/>
            </w:tcBorders>
            <w:shd w:val="clear" w:color="auto" w:fill="auto"/>
            <w:vAlign w:val="center"/>
          </w:tcPr>
          <w:p w14:paraId="34D1B0DF">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708" w:type="dxa"/>
            <w:tcBorders>
              <w:top w:val="nil"/>
              <w:left w:val="nil"/>
              <w:bottom w:val="single" w:color="auto" w:sz="4" w:space="0"/>
              <w:right w:val="single" w:color="auto" w:sz="4" w:space="0"/>
            </w:tcBorders>
            <w:shd w:val="clear" w:color="auto" w:fill="auto"/>
            <w:noWrap/>
            <w:vAlign w:val="center"/>
          </w:tcPr>
          <w:p w14:paraId="24FDA04B">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2978" w:type="dxa"/>
            <w:gridSpan w:val="2"/>
            <w:tcBorders>
              <w:top w:val="single" w:color="auto" w:sz="4" w:space="0"/>
              <w:left w:val="nil"/>
              <w:bottom w:val="single" w:color="auto" w:sz="4" w:space="0"/>
              <w:right w:val="single" w:color="000000" w:sz="4" w:space="0"/>
            </w:tcBorders>
            <w:shd w:val="clear" w:color="auto" w:fill="auto"/>
            <w:noWrap/>
            <w:vAlign w:val="center"/>
          </w:tcPr>
          <w:p w14:paraId="4A29C7E2">
            <w:pPr>
              <w:widowControl/>
              <w:jc w:val="center"/>
              <w:rPr>
                <w:rFonts w:ascii="宋体" w:hAnsi="宋体" w:cs="宋体"/>
                <w:b/>
                <w:bCs/>
                <w:color w:val="000000"/>
                <w:kern w:val="0"/>
                <w:sz w:val="24"/>
              </w:rPr>
            </w:pPr>
            <w:r>
              <w:rPr>
                <w:rFonts w:hint="eastAsia" w:ascii="宋体" w:hAnsi="宋体" w:cs="宋体"/>
                <w:b/>
                <w:bCs/>
                <w:color w:val="000000"/>
                <w:kern w:val="0"/>
                <w:sz w:val="24"/>
              </w:rPr>
              <w:t>按国家相应的法定税率</w:t>
            </w:r>
          </w:p>
        </w:tc>
        <w:tc>
          <w:tcPr>
            <w:tcW w:w="1060" w:type="dxa"/>
            <w:tcBorders>
              <w:top w:val="nil"/>
              <w:left w:val="nil"/>
              <w:bottom w:val="single" w:color="000000" w:sz="4" w:space="0"/>
              <w:right w:val="single" w:color="auto" w:sz="4" w:space="0"/>
            </w:tcBorders>
            <w:shd w:val="clear" w:color="auto" w:fill="auto"/>
            <w:vAlign w:val="center"/>
          </w:tcPr>
          <w:p w14:paraId="40EE1C33">
            <w:pPr>
              <w:widowControl/>
              <w:jc w:val="left"/>
              <w:rPr>
                <w:rFonts w:ascii="宋体" w:hAnsi="宋体" w:cs="宋体"/>
                <w:color w:val="000000"/>
                <w:kern w:val="0"/>
                <w:sz w:val="24"/>
              </w:rPr>
            </w:pPr>
            <w:r>
              <w:rPr>
                <w:rFonts w:hint="eastAsia" w:ascii="宋体" w:hAnsi="宋体" w:cs="宋体"/>
                <w:color w:val="000000"/>
                <w:kern w:val="0"/>
                <w:sz w:val="24"/>
              </w:rPr>
              <w:t>　</w:t>
            </w:r>
          </w:p>
        </w:tc>
      </w:tr>
      <w:tr w14:paraId="4D1DD605">
        <w:tblPrEx>
          <w:tblCellMar>
            <w:top w:w="0" w:type="dxa"/>
            <w:left w:w="108" w:type="dxa"/>
            <w:bottom w:w="0" w:type="dxa"/>
            <w:right w:w="108" w:type="dxa"/>
          </w:tblCellMar>
        </w:tblPrEx>
        <w:trPr>
          <w:trHeight w:val="420" w:hRule="atLeast"/>
        </w:trPr>
        <w:tc>
          <w:tcPr>
            <w:tcW w:w="759" w:type="dxa"/>
            <w:tcBorders>
              <w:top w:val="nil"/>
              <w:left w:val="single" w:color="auto" w:sz="4" w:space="0"/>
              <w:bottom w:val="single" w:color="auto" w:sz="4" w:space="0"/>
              <w:right w:val="single" w:color="auto" w:sz="4" w:space="0"/>
            </w:tcBorders>
            <w:shd w:val="clear" w:color="auto" w:fill="auto"/>
            <w:vAlign w:val="center"/>
          </w:tcPr>
          <w:p w14:paraId="7BF14A5A">
            <w:pPr>
              <w:widowControl/>
              <w:jc w:val="center"/>
              <w:rPr>
                <w:rFonts w:ascii="宋体" w:hAnsi="宋体" w:cs="宋体"/>
                <w:b/>
                <w:bCs/>
                <w:color w:val="000000"/>
                <w:kern w:val="0"/>
                <w:sz w:val="24"/>
              </w:rPr>
            </w:pPr>
            <w:r>
              <w:rPr>
                <w:rFonts w:hint="eastAsia" w:ascii="宋体" w:hAnsi="宋体" w:cs="宋体"/>
                <w:b/>
                <w:bCs/>
                <w:color w:val="000000"/>
                <w:kern w:val="0"/>
                <w:sz w:val="24"/>
              </w:rPr>
              <w:t>C</w:t>
            </w:r>
          </w:p>
        </w:tc>
        <w:tc>
          <w:tcPr>
            <w:tcW w:w="1985" w:type="dxa"/>
            <w:tcBorders>
              <w:top w:val="nil"/>
              <w:left w:val="nil"/>
              <w:bottom w:val="single" w:color="auto" w:sz="4" w:space="0"/>
              <w:right w:val="single" w:color="auto" w:sz="4" w:space="0"/>
            </w:tcBorders>
            <w:shd w:val="clear" w:color="auto" w:fill="auto"/>
            <w:noWrap/>
            <w:vAlign w:val="center"/>
          </w:tcPr>
          <w:p w14:paraId="68B5BE70">
            <w:pPr>
              <w:widowControl/>
              <w:jc w:val="center"/>
              <w:rPr>
                <w:rFonts w:ascii="宋体" w:hAnsi="宋体" w:cs="宋体"/>
                <w:b/>
                <w:bCs/>
                <w:color w:val="000000"/>
                <w:kern w:val="0"/>
                <w:sz w:val="24"/>
              </w:rPr>
            </w:pPr>
            <w:r>
              <w:rPr>
                <w:rFonts w:hint="eastAsia" w:ascii="宋体" w:hAnsi="宋体" w:cs="宋体"/>
                <w:b/>
                <w:bCs/>
                <w:color w:val="000000"/>
                <w:kern w:val="0"/>
                <w:sz w:val="24"/>
              </w:rPr>
              <w:t>含税合计</w:t>
            </w:r>
          </w:p>
        </w:tc>
        <w:tc>
          <w:tcPr>
            <w:tcW w:w="2267" w:type="dxa"/>
            <w:tcBorders>
              <w:top w:val="nil"/>
              <w:left w:val="nil"/>
              <w:bottom w:val="single" w:color="auto" w:sz="4" w:space="0"/>
              <w:right w:val="single" w:color="auto" w:sz="4" w:space="0"/>
            </w:tcBorders>
            <w:shd w:val="clear" w:color="auto" w:fill="auto"/>
            <w:vAlign w:val="center"/>
          </w:tcPr>
          <w:p w14:paraId="344B91A6">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708" w:type="dxa"/>
            <w:tcBorders>
              <w:top w:val="nil"/>
              <w:left w:val="nil"/>
              <w:bottom w:val="single" w:color="auto" w:sz="4" w:space="0"/>
              <w:right w:val="single" w:color="auto" w:sz="4" w:space="0"/>
            </w:tcBorders>
            <w:shd w:val="clear" w:color="auto" w:fill="auto"/>
            <w:noWrap/>
            <w:vAlign w:val="center"/>
          </w:tcPr>
          <w:p w14:paraId="1E188BD5">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2978" w:type="dxa"/>
            <w:gridSpan w:val="2"/>
            <w:tcBorders>
              <w:top w:val="single" w:color="auto" w:sz="4" w:space="0"/>
              <w:left w:val="nil"/>
              <w:bottom w:val="single" w:color="auto" w:sz="4" w:space="0"/>
              <w:right w:val="single" w:color="000000" w:sz="4" w:space="0"/>
            </w:tcBorders>
            <w:shd w:val="clear" w:color="auto" w:fill="auto"/>
            <w:noWrap/>
            <w:vAlign w:val="center"/>
          </w:tcPr>
          <w:p w14:paraId="4EA3EDC5">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060" w:type="dxa"/>
            <w:tcBorders>
              <w:top w:val="nil"/>
              <w:left w:val="nil"/>
              <w:bottom w:val="single" w:color="000000" w:sz="4" w:space="0"/>
              <w:right w:val="single" w:color="auto" w:sz="4" w:space="0"/>
            </w:tcBorders>
            <w:shd w:val="clear" w:color="auto" w:fill="auto"/>
            <w:vAlign w:val="center"/>
          </w:tcPr>
          <w:p w14:paraId="412889C0">
            <w:pPr>
              <w:widowControl/>
              <w:jc w:val="left"/>
              <w:rPr>
                <w:rFonts w:ascii="宋体" w:hAnsi="宋体" w:cs="宋体"/>
                <w:color w:val="000000"/>
                <w:kern w:val="0"/>
                <w:sz w:val="24"/>
              </w:rPr>
            </w:pPr>
            <w:r>
              <w:rPr>
                <w:rFonts w:hint="eastAsia" w:ascii="宋体" w:hAnsi="宋体" w:cs="宋体"/>
                <w:color w:val="000000"/>
                <w:kern w:val="0"/>
                <w:sz w:val="24"/>
              </w:rPr>
              <w:t>　</w:t>
            </w:r>
          </w:p>
        </w:tc>
      </w:tr>
    </w:tbl>
    <w:p w14:paraId="164AAEA0">
      <w:pPr>
        <w:pStyle w:val="16"/>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14:paraId="1A3C4E47">
      <w:pPr>
        <w:pStyle w:val="16"/>
        <w:numPr>
          <w:ilvl w:val="0"/>
          <w:numId w:val="9"/>
        </w:numPr>
        <w:spacing w:line="0" w:lineRule="atLeast"/>
        <w:ind w:left="336"/>
        <w:rPr>
          <w:rFonts w:hint="eastAsia" w:hAnsi="宋体"/>
          <w:color w:val="auto"/>
          <w:sz w:val="28"/>
          <w:szCs w:val="28"/>
          <w:highlight w:val="none"/>
          <w:lang w:val="en-US" w:eastAsia="zh-CN"/>
        </w:rPr>
      </w:pPr>
      <w:r>
        <w:rPr>
          <w:rFonts w:hint="eastAsia" w:hAnsi="宋体"/>
          <w:color w:val="auto"/>
          <w:sz w:val="28"/>
          <w:szCs w:val="28"/>
          <w:highlight w:val="none"/>
        </w:rPr>
        <w:t>本表</w:t>
      </w:r>
      <w:r>
        <w:rPr>
          <w:rFonts w:hint="eastAsia" w:hAnsi="宋体"/>
          <w:color w:val="auto"/>
          <w:sz w:val="28"/>
          <w:szCs w:val="28"/>
          <w:highlight w:val="none"/>
          <w:lang w:eastAsia="zh-CN"/>
        </w:rPr>
        <w:t>中</w:t>
      </w:r>
      <w:r>
        <w:rPr>
          <w:rFonts w:hint="eastAsia" w:hAnsi="宋体"/>
          <w:color w:val="auto"/>
          <w:sz w:val="28"/>
          <w:szCs w:val="28"/>
          <w:highlight w:val="none"/>
          <w:lang w:val="en-US" w:eastAsia="zh-CN"/>
        </w:rPr>
        <w:t>10项产品名称的折扣率必须相同。如折扣率为百分之90，就所有产品单价折扣率均为百分之90。</w:t>
      </w:r>
    </w:p>
    <w:p w14:paraId="04414DE5">
      <w:pPr>
        <w:pStyle w:val="16"/>
        <w:jc w:val="left"/>
        <w:rPr>
          <w:rFonts w:ascii="Times New Roman" w:hAnsi="Times New Roman"/>
          <w:szCs w:val="21"/>
        </w:rPr>
      </w:pPr>
    </w:p>
    <w:p w14:paraId="71944B2C">
      <w:pPr>
        <w:spacing w:line="400" w:lineRule="exact"/>
        <w:rPr>
          <w:rFonts w:ascii="宋体" w:hAnsi="宋体"/>
          <w:sz w:val="28"/>
          <w:szCs w:val="28"/>
        </w:rPr>
      </w:pPr>
      <w:r>
        <w:rPr>
          <w:rFonts w:hint="eastAsia" w:ascii="宋体" w:hAnsi="宋体"/>
          <w:sz w:val="28"/>
          <w:szCs w:val="28"/>
        </w:rPr>
        <w:t>法人或委托代理人（签字或加盖私章）：</w:t>
      </w:r>
    </w:p>
    <w:p w14:paraId="285F400C">
      <w:pPr>
        <w:spacing w:line="400" w:lineRule="exact"/>
        <w:rPr>
          <w:rFonts w:ascii="宋体" w:hAnsi="宋体"/>
          <w:sz w:val="28"/>
          <w:szCs w:val="28"/>
        </w:rPr>
      </w:pPr>
    </w:p>
    <w:p w14:paraId="27038A44">
      <w:pPr>
        <w:spacing w:after="156" w:afterLines="50" w:line="400" w:lineRule="exact"/>
        <w:ind w:firstLine="280" w:firstLineChars="100"/>
        <w:rPr>
          <w:rFonts w:ascii="宋体" w:hAnsi="宋体" w:cs="宋体"/>
          <w:bCs/>
          <w:color w:val="000000"/>
          <w:szCs w:val="21"/>
        </w:rPr>
      </w:pPr>
      <w:r>
        <w:rPr>
          <w:rFonts w:hint="eastAsia" w:ascii="宋体" w:hAnsi="宋体"/>
          <w:sz w:val="28"/>
          <w:szCs w:val="28"/>
        </w:rPr>
        <w:t>报价人单位（盖章）：</w:t>
      </w:r>
      <w:r>
        <w:rPr>
          <w:rFonts w:hint="eastAsia" w:ascii="宋体" w:hAnsi="宋体" w:cs="宋体"/>
          <w:bCs/>
          <w:color w:val="000000"/>
          <w:szCs w:val="21"/>
        </w:rPr>
        <w:br w:type="page"/>
      </w:r>
    </w:p>
    <w:p w14:paraId="70740139">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1A947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847E59C">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E95F07">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79F043B5">
            <w:pPr>
              <w:widowControl/>
              <w:jc w:val="center"/>
              <w:rPr>
                <w:rFonts w:ascii="宋体" w:hAnsi="宋体"/>
                <w:b/>
                <w:kern w:val="0"/>
                <w:szCs w:val="21"/>
              </w:rPr>
            </w:pPr>
            <w:r>
              <w:rPr>
                <w:rFonts w:hint="eastAsia" w:ascii="宋体" w:hAnsi="宋体"/>
                <w:b/>
                <w:kern w:val="0"/>
                <w:szCs w:val="21"/>
              </w:rPr>
              <w:t>证明材料</w:t>
            </w:r>
          </w:p>
        </w:tc>
      </w:tr>
      <w:tr w14:paraId="0852C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330C8CC">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7B45278E">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0064EB52">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C254731">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B15F234">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CD70417">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84B698E">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7869F1A9">
            <w:pPr>
              <w:jc w:val="center"/>
              <w:rPr>
                <w:rFonts w:ascii="宋体" w:hAnsi="宋体"/>
                <w:b/>
                <w:szCs w:val="21"/>
              </w:rPr>
            </w:pPr>
            <w:r>
              <w:rPr>
                <w:rFonts w:hint="eastAsia" w:ascii="宋体" w:hAnsi="宋体"/>
                <w:b/>
                <w:szCs w:val="21"/>
              </w:rPr>
              <w:t>见报价文件__页</w:t>
            </w:r>
          </w:p>
        </w:tc>
      </w:tr>
      <w:tr w14:paraId="1C9D8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E9214AA">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6E698E0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4AE5E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87A541">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D0E2C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3D3F02">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7E203D">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9AC60B">
            <w:pPr>
              <w:jc w:val="center"/>
              <w:rPr>
                <w:rFonts w:ascii="宋体" w:hAnsi="宋体"/>
                <w:szCs w:val="21"/>
              </w:rPr>
            </w:pPr>
          </w:p>
        </w:tc>
      </w:tr>
      <w:tr w14:paraId="5E73F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6B20069">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7C757B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64F64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D6267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14375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E8939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AF7CF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17000C">
            <w:pPr>
              <w:spacing w:line="240" w:lineRule="exact"/>
              <w:jc w:val="center"/>
              <w:rPr>
                <w:rFonts w:ascii="宋体" w:hAnsi="宋体"/>
                <w:szCs w:val="21"/>
              </w:rPr>
            </w:pPr>
          </w:p>
        </w:tc>
      </w:tr>
      <w:tr w14:paraId="22CB5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1A37EAB">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739D253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95F38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DBB35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DD8E7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01107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52E6E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806ACF">
            <w:pPr>
              <w:spacing w:line="240" w:lineRule="exact"/>
              <w:jc w:val="center"/>
              <w:rPr>
                <w:rFonts w:ascii="宋体" w:hAnsi="宋体"/>
                <w:szCs w:val="21"/>
              </w:rPr>
            </w:pPr>
          </w:p>
        </w:tc>
      </w:tr>
      <w:tr w14:paraId="779AB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606D49C">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B08ABA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5606E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2303F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4F5A2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911A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7B4D8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0750FB">
            <w:pPr>
              <w:spacing w:line="240" w:lineRule="exact"/>
              <w:jc w:val="center"/>
              <w:rPr>
                <w:rFonts w:ascii="宋体" w:hAnsi="宋体"/>
                <w:szCs w:val="21"/>
              </w:rPr>
            </w:pPr>
          </w:p>
        </w:tc>
      </w:tr>
      <w:tr w14:paraId="7A92D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E408889">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37E233A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70F7B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C24BC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35FE3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E070B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5CAEB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5A259F">
            <w:pPr>
              <w:spacing w:line="240" w:lineRule="exact"/>
              <w:jc w:val="center"/>
              <w:rPr>
                <w:rFonts w:ascii="宋体" w:hAnsi="宋体"/>
                <w:szCs w:val="21"/>
              </w:rPr>
            </w:pPr>
          </w:p>
        </w:tc>
      </w:tr>
      <w:tr w14:paraId="53A29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2C3A967">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0A8F4F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CF55B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141F0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A378C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2A338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0A369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6BBC28">
            <w:pPr>
              <w:spacing w:line="240" w:lineRule="exact"/>
              <w:jc w:val="center"/>
              <w:rPr>
                <w:rFonts w:ascii="宋体" w:hAnsi="宋体"/>
                <w:szCs w:val="21"/>
              </w:rPr>
            </w:pPr>
          </w:p>
        </w:tc>
      </w:tr>
      <w:tr w14:paraId="58A48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17E2D76">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61F515E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C1013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C4FEA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ABB1A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87EF1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FC4CD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583E79">
            <w:pPr>
              <w:spacing w:line="240" w:lineRule="exact"/>
              <w:jc w:val="center"/>
              <w:rPr>
                <w:rFonts w:ascii="宋体" w:hAnsi="宋体"/>
                <w:szCs w:val="21"/>
              </w:rPr>
            </w:pPr>
          </w:p>
        </w:tc>
      </w:tr>
      <w:tr w14:paraId="0DE77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EFD564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CAD4E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90C9D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78FD0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5F29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6B749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4FD27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F89DA1">
            <w:pPr>
              <w:spacing w:line="240" w:lineRule="exact"/>
              <w:jc w:val="center"/>
              <w:rPr>
                <w:rFonts w:ascii="宋体" w:hAnsi="宋体"/>
                <w:szCs w:val="21"/>
              </w:rPr>
            </w:pPr>
          </w:p>
        </w:tc>
      </w:tr>
      <w:tr w14:paraId="27654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5B13E2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156B6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AB682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A3A2FD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F120C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15EF0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EA544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75E876">
            <w:pPr>
              <w:spacing w:line="240" w:lineRule="exact"/>
              <w:jc w:val="center"/>
              <w:rPr>
                <w:rFonts w:ascii="宋体" w:hAnsi="宋体"/>
                <w:szCs w:val="21"/>
              </w:rPr>
            </w:pPr>
          </w:p>
        </w:tc>
      </w:tr>
    </w:tbl>
    <w:p w14:paraId="4BA8E95A">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66F827E3">
      <w:pPr>
        <w:rPr>
          <w:rFonts w:ascii="宋体" w:hAnsi="宋体"/>
          <w:sz w:val="24"/>
        </w:rPr>
      </w:pPr>
    </w:p>
    <w:p w14:paraId="62BA2D01">
      <w:pPr>
        <w:spacing w:line="400" w:lineRule="exact"/>
        <w:ind w:firstLine="280" w:firstLineChars="100"/>
        <w:rPr>
          <w:rFonts w:ascii="宋体" w:hAnsi="宋体"/>
          <w:sz w:val="28"/>
          <w:szCs w:val="28"/>
        </w:rPr>
      </w:pPr>
      <w:r>
        <w:rPr>
          <w:rFonts w:hint="eastAsia" w:ascii="宋体" w:hAnsi="宋体"/>
          <w:sz w:val="28"/>
          <w:szCs w:val="28"/>
        </w:rPr>
        <w:t>法人或委托代理人（签字或加盖私章）：</w:t>
      </w:r>
    </w:p>
    <w:p w14:paraId="4E3BDF39">
      <w:pPr>
        <w:spacing w:line="400" w:lineRule="exact"/>
        <w:rPr>
          <w:rFonts w:ascii="宋体" w:hAnsi="宋体"/>
          <w:sz w:val="28"/>
          <w:szCs w:val="28"/>
        </w:rPr>
      </w:pPr>
    </w:p>
    <w:p w14:paraId="056077F7">
      <w:pPr>
        <w:spacing w:line="400" w:lineRule="exact"/>
        <w:ind w:firstLine="280" w:firstLineChars="100"/>
        <w:rPr>
          <w:b/>
          <w:bCs/>
          <w:sz w:val="32"/>
        </w:rPr>
      </w:pPr>
      <w:r>
        <w:rPr>
          <w:rFonts w:hint="eastAsia" w:ascii="宋体" w:hAnsi="宋体"/>
          <w:sz w:val="28"/>
          <w:szCs w:val="28"/>
        </w:rPr>
        <w:t>报价人单位（盖章）：</w:t>
      </w:r>
      <w:r>
        <w:rPr>
          <w:rFonts w:hint="eastAsia"/>
          <w:b/>
          <w:bCs/>
          <w:sz w:val="32"/>
        </w:rPr>
        <w:br w:type="page"/>
      </w:r>
    </w:p>
    <w:p w14:paraId="46203233">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30"/>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2831F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9460759">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13CF6280">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11D3B2A5">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25C23462">
            <w:pPr>
              <w:jc w:val="center"/>
              <w:rPr>
                <w:rFonts w:ascii="宋体" w:hAnsi="宋体"/>
                <w:b/>
                <w:bCs/>
                <w:szCs w:val="21"/>
              </w:rPr>
            </w:pPr>
            <w:r>
              <w:rPr>
                <w:rFonts w:hint="eastAsia" w:ascii="宋体" w:hAnsi="宋体"/>
                <w:b/>
                <w:bCs/>
                <w:szCs w:val="21"/>
              </w:rPr>
              <w:t>商务条款偏离情况</w:t>
            </w:r>
          </w:p>
        </w:tc>
      </w:tr>
      <w:tr w14:paraId="481F8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4B45AD1">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1AA0A454">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4792542">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A1E64C7">
            <w:pPr>
              <w:jc w:val="center"/>
              <w:rPr>
                <w:rFonts w:ascii="宋体" w:hAnsi="宋体"/>
                <w:szCs w:val="21"/>
              </w:rPr>
            </w:pPr>
          </w:p>
        </w:tc>
      </w:tr>
      <w:tr w14:paraId="5EB65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160D247">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7DDF65B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38EB4C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E6A3C68">
            <w:pPr>
              <w:spacing w:line="240" w:lineRule="exact"/>
              <w:jc w:val="center"/>
              <w:rPr>
                <w:rFonts w:ascii="宋体" w:hAnsi="宋体"/>
                <w:szCs w:val="21"/>
              </w:rPr>
            </w:pPr>
          </w:p>
        </w:tc>
      </w:tr>
      <w:tr w14:paraId="7CD86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73D8A04">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6B78696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66B890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8823684">
            <w:pPr>
              <w:spacing w:line="240" w:lineRule="exact"/>
              <w:jc w:val="center"/>
              <w:rPr>
                <w:rFonts w:ascii="宋体" w:hAnsi="宋体"/>
                <w:szCs w:val="21"/>
              </w:rPr>
            </w:pPr>
          </w:p>
        </w:tc>
      </w:tr>
      <w:tr w14:paraId="05B5E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5C221E4">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2ED1D7C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22E474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2B071B">
            <w:pPr>
              <w:spacing w:line="240" w:lineRule="exact"/>
              <w:jc w:val="center"/>
              <w:rPr>
                <w:rFonts w:ascii="宋体" w:hAnsi="宋体"/>
                <w:szCs w:val="21"/>
              </w:rPr>
            </w:pPr>
          </w:p>
        </w:tc>
      </w:tr>
      <w:tr w14:paraId="5B75D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6E59190">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2298EE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849C7C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FBEBC0A">
            <w:pPr>
              <w:spacing w:line="240" w:lineRule="exact"/>
              <w:jc w:val="center"/>
              <w:rPr>
                <w:rFonts w:ascii="宋体" w:hAnsi="宋体"/>
                <w:szCs w:val="21"/>
              </w:rPr>
            </w:pPr>
          </w:p>
        </w:tc>
      </w:tr>
      <w:tr w14:paraId="33011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1C09EF0">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0B5CA0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09DF36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295450">
            <w:pPr>
              <w:spacing w:line="240" w:lineRule="exact"/>
              <w:jc w:val="center"/>
              <w:rPr>
                <w:rFonts w:ascii="宋体" w:hAnsi="宋体"/>
                <w:szCs w:val="21"/>
              </w:rPr>
            </w:pPr>
          </w:p>
        </w:tc>
      </w:tr>
      <w:tr w14:paraId="37895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FB68392">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1931F7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9D142F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BD985AC">
            <w:pPr>
              <w:spacing w:line="240" w:lineRule="exact"/>
              <w:jc w:val="center"/>
              <w:rPr>
                <w:rFonts w:ascii="宋体" w:hAnsi="宋体"/>
                <w:szCs w:val="21"/>
              </w:rPr>
            </w:pPr>
          </w:p>
        </w:tc>
      </w:tr>
    </w:tbl>
    <w:p w14:paraId="7C3D2FB0">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68C416BC"/>
    <w:p w14:paraId="2C5B39FD"/>
    <w:p w14:paraId="547DE1DB">
      <w:pPr>
        <w:spacing w:line="400" w:lineRule="exact"/>
        <w:rPr>
          <w:rFonts w:ascii="宋体" w:hAnsi="宋体"/>
          <w:sz w:val="28"/>
          <w:szCs w:val="28"/>
        </w:rPr>
      </w:pPr>
      <w:r>
        <w:rPr>
          <w:rFonts w:hint="eastAsia" w:ascii="宋体" w:hAnsi="宋体"/>
          <w:sz w:val="28"/>
          <w:szCs w:val="28"/>
        </w:rPr>
        <w:t>法人或委托代理人（签字或加盖私章）：</w:t>
      </w:r>
    </w:p>
    <w:p w14:paraId="49A914F2">
      <w:pPr>
        <w:spacing w:line="400" w:lineRule="exact"/>
        <w:rPr>
          <w:rFonts w:ascii="宋体" w:hAnsi="宋体"/>
          <w:sz w:val="28"/>
          <w:szCs w:val="28"/>
        </w:rPr>
      </w:pPr>
    </w:p>
    <w:p w14:paraId="3393AC3E">
      <w:pPr>
        <w:spacing w:line="400" w:lineRule="exact"/>
        <w:ind w:firstLine="280" w:firstLineChars="100"/>
        <w:rPr>
          <w:rFonts w:ascii="宋体" w:hAnsi="宋体"/>
          <w:sz w:val="28"/>
          <w:szCs w:val="28"/>
        </w:rPr>
      </w:pPr>
      <w:r>
        <w:rPr>
          <w:rFonts w:hint="eastAsia" w:ascii="宋体" w:hAnsi="宋体"/>
          <w:sz w:val="28"/>
          <w:szCs w:val="28"/>
        </w:rPr>
        <w:t>报价人单位（盖章）：</w:t>
      </w:r>
    </w:p>
    <w:p w14:paraId="242F63CE">
      <w:pPr>
        <w:rPr>
          <w:rFonts w:ascii="宋体" w:hAnsi="宋体"/>
          <w:sz w:val="24"/>
        </w:rPr>
      </w:pPr>
      <w:r>
        <w:rPr>
          <w:rFonts w:hint="eastAsia" w:ascii="宋体" w:hAnsi="宋体"/>
          <w:sz w:val="24"/>
        </w:rPr>
        <w:br w:type="page"/>
      </w:r>
    </w:p>
    <w:p w14:paraId="11B11F3D">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5BB0DD66">
      <w:pPr>
        <w:spacing w:line="560" w:lineRule="exact"/>
        <w:rPr>
          <w:rFonts w:ascii="宋体" w:hAnsi="宋体"/>
          <w:sz w:val="28"/>
          <w:szCs w:val="28"/>
        </w:rPr>
      </w:pPr>
    </w:p>
    <w:p w14:paraId="1CA2DA58">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44B6C884">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572FA9CF">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0ADD8DAC">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14:paraId="4781A40A">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3D3750EC">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128A6BFF">
      <w:pPr>
        <w:numPr>
          <w:ilvl w:val="0"/>
          <w:numId w:val="10"/>
        </w:numPr>
        <w:spacing w:line="400" w:lineRule="exact"/>
        <w:rPr>
          <w:rFonts w:ascii="宋体" w:hAnsi="宋体"/>
          <w:sz w:val="24"/>
        </w:rPr>
      </w:pPr>
      <w:r>
        <w:rPr>
          <w:rFonts w:hint="eastAsia" w:ascii="宋体" w:hAnsi="宋体"/>
          <w:sz w:val="24"/>
        </w:rPr>
        <w:t>我方理解贵方不一定接受最低报价。</w:t>
      </w:r>
    </w:p>
    <w:p w14:paraId="3EFC068B">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526EA1AA">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76A657BC">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7F14F3D2">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4986DBAA">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3E1B4A56">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14:paraId="70F0CEAE">
      <w:pPr>
        <w:spacing w:line="400" w:lineRule="exact"/>
        <w:rPr>
          <w:rFonts w:ascii="宋体" w:hAnsi="宋体"/>
          <w:sz w:val="24"/>
        </w:rPr>
      </w:pPr>
    </w:p>
    <w:p w14:paraId="0A0A7D79">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35C67288">
      <w:pPr>
        <w:spacing w:line="440" w:lineRule="exact"/>
        <w:ind w:firstLine="240" w:firstLineChars="100"/>
        <w:rPr>
          <w:rFonts w:ascii="宋体" w:hAnsi="宋体"/>
          <w:sz w:val="24"/>
          <w:u w:val="single"/>
        </w:rPr>
      </w:pPr>
      <w:r>
        <w:rPr>
          <w:rFonts w:hint="eastAsia" w:ascii="宋体" w:hAnsi="宋体"/>
          <w:sz w:val="24"/>
        </w:rPr>
        <w:t>地    址：.邮政编码：.</w:t>
      </w:r>
    </w:p>
    <w:p w14:paraId="07027041">
      <w:pPr>
        <w:spacing w:line="440" w:lineRule="exact"/>
        <w:rPr>
          <w:rFonts w:ascii="宋体" w:hAnsi="宋体"/>
          <w:sz w:val="24"/>
          <w:u w:val="single"/>
        </w:rPr>
      </w:pPr>
      <w:r>
        <w:rPr>
          <w:rFonts w:hint="eastAsia" w:ascii="宋体" w:hAnsi="宋体"/>
          <w:sz w:val="24"/>
        </w:rPr>
        <w:t xml:space="preserve">  代表姓名：.职    务：.</w:t>
      </w:r>
    </w:p>
    <w:p w14:paraId="321551C9">
      <w:pPr>
        <w:spacing w:line="560" w:lineRule="exact"/>
        <w:ind w:firstLine="280" w:firstLineChars="100"/>
        <w:rPr>
          <w:rFonts w:ascii="宋体" w:hAnsi="宋体"/>
          <w:sz w:val="28"/>
          <w:szCs w:val="28"/>
        </w:rPr>
      </w:pPr>
      <w:r>
        <w:rPr>
          <w:rFonts w:hint="eastAsia" w:ascii="宋体" w:hAnsi="宋体"/>
          <w:sz w:val="28"/>
          <w:szCs w:val="28"/>
        </w:rPr>
        <w:t>特此声明。</w:t>
      </w:r>
    </w:p>
    <w:p w14:paraId="1B112A34">
      <w:pPr>
        <w:spacing w:line="480" w:lineRule="exact"/>
        <w:rPr>
          <w:rFonts w:ascii="宋体" w:hAnsi="宋体"/>
          <w:sz w:val="32"/>
          <w:szCs w:val="32"/>
        </w:rPr>
      </w:pPr>
    </w:p>
    <w:p w14:paraId="65709C3F">
      <w:pPr>
        <w:spacing w:line="480" w:lineRule="exact"/>
        <w:rPr>
          <w:rFonts w:ascii="宋体" w:hAnsi="宋体"/>
          <w:sz w:val="32"/>
          <w:szCs w:val="32"/>
        </w:rPr>
      </w:pPr>
    </w:p>
    <w:p w14:paraId="20ADF8E8">
      <w:pPr>
        <w:spacing w:line="400" w:lineRule="exact"/>
        <w:rPr>
          <w:rFonts w:ascii="宋体" w:hAnsi="宋体"/>
          <w:sz w:val="28"/>
          <w:szCs w:val="28"/>
        </w:rPr>
      </w:pPr>
      <w:r>
        <w:rPr>
          <w:rFonts w:hint="eastAsia" w:ascii="宋体" w:hAnsi="宋体"/>
          <w:sz w:val="28"/>
          <w:szCs w:val="28"/>
        </w:rPr>
        <w:t>法人或委托代理人（签字或加盖私章）：</w:t>
      </w:r>
    </w:p>
    <w:p w14:paraId="0C11F666">
      <w:pPr>
        <w:spacing w:line="400" w:lineRule="exact"/>
        <w:rPr>
          <w:rFonts w:ascii="宋体" w:hAnsi="宋体"/>
          <w:sz w:val="28"/>
          <w:szCs w:val="28"/>
        </w:rPr>
      </w:pPr>
    </w:p>
    <w:p w14:paraId="4183F72F">
      <w:pPr>
        <w:spacing w:line="400" w:lineRule="exact"/>
        <w:rPr>
          <w:rFonts w:ascii="宋体" w:hAnsi="宋体"/>
          <w:sz w:val="28"/>
          <w:szCs w:val="28"/>
        </w:rPr>
      </w:pPr>
      <w:r>
        <w:rPr>
          <w:rFonts w:hint="eastAsia" w:ascii="宋体" w:hAnsi="宋体"/>
          <w:sz w:val="28"/>
          <w:szCs w:val="28"/>
        </w:rPr>
        <w:t>报价人单位（盖章）：</w:t>
      </w:r>
    </w:p>
    <w:p w14:paraId="20766935">
      <w:pPr>
        <w:spacing w:line="400" w:lineRule="exact"/>
        <w:rPr>
          <w:rFonts w:ascii="宋体" w:hAnsi="宋体"/>
          <w:sz w:val="32"/>
          <w:szCs w:val="32"/>
        </w:rPr>
      </w:pPr>
    </w:p>
    <w:p w14:paraId="5F710718">
      <w:pPr>
        <w:spacing w:line="400" w:lineRule="exact"/>
        <w:rPr>
          <w:rFonts w:ascii="宋体" w:hAnsi="宋体"/>
          <w:sz w:val="28"/>
          <w:szCs w:val="28"/>
        </w:rPr>
      </w:pPr>
      <w:r>
        <w:rPr>
          <w:rFonts w:hint="eastAsia" w:ascii="宋体" w:hAnsi="宋体"/>
          <w:sz w:val="28"/>
          <w:szCs w:val="28"/>
        </w:rPr>
        <w:t xml:space="preserve"> 年  月  日</w:t>
      </w:r>
    </w:p>
    <w:p w14:paraId="6824209D">
      <w:pPr>
        <w:spacing w:line="320" w:lineRule="exact"/>
        <w:jc w:val="center"/>
        <w:rPr>
          <w:rFonts w:ascii="宋体" w:hAnsi="宋体"/>
          <w:b/>
          <w:sz w:val="28"/>
          <w:szCs w:val="28"/>
        </w:rPr>
      </w:pPr>
    </w:p>
    <w:p w14:paraId="4DF7925E">
      <w:pPr>
        <w:spacing w:line="320" w:lineRule="exact"/>
        <w:jc w:val="center"/>
        <w:rPr>
          <w:rFonts w:ascii="宋体" w:hAnsi="宋体"/>
          <w:b/>
          <w:sz w:val="28"/>
          <w:szCs w:val="28"/>
        </w:rPr>
      </w:pPr>
    </w:p>
    <w:p w14:paraId="60571E36">
      <w:pPr>
        <w:rPr>
          <w:rFonts w:ascii="宋体" w:hAnsi="宋体"/>
          <w:b/>
          <w:sz w:val="44"/>
          <w:szCs w:val="44"/>
        </w:rPr>
      </w:pPr>
      <w:r>
        <w:rPr>
          <w:rFonts w:hint="eastAsia" w:ascii="宋体" w:hAnsi="宋体"/>
          <w:b/>
          <w:sz w:val="44"/>
          <w:szCs w:val="44"/>
        </w:rPr>
        <w:br w:type="page"/>
      </w:r>
    </w:p>
    <w:p w14:paraId="4BF9D435">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21C4B410">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716303-38FC-4D48-A959-C028A05BCB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7C1A8B2-F98C-4BA1-BB80-136D2B537089}"/>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35BF8501-7609-4AA3-9319-B653096B3021}"/>
  </w:font>
  <w:font w:name="新宋体">
    <w:panose1 w:val="02010609030101010101"/>
    <w:charset w:val="86"/>
    <w:family w:val="modern"/>
    <w:pitch w:val="default"/>
    <w:sig w:usb0="00000003" w:usb1="288F0000" w:usb2="00000006" w:usb3="00000000" w:csb0="00040001" w:csb1="00000000"/>
    <w:embedRegular r:id="rId4" w:fontKey="{C827E062-4576-4307-AC22-8151CA810BEB}"/>
  </w:font>
  <w:font w:name="楷体_GB2312">
    <w:panose1 w:val="02010609030101010101"/>
    <w:charset w:val="86"/>
    <w:family w:val="modern"/>
    <w:pitch w:val="default"/>
    <w:sig w:usb0="00000001" w:usb1="080E0000" w:usb2="00000000" w:usb3="00000000" w:csb0="00040000" w:csb1="00000000"/>
    <w:embedRegular r:id="rId5" w:fontKey="{A6DD3BE6-C7FE-4982-AF82-369C1801DBA9}"/>
  </w:font>
  <w:font w:name="楷体">
    <w:panose1 w:val="02010609060101010101"/>
    <w:charset w:val="86"/>
    <w:family w:val="modern"/>
    <w:pitch w:val="default"/>
    <w:sig w:usb0="800002BF" w:usb1="38CF7CFA" w:usb2="00000016" w:usb3="00000000" w:csb0="00040001" w:csb1="00000000"/>
    <w:embedRegular r:id="rId6" w:fontKey="{C6ACD242-1076-42FC-A8F3-C5252705F4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CE81D">
    <w:pPr>
      <w:pStyle w:val="19"/>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56"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1F2C13B8">
                          <w:pPr>
                            <w:pStyle w:val="19"/>
                          </w:pPr>
                          <w:r>
                            <w:t>第</w:t>
                          </w:r>
                          <w:r>
                            <w:fldChar w:fldCharType="begin"/>
                          </w:r>
                          <w:r>
                            <w:instrText xml:space="preserve"> PAGE  \* MERGEFORMAT </w:instrText>
                          </w:r>
                          <w:r>
                            <w:fldChar w:fldCharType="separate"/>
                          </w:r>
                          <w:r>
                            <w:t>19</w:t>
                          </w:r>
                          <w:r>
                            <w:fldChar w:fldCharType="end"/>
                          </w:r>
                          <w:r>
                            <w:t>页</w:t>
                          </w:r>
                        </w:p>
                      </w:txbxContent>
                    </wps:txbx>
                    <wps:bodyPr wrap="none" lIns="0" tIns="0" rIns="0" bIns="0" anchor="t" anchorCtr="0" upright="1">
                      <a:spAutoFit/>
                    </wps:bodyPr>
                  </wps:wsp>
                </a:graphicData>
              </a:graphic>
            </wp:anchor>
          </w:drawing>
        </mc:Choice>
        <mc:Fallback>
          <w:pict>
            <v:shape id="文本框 3"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rfO0gAAAAMBAAAP&#10;AAAAAAAAAAEAIAAAACIAAABkcnMvZG93bnJldi54bWxQSwECFAAUAAAACACHTuJAF/EdduUBAAC6&#10;AwAADgAAAAAAAAABACAAAAAhAQAAZHJzL2Uyb0RvYy54bWxQSwUGAAAAAAYABgBZAQAAeAUAAAAA&#10;">
              <v:fill on="f" focussize="0,0"/>
              <v:stroke on="f" weight="0.5pt"/>
              <v:imagedata o:title=""/>
              <o:lock v:ext="edit" aspectratio="f"/>
              <v:textbox inset="0mm,0mm,0mm,0mm" style="mso-fit-shape-to-text:t;">
                <w:txbxContent>
                  <w:p w14:paraId="1F2C13B8">
                    <w:pPr>
                      <w:pStyle w:val="19"/>
                    </w:pPr>
                    <w:r>
                      <w:t>第</w:t>
                    </w:r>
                    <w:r>
                      <w:fldChar w:fldCharType="begin"/>
                    </w:r>
                    <w:r>
                      <w:instrText xml:space="preserve"> PAGE  \* MERGEFORMAT </w:instrText>
                    </w:r>
                    <w:r>
                      <w:fldChar w:fldCharType="separate"/>
                    </w:r>
                    <w:r>
                      <w:t>19</w:t>
                    </w:r>
                    <w:r>
                      <w:fldChar w:fldCharType="end"/>
                    </w:r>
                    <w:r>
                      <w:t>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54"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638E6634"/>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zxQptIAAAADAQAADwAA&#10;AAAAAAABACAAAAAiAAAAZHJzL2Rvd25yZXYueG1sUEsBAhQAFAAAAAgAh07iQNamJbjjAQAAugMA&#10;AA4AAAAAAAAAAQAgAAAAIQEAAGRycy9lMm9Eb2MueG1sUEsFBgAAAAAGAAYAWQEAAHYFAAAAAA==&#10;">
              <v:fill on="f" focussize="0,0"/>
              <v:stroke on="f" weight="0.5pt"/>
              <v:imagedata o:title=""/>
              <o:lock v:ext="edit" aspectratio="f"/>
              <v:textbox inset="0mm,0mm,0mm,0mm" style="mso-fit-shape-to-text:t;">
                <w:txbxContent>
                  <w:p w14:paraId="638E663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C6A82">
    <w:pPr>
      <w:pStyle w:val="1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55" name="文本框 4"/>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22467C2B">
                          <w:pPr>
                            <w:pStyle w:val="19"/>
                          </w:pPr>
                          <w:r>
                            <w:t>第</w:t>
                          </w:r>
                          <w:r>
                            <w:fldChar w:fldCharType="begin"/>
                          </w:r>
                          <w:r>
                            <w:instrText xml:space="preserve"> PAGE  \* MERGEFORMAT </w:instrText>
                          </w:r>
                          <w:r>
                            <w:fldChar w:fldCharType="separate"/>
                          </w:r>
                          <w:r>
                            <w:t>20</w:t>
                          </w:r>
                          <w:r>
                            <w:fldChar w:fldCharType="end"/>
                          </w:r>
                          <w:r>
                            <w:t>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96t87SAAAAAwEAAA8A&#10;AAAAAAAAAQAgAAAAIgAAAGRycy9kb3ducmV2LnhtbFBLAQIUABQAAAAIAIdO4kCVzylm5AEAALoD&#10;AAAOAAAAAAAAAAEAIAAAACEBAABkcnMvZTJvRG9jLnhtbFBLBQYAAAAABgAGAFkBAAB3BQAAAAA=&#10;">
              <v:fill on="f" focussize="0,0"/>
              <v:stroke on="f" weight="0.5pt"/>
              <v:imagedata o:title=""/>
              <o:lock v:ext="edit" aspectratio="f"/>
              <v:textbox inset="0mm,0mm,0mm,0mm" style="mso-fit-shape-to-text:t;">
                <w:txbxContent>
                  <w:p w14:paraId="22467C2B">
                    <w:pPr>
                      <w:pStyle w:val="19"/>
                    </w:pPr>
                    <w:r>
                      <w:t>第</w:t>
                    </w:r>
                    <w:r>
                      <w:fldChar w:fldCharType="begin"/>
                    </w:r>
                    <w:r>
                      <w:instrText xml:space="preserve"> PAGE  \* MERGEFORMAT </w:instrText>
                    </w:r>
                    <w:r>
                      <w:fldChar w:fldCharType="separate"/>
                    </w:r>
                    <w:r>
                      <w:t>20</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3149">
    <w:pPr>
      <w:pStyle w:val="19"/>
      <w:ind w:right="360"/>
      <w:rPr>
        <w:u w:val="single"/>
      </w:rPr>
    </w:pPr>
  </w:p>
  <w:p w14:paraId="79533BF7">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32EAA">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4113">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3E04">
    <w:pPr>
      <w:pStyle w:val="20"/>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57" name="文本框 1"/>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3626D5AE">
                          <w:pPr>
                            <w:pStyle w:val="20"/>
                          </w:pPr>
                          <w:r>
                            <w:fldChar w:fldCharType="begin"/>
                          </w:r>
                          <w:r>
                            <w:instrText xml:space="preserve"> PAGE  \* MERGEFORMAT </w:instrText>
                          </w:r>
                          <w:r>
                            <w:fldChar w:fldCharType="separate"/>
                          </w:r>
                          <w:r>
                            <w:t>0</w:t>
                          </w:r>
                          <w: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GR6q00QAAAAIBAAAPAAAA&#10;AAAAAAEAIAAAACIAAABkcnMvZG93bnJldi54bWxQSwECFAAUAAAACACHTuJA8RsCIOMBAAC5AwAA&#10;DgAAAAAAAAABACAAAAAgAQAAZHJzL2Uyb0RvYy54bWxQSwUGAAAAAAYABgBZAQAAdQUAAAAA&#10;">
              <v:fill on="f" focussize="0,0"/>
              <v:stroke on="f" weight="0.5pt"/>
              <v:imagedata o:title=""/>
              <o:lock v:ext="edit" aspectratio="f"/>
              <v:textbox inset="0mm,0mm,0mm,0mm" style="mso-fit-shape-to-text:t;">
                <w:txbxContent>
                  <w:p w14:paraId="3626D5AE">
                    <w:pPr>
                      <w:pStyle w:val="20"/>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990EE78E"/>
    <w:multiLevelType w:val="singleLevel"/>
    <w:tmpl w:val="990EE78E"/>
    <w:lvl w:ilvl="0" w:tentative="0">
      <w:start w:val="2"/>
      <w:numFmt w:val="decimal"/>
      <w:suff w:val="nothing"/>
      <w:lvlText w:val="%1、"/>
      <w:lvlJc w:val="left"/>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17F30741"/>
    <w:multiLevelType w:val="multilevel"/>
    <w:tmpl w:val="17F30741"/>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abstractNum w:abstractNumId="9">
    <w:nsid w:val="75BF602E"/>
    <w:multiLevelType w:val="multilevel"/>
    <w:tmpl w:val="75BF602E"/>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2"/>
  </w:num>
  <w:num w:numId="4">
    <w:abstractNumId w:val="9"/>
  </w:num>
  <w:num w:numId="5">
    <w:abstractNumId w:val="3"/>
  </w:num>
  <w:num w:numId="6">
    <w:abstractNumId w:val="7"/>
  </w:num>
  <w:num w:numId="7">
    <w:abstractNumId w:val="0"/>
  </w:num>
  <w:num w:numId="8">
    <w:abstractNumId w:val="4"/>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OTZhMjY0ZTVlZmVhYTJhZjFjNjU1NGUwZDAwMzgifQ=="/>
  </w:docVars>
  <w:rsids>
    <w:rsidRoot w:val="0035466F"/>
    <w:rsid w:val="0000110D"/>
    <w:rsid w:val="000018E0"/>
    <w:rsid w:val="00002B68"/>
    <w:rsid w:val="000030F4"/>
    <w:rsid w:val="0000360D"/>
    <w:rsid w:val="00003C6D"/>
    <w:rsid w:val="00003F0D"/>
    <w:rsid w:val="0000521C"/>
    <w:rsid w:val="00005282"/>
    <w:rsid w:val="0000644D"/>
    <w:rsid w:val="00006D53"/>
    <w:rsid w:val="000076E9"/>
    <w:rsid w:val="00010728"/>
    <w:rsid w:val="00010905"/>
    <w:rsid w:val="00010CD2"/>
    <w:rsid w:val="0001184D"/>
    <w:rsid w:val="00011B11"/>
    <w:rsid w:val="00011EFD"/>
    <w:rsid w:val="00012695"/>
    <w:rsid w:val="00013D20"/>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32B"/>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6594"/>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86D"/>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87C"/>
    <w:rsid w:val="000F6F55"/>
    <w:rsid w:val="000F7828"/>
    <w:rsid w:val="000F790B"/>
    <w:rsid w:val="00100993"/>
    <w:rsid w:val="00100CE3"/>
    <w:rsid w:val="001023CC"/>
    <w:rsid w:val="0010385F"/>
    <w:rsid w:val="0010485E"/>
    <w:rsid w:val="00104C32"/>
    <w:rsid w:val="00104D66"/>
    <w:rsid w:val="001056A9"/>
    <w:rsid w:val="00106450"/>
    <w:rsid w:val="001068D7"/>
    <w:rsid w:val="001107CA"/>
    <w:rsid w:val="00111657"/>
    <w:rsid w:val="001128AA"/>
    <w:rsid w:val="001128B9"/>
    <w:rsid w:val="001130E8"/>
    <w:rsid w:val="001139FF"/>
    <w:rsid w:val="00113C47"/>
    <w:rsid w:val="0011472D"/>
    <w:rsid w:val="00115491"/>
    <w:rsid w:val="0011687E"/>
    <w:rsid w:val="00116B16"/>
    <w:rsid w:val="00116D11"/>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6DD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656"/>
    <w:rsid w:val="001B2773"/>
    <w:rsid w:val="001B3177"/>
    <w:rsid w:val="001B3776"/>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18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3E73"/>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0206"/>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09D"/>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2CC3"/>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A2B"/>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6C77"/>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20"/>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2AF8"/>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198"/>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0979"/>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55FE"/>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314C"/>
    <w:rsid w:val="00404A96"/>
    <w:rsid w:val="00404F70"/>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BB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3447F"/>
    <w:rsid w:val="00441335"/>
    <w:rsid w:val="00441C83"/>
    <w:rsid w:val="00443895"/>
    <w:rsid w:val="00443B93"/>
    <w:rsid w:val="0044403D"/>
    <w:rsid w:val="00445663"/>
    <w:rsid w:val="00445E91"/>
    <w:rsid w:val="004462F2"/>
    <w:rsid w:val="0044685C"/>
    <w:rsid w:val="00447100"/>
    <w:rsid w:val="004503FA"/>
    <w:rsid w:val="0045052A"/>
    <w:rsid w:val="0045130D"/>
    <w:rsid w:val="0045132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B9E"/>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5AF7"/>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5DD3"/>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26E05"/>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38B"/>
    <w:rsid w:val="005425C9"/>
    <w:rsid w:val="00543479"/>
    <w:rsid w:val="0054422A"/>
    <w:rsid w:val="00544EF5"/>
    <w:rsid w:val="00545292"/>
    <w:rsid w:val="0054535C"/>
    <w:rsid w:val="005456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AD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11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C81"/>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18A"/>
    <w:rsid w:val="006A33D4"/>
    <w:rsid w:val="006A3644"/>
    <w:rsid w:val="006A3F23"/>
    <w:rsid w:val="006A42A1"/>
    <w:rsid w:val="006A5129"/>
    <w:rsid w:val="006A51DD"/>
    <w:rsid w:val="006A5B21"/>
    <w:rsid w:val="006A7992"/>
    <w:rsid w:val="006B051C"/>
    <w:rsid w:val="006B0770"/>
    <w:rsid w:val="006B07DB"/>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763"/>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4B5"/>
    <w:rsid w:val="006F03EC"/>
    <w:rsid w:val="006F0AD9"/>
    <w:rsid w:val="006F0DDF"/>
    <w:rsid w:val="006F1171"/>
    <w:rsid w:val="006F1596"/>
    <w:rsid w:val="006F15A4"/>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2797"/>
    <w:rsid w:val="00723C6C"/>
    <w:rsid w:val="007244B2"/>
    <w:rsid w:val="0072501C"/>
    <w:rsid w:val="007254DE"/>
    <w:rsid w:val="0072594F"/>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7EB"/>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1E0D"/>
    <w:rsid w:val="00773A3E"/>
    <w:rsid w:val="00773BE6"/>
    <w:rsid w:val="00774C9A"/>
    <w:rsid w:val="00774FB9"/>
    <w:rsid w:val="00775D54"/>
    <w:rsid w:val="007762E0"/>
    <w:rsid w:val="0077639E"/>
    <w:rsid w:val="00776586"/>
    <w:rsid w:val="00776B52"/>
    <w:rsid w:val="00780495"/>
    <w:rsid w:val="007812D7"/>
    <w:rsid w:val="007818AB"/>
    <w:rsid w:val="00781A90"/>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49E8"/>
    <w:rsid w:val="007A6B3C"/>
    <w:rsid w:val="007A6C16"/>
    <w:rsid w:val="007A6CBC"/>
    <w:rsid w:val="007A6F65"/>
    <w:rsid w:val="007A7556"/>
    <w:rsid w:val="007B06E4"/>
    <w:rsid w:val="007B07AE"/>
    <w:rsid w:val="007B111C"/>
    <w:rsid w:val="007B15A7"/>
    <w:rsid w:val="007B2732"/>
    <w:rsid w:val="007B2BE8"/>
    <w:rsid w:val="007B372D"/>
    <w:rsid w:val="007B3891"/>
    <w:rsid w:val="007B41B9"/>
    <w:rsid w:val="007B588C"/>
    <w:rsid w:val="007B5F7B"/>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54B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2F72"/>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3F50"/>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2D1E"/>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89"/>
    <w:rsid w:val="00982BA9"/>
    <w:rsid w:val="00983D41"/>
    <w:rsid w:val="00983EA3"/>
    <w:rsid w:val="0098582C"/>
    <w:rsid w:val="00985C9D"/>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56D9"/>
    <w:rsid w:val="009B6C20"/>
    <w:rsid w:val="009B7069"/>
    <w:rsid w:val="009B717E"/>
    <w:rsid w:val="009C009B"/>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4F0"/>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0923"/>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6081"/>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E"/>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55C2"/>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1862"/>
    <w:rsid w:val="00A72E10"/>
    <w:rsid w:val="00A73DDA"/>
    <w:rsid w:val="00A75303"/>
    <w:rsid w:val="00A75B4B"/>
    <w:rsid w:val="00A7686D"/>
    <w:rsid w:val="00A80938"/>
    <w:rsid w:val="00A82102"/>
    <w:rsid w:val="00A822B2"/>
    <w:rsid w:val="00A82F94"/>
    <w:rsid w:val="00A84660"/>
    <w:rsid w:val="00A84C39"/>
    <w:rsid w:val="00A868F3"/>
    <w:rsid w:val="00A86F05"/>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A53"/>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624"/>
    <w:rsid w:val="00B1367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090"/>
    <w:rsid w:val="00B6424A"/>
    <w:rsid w:val="00B642D3"/>
    <w:rsid w:val="00B652E1"/>
    <w:rsid w:val="00B655E8"/>
    <w:rsid w:val="00B65886"/>
    <w:rsid w:val="00B65D1E"/>
    <w:rsid w:val="00B65EE8"/>
    <w:rsid w:val="00B679D9"/>
    <w:rsid w:val="00B67D50"/>
    <w:rsid w:val="00B67EE1"/>
    <w:rsid w:val="00B70D65"/>
    <w:rsid w:val="00B710AB"/>
    <w:rsid w:val="00B71AB0"/>
    <w:rsid w:val="00B71CA8"/>
    <w:rsid w:val="00B72DF4"/>
    <w:rsid w:val="00B73593"/>
    <w:rsid w:val="00B747A8"/>
    <w:rsid w:val="00B7538F"/>
    <w:rsid w:val="00B75E74"/>
    <w:rsid w:val="00B778F2"/>
    <w:rsid w:val="00B77CBC"/>
    <w:rsid w:val="00B805C6"/>
    <w:rsid w:val="00B80702"/>
    <w:rsid w:val="00B80956"/>
    <w:rsid w:val="00B80F0C"/>
    <w:rsid w:val="00B81091"/>
    <w:rsid w:val="00B813F0"/>
    <w:rsid w:val="00B81873"/>
    <w:rsid w:val="00B8191E"/>
    <w:rsid w:val="00B81CEB"/>
    <w:rsid w:val="00B81F76"/>
    <w:rsid w:val="00B821C3"/>
    <w:rsid w:val="00B82F23"/>
    <w:rsid w:val="00B83296"/>
    <w:rsid w:val="00B83354"/>
    <w:rsid w:val="00B8380F"/>
    <w:rsid w:val="00B839AF"/>
    <w:rsid w:val="00B842CC"/>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59F"/>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4B74"/>
    <w:rsid w:val="00BC5205"/>
    <w:rsid w:val="00BC6315"/>
    <w:rsid w:val="00BC6767"/>
    <w:rsid w:val="00BC6C53"/>
    <w:rsid w:val="00BC76DD"/>
    <w:rsid w:val="00BD0834"/>
    <w:rsid w:val="00BD0ADF"/>
    <w:rsid w:val="00BD2B48"/>
    <w:rsid w:val="00BD2B51"/>
    <w:rsid w:val="00BD2F58"/>
    <w:rsid w:val="00BD3065"/>
    <w:rsid w:val="00BD420A"/>
    <w:rsid w:val="00BD57E7"/>
    <w:rsid w:val="00BD5D4C"/>
    <w:rsid w:val="00BD5D55"/>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1E44"/>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146"/>
    <w:rsid w:val="00C35348"/>
    <w:rsid w:val="00C353C9"/>
    <w:rsid w:val="00C36483"/>
    <w:rsid w:val="00C36CF7"/>
    <w:rsid w:val="00C371C0"/>
    <w:rsid w:val="00C37907"/>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185"/>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A774B"/>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5CB3"/>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4DED"/>
    <w:rsid w:val="00D06A28"/>
    <w:rsid w:val="00D06CE7"/>
    <w:rsid w:val="00D07054"/>
    <w:rsid w:val="00D07095"/>
    <w:rsid w:val="00D075C2"/>
    <w:rsid w:val="00D07607"/>
    <w:rsid w:val="00D07D81"/>
    <w:rsid w:val="00D1013A"/>
    <w:rsid w:val="00D103C5"/>
    <w:rsid w:val="00D10439"/>
    <w:rsid w:val="00D10B3A"/>
    <w:rsid w:val="00D1124D"/>
    <w:rsid w:val="00D11A5B"/>
    <w:rsid w:val="00D12332"/>
    <w:rsid w:val="00D1349F"/>
    <w:rsid w:val="00D13584"/>
    <w:rsid w:val="00D13858"/>
    <w:rsid w:val="00D13A04"/>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85"/>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3E1B"/>
    <w:rsid w:val="00D95357"/>
    <w:rsid w:val="00D95AEB"/>
    <w:rsid w:val="00D9628B"/>
    <w:rsid w:val="00D962C0"/>
    <w:rsid w:val="00D96B7D"/>
    <w:rsid w:val="00D97037"/>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447"/>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49CB"/>
    <w:rsid w:val="00DD5065"/>
    <w:rsid w:val="00DD6A0A"/>
    <w:rsid w:val="00DD6E00"/>
    <w:rsid w:val="00DD7B74"/>
    <w:rsid w:val="00DE06D1"/>
    <w:rsid w:val="00DE0B57"/>
    <w:rsid w:val="00DE1286"/>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3B0F"/>
    <w:rsid w:val="00DF4529"/>
    <w:rsid w:val="00DF53BA"/>
    <w:rsid w:val="00DF56D5"/>
    <w:rsid w:val="00DF5709"/>
    <w:rsid w:val="00DF693B"/>
    <w:rsid w:val="00DF6C30"/>
    <w:rsid w:val="00DF787F"/>
    <w:rsid w:val="00E0108E"/>
    <w:rsid w:val="00E01811"/>
    <w:rsid w:val="00E0189B"/>
    <w:rsid w:val="00E0267C"/>
    <w:rsid w:val="00E030E9"/>
    <w:rsid w:val="00E037ED"/>
    <w:rsid w:val="00E03932"/>
    <w:rsid w:val="00E040F0"/>
    <w:rsid w:val="00E04553"/>
    <w:rsid w:val="00E05E77"/>
    <w:rsid w:val="00E07FC1"/>
    <w:rsid w:val="00E10771"/>
    <w:rsid w:val="00E10AC2"/>
    <w:rsid w:val="00E10F47"/>
    <w:rsid w:val="00E11240"/>
    <w:rsid w:val="00E112D0"/>
    <w:rsid w:val="00E11EFB"/>
    <w:rsid w:val="00E12CC0"/>
    <w:rsid w:val="00E12D72"/>
    <w:rsid w:val="00E137D7"/>
    <w:rsid w:val="00E140E8"/>
    <w:rsid w:val="00E142CA"/>
    <w:rsid w:val="00E142F1"/>
    <w:rsid w:val="00E14B8A"/>
    <w:rsid w:val="00E14EAA"/>
    <w:rsid w:val="00E16CEB"/>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256"/>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4E3A"/>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3AD"/>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3E14"/>
    <w:rsid w:val="00F541D0"/>
    <w:rsid w:val="00F5449C"/>
    <w:rsid w:val="00F558C3"/>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4594"/>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83"/>
    <w:rsid w:val="00F80D94"/>
    <w:rsid w:val="00F816E1"/>
    <w:rsid w:val="00F81821"/>
    <w:rsid w:val="00F81892"/>
    <w:rsid w:val="00F81A18"/>
    <w:rsid w:val="00F8282D"/>
    <w:rsid w:val="00F84D23"/>
    <w:rsid w:val="00F8678C"/>
    <w:rsid w:val="00F86F7F"/>
    <w:rsid w:val="00F87E93"/>
    <w:rsid w:val="00F9015F"/>
    <w:rsid w:val="00F914C9"/>
    <w:rsid w:val="00F91C98"/>
    <w:rsid w:val="00F92025"/>
    <w:rsid w:val="00F94A70"/>
    <w:rsid w:val="00F94BCC"/>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1481"/>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6C66"/>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811CF7"/>
    <w:rsid w:val="029C7941"/>
    <w:rsid w:val="0338148D"/>
    <w:rsid w:val="03AD1858"/>
    <w:rsid w:val="03D568F0"/>
    <w:rsid w:val="05940418"/>
    <w:rsid w:val="07654F6A"/>
    <w:rsid w:val="079E325C"/>
    <w:rsid w:val="0A2F4D76"/>
    <w:rsid w:val="0BEE41F8"/>
    <w:rsid w:val="0D0015C5"/>
    <w:rsid w:val="0E6949B3"/>
    <w:rsid w:val="0F666038"/>
    <w:rsid w:val="0FC85088"/>
    <w:rsid w:val="0FEF4AD0"/>
    <w:rsid w:val="11066A4B"/>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183027"/>
    <w:rsid w:val="20BC39CA"/>
    <w:rsid w:val="213E5304"/>
    <w:rsid w:val="21E00F42"/>
    <w:rsid w:val="22032175"/>
    <w:rsid w:val="2399231F"/>
    <w:rsid w:val="245F6E0F"/>
    <w:rsid w:val="24905418"/>
    <w:rsid w:val="263B5217"/>
    <w:rsid w:val="27192484"/>
    <w:rsid w:val="27C423D8"/>
    <w:rsid w:val="28E13EA5"/>
    <w:rsid w:val="291150CE"/>
    <w:rsid w:val="2BD60E56"/>
    <w:rsid w:val="2DD4404D"/>
    <w:rsid w:val="2E2429AD"/>
    <w:rsid w:val="2E7F096C"/>
    <w:rsid w:val="2E950643"/>
    <w:rsid w:val="2FA14F89"/>
    <w:rsid w:val="305B2BFC"/>
    <w:rsid w:val="311763F2"/>
    <w:rsid w:val="3237724D"/>
    <w:rsid w:val="32C61B83"/>
    <w:rsid w:val="344B05CF"/>
    <w:rsid w:val="34683033"/>
    <w:rsid w:val="35B77661"/>
    <w:rsid w:val="365420E4"/>
    <w:rsid w:val="36583023"/>
    <w:rsid w:val="3713274F"/>
    <w:rsid w:val="39A6093D"/>
    <w:rsid w:val="3BF75747"/>
    <w:rsid w:val="3D832EB5"/>
    <w:rsid w:val="3EB43B95"/>
    <w:rsid w:val="3F0535D6"/>
    <w:rsid w:val="3FFA4AE5"/>
    <w:rsid w:val="401A05CF"/>
    <w:rsid w:val="40652603"/>
    <w:rsid w:val="42117EDC"/>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85B51A0"/>
    <w:rsid w:val="591B303E"/>
    <w:rsid w:val="5A165665"/>
    <w:rsid w:val="5A965CB3"/>
    <w:rsid w:val="5C097FBF"/>
    <w:rsid w:val="5C837B0E"/>
    <w:rsid w:val="5CFE645C"/>
    <w:rsid w:val="5D901B4E"/>
    <w:rsid w:val="5DCB7EB6"/>
    <w:rsid w:val="5EB743B6"/>
    <w:rsid w:val="60CC5967"/>
    <w:rsid w:val="6194517C"/>
    <w:rsid w:val="62437726"/>
    <w:rsid w:val="628F0A4F"/>
    <w:rsid w:val="6296560A"/>
    <w:rsid w:val="62D60C04"/>
    <w:rsid w:val="62DB6DB3"/>
    <w:rsid w:val="63065FF8"/>
    <w:rsid w:val="63550335"/>
    <w:rsid w:val="68742FE5"/>
    <w:rsid w:val="691E18AB"/>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line="720" w:lineRule="exact"/>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9"/>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106"/>
    <w:semiHidden/>
    <w:unhideWhenUsed/>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9"/>
    <w:qFormat/>
    <w:uiPriority w:val="0"/>
    <w:pPr>
      <w:ind w:firstLine="420"/>
    </w:pPr>
    <w:rPr>
      <w:rFonts w:ascii="Calibri" w:hAnsi="Calibri"/>
      <w:kern w:val="0"/>
      <w:sz w:val="20"/>
      <w:szCs w:val="20"/>
    </w:rPr>
  </w:style>
  <w:style w:type="paragraph" w:styleId="8">
    <w:name w:val="caption"/>
    <w:basedOn w:val="1"/>
    <w:next w:val="1"/>
    <w:qFormat/>
    <w:uiPriority w:val="0"/>
    <w:pPr>
      <w:spacing w:before="152" w:after="160" w:line="360" w:lineRule="auto"/>
    </w:pPr>
    <w:rPr>
      <w:rFonts w:ascii="Arial" w:hAnsi="Arial" w:eastAsia="黑体" w:cs="Arial"/>
      <w:sz w:val="20"/>
      <w:szCs w:val="20"/>
    </w:rPr>
  </w:style>
  <w:style w:type="paragraph" w:styleId="9">
    <w:name w:val="Document Map"/>
    <w:basedOn w:val="1"/>
    <w:link w:val="64"/>
    <w:semiHidden/>
    <w:qFormat/>
    <w:uiPriority w:val="0"/>
    <w:pPr>
      <w:shd w:val="clear" w:color="auto" w:fill="000080"/>
    </w:pPr>
    <w:rPr>
      <w:kern w:val="0"/>
      <w:sz w:val="20"/>
    </w:rPr>
  </w:style>
  <w:style w:type="paragraph" w:styleId="10">
    <w:name w:val="annotation text"/>
    <w:basedOn w:val="1"/>
    <w:next w:val="11"/>
    <w:link w:val="67"/>
    <w:qFormat/>
    <w:uiPriority w:val="0"/>
    <w:pPr>
      <w:spacing w:line="280" w:lineRule="exact"/>
      <w:jc w:val="left"/>
    </w:pPr>
    <w:rPr>
      <w:sz w:val="24"/>
    </w:rPr>
  </w:style>
  <w:style w:type="paragraph" w:styleId="11">
    <w:name w:val="Balloon Text"/>
    <w:basedOn w:val="1"/>
    <w:link w:val="43"/>
    <w:semiHidden/>
    <w:qFormat/>
    <w:uiPriority w:val="0"/>
    <w:pPr>
      <w:adjustRightInd w:val="0"/>
      <w:snapToGrid w:val="0"/>
    </w:pPr>
    <w:rPr>
      <w:sz w:val="28"/>
      <w:szCs w:val="18"/>
    </w:rPr>
  </w:style>
  <w:style w:type="paragraph" w:styleId="12">
    <w:name w:val="Body Text"/>
    <w:basedOn w:val="1"/>
    <w:link w:val="109"/>
    <w:semiHidden/>
    <w:unhideWhenUsed/>
    <w:qFormat/>
    <w:uiPriority w:val="99"/>
    <w:pPr>
      <w:spacing w:after="120"/>
    </w:pPr>
  </w:style>
  <w:style w:type="paragraph" w:styleId="13">
    <w:name w:val="Body Text Indent"/>
    <w:basedOn w:val="1"/>
    <w:link w:val="57"/>
    <w:qFormat/>
    <w:uiPriority w:val="0"/>
    <w:pPr>
      <w:ind w:firstLine="570"/>
    </w:pPr>
    <w:rPr>
      <w:rFonts w:ascii="宋体" w:hAnsi="宋体"/>
      <w:kern w:val="0"/>
      <w:sz w:val="24"/>
    </w:rPr>
  </w:style>
  <w:style w:type="paragraph" w:styleId="14">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5">
    <w:name w:val="toc 3"/>
    <w:basedOn w:val="1"/>
    <w:next w:val="1"/>
    <w:qFormat/>
    <w:uiPriority w:val="39"/>
    <w:pPr>
      <w:ind w:left="840" w:leftChars="400"/>
    </w:pPr>
  </w:style>
  <w:style w:type="paragraph" w:styleId="16">
    <w:name w:val="Plain Text"/>
    <w:basedOn w:val="1"/>
    <w:link w:val="44"/>
    <w:qFormat/>
    <w:uiPriority w:val="0"/>
    <w:rPr>
      <w:rFonts w:ascii="宋体" w:hAnsi="Courier New"/>
      <w:kern w:val="0"/>
      <w:sz w:val="20"/>
    </w:rPr>
  </w:style>
  <w:style w:type="paragraph" w:styleId="17">
    <w:name w:val="Date"/>
    <w:basedOn w:val="1"/>
    <w:next w:val="1"/>
    <w:link w:val="41"/>
    <w:qFormat/>
    <w:uiPriority w:val="0"/>
    <w:pPr>
      <w:ind w:left="100" w:leftChars="2500"/>
    </w:pPr>
    <w:rPr>
      <w:kern w:val="0"/>
      <w:sz w:val="28"/>
    </w:rPr>
  </w:style>
  <w:style w:type="paragraph" w:styleId="18">
    <w:name w:val="Body Text Indent 2"/>
    <w:basedOn w:val="1"/>
    <w:link w:val="62"/>
    <w:qFormat/>
    <w:uiPriority w:val="0"/>
    <w:pPr>
      <w:spacing w:line="300" w:lineRule="auto"/>
      <w:ind w:firstLine="540" w:firstLineChars="225"/>
    </w:pPr>
    <w:rPr>
      <w:rFonts w:ascii="宋体" w:hAnsi="宋体"/>
      <w:color w:val="000000"/>
      <w:kern w:val="0"/>
      <w:sz w:val="24"/>
    </w:rPr>
  </w:style>
  <w:style w:type="paragraph" w:styleId="19">
    <w:name w:val="footer"/>
    <w:basedOn w:val="1"/>
    <w:link w:val="58"/>
    <w:qFormat/>
    <w:uiPriority w:val="0"/>
    <w:pPr>
      <w:tabs>
        <w:tab w:val="center" w:pos="4153"/>
        <w:tab w:val="right" w:pos="8306"/>
      </w:tabs>
      <w:snapToGrid w:val="0"/>
      <w:jc w:val="left"/>
    </w:pPr>
    <w:rPr>
      <w:kern w:val="0"/>
      <w:sz w:val="18"/>
      <w:szCs w:val="18"/>
    </w:rPr>
  </w:style>
  <w:style w:type="paragraph" w:styleId="20">
    <w:name w:val="header"/>
    <w:basedOn w:val="1"/>
    <w:link w:val="5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1">
    <w:name w:val="toc 1"/>
    <w:basedOn w:val="1"/>
    <w:next w:val="1"/>
    <w:qFormat/>
    <w:uiPriority w:val="39"/>
  </w:style>
  <w:style w:type="paragraph" w:styleId="22">
    <w:name w:val="index heading"/>
    <w:basedOn w:val="1"/>
    <w:next w:val="23"/>
    <w:semiHidden/>
    <w:qFormat/>
    <w:uiPriority w:val="0"/>
    <w:rPr>
      <w:szCs w:val="20"/>
    </w:rPr>
  </w:style>
  <w:style w:type="paragraph" w:styleId="23">
    <w:name w:val="index 1"/>
    <w:basedOn w:val="1"/>
    <w:next w:val="1"/>
    <w:semiHidden/>
    <w:qFormat/>
    <w:uiPriority w:val="0"/>
  </w:style>
  <w:style w:type="paragraph" w:styleId="24">
    <w:name w:val="Subtitle"/>
    <w:basedOn w:val="1"/>
    <w:next w:val="1"/>
    <w:link w:val="40"/>
    <w:qFormat/>
    <w:uiPriority w:val="0"/>
    <w:pPr>
      <w:spacing w:before="240" w:after="60" w:line="312" w:lineRule="auto"/>
      <w:jc w:val="center"/>
      <w:outlineLvl w:val="1"/>
    </w:pPr>
    <w:rPr>
      <w:rFonts w:ascii="Cambria" w:hAnsi="Cambria"/>
      <w:b/>
      <w:bCs/>
      <w:kern w:val="28"/>
      <w:sz w:val="32"/>
      <w:szCs w:val="32"/>
    </w:rPr>
  </w:style>
  <w:style w:type="paragraph" w:styleId="25">
    <w:name w:val="footnote text"/>
    <w:basedOn w:val="1"/>
    <w:link w:val="42"/>
    <w:qFormat/>
    <w:uiPriority w:val="0"/>
    <w:pPr>
      <w:snapToGrid w:val="0"/>
      <w:jc w:val="left"/>
    </w:pPr>
    <w:rPr>
      <w:kern w:val="0"/>
      <w:sz w:val="18"/>
      <w:szCs w:val="18"/>
    </w:rPr>
  </w:style>
  <w:style w:type="paragraph" w:styleId="26">
    <w:name w:val="Body Text Indent 3"/>
    <w:basedOn w:val="1"/>
    <w:link w:val="48"/>
    <w:qFormat/>
    <w:uiPriority w:val="0"/>
    <w:pPr>
      <w:snapToGrid w:val="0"/>
      <w:spacing w:after="120" w:line="360" w:lineRule="auto"/>
      <w:ind w:firstLine="1365"/>
    </w:pPr>
    <w:rPr>
      <w:rFonts w:ascii="宋体"/>
      <w:kern w:val="0"/>
      <w:sz w:val="28"/>
      <w:szCs w:val="20"/>
    </w:rPr>
  </w:style>
  <w:style w:type="paragraph" w:styleId="27">
    <w:name w:val="toc 2"/>
    <w:basedOn w:val="1"/>
    <w:next w:val="1"/>
    <w:qFormat/>
    <w:uiPriority w:val="39"/>
    <w:pPr>
      <w:ind w:left="420" w:leftChars="200"/>
    </w:pPr>
  </w:style>
  <w:style w:type="paragraph" w:styleId="28">
    <w:name w:val="Normal (Web)"/>
    <w:basedOn w:val="1"/>
    <w:qFormat/>
    <w:uiPriority w:val="0"/>
    <w:rPr>
      <w:rFonts w:ascii="Calibri" w:hAnsi="Calibri"/>
      <w:sz w:val="24"/>
      <w:szCs w:val="22"/>
    </w:rPr>
  </w:style>
  <w:style w:type="paragraph" w:styleId="29">
    <w:name w:val="annotation subject"/>
    <w:basedOn w:val="10"/>
    <w:next w:val="10"/>
    <w:link w:val="65"/>
    <w:semiHidden/>
    <w:qFormat/>
    <w:uiPriority w:val="0"/>
    <w:rPr>
      <w:b/>
      <w:bCs/>
      <w:kern w:val="0"/>
      <w:sz w:val="20"/>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basedOn w:val="32"/>
    <w:qFormat/>
    <w:uiPriority w:val="20"/>
    <w:rPr>
      <w:color w:val="CC0000"/>
    </w:rPr>
  </w:style>
  <w:style w:type="character" w:styleId="37">
    <w:name w:val="Hyperlink"/>
    <w:qFormat/>
    <w:uiPriority w:val="99"/>
    <w:rPr>
      <w:color w:val="0000FF"/>
      <w:u w:val="single"/>
    </w:rPr>
  </w:style>
  <w:style w:type="character" w:styleId="38">
    <w:name w:val="annotation reference"/>
    <w:semiHidden/>
    <w:qFormat/>
    <w:uiPriority w:val="0"/>
    <w:rPr>
      <w:sz w:val="21"/>
      <w:szCs w:val="21"/>
    </w:rPr>
  </w:style>
  <w:style w:type="character" w:styleId="39">
    <w:name w:val="footnote reference"/>
    <w:qFormat/>
    <w:uiPriority w:val="0"/>
    <w:rPr>
      <w:vertAlign w:val="superscript"/>
    </w:rPr>
  </w:style>
  <w:style w:type="character" w:customStyle="1" w:styleId="40">
    <w:name w:val="副标题 字符"/>
    <w:link w:val="24"/>
    <w:qFormat/>
    <w:uiPriority w:val="0"/>
    <w:rPr>
      <w:rFonts w:ascii="Cambria" w:hAnsi="Cambria" w:eastAsia="宋体" w:cs="Times New Roman"/>
      <w:b/>
      <w:bCs/>
      <w:kern w:val="28"/>
      <w:sz w:val="32"/>
      <w:szCs w:val="32"/>
    </w:rPr>
  </w:style>
  <w:style w:type="character" w:customStyle="1" w:styleId="41">
    <w:name w:val="日期 字符"/>
    <w:link w:val="17"/>
    <w:qFormat/>
    <w:uiPriority w:val="0"/>
    <w:rPr>
      <w:rFonts w:ascii="Times New Roman" w:hAnsi="Times New Roman" w:eastAsia="宋体" w:cs="Times New Roman"/>
      <w:sz w:val="28"/>
      <w:szCs w:val="24"/>
    </w:rPr>
  </w:style>
  <w:style w:type="character" w:customStyle="1" w:styleId="42">
    <w:name w:val="脚注文本 字符"/>
    <w:link w:val="25"/>
    <w:qFormat/>
    <w:uiPriority w:val="0"/>
    <w:rPr>
      <w:rFonts w:ascii="Times New Roman" w:hAnsi="Times New Roman" w:eastAsia="宋体" w:cs="Times New Roman"/>
      <w:sz w:val="18"/>
      <w:szCs w:val="18"/>
    </w:rPr>
  </w:style>
  <w:style w:type="character" w:customStyle="1" w:styleId="43">
    <w:name w:val="批注框文本 字符"/>
    <w:link w:val="11"/>
    <w:semiHidden/>
    <w:qFormat/>
    <w:uiPriority w:val="0"/>
    <w:rPr>
      <w:rFonts w:ascii="Times New Roman" w:hAnsi="Times New Roman"/>
      <w:kern w:val="2"/>
      <w:sz w:val="28"/>
      <w:szCs w:val="18"/>
    </w:rPr>
  </w:style>
  <w:style w:type="character" w:customStyle="1" w:styleId="44">
    <w:name w:val="纯文本 字符"/>
    <w:link w:val="16"/>
    <w:qFormat/>
    <w:uiPriority w:val="0"/>
    <w:rPr>
      <w:rFonts w:ascii="宋体" w:hAnsi="Courier New" w:eastAsia="宋体"/>
      <w:szCs w:val="24"/>
    </w:rPr>
  </w:style>
  <w:style w:type="character" w:customStyle="1" w:styleId="45">
    <w:name w:val="列出段落 Char"/>
    <w:link w:val="46"/>
    <w:qFormat/>
    <w:locked/>
    <w:uiPriority w:val="34"/>
    <w:rPr>
      <w:rFonts w:ascii="Times New Roman" w:hAnsi="Times New Roman"/>
      <w:kern w:val="2"/>
      <w:sz w:val="21"/>
      <w:szCs w:val="24"/>
    </w:rPr>
  </w:style>
  <w:style w:type="paragraph" w:customStyle="1" w:styleId="46">
    <w:name w:val="列出段落2"/>
    <w:basedOn w:val="1"/>
    <w:link w:val="45"/>
    <w:qFormat/>
    <w:uiPriority w:val="99"/>
    <w:pPr>
      <w:ind w:firstLine="420" w:firstLineChars="200"/>
    </w:pPr>
  </w:style>
  <w:style w:type="character" w:customStyle="1" w:styleId="47">
    <w:name w:val="纯文本 Char1"/>
    <w:semiHidden/>
    <w:qFormat/>
    <w:uiPriority w:val="99"/>
    <w:rPr>
      <w:rFonts w:ascii="宋体" w:hAnsi="Courier New" w:eastAsia="宋体" w:cs="Courier New"/>
      <w:szCs w:val="21"/>
    </w:rPr>
  </w:style>
  <w:style w:type="character" w:customStyle="1" w:styleId="48">
    <w:name w:val="正文文本缩进 3 字符"/>
    <w:link w:val="26"/>
    <w:qFormat/>
    <w:uiPriority w:val="0"/>
    <w:rPr>
      <w:rFonts w:ascii="宋体" w:hAnsi="Times New Roman" w:eastAsia="宋体" w:cs="Times New Roman"/>
      <w:sz w:val="28"/>
      <w:szCs w:val="20"/>
    </w:rPr>
  </w:style>
  <w:style w:type="character" w:customStyle="1" w:styleId="49">
    <w:name w:val="正文缩进 字符"/>
    <w:link w:val="7"/>
    <w:qFormat/>
    <w:uiPriority w:val="0"/>
    <w:rPr>
      <w:rFonts w:eastAsia="宋体"/>
    </w:rPr>
  </w:style>
  <w:style w:type="character" w:customStyle="1" w:styleId="50">
    <w:name w:val="标题 2 字符"/>
    <w:link w:val="3"/>
    <w:qFormat/>
    <w:uiPriority w:val="0"/>
    <w:rPr>
      <w:rFonts w:ascii="Arial" w:hAnsi="Arial" w:eastAsia="宋体" w:cs="Times New Roman"/>
      <w:b/>
      <w:bCs/>
      <w:sz w:val="28"/>
      <w:szCs w:val="32"/>
    </w:rPr>
  </w:style>
  <w:style w:type="character" w:customStyle="1" w:styleId="51">
    <w:name w:val="页眉1 Char"/>
    <w:link w:val="52"/>
    <w:qFormat/>
    <w:uiPriority w:val="0"/>
    <w:rPr>
      <w:sz w:val="18"/>
      <w:szCs w:val="18"/>
    </w:rPr>
  </w:style>
  <w:style w:type="paragraph" w:customStyle="1" w:styleId="52">
    <w:name w:val="页眉1"/>
    <w:basedOn w:val="20"/>
    <w:link w:val="51"/>
    <w:qFormat/>
    <w:uiPriority w:val="0"/>
    <w:pPr>
      <w:pBdr>
        <w:bottom w:val="none" w:color="auto" w:sz="0" w:space="0"/>
      </w:pBdr>
      <w:jc w:val="both"/>
    </w:pPr>
  </w:style>
  <w:style w:type="character" w:customStyle="1" w:styleId="53">
    <w:name w:val="页眉 字符"/>
    <w:link w:val="20"/>
    <w:qFormat/>
    <w:uiPriority w:val="0"/>
    <w:rPr>
      <w:sz w:val="18"/>
      <w:szCs w:val="18"/>
    </w:rPr>
  </w:style>
  <w:style w:type="character" w:customStyle="1" w:styleId="54">
    <w:name w:val="标题 3 字符"/>
    <w:link w:val="4"/>
    <w:qFormat/>
    <w:uiPriority w:val="0"/>
    <w:rPr>
      <w:rFonts w:ascii="Times New Roman" w:hAnsi="Times New Roman" w:eastAsia="宋体" w:cs="Times New Roman"/>
      <w:b/>
      <w:bCs/>
      <w:sz w:val="24"/>
      <w:szCs w:val="32"/>
    </w:rPr>
  </w:style>
  <w:style w:type="character" w:customStyle="1" w:styleId="55">
    <w:name w:val="h2"/>
    <w:qFormat/>
    <w:uiPriority w:val="0"/>
    <w:rPr>
      <w:color w:val="000000"/>
      <w:sz w:val="24"/>
      <w:szCs w:val="24"/>
    </w:rPr>
  </w:style>
  <w:style w:type="character" w:customStyle="1" w:styleId="56">
    <w:name w:val="unnamed1"/>
    <w:basedOn w:val="32"/>
    <w:qFormat/>
    <w:uiPriority w:val="0"/>
  </w:style>
  <w:style w:type="character" w:customStyle="1" w:styleId="57">
    <w:name w:val="正文文本缩进 字符"/>
    <w:link w:val="13"/>
    <w:qFormat/>
    <w:uiPriority w:val="0"/>
    <w:rPr>
      <w:rFonts w:ascii="宋体" w:hAnsi="宋体" w:eastAsia="宋体" w:cs="Times New Roman"/>
      <w:sz w:val="24"/>
      <w:szCs w:val="24"/>
    </w:rPr>
  </w:style>
  <w:style w:type="character" w:customStyle="1" w:styleId="58">
    <w:name w:val="页脚 字符"/>
    <w:link w:val="19"/>
    <w:qFormat/>
    <w:uiPriority w:val="0"/>
    <w:rPr>
      <w:rFonts w:ascii="Times New Roman" w:hAnsi="Times New Roman" w:eastAsia="宋体" w:cs="Times New Roman"/>
      <w:sz w:val="18"/>
      <w:szCs w:val="18"/>
    </w:rPr>
  </w:style>
  <w:style w:type="character" w:customStyle="1" w:styleId="59">
    <w:name w:val="标题 4 字符"/>
    <w:link w:val="5"/>
    <w:semiHidden/>
    <w:qFormat/>
    <w:uiPriority w:val="9"/>
    <w:rPr>
      <w:rFonts w:ascii="Cambria" w:hAnsi="Cambria" w:eastAsia="宋体" w:cs="Times New Roman"/>
      <w:b/>
      <w:bCs/>
      <w:sz w:val="28"/>
      <w:szCs w:val="28"/>
    </w:rPr>
  </w:style>
  <w:style w:type="character" w:customStyle="1" w:styleId="60">
    <w:name w:val="font101"/>
    <w:qFormat/>
    <w:uiPriority w:val="0"/>
    <w:rPr>
      <w:rFonts w:hint="eastAsia" w:ascii="黑体" w:hAnsi="宋体" w:eastAsia="黑体" w:cs="黑体"/>
      <w:color w:val="000000"/>
      <w:sz w:val="20"/>
      <w:szCs w:val="20"/>
      <w:u w:val="none"/>
    </w:rPr>
  </w:style>
  <w:style w:type="character" w:customStyle="1" w:styleId="61">
    <w:name w:val="标题 1 字符"/>
    <w:link w:val="2"/>
    <w:qFormat/>
    <w:uiPriority w:val="0"/>
    <w:rPr>
      <w:rFonts w:ascii="Times New Roman" w:hAnsi="Times New Roman" w:eastAsia="宋体" w:cs="Times New Roman"/>
      <w:b/>
      <w:bCs/>
      <w:kern w:val="44"/>
      <w:sz w:val="44"/>
      <w:szCs w:val="44"/>
    </w:rPr>
  </w:style>
  <w:style w:type="character" w:customStyle="1" w:styleId="62">
    <w:name w:val="正文文本缩进 2 字符"/>
    <w:link w:val="18"/>
    <w:qFormat/>
    <w:uiPriority w:val="0"/>
    <w:rPr>
      <w:rFonts w:ascii="宋体" w:hAnsi="宋体" w:eastAsia="宋体" w:cs="Times New Roman"/>
      <w:color w:val="000000"/>
      <w:sz w:val="24"/>
      <w:szCs w:val="24"/>
    </w:rPr>
  </w:style>
  <w:style w:type="character" w:customStyle="1" w:styleId="63">
    <w:name w:val="font61"/>
    <w:qFormat/>
    <w:uiPriority w:val="0"/>
    <w:rPr>
      <w:rFonts w:hint="eastAsia" w:ascii="宋体" w:hAnsi="宋体" w:eastAsia="宋体" w:cs="宋体"/>
      <w:color w:val="000000"/>
      <w:sz w:val="20"/>
      <w:szCs w:val="20"/>
      <w:u w:val="none"/>
    </w:rPr>
  </w:style>
  <w:style w:type="character" w:customStyle="1" w:styleId="64">
    <w:name w:val="文档结构图 字符"/>
    <w:link w:val="9"/>
    <w:semiHidden/>
    <w:qFormat/>
    <w:uiPriority w:val="0"/>
    <w:rPr>
      <w:rFonts w:ascii="Times New Roman" w:hAnsi="Times New Roman" w:eastAsia="宋体" w:cs="Times New Roman"/>
      <w:szCs w:val="24"/>
      <w:shd w:val="clear" w:color="auto" w:fill="000080"/>
    </w:rPr>
  </w:style>
  <w:style w:type="character" w:customStyle="1" w:styleId="65">
    <w:name w:val="批注主题 字符"/>
    <w:link w:val="29"/>
    <w:semiHidden/>
    <w:qFormat/>
    <w:uiPriority w:val="0"/>
    <w:rPr>
      <w:rFonts w:ascii="Times New Roman" w:hAnsi="Times New Roman" w:eastAsia="宋体" w:cs="Times New Roman"/>
      <w:b/>
      <w:bCs/>
      <w:szCs w:val="24"/>
    </w:rPr>
  </w:style>
  <w:style w:type="character" w:customStyle="1" w:styleId="66">
    <w:name w:val="页眉 Char1"/>
    <w:semiHidden/>
    <w:qFormat/>
    <w:uiPriority w:val="99"/>
    <w:rPr>
      <w:rFonts w:ascii="Times New Roman" w:hAnsi="Times New Roman" w:eastAsia="宋体" w:cs="Times New Roman"/>
      <w:sz w:val="18"/>
      <w:szCs w:val="18"/>
    </w:rPr>
  </w:style>
  <w:style w:type="character" w:customStyle="1" w:styleId="67">
    <w:name w:val="批注文字 字符"/>
    <w:link w:val="10"/>
    <w:qFormat/>
    <w:uiPriority w:val="0"/>
    <w:rPr>
      <w:rFonts w:ascii="Times New Roman" w:hAnsi="Times New Roman"/>
      <w:kern w:val="2"/>
      <w:sz w:val="24"/>
      <w:szCs w:val="24"/>
    </w:rPr>
  </w:style>
  <w:style w:type="character" w:customStyle="1" w:styleId="68">
    <w:name w:val="apple-converted-space"/>
    <w:qFormat/>
    <w:uiPriority w:val="99"/>
    <w:rPr>
      <w:rFonts w:cs="Times New Roman"/>
    </w:rPr>
  </w:style>
  <w:style w:type="paragraph" w:customStyle="1" w:styleId="69">
    <w:name w:val="1"/>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 Char Char"/>
    <w:basedOn w:val="1"/>
    <w:qFormat/>
    <w:uiPriority w:val="0"/>
    <w:rPr>
      <w:rFonts w:ascii="宋体" w:hAnsi="宋体"/>
      <w:b/>
      <w:sz w:val="28"/>
      <w:szCs w:val="28"/>
    </w:rPr>
  </w:style>
  <w:style w:type="paragraph" w:customStyle="1" w:styleId="71">
    <w:name w:val="Char Char Char Char"/>
    <w:basedOn w:val="1"/>
    <w:qFormat/>
    <w:uiPriority w:val="0"/>
    <w:rPr>
      <w:szCs w:val="20"/>
    </w:rPr>
  </w:style>
  <w:style w:type="paragraph" w:customStyle="1" w:styleId="72">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4">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7">
    <w:name w:val="列出段落1"/>
    <w:basedOn w:val="1"/>
    <w:qFormat/>
    <w:uiPriority w:val="0"/>
    <w:pPr>
      <w:ind w:firstLine="420" w:firstLineChars="200"/>
    </w:pPr>
    <w:rPr>
      <w:rFonts w:ascii="Calibri" w:hAnsi="Calibri"/>
      <w:szCs w:val="21"/>
    </w:rPr>
  </w:style>
  <w:style w:type="paragraph" w:customStyle="1" w:styleId="78">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9">
    <w:name w:val="Char1 Char Char Char"/>
    <w:basedOn w:val="1"/>
    <w:qFormat/>
    <w:uiPriority w:val="0"/>
    <w:pPr>
      <w:ind w:left="420" w:hanging="420"/>
    </w:pPr>
    <w:rPr>
      <w:sz w:val="24"/>
    </w:rPr>
  </w:style>
  <w:style w:type="paragraph" w:customStyle="1" w:styleId="80">
    <w:name w:val="_Style 1"/>
    <w:basedOn w:val="1"/>
    <w:qFormat/>
    <w:uiPriority w:val="99"/>
    <w:pPr>
      <w:ind w:firstLine="420" w:firstLineChars="200"/>
    </w:pPr>
  </w:style>
  <w:style w:type="paragraph" w:customStyle="1" w:styleId="81">
    <w:name w:val="样式2"/>
    <w:basedOn w:val="1"/>
    <w:qFormat/>
    <w:uiPriority w:val="0"/>
    <w:rPr>
      <w:b/>
      <w:sz w:val="24"/>
    </w:rPr>
  </w:style>
  <w:style w:type="paragraph" w:customStyle="1" w:styleId="82">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图"/>
    <w:basedOn w:val="1"/>
    <w:link w:val="95"/>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4">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Char"/>
    <w:basedOn w:val="1"/>
    <w:qFormat/>
    <w:uiPriority w:val="0"/>
    <w:pPr>
      <w:tabs>
        <w:tab w:val="left" w:pos="0"/>
      </w:tabs>
      <w:ind w:left="964" w:hanging="964"/>
    </w:pPr>
    <w:rPr>
      <w:sz w:val="24"/>
    </w:rPr>
  </w:style>
  <w:style w:type="paragraph" w:styleId="86">
    <w:name w:val="List Paragraph"/>
    <w:basedOn w:val="1"/>
    <w:link w:val="111"/>
    <w:qFormat/>
    <w:uiPriority w:val="34"/>
    <w:pPr>
      <w:spacing w:line="0" w:lineRule="atLeast"/>
      <w:ind w:firstLine="420" w:firstLineChars="200"/>
    </w:pPr>
    <w:rPr>
      <w:rFonts w:ascii="Arial Unicode MS" w:hAnsi="Arial Unicode MS" w:eastAsia="微软雅黑"/>
    </w:rPr>
  </w:style>
  <w:style w:type="paragraph" w:customStyle="1" w:styleId="87">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hwyang"/>
    <w:basedOn w:val="1"/>
    <w:qFormat/>
    <w:uiPriority w:val="0"/>
    <w:pPr>
      <w:widowControl/>
      <w:spacing w:line="360" w:lineRule="auto"/>
      <w:ind w:firstLine="480" w:firstLineChars="200"/>
      <w:jc w:val="left"/>
    </w:pPr>
    <w:rPr>
      <w:kern w:val="0"/>
      <w:sz w:val="24"/>
      <w:szCs w:val="20"/>
    </w:rPr>
  </w:style>
  <w:style w:type="paragraph" w:customStyle="1" w:styleId="91">
    <w:name w:val="列表段落1"/>
    <w:basedOn w:val="1"/>
    <w:link w:val="110"/>
    <w:qFormat/>
    <w:uiPriority w:val="99"/>
    <w:pPr>
      <w:ind w:firstLine="420" w:firstLineChars="200"/>
    </w:pPr>
    <w:rPr>
      <w:rFonts w:ascii="Calibri" w:hAnsi="Calibri"/>
      <w:szCs w:val="21"/>
    </w:rPr>
  </w:style>
  <w:style w:type="paragraph" w:customStyle="1" w:styleId="92">
    <w:name w:val="正文_0_1"/>
    <w:basedOn w:val="1"/>
    <w:qFormat/>
    <w:uiPriority w:val="0"/>
    <w:pPr>
      <w:spacing w:line="360" w:lineRule="auto"/>
    </w:pPr>
    <w:rPr>
      <w:rFonts w:ascii="Calibri" w:hAnsi="Calibri" w:eastAsia="仿宋" w:cs="宋体"/>
      <w:sz w:val="28"/>
      <w:szCs w:val="28"/>
    </w:rPr>
  </w:style>
  <w:style w:type="paragraph" w:customStyle="1" w:styleId="93">
    <w:name w:val="￥正文"/>
    <w:basedOn w:val="1"/>
    <w:qFormat/>
    <w:uiPriority w:val="0"/>
    <w:pPr>
      <w:spacing w:line="360" w:lineRule="auto"/>
    </w:pPr>
    <w:rPr>
      <w:rFonts w:ascii="Calibri" w:hAnsi="Calibri"/>
      <w:kern w:val="0"/>
      <w:sz w:val="24"/>
      <w:szCs w:val="20"/>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图 Char Char"/>
    <w:link w:val="83"/>
    <w:qFormat/>
    <w:locked/>
    <w:uiPriority w:val="0"/>
    <w:rPr>
      <w:rFonts w:ascii="Times New Roman" w:hAnsi="Times New Roman"/>
      <w:snapToGrid w:val="0"/>
      <w:spacing w:val="20"/>
      <w:sz w:val="24"/>
    </w:rPr>
  </w:style>
  <w:style w:type="paragraph" w:customStyle="1" w:styleId="96">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7">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List Paragraph Char"/>
    <w:qFormat/>
    <w:locked/>
    <w:uiPriority w:val="99"/>
    <w:rPr>
      <w:kern w:val="0"/>
      <w:sz w:val="20"/>
      <w:szCs w:val="20"/>
    </w:rPr>
  </w:style>
  <w:style w:type="paragraph" w:customStyle="1" w:styleId="101">
    <w:name w:val="_正文段落"/>
    <w:basedOn w:val="1"/>
    <w:link w:val="102"/>
    <w:qFormat/>
    <w:uiPriority w:val="0"/>
    <w:pPr>
      <w:spacing w:beforeLines="15" w:afterLines="15" w:line="360" w:lineRule="auto"/>
      <w:ind w:firstLine="200" w:firstLineChars="200"/>
    </w:pPr>
    <w:rPr>
      <w:sz w:val="24"/>
    </w:rPr>
  </w:style>
  <w:style w:type="character" w:customStyle="1" w:styleId="102">
    <w:name w:val="_正文段落 Char"/>
    <w:link w:val="101"/>
    <w:qFormat/>
    <w:uiPriority w:val="0"/>
    <w:rPr>
      <w:rFonts w:ascii="Times New Roman" w:hAnsi="Times New Roman"/>
      <w:kern w:val="2"/>
      <w:sz w:val="24"/>
      <w:szCs w:val="24"/>
    </w:rPr>
  </w:style>
  <w:style w:type="paragraph" w:customStyle="1" w:styleId="103">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5">
    <w:name w:val="A.我的正文"/>
    <w:basedOn w:val="1"/>
    <w:autoRedefine/>
    <w:qFormat/>
    <w:uiPriority w:val="0"/>
    <w:pPr>
      <w:ind w:firstLine="200" w:firstLineChars="200"/>
    </w:pPr>
    <w:rPr>
      <w:rFonts w:ascii="Calibri" w:hAnsi="Calibri" w:cs="宋体"/>
      <w:color w:val="000000"/>
    </w:rPr>
  </w:style>
  <w:style w:type="character" w:customStyle="1" w:styleId="106">
    <w:name w:val="标题 5 字符"/>
    <w:basedOn w:val="32"/>
    <w:link w:val="6"/>
    <w:qFormat/>
    <w:uiPriority w:val="0"/>
    <w:rPr>
      <w:b/>
      <w:bCs/>
      <w:kern w:val="2"/>
      <w:sz w:val="28"/>
      <w:szCs w:val="28"/>
    </w:rPr>
  </w:style>
  <w:style w:type="character" w:customStyle="1" w:styleId="107">
    <w:name w:val="正文缩进2格 Char Char"/>
    <w:link w:val="108"/>
    <w:qFormat/>
    <w:uiPriority w:val="0"/>
    <w:rPr>
      <w:rFonts w:ascii="仿宋_GB2312" w:hAnsi="宋体" w:eastAsia="仿宋_GB2312"/>
      <w:kern w:val="2"/>
      <w:sz w:val="31"/>
      <w:szCs w:val="28"/>
    </w:rPr>
  </w:style>
  <w:style w:type="paragraph" w:customStyle="1" w:styleId="108">
    <w:name w:val="正文缩进2格"/>
    <w:basedOn w:val="1"/>
    <w:link w:val="107"/>
    <w:qFormat/>
    <w:uiPriority w:val="0"/>
    <w:pPr>
      <w:spacing w:line="600" w:lineRule="exact"/>
      <w:ind w:firstLine="639" w:firstLineChars="206"/>
    </w:pPr>
    <w:rPr>
      <w:rFonts w:ascii="仿宋_GB2312" w:hAnsi="宋体" w:eastAsia="仿宋_GB2312"/>
      <w:sz w:val="31"/>
      <w:szCs w:val="28"/>
    </w:rPr>
  </w:style>
  <w:style w:type="character" w:customStyle="1" w:styleId="109">
    <w:name w:val="正文文本 字符"/>
    <w:basedOn w:val="32"/>
    <w:link w:val="12"/>
    <w:semiHidden/>
    <w:qFormat/>
    <w:uiPriority w:val="99"/>
    <w:rPr>
      <w:kern w:val="2"/>
      <w:sz w:val="21"/>
      <w:szCs w:val="24"/>
    </w:rPr>
  </w:style>
  <w:style w:type="character" w:customStyle="1" w:styleId="110">
    <w:name w:val="列表段落 字符"/>
    <w:link w:val="91"/>
    <w:qFormat/>
    <w:locked/>
    <w:uiPriority w:val="99"/>
    <w:rPr>
      <w:rFonts w:ascii="Calibri" w:hAnsi="Calibri"/>
      <w:kern w:val="2"/>
      <w:sz w:val="21"/>
      <w:szCs w:val="21"/>
    </w:rPr>
  </w:style>
  <w:style w:type="character" w:customStyle="1" w:styleId="111">
    <w:name w:val="列出段落 字符"/>
    <w:link w:val="86"/>
    <w:qFormat/>
    <w:uiPriority w:val="34"/>
    <w:rPr>
      <w:rFonts w:ascii="Arial Unicode MS" w:hAnsi="Arial Unicode MS" w:eastAsia="微软雅黑"/>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33552-4F23-406C-8CF8-D91013242A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1643</Words>
  <Characters>1771</Characters>
  <Lines>130</Lines>
  <Paragraphs>36</Paragraphs>
  <TotalTime>5</TotalTime>
  <ScaleCrop>false</ScaleCrop>
  <LinksUpToDate>false</LinksUpToDate>
  <CharactersWithSpaces>1797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2024-09-24T13:11:00Z</dcterms:created>
  <dc:creator>招投标中心</dc:creator>
  <cp:lastModifiedBy>申宇</cp:lastModifiedBy>
  <cp:lastPrinted>2022-01-21T10:35:00Z</cp:lastPrinted>
  <dcterms:modified xsi:type="dcterms:W3CDTF">2024-10-28T06:44:47Z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CF08C24EB35D40258A83A818CAE8246A_13</vt:lpwstr>
  </property>
</Properties>
</file>