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DF910">
      <w:pPr>
        <w:keepNext w:val="0"/>
        <w:keepLines w:val="0"/>
        <w:pageBreakBefore w:val="0"/>
        <w:widowControl w:val="0"/>
        <w:kinsoku/>
        <w:wordWrap/>
        <w:overflowPunct/>
        <w:topLinePunct w:val="0"/>
        <w:autoSpaceDE/>
        <w:autoSpaceDN/>
        <w:bidi w:val="0"/>
        <w:adjustRightInd/>
        <w:snapToGrid/>
        <w:spacing w:before="313" w:beforeLines="100" w:after="313" w:afterLines="100" w:line="720" w:lineRule="exact"/>
        <w:jc w:val="center"/>
        <w:textAlignment w:val="auto"/>
        <w:rPr>
          <w:rFonts w:hint="eastAsia" w:ascii="方正小标宋简体" w:hAnsi="方正小标宋简体" w:eastAsia="方正小标宋简体" w:cs="方正小标宋简体"/>
          <w:color w:val="auto"/>
          <w:sz w:val="44"/>
          <w:szCs w:val="44"/>
        </w:rPr>
      </w:pPr>
    </w:p>
    <w:p w14:paraId="55B08D06">
      <w:pPr>
        <w:keepNext w:val="0"/>
        <w:keepLines w:val="0"/>
        <w:pageBreakBefore w:val="0"/>
        <w:widowControl w:val="0"/>
        <w:kinsoku/>
        <w:wordWrap/>
        <w:overflowPunct/>
        <w:topLinePunct w:val="0"/>
        <w:autoSpaceDE/>
        <w:autoSpaceDN/>
        <w:bidi w:val="0"/>
        <w:adjustRightInd/>
        <w:snapToGrid/>
        <w:spacing w:before="313" w:beforeLines="100" w:after="313" w:afterLines="100" w:line="7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广东财经大学</w:t>
      </w:r>
    </w:p>
    <w:p w14:paraId="6E6902A8">
      <w:pPr>
        <w:keepNext w:val="0"/>
        <w:keepLines w:val="0"/>
        <w:pageBreakBefore w:val="0"/>
        <w:widowControl w:val="0"/>
        <w:kinsoku/>
        <w:wordWrap/>
        <w:overflowPunct/>
        <w:topLinePunct w:val="0"/>
        <w:autoSpaceDE/>
        <w:autoSpaceDN/>
        <w:bidi w:val="0"/>
        <w:adjustRightInd/>
        <w:snapToGrid/>
        <w:spacing w:before="313" w:beforeLines="100" w:after="313" w:afterLines="100" w:line="7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 w:eastAsia="zh-CN"/>
        </w:rPr>
        <w:t>佛山校区学生公寓桂园4栋-6栋室内及走廊修缮工程</w:t>
      </w:r>
    </w:p>
    <w:p w14:paraId="3F5E60B5">
      <w:pPr>
        <w:keepNext w:val="0"/>
        <w:keepLines w:val="0"/>
        <w:pageBreakBefore w:val="0"/>
        <w:widowControl w:val="0"/>
        <w:kinsoku/>
        <w:wordWrap/>
        <w:overflowPunct/>
        <w:topLinePunct w:val="0"/>
        <w:autoSpaceDE/>
        <w:autoSpaceDN/>
        <w:bidi w:val="0"/>
        <w:adjustRightInd/>
        <w:snapToGrid/>
        <w:spacing w:before="313" w:beforeLines="100" w:after="313" w:afterLines="100" w:line="7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定点采购项目需求书</w:t>
      </w:r>
    </w:p>
    <w:p w14:paraId="5636DBB1">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b/>
          <w:color w:val="auto"/>
          <w:kern w:val="0"/>
          <w:sz w:val="28"/>
          <w:szCs w:val="28"/>
        </w:rPr>
      </w:pPr>
    </w:p>
    <w:p w14:paraId="13037636">
      <w:pPr>
        <w:pStyle w:val="2"/>
        <w:rPr>
          <w:rFonts w:hint="eastAsia"/>
        </w:rPr>
      </w:pPr>
    </w:p>
    <w:p w14:paraId="119702B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b/>
          <w:color w:val="auto"/>
          <w:kern w:val="0"/>
          <w:sz w:val="28"/>
          <w:szCs w:val="28"/>
        </w:rPr>
      </w:pPr>
    </w:p>
    <w:p w14:paraId="694F47FE">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b/>
          <w:color w:val="auto"/>
          <w:kern w:val="0"/>
          <w:sz w:val="28"/>
          <w:szCs w:val="28"/>
        </w:rPr>
      </w:pPr>
    </w:p>
    <w:p w14:paraId="2189D99B">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b/>
          <w:color w:val="auto"/>
          <w:kern w:val="0"/>
          <w:sz w:val="28"/>
          <w:szCs w:val="28"/>
        </w:rPr>
      </w:pPr>
    </w:p>
    <w:p w14:paraId="406DCC3A">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b/>
          <w:color w:val="auto"/>
          <w:kern w:val="0"/>
          <w:sz w:val="28"/>
          <w:szCs w:val="28"/>
        </w:rPr>
      </w:pPr>
    </w:p>
    <w:p w14:paraId="4F409A65">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b/>
          <w:color w:val="auto"/>
          <w:kern w:val="0"/>
          <w:sz w:val="28"/>
          <w:szCs w:val="28"/>
        </w:rPr>
      </w:pPr>
    </w:p>
    <w:p w14:paraId="6C37EC56">
      <w:pPr>
        <w:pStyle w:val="2"/>
        <w:rPr>
          <w:rFonts w:hint="eastAsia" w:ascii="宋体" w:hAnsi="宋体"/>
          <w:b/>
          <w:color w:val="auto"/>
          <w:kern w:val="0"/>
          <w:sz w:val="28"/>
          <w:szCs w:val="28"/>
        </w:rPr>
      </w:pPr>
    </w:p>
    <w:p w14:paraId="522D2E28">
      <w:pPr>
        <w:pStyle w:val="2"/>
        <w:rPr>
          <w:rFonts w:hint="eastAsia" w:ascii="宋体" w:hAnsi="宋体"/>
          <w:b/>
          <w:color w:val="auto"/>
          <w:kern w:val="0"/>
          <w:sz w:val="28"/>
          <w:szCs w:val="28"/>
        </w:rPr>
      </w:pPr>
    </w:p>
    <w:p w14:paraId="08F0C578">
      <w:pPr>
        <w:pStyle w:val="2"/>
        <w:rPr>
          <w:rFonts w:hint="eastAsia" w:ascii="宋体" w:hAnsi="宋体"/>
          <w:b/>
          <w:color w:val="auto"/>
          <w:kern w:val="0"/>
          <w:sz w:val="28"/>
          <w:szCs w:val="28"/>
        </w:rPr>
      </w:pPr>
    </w:p>
    <w:p w14:paraId="0749641D">
      <w:pPr>
        <w:pStyle w:val="2"/>
        <w:rPr>
          <w:rFonts w:hint="eastAsia" w:ascii="宋体" w:hAnsi="宋体"/>
          <w:b/>
          <w:color w:val="auto"/>
          <w:kern w:val="0"/>
          <w:sz w:val="28"/>
          <w:szCs w:val="28"/>
        </w:rPr>
      </w:pPr>
    </w:p>
    <w:p w14:paraId="043860CB">
      <w:pPr>
        <w:pStyle w:val="2"/>
        <w:rPr>
          <w:rFonts w:hint="eastAsia" w:ascii="宋体" w:hAnsi="宋体"/>
          <w:b/>
          <w:color w:val="auto"/>
          <w:kern w:val="0"/>
          <w:sz w:val="28"/>
          <w:szCs w:val="28"/>
        </w:rPr>
      </w:pPr>
    </w:p>
    <w:p w14:paraId="5A269D69">
      <w:pPr>
        <w:pStyle w:val="2"/>
        <w:rPr>
          <w:rFonts w:hint="eastAsia" w:ascii="宋体" w:hAnsi="宋体"/>
          <w:b/>
          <w:color w:val="auto"/>
          <w:kern w:val="0"/>
          <w:sz w:val="28"/>
          <w:szCs w:val="28"/>
        </w:rPr>
      </w:pPr>
    </w:p>
    <w:p w14:paraId="03DEC359">
      <w:pPr>
        <w:pStyle w:val="2"/>
        <w:rPr>
          <w:rFonts w:hint="eastAsia" w:ascii="宋体" w:hAnsi="宋体"/>
          <w:b/>
          <w:color w:val="auto"/>
          <w:kern w:val="0"/>
          <w:sz w:val="28"/>
          <w:szCs w:val="28"/>
        </w:rPr>
      </w:pPr>
    </w:p>
    <w:p w14:paraId="3C193470">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b/>
          <w:color w:val="auto"/>
          <w:kern w:val="0"/>
          <w:sz w:val="28"/>
          <w:szCs w:val="28"/>
        </w:rPr>
      </w:pPr>
    </w:p>
    <w:p w14:paraId="0EC024B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b/>
          <w:color w:val="auto"/>
          <w:kern w:val="0"/>
          <w:sz w:val="36"/>
          <w:szCs w:val="36"/>
        </w:rPr>
      </w:pPr>
      <w:r>
        <w:rPr>
          <w:rFonts w:ascii="宋体" w:hAnsi="宋体"/>
          <w:b/>
          <w:color w:val="auto"/>
          <w:kern w:val="0"/>
          <w:sz w:val="32"/>
          <w:szCs w:val="32"/>
        </w:rPr>
        <w:t>20</w:t>
      </w:r>
      <w:r>
        <w:rPr>
          <w:rFonts w:hint="eastAsia" w:ascii="宋体" w:hAnsi="宋体"/>
          <w:b/>
          <w:color w:val="auto"/>
          <w:kern w:val="0"/>
          <w:sz w:val="32"/>
          <w:szCs w:val="32"/>
        </w:rPr>
        <w:t>2</w:t>
      </w:r>
      <w:r>
        <w:rPr>
          <w:rFonts w:hint="eastAsia" w:ascii="宋体" w:hAnsi="宋体"/>
          <w:b/>
          <w:color w:val="auto"/>
          <w:kern w:val="0"/>
          <w:sz w:val="32"/>
          <w:szCs w:val="32"/>
          <w:lang w:val="en-US" w:eastAsia="zh-CN"/>
        </w:rPr>
        <w:t>6</w:t>
      </w:r>
      <w:r>
        <w:rPr>
          <w:rFonts w:ascii="宋体" w:hAnsi="宋体"/>
          <w:b/>
          <w:color w:val="auto"/>
          <w:kern w:val="0"/>
          <w:sz w:val="32"/>
          <w:szCs w:val="32"/>
        </w:rPr>
        <w:t>年</w:t>
      </w:r>
      <w:r>
        <w:rPr>
          <w:rFonts w:hint="eastAsia" w:ascii="宋体" w:hAnsi="宋体"/>
          <w:b/>
          <w:color w:val="auto"/>
          <w:kern w:val="0"/>
          <w:sz w:val="32"/>
          <w:szCs w:val="32"/>
          <w:lang w:val="en-US" w:eastAsia="zh-CN"/>
        </w:rPr>
        <w:t>6</w:t>
      </w:r>
      <w:r>
        <w:rPr>
          <w:rFonts w:ascii="宋体" w:hAnsi="宋体"/>
          <w:b/>
          <w:color w:val="auto"/>
          <w:kern w:val="0"/>
          <w:sz w:val="32"/>
          <w:szCs w:val="32"/>
        </w:rPr>
        <w:t>月</w:t>
      </w:r>
      <w:r>
        <w:rPr>
          <w:rFonts w:hint="eastAsia" w:ascii="宋体" w:hAnsi="宋体"/>
          <w:b/>
          <w:color w:val="auto"/>
          <w:kern w:val="0"/>
          <w:sz w:val="32"/>
          <w:szCs w:val="32"/>
          <w:lang w:val="en-US" w:eastAsia="zh-CN"/>
        </w:rPr>
        <w:t>15</w:t>
      </w:r>
      <w:r>
        <w:rPr>
          <w:rFonts w:ascii="宋体" w:hAnsi="宋体"/>
          <w:b/>
          <w:color w:val="auto"/>
          <w:kern w:val="0"/>
          <w:sz w:val="32"/>
          <w:szCs w:val="32"/>
        </w:rPr>
        <w:t>日</w:t>
      </w:r>
      <w:r>
        <w:rPr>
          <w:rFonts w:hint="eastAsia" w:ascii="宋体" w:hAnsi="宋体"/>
          <w:b/>
          <w:color w:val="auto"/>
          <w:kern w:val="0"/>
          <w:sz w:val="28"/>
          <w:szCs w:val="28"/>
        </w:rPr>
        <w:t>　</w:t>
      </w:r>
    </w:p>
    <w:p w14:paraId="6D4C861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b/>
          <w:color w:val="auto"/>
          <w:kern w:val="0"/>
          <w:sz w:val="36"/>
          <w:szCs w:val="36"/>
        </w:rPr>
        <w:sectPr>
          <w:pgSz w:w="11906" w:h="16838"/>
          <w:pgMar w:top="1701" w:right="1361" w:bottom="1361" w:left="1474" w:header="851" w:footer="992" w:gutter="0"/>
          <w:cols w:space="425" w:num="1"/>
          <w:docGrid w:type="lines" w:linePitch="312" w:charSpace="0"/>
        </w:sectPr>
      </w:pPr>
    </w:p>
    <w:p w14:paraId="2C93F66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b/>
          <w:color w:val="auto"/>
          <w:kern w:val="0"/>
          <w:sz w:val="36"/>
          <w:szCs w:val="36"/>
        </w:rPr>
      </w:pPr>
      <w:r>
        <w:rPr>
          <w:rFonts w:hint="eastAsia" w:ascii="宋体" w:hAnsi="宋体"/>
          <w:b/>
          <w:color w:val="auto"/>
          <w:kern w:val="0"/>
          <w:sz w:val="36"/>
          <w:szCs w:val="36"/>
        </w:rPr>
        <w:t>定点采购项目需求书</w:t>
      </w:r>
    </w:p>
    <w:p w14:paraId="435FA9DA">
      <w:pPr>
        <w:keepNext w:val="0"/>
        <w:keepLines w:val="0"/>
        <w:pageBreakBefore w:val="0"/>
        <w:widowControl w:val="0"/>
        <w:tabs>
          <w:tab w:val="left" w:pos="0"/>
          <w:tab w:val="left" w:pos="420"/>
        </w:tabs>
        <w:kinsoku/>
        <w:wordWrap/>
        <w:overflowPunct/>
        <w:topLinePunct w:val="0"/>
        <w:autoSpaceDE/>
        <w:autoSpaceDN/>
        <w:bidi w:val="0"/>
        <w:adjustRightInd w:val="0"/>
        <w:snapToGrid w:val="0"/>
        <w:spacing w:line="480" w:lineRule="exact"/>
        <w:ind w:firstLine="562" w:firstLineChars="200"/>
        <w:jc w:val="both"/>
        <w:textAlignment w:val="auto"/>
        <w:rPr>
          <w:rFonts w:hint="eastAsia" w:asciiTheme="minorEastAsia" w:hAnsiTheme="minorEastAsia" w:eastAsiaTheme="minorEastAsia" w:cstheme="minorEastAsia"/>
          <w:b/>
          <w:bCs/>
          <w:color w:val="auto"/>
          <w:sz w:val="28"/>
          <w:szCs w:val="28"/>
        </w:rPr>
      </w:pPr>
    </w:p>
    <w:p w14:paraId="4803D607">
      <w:pPr>
        <w:keepNext w:val="0"/>
        <w:keepLines w:val="0"/>
        <w:pageBreakBefore w:val="0"/>
        <w:widowControl w:val="0"/>
        <w:tabs>
          <w:tab w:val="left" w:pos="0"/>
          <w:tab w:val="left" w:pos="420"/>
        </w:tabs>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一、项目概况</w:t>
      </w:r>
    </w:p>
    <w:p w14:paraId="16CE31D9">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一</w:t>
      </w: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rPr>
        <w:t>工程名称：</w:t>
      </w:r>
      <w:r>
        <w:rPr>
          <w:rFonts w:hint="eastAsia" w:asciiTheme="minorEastAsia" w:hAnsiTheme="minorEastAsia" w:eastAsiaTheme="minorEastAsia" w:cstheme="minorEastAsia"/>
          <w:b w:val="0"/>
          <w:bCs w:val="0"/>
          <w:color w:val="auto"/>
          <w:sz w:val="28"/>
          <w:szCs w:val="28"/>
        </w:rPr>
        <w:t>广东</w:t>
      </w:r>
      <w:r>
        <w:rPr>
          <w:rFonts w:hint="eastAsia" w:asciiTheme="minorEastAsia" w:hAnsiTheme="minorEastAsia" w:eastAsiaTheme="minorEastAsia" w:cstheme="minorEastAsia"/>
          <w:b w:val="0"/>
          <w:bCs w:val="0"/>
          <w:color w:val="auto"/>
          <w:sz w:val="28"/>
          <w:szCs w:val="28"/>
          <w:lang w:val="en-US" w:eastAsia="zh-CN"/>
        </w:rPr>
        <w:t>财经大学</w:t>
      </w:r>
      <w:r>
        <w:rPr>
          <w:rFonts w:hint="eastAsia" w:asciiTheme="minorEastAsia" w:hAnsiTheme="minorEastAsia" w:eastAsiaTheme="minorEastAsia" w:cstheme="minorEastAsia"/>
          <w:b w:val="0"/>
          <w:bCs w:val="0"/>
          <w:color w:val="auto"/>
          <w:sz w:val="28"/>
          <w:szCs w:val="28"/>
        </w:rPr>
        <w:t>佛山校区学生公寓桂园4栋-6栋室内及走廊修缮工程</w:t>
      </w:r>
    </w:p>
    <w:p w14:paraId="327B3030">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二</w:t>
      </w:r>
      <w:r>
        <w:rPr>
          <w:rFonts w:hint="eastAsia" w:asciiTheme="minorEastAsia" w:hAnsiTheme="minorEastAsia" w:eastAsiaTheme="minorEastAsia" w:cstheme="minorEastAsia"/>
          <w:b/>
          <w:bCs/>
          <w:color w:val="auto"/>
          <w:sz w:val="28"/>
          <w:szCs w:val="28"/>
          <w:lang w:eastAsia="zh-CN"/>
        </w:rPr>
        <w:t>）工程地点：</w:t>
      </w:r>
      <w:r>
        <w:rPr>
          <w:rFonts w:hint="eastAsia" w:ascii="宋体" w:hAnsi="宋体" w:eastAsia="宋体" w:cs="宋体"/>
          <w:color w:val="auto"/>
          <w:sz w:val="28"/>
          <w:szCs w:val="28"/>
          <w:u w:val="none"/>
        </w:rPr>
        <w:t>广东省</w:t>
      </w:r>
      <w:r>
        <w:rPr>
          <w:rFonts w:hint="eastAsia" w:ascii="宋体" w:hAnsi="宋体" w:eastAsia="宋体" w:cs="宋体"/>
          <w:color w:val="auto"/>
          <w:sz w:val="28"/>
          <w:szCs w:val="28"/>
          <w:u w:val="none"/>
          <w:lang w:val="en-US" w:eastAsia="zh-CN"/>
        </w:rPr>
        <w:t>佛山市三水区云东海街道</w:t>
      </w:r>
      <w:r>
        <w:rPr>
          <w:rFonts w:hint="eastAsia" w:ascii="宋体" w:hAnsi="宋体" w:eastAsia="宋体" w:cs="宋体"/>
          <w:color w:val="auto"/>
          <w:sz w:val="28"/>
          <w:szCs w:val="28"/>
          <w:highlight w:val="none"/>
          <w:u w:val="none"/>
          <w:lang w:val="en-US" w:eastAsia="zh-CN"/>
        </w:rPr>
        <w:t>学海中路</w:t>
      </w:r>
      <w:r>
        <w:rPr>
          <w:rFonts w:hint="eastAsia" w:ascii="宋体" w:hAnsi="宋体" w:eastAsia="宋体" w:cs="宋体"/>
          <w:color w:val="auto"/>
          <w:sz w:val="28"/>
          <w:szCs w:val="28"/>
          <w:u w:val="none"/>
          <w:lang w:val="en-US" w:eastAsia="zh-CN"/>
        </w:rPr>
        <w:t>1号</w:t>
      </w:r>
    </w:p>
    <w:p w14:paraId="6897426F">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三</w:t>
      </w:r>
      <w:r>
        <w:rPr>
          <w:rFonts w:hint="eastAsia" w:asciiTheme="minorEastAsia" w:hAnsiTheme="minorEastAsia" w:eastAsiaTheme="minorEastAsia" w:cstheme="minorEastAsia"/>
          <w:b/>
          <w:bCs/>
          <w:color w:val="auto"/>
          <w:sz w:val="28"/>
          <w:szCs w:val="28"/>
          <w:lang w:eastAsia="zh-CN"/>
        </w:rPr>
        <w:t>）采购内容：</w:t>
      </w:r>
      <w:r>
        <w:rPr>
          <w:rFonts w:hint="eastAsia" w:asciiTheme="minorEastAsia" w:hAnsiTheme="minorEastAsia" w:eastAsiaTheme="minorEastAsia" w:cstheme="minorEastAsia"/>
          <w:b w:val="0"/>
          <w:bCs w:val="0"/>
          <w:color w:val="auto"/>
          <w:sz w:val="28"/>
          <w:szCs w:val="28"/>
          <w:lang w:val="en-US" w:eastAsia="zh-CN"/>
        </w:rPr>
        <w:t>修缮</w:t>
      </w:r>
      <w:r>
        <w:rPr>
          <w:rFonts w:hint="eastAsia" w:asciiTheme="minorEastAsia" w:hAnsiTheme="minorEastAsia" w:eastAsiaTheme="minorEastAsia" w:cstheme="minorEastAsia"/>
          <w:b w:val="0"/>
          <w:bCs w:val="0"/>
          <w:color w:val="auto"/>
          <w:sz w:val="28"/>
          <w:szCs w:val="28"/>
          <w:lang w:eastAsia="zh-CN"/>
        </w:rPr>
        <w:t>工程</w:t>
      </w:r>
    </w:p>
    <w:p w14:paraId="54C76AF6">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四</w:t>
      </w:r>
      <w:r>
        <w:rPr>
          <w:rFonts w:hint="eastAsia" w:asciiTheme="minorEastAsia" w:hAnsiTheme="minorEastAsia" w:eastAsiaTheme="minorEastAsia" w:cstheme="minorEastAsia"/>
          <w:b/>
          <w:bCs/>
          <w:color w:val="auto"/>
          <w:sz w:val="28"/>
          <w:szCs w:val="28"/>
          <w:lang w:eastAsia="zh-CN"/>
        </w:rPr>
        <w:t>）建设规模及工程内容：</w:t>
      </w:r>
      <w:r>
        <w:rPr>
          <w:rFonts w:hint="eastAsia" w:asciiTheme="minorEastAsia" w:hAnsiTheme="minorEastAsia" w:eastAsiaTheme="minorEastAsia" w:cstheme="minorEastAsia"/>
          <w:b w:val="0"/>
          <w:bCs w:val="0"/>
          <w:color w:val="auto"/>
          <w:sz w:val="28"/>
          <w:szCs w:val="28"/>
          <w:lang w:eastAsia="zh-CN"/>
        </w:rPr>
        <w:t>本项目</w:t>
      </w:r>
      <w:r>
        <w:rPr>
          <w:rFonts w:hint="eastAsia" w:ascii="宋体" w:hAnsi="宋体" w:eastAsia="宋体" w:cs="宋体"/>
          <w:b w:val="0"/>
          <w:bCs w:val="0"/>
          <w:kern w:val="0"/>
          <w:sz w:val="28"/>
          <w:szCs w:val="28"/>
          <w:u w:val="none"/>
          <w:lang w:val="en-US" w:eastAsia="zh-CN" w:bidi="ar-SA"/>
        </w:rPr>
        <w:t>对广东财经大学佛山校区学生公寓桂园4栋-6栋学生宿舍进行整体修缮，提升学生住宿环境。工程内容包括但不限于：约418间宿舍（含卫生间、阳台）及公共区域墙面、天花翻新，约30间卫生间地面翻新，更换房间、洗手间门等</w:t>
      </w:r>
      <w:r>
        <w:rPr>
          <w:rFonts w:hint="eastAsia" w:asciiTheme="minorEastAsia" w:hAnsiTheme="minorEastAsia" w:eastAsiaTheme="minorEastAsia" w:cstheme="minorEastAsia"/>
          <w:b w:val="0"/>
          <w:bCs w:val="0"/>
          <w:color w:val="auto"/>
          <w:sz w:val="28"/>
          <w:szCs w:val="28"/>
          <w:lang w:eastAsia="zh-CN"/>
        </w:rPr>
        <w:t>。具体内容以施工图、工程量清单为准。承包人须采取措施保护好建筑物原有的设施及周边设施，如有损坏，承包人须在甲方规定时间内无偿修复。</w:t>
      </w:r>
    </w:p>
    <w:p w14:paraId="23CFEB5D">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五</w:t>
      </w: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项目</w:t>
      </w:r>
      <w:r>
        <w:rPr>
          <w:rFonts w:hint="eastAsia" w:asciiTheme="minorEastAsia" w:hAnsiTheme="minorEastAsia" w:eastAsiaTheme="minorEastAsia" w:cstheme="minorEastAsia"/>
          <w:b/>
          <w:bCs/>
          <w:color w:val="auto"/>
          <w:sz w:val="28"/>
          <w:szCs w:val="28"/>
          <w:lang w:eastAsia="zh-CN"/>
        </w:rPr>
        <w:t>采购控制价：</w:t>
      </w:r>
      <w:r>
        <w:rPr>
          <w:rFonts w:hint="eastAsia" w:ascii="宋体" w:hAnsi="宋体" w:eastAsia="宋体" w:cs="宋体"/>
          <w:b w:val="0"/>
          <w:bCs w:val="0"/>
          <w:kern w:val="0"/>
          <w:sz w:val="28"/>
          <w:szCs w:val="28"/>
          <w:u w:val="single"/>
          <w:lang w:val="en-US" w:eastAsia="zh-CN" w:bidi="ar-SA"/>
        </w:rPr>
        <w:t>3564093.37</w:t>
      </w:r>
      <w:r>
        <w:rPr>
          <w:rFonts w:hint="eastAsia" w:asciiTheme="minorEastAsia" w:hAnsiTheme="minorEastAsia" w:eastAsiaTheme="minorEastAsia" w:cstheme="minorEastAsia"/>
          <w:b w:val="0"/>
          <w:bCs w:val="0"/>
          <w:color w:val="auto"/>
          <w:sz w:val="28"/>
          <w:szCs w:val="28"/>
          <w:u w:val="single"/>
          <w:lang w:eastAsia="zh-CN"/>
        </w:rPr>
        <w:t>元</w:t>
      </w:r>
      <w:r>
        <w:rPr>
          <w:rFonts w:hint="eastAsia" w:asciiTheme="minorEastAsia" w:hAnsiTheme="minorEastAsia" w:eastAsiaTheme="minorEastAsia" w:cstheme="minorEastAsia"/>
          <w:b w:val="0"/>
          <w:bCs w:val="0"/>
          <w:color w:val="auto"/>
          <w:sz w:val="28"/>
          <w:szCs w:val="28"/>
          <w:lang w:eastAsia="zh-CN"/>
        </w:rPr>
        <w:t>。</w:t>
      </w:r>
      <w:r>
        <w:rPr>
          <w:rFonts w:hint="eastAsia" w:asciiTheme="minorEastAsia" w:hAnsiTheme="minorEastAsia" w:eastAsiaTheme="minorEastAsia" w:cstheme="minorEastAsia"/>
          <w:b w:val="0"/>
          <w:bCs w:val="0"/>
          <w:color w:val="auto"/>
          <w:sz w:val="28"/>
          <w:szCs w:val="28"/>
          <w:lang w:val="en-US" w:eastAsia="zh-CN"/>
        </w:rPr>
        <w:t>供应商</w:t>
      </w:r>
      <w:r>
        <w:rPr>
          <w:rFonts w:hint="eastAsia" w:asciiTheme="minorEastAsia" w:hAnsiTheme="minorEastAsia" w:eastAsiaTheme="minorEastAsia" w:cstheme="minorEastAsia"/>
          <w:b w:val="0"/>
          <w:bCs w:val="0"/>
          <w:color w:val="auto"/>
          <w:sz w:val="28"/>
          <w:szCs w:val="28"/>
          <w:lang w:eastAsia="zh-CN"/>
        </w:rPr>
        <w:t>的报价高于工程采购控制价的，作无效报价处理。其中，</w:t>
      </w:r>
      <w:r>
        <w:rPr>
          <w:rFonts w:hint="eastAsia" w:asciiTheme="minorEastAsia" w:hAnsiTheme="minorEastAsia" w:eastAsiaTheme="minorEastAsia" w:cstheme="minorEastAsia"/>
          <w:b w:val="0"/>
          <w:bCs w:val="0"/>
          <w:kern w:val="0"/>
          <w:sz w:val="28"/>
          <w:szCs w:val="28"/>
          <w:u w:val="none"/>
          <w:lang w:val="en-US" w:eastAsia="zh-CN" w:bidi="ar-SA"/>
        </w:rPr>
        <w:t>非竞争性费用包括：</w:t>
      </w:r>
      <w:r>
        <w:rPr>
          <w:rFonts w:hint="eastAsia" w:asciiTheme="minorEastAsia" w:hAnsiTheme="minorEastAsia" w:eastAsiaTheme="minorEastAsia" w:cstheme="minorEastAsia"/>
          <w:b w:val="0"/>
          <w:bCs w:val="0"/>
          <w:color w:val="auto"/>
          <w:sz w:val="28"/>
          <w:szCs w:val="28"/>
          <w:lang w:eastAsia="zh-CN"/>
        </w:rPr>
        <w:t>安全生产措施费</w:t>
      </w:r>
      <w:r>
        <w:rPr>
          <w:rFonts w:hint="eastAsia" w:ascii="宋体" w:hAnsi="宋体" w:eastAsia="宋体" w:cs="宋体"/>
          <w:b w:val="0"/>
          <w:bCs w:val="0"/>
          <w:kern w:val="0"/>
          <w:sz w:val="28"/>
          <w:szCs w:val="28"/>
          <w:u w:val="single"/>
          <w:lang w:val="en-US" w:eastAsia="zh-CN" w:bidi="ar-SA"/>
        </w:rPr>
        <w:t>96047.82</w:t>
      </w:r>
      <w:r>
        <w:rPr>
          <w:rFonts w:hint="eastAsia" w:asciiTheme="minorEastAsia" w:hAnsiTheme="minorEastAsia" w:eastAsiaTheme="minorEastAsia" w:cstheme="minorEastAsia"/>
          <w:b w:val="0"/>
          <w:bCs w:val="0"/>
          <w:color w:val="auto"/>
          <w:sz w:val="28"/>
          <w:szCs w:val="28"/>
          <w:u w:val="single"/>
          <w:lang w:eastAsia="zh-CN"/>
        </w:rPr>
        <w:t>元</w:t>
      </w:r>
      <w:r>
        <w:rPr>
          <w:rFonts w:hint="eastAsia" w:asciiTheme="minorEastAsia" w:hAnsiTheme="minorEastAsia" w:eastAsiaTheme="minorEastAsia" w:cstheme="minorEastAsia"/>
          <w:b w:val="0"/>
          <w:bCs w:val="0"/>
          <w:color w:val="auto"/>
          <w:sz w:val="28"/>
          <w:szCs w:val="28"/>
          <w:u w:val="none"/>
          <w:lang w:val="en-US" w:eastAsia="zh-CN"/>
        </w:rPr>
        <w:t>和</w:t>
      </w:r>
      <w:r>
        <w:rPr>
          <w:rFonts w:hint="eastAsia" w:asciiTheme="minorEastAsia" w:hAnsiTheme="minorEastAsia" w:eastAsiaTheme="minorEastAsia" w:cstheme="minorEastAsia"/>
          <w:b w:val="0"/>
          <w:bCs w:val="0"/>
          <w:color w:val="auto"/>
          <w:sz w:val="28"/>
          <w:szCs w:val="28"/>
          <w:lang w:eastAsia="zh-CN"/>
        </w:rPr>
        <w:t>暂列金额</w:t>
      </w:r>
      <w:r>
        <w:rPr>
          <w:rFonts w:hint="eastAsia" w:ascii="宋体" w:hAnsi="宋体" w:eastAsia="宋体" w:cs="宋体"/>
          <w:b w:val="0"/>
          <w:bCs w:val="0"/>
          <w:kern w:val="0"/>
          <w:sz w:val="28"/>
          <w:szCs w:val="28"/>
          <w:u w:val="single"/>
          <w:lang w:val="en-US" w:eastAsia="zh-CN" w:bidi="ar-SA"/>
        </w:rPr>
        <w:t>130417.19</w:t>
      </w:r>
      <w:r>
        <w:rPr>
          <w:rFonts w:hint="eastAsia" w:asciiTheme="minorEastAsia" w:hAnsiTheme="minorEastAsia" w:eastAsiaTheme="minorEastAsia" w:cstheme="minorEastAsia"/>
          <w:b w:val="0"/>
          <w:bCs w:val="0"/>
          <w:color w:val="auto"/>
          <w:sz w:val="28"/>
          <w:szCs w:val="28"/>
          <w:u w:val="single"/>
          <w:lang w:eastAsia="zh-CN"/>
        </w:rPr>
        <w:t>元</w:t>
      </w:r>
      <w:r>
        <w:rPr>
          <w:rFonts w:hint="eastAsia" w:asciiTheme="minorEastAsia" w:hAnsiTheme="minorEastAsia" w:eastAsiaTheme="minorEastAsia" w:cstheme="minorEastAsia"/>
          <w:b w:val="0"/>
          <w:bCs w:val="0"/>
          <w:kern w:val="0"/>
          <w:sz w:val="28"/>
          <w:szCs w:val="28"/>
          <w:u w:val="none"/>
          <w:lang w:val="en-US" w:eastAsia="zh-CN" w:bidi="ar-SA"/>
        </w:rPr>
        <w:t>，该费用</w:t>
      </w:r>
      <w:r>
        <w:rPr>
          <w:rFonts w:hint="eastAsia" w:asciiTheme="minorEastAsia" w:hAnsiTheme="minorEastAsia" w:eastAsiaTheme="minorEastAsia" w:cstheme="minorEastAsia"/>
          <w:bCs/>
          <w:sz w:val="28"/>
          <w:szCs w:val="28"/>
        </w:rPr>
        <w:t>统一按需求书列出的金额报价</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 w:val="0"/>
          <w:bCs w:val="0"/>
          <w:kern w:val="0"/>
          <w:sz w:val="28"/>
          <w:szCs w:val="28"/>
          <w:u w:val="none"/>
          <w:lang w:val="en-US" w:eastAsia="zh-CN" w:bidi="ar-SA"/>
        </w:rPr>
        <w:t>报价时不允许偏离，否则</w:t>
      </w:r>
      <w:r>
        <w:rPr>
          <w:rFonts w:hint="eastAsia" w:asciiTheme="minorEastAsia" w:hAnsiTheme="minorEastAsia" w:eastAsiaTheme="minorEastAsia" w:cstheme="minorEastAsia"/>
          <w:b w:val="0"/>
          <w:bCs w:val="0"/>
          <w:color w:val="auto"/>
          <w:sz w:val="28"/>
          <w:szCs w:val="28"/>
          <w:lang w:eastAsia="zh-CN"/>
        </w:rPr>
        <w:t>作无效报价处理。</w:t>
      </w:r>
    </w:p>
    <w:p w14:paraId="73AFF530">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六</w:t>
      </w:r>
      <w:r>
        <w:rPr>
          <w:rFonts w:hint="eastAsia" w:asciiTheme="minorEastAsia" w:hAnsiTheme="minorEastAsia" w:eastAsiaTheme="minorEastAsia" w:cstheme="minorEastAsia"/>
          <w:b/>
          <w:bCs/>
          <w:color w:val="auto"/>
          <w:sz w:val="28"/>
          <w:szCs w:val="28"/>
          <w:lang w:eastAsia="zh-CN"/>
        </w:rPr>
        <w:t>）施工工期：</w:t>
      </w:r>
      <w:r>
        <w:rPr>
          <w:rFonts w:hint="eastAsia" w:asciiTheme="minorEastAsia" w:hAnsiTheme="minorEastAsia" w:eastAsiaTheme="minorEastAsia" w:cstheme="minorEastAsia"/>
          <w:b w:val="0"/>
          <w:bCs w:val="0"/>
          <w:color w:val="auto"/>
          <w:sz w:val="28"/>
          <w:szCs w:val="28"/>
          <w:u w:val="single"/>
          <w:lang w:val="en-US" w:eastAsia="zh-CN"/>
        </w:rPr>
        <w:t>45个</w:t>
      </w:r>
      <w:r>
        <w:rPr>
          <w:rFonts w:hint="eastAsia" w:asciiTheme="minorEastAsia" w:hAnsiTheme="minorEastAsia" w:eastAsiaTheme="minorEastAsia" w:cstheme="minorEastAsia"/>
          <w:b w:val="0"/>
          <w:bCs w:val="0"/>
          <w:color w:val="auto"/>
          <w:sz w:val="28"/>
          <w:szCs w:val="28"/>
          <w:u w:val="single"/>
          <w:lang w:eastAsia="zh-CN"/>
        </w:rPr>
        <w:t>日历天。</w:t>
      </w:r>
    </w:p>
    <w:p w14:paraId="3B8C91CF">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七</w:t>
      </w:r>
      <w:r>
        <w:rPr>
          <w:rFonts w:hint="eastAsia" w:asciiTheme="minorEastAsia" w:hAnsiTheme="minorEastAsia" w:eastAsiaTheme="minorEastAsia" w:cstheme="minorEastAsia"/>
          <w:b/>
          <w:bCs/>
          <w:color w:val="auto"/>
          <w:sz w:val="28"/>
          <w:szCs w:val="28"/>
          <w:lang w:eastAsia="zh-CN"/>
        </w:rPr>
        <w:t>）采购范围：</w:t>
      </w:r>
      <w:r>
        <w:rPr>
          <w:rFonts w:hint="eastAsia" w:asciiTheme="minorEastAsia" w:hAnsiTheme="minorEastAsia" w:eastAsiaTheme="minorEastAsia" w:cstheme="minorEastAsia"/>
          <w:b w:val="0"/>
          <w:bCs w:val="0"/>
          <w:color w:val="auto"/>
          <w:sz w:val="28"/>
          <w:szCs w:val="28"/>
          <w:u w:val="single"/>
          <w:lang w:eastAsia="zh-CN"/>
        </w:rPr>
        <w:t>完成本工程施工承包的所有内容，</w:t>
      </w:r>
      <w:r>
        <w:rPr>
          <w:rFonts w:hint="eastAsia" w:asciiTheme="minorEastAsia" w:hAnsiTheme="minorEastAsia" w:eastAsiaTheme="minorEastAsia" w:cstheme="minorEastAsia"/>
          <w:b w:val="0"/>
          <w:bCs w:val="0"/>
          <w:color w:val="auto"/>
          <w:sz w:val="28"/>
          <w:szCs w:val="28"/>
          <w:u w:val="single"/>
          <w:lang w:val="en-US" w:eastAsia="zh-CN"/>
        </w:rPr>
        <w:t>详见附件技术文件</w:t>
      </w:r>
      <w:r>
        <w:rPr>
          <w:rFonts w:hint="eastAsia" w:asciiTheme="minorEastAsia" w:hAnsiTheme="minorEastAsia" w:eastAsiaTheme="minorEastAsia" w:cstheme="minorEastAsia"/>
          <w:b w:val="0"/>
          <w:bCs w:val="0"/>
          <w:color w:val="auto"/>
          <w:sz w:val="28"/>
          <w:szCs w:val="28"/>
          <w:u w:val="single"/>
          <w:lang w:eastAsia="zh-CN"/>
        </w:rPr>
        <w:t>。</w:t>
      </w:r>
    </w:p>
    <w:p w14:paraId="0A8D5FDF">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八</w:t>
      </w:r>
      <w:r>
        <w:rPr>
          <w:rFonts w:hint="eastAsia" w:asciiTheme="minorEastAsia" w:hAnsiTheme="minorEastAsia" w:eastAsiaTheme="minorEastAsia" w:cstheme="minorEastAsia"/>
          <w:b/>
          <w:bCs/>
          <w:color w:val="auto"/>
          <w:sz w:val="28"/>
          <w:szCs w:val="28"/>
          <w:lang w:eastAsia="zh-CN"/>
        </w:rPr>
        <w:t>）供应商应提交的</w:t>
      </w:r>
      <w:r>
        <w:rPr>
          <w:rFonts w:hint="eastAsia" w:asciiTheme="minorEastAsia" w:hAnsiTheme="minorEastAsia" w:eastAsiaTheme="minorEastAsia" w:cstheme="minorEastAsia"/>
          <w:b/>
          <w:bCs/>
          <w:color w:val="auto"/>
          <w:sz w:val="28"/>
          <w:szCs w:val="28"/>
          <w:lang w:val="en-US" w:eastAsia="zh-CN"/>
        </w:rPr>
        <w:t>资料</w:t>
      </w:r>
      <w:r>
        <w:rPr>
          <w:rFonts w:hint="eastAsia" w:asciiTheme="minorEastAsia" w:hAnsiTheme="minorEastAsia" w:eastAsiaTheme="minorEastAsia" w:cstheme="minorEastAsia"/>
          <w:b/>
          <w:bCs/>
          <w:color w:val="auto"/>
          <w:sz w:val="28"/>
          <w:szCs w:val="28"/>
          <w:lang w:eastAsia="zh-CN"/>
        </w:rPr>
        <w:t>：</w:t>
      </w:r>
    </w:p>
    <w:p w14:paraId="7E42B913">
      <w:pPr>
        <w:keepNext w:val="0"/>
        <w:keepLines w:val="0"/>
        <w:pageBreakBefore w:val="0"/>
        <w:widowControl w:val="0"/>
        <w:tabs>
          <w:tab w:val="left" w:pos="0"/>
          <w:tab w:val="left" w:pos="420"/>
        </w:tabs>
        <w:kinsoku/>
        <w:wordWrap/>
        <w:overflowPunct/>
        <w:topLinePunct w:val="0"/>
        <w:autoSpaceDE/>
        <w:autoSpaceDN/>
        <w:bidi w:val="0"/>
        <w:spacing w:line="480" w:lineRule="exact"/>
        <w:ind w:firstLine="560" w:firstLineChars="200"/>
        <w:jc w:val="left"/>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供应商报价时应在系统提交</w:t>
      </w:r>
      <w:r>
        <w:rPr>
          <w:rFonts w:hint="eastAsia" w:asciiTheme="minorEastAsia" w:hAnsiTheme="minorEastAsia" w:eastAsiaTheme="minorEastAsia" w:cstheme="minorEastAsia"/>
          <w:color w:val="auto"/>
          <w:sz w:val="28"/>
          <w:szCs w:val="28"/>
          <w:highlight w:val="none"/>
          <w:lang w:val="en-US" w:eastAsia="zh-CN"/>
        </w:rPr>
        <w:t>以下资料，</w:t>
      </w:r>
      <w:r>
        <w:rPr>
          <w:rFonts w:hint="eastAsia" w:asciiTheme="minorEastAsia" w:hAnsiTheme="minorEastAsia" w:eastAsiaTheme="minorEastAsia" w:cstheme="minorEastAsia"/>
          <w:color w:val="auto"/>
          <w:sz w:val="28"/>
          <w:szCs w:val="28"/>
          <w:highlight w:val="none"/>
        </w:rPr>
        <w:t>由采购人组织审核小组对相关资质材料进行审核，如不符合或未提供，则为无效报价</w:t>
      </w:r>
      <w:r>
        <w:rPr>
          <w:rFonts w:hint="eastAsia" w:asciiTheme="minorEastAsia" w:hAnsiTheme="minorEastAsia" w:eastAsiaTheme="minorEastAsia" w:cstheme="minorEastAsia"/>
          <w:color w:val="auto"/>
          <w:sz w:val="28"/>
          <w:szCs w:val="28"/>
          <w:highlight w:val="none"/>
          <w:lang w:eastAsia="zh-CN"/>
        </w:rPr>
        <w:t>：</w:t>
      </w:r>
    </w:p>
    <w:p w14:paraId="181BFE31">
      <w:pPr>
        <w:keepNext w:val="0"/>
        <w:keepLines w:val="0"/>
        <w:pageBreakBefore w:val="0"/>
        <w:widowControl w:val="0"/>
        <w:numPr>
          <w:ilvl w:val="0"/>
          <w:numId w:val="1"/>
        </w:numPr>
        <w:tabs>
          <w:tab w:val="left" w:pos="0"/>
          <w:tab w:val="left" w:pos="420"/>
        </w:tabs>
        <w:kinsoku/>
        <w:wordWrap/>
        <w:overflowPunct/>
        <w:topLinePunct w:val="0"/>
        <w:autoSpaceDE/>
        <w:autoSpaceDN/>
        <w:bidi w:val="0"/>
        <w:spacing w:line="480" w:lineRule="exact"/>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建设行政主管部门颁发有效</w:t>
      </w:r>
      <w:r>
        <w:rPr>
          <w:rFonts w:hint="eastAsia" w:asciiTheme="minorEastAsia" w:hAnsiTheme="minorEastAsia" w:eastAsiaTheme="minorEastAsia" w:cstheme="minorEastAsia"/>
          <w:color w:val="auto"/>
          <w:sz w:val="28"/>
          <w:szCs w:val="28"/>
          <w:highlight w:val="none"/>
          <w:lang w:val="en-US" w:eastAsia="zh-CN"/>
        </w:rPr>
        <w:t>期内</w:t>
      </w:r>
      <w:r>
        <w:rPr>
          <w:rFonts w:hint="eastAsia" w:asciiTheme="minorEastAsia" w:hAnsiTheme="minorEastAsia" w:eastAsiaTheme="minorEastAsia" w:cstheme="minorEastAsia"/>
          <w:color w:val="auto"/>
          <w:sz w:val="28"/>
          <w:szCs w:val="28"/>
          <w:highlight w:val="none"/>
        </w:rPr>
        <w:t>的建筑装修装饰工程专业承包资质或建筑工程施工总承包资质证书</w:t>
      </w:r>
      <w:r>
        <w:rPr>
          <w:rFonts w:hint="eastAsia" w:asciiTheme="minorEastAsia" w:hAnsiTheme="minorEastAsia" w:eastAsiaTheme="minorEastAsia" w:cstheme="minorEastAsia"/>
          <w:sz w:val="28"/>
          <w:szCs w:val="28"/>
          <w:highlight w:val="none"/>
          <w:lang w:val="en-US" w:eastAsia="zh-CN"/>
        </w:rPr>
        <w:t>扫描件</w:t>
      </w:r>
      <w:r>
        <w:rPr>
          <w:rFonts w:hint="eastAsia" w:asciiTheme="minorEastAsia" w:hAnsiTheme="minorEastAsia" w:eastAsiaTheme="minorEastAsia" w:cstheme="minorEastAsia"/>
          <w:color w:val="auto"/>
          <w:sz w:val="28"/>
          <w:szCs w:val="28"/>
          <w:highlight w:val="none"/>
        </w:rPr>
        <w:t>；</w:t>
      </w:r>
    </w:p>
    <w:p w14:paraId="1F67E019">
      <w:pPr>
        <w:keepNext w:val="0"/>
        <w:keepLines w:val="0"/>
        <w:pageBreakBefore w:val="0"/>
        <w:widowControl w:val="0"/>
        <w:numPr>
          <w:ilvl w:val="0"/>
          <w:numId w:val="1"/>
        </w:numPr>
        <w:tabs>
          <w:tab w:val="left" w:pos="0"/>
          <w:tab w:val="left" w:pos="420"/>
        </w:tabs>
        <w:kinsoku/>
        <w:wordWrap/>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建设行政主管部门颁发有效</w:t>
      </w:r>
      <w:r>
        <w:rPr>
          <w:rFonts w:hint="eastAsia" w:asciiTheme="minorEastAsia" w:hAnsiTheme="minorEastAsia" w:eastAsiaTheme="minorEastAsia" w:cstheme="minorEastAsia"/>
          <w:color w:val="auto"/>
          <w:sz w:val="28"/>
          <w:szCs w:val="28"/>
          <w:highlight w:val="none"/>
          <w:lang w:val="en-US" w:eastAsia="zh-CN"/>
        </w:rPr>
        <w:t>期内</w:t>
      </w:r>
      <w:r>
        <w:rPr>
          <w:rFonts w:hint="eastAsia" w:asciiTheme="minorEastAsia" w:hAnsiTheme="minorEastAsia" w:eastAsiaTheme="minorEastAsia" w:cstheme="minorEastAsia"/>
          <w:color w:val="auto"/>
          <w:sz w:val="28"/>
          <w:szCs w:val="28"/>
          <w:highlight w:val="none"/>
        </w:rPr>
        <w:t>的安全生产许可证</w:t>
      </w:r>
      <w:r>
        <w:rPr>
          <w:rFonts w:hint="eastAsia" w:asciiTheme="minorEastAsia" w:hAnsiTheme="minorEastAsia" w:eastAsiaTheme="minorEastAsia" w:cstheme="minorEastAsia"/>
          <w:sz w:val="28"/>
          <w:szCs w:val="28"/>
          <w:highlight w:val="none"/>
          <w:lang w:val="en-US" w:eastAsia="zh-CN"/>
        </w:rPr>
        <w:t>扫描件</w:t>
      </w:r>
      <w:r>
        <w:rPr>
          <w:rFonts w:hint="eastAsia" w:asciiTheme="minorEastAsia" w:hAnsiTheme="minorEastAsia" w:eastAsiaTheme="minorEastAsia" w:cstheme="minorEastAsia"/>
          <w:color w:val="auto"/>
          <w:sz w:val="28"/>
          <w:szCs w:val="28"/>
          <w:highlight w:val="none"/>
          <w:lang w:eastAsia="zh-CN"/>
        </w:rPr>
        <w:t>；</w:t>
      </w:r>
    </w:p>
    <w:p w14:paraId="49711DCD">
      <w:pPr>
        <w:keepNext w:val="0"/>
        <w:keepLines w:val="0"/>
        <w:pageBreakBefore w:val="0"/>
        <w:widowControl w:val="0"/>
        <w:numPr>
          <w:ilvl w:val="0"/>
          <w:numId w:val="1"/>
        </w:numPr>
        <w:tabs>
          <w:tab w:val="left" w:pos="0"/>
          <w:tab w:val="left" w:pos="420"/>
        </w:tabs>
        <w:kinsoku/>
        <w:wordWrap/>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拟担任本工程项目负责人有效期内的二级（或以上）建筑工程专业注册建造师执业资格证书</w:t>
      </w:r>
      <w:r>
        <w:rPr>
          <w:rFonts w:hint="eastAsia" w:asciiTheme="minorEastAsia" w:hAnsiTheme="minorEastAsia" w:eastAsiaTheme="minorEastAsia" w:cstheme="minorEastAsia"/>
          <w:sz w:val="28"/>
          <w:szCs w:val="28"/>
          <w:highlight w:val="none"/>
          <w:lang w:val="en-US" w:eastAsia="zh-CN"/>
        </w:rPr>
        <w:t>扫描件</w:t>
      </w:r>
      <w:r>
        <w:rPr>
          <w:rFonts w:hint="eastAsia" w:asciiTheme="minorEastAsia" w:hAnsiTheme="minorEastAsia" w:eastAsiaTheme="minorEastAsia" w:cstheme="minorEastAsia"/>
          <w:color w:val="auto"/>
          <w:sz w:val="28"/>
          <w:szCs w:val="28"/>
          <w:highlight w:val="none"/>
          <w:lang w:val="en-US" w:eastAsia="zh-CN"/>
        </w:rPr>
        <w:t>，及项目负责人安全生产考核合格证（B类）或建筑施工企业管理人员安全生产考核信息系统安全生产管理人员证书信息的打印页；</w:t>
      </w:r>
    </w:p>
    <w:p w14:paraId="6EA8FE65">
      <w:pPr>
        <w:keepNext w:val="0"/>
        <w:keepLines w:val="0"/>
        <w:pageBreakBefore w:val="0"/>
        <w:widowControl w:val="0"/>
        <w:numPr>
          <w:ilvl w:val="0"/>
          <w:numId w:val="1"/>
        </w:numPr>
        <w:tabs>
          <w:tab w:val="left" w:pos="0"/>
          <w:tab w:val="left" w:pos="420"/>
        </w:tabs>
        <w:kinsoku/>
        <w:wordWrap/>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拟担任本工程项目专职安全员有效期内的安全生产考核合格证(C类)或建筑施工企业专职安全生产管理人员安全生产考核合格证(综合类C3)</w:t>
      </w:r>
      <w:r>
        <w:rPr>
          <w:rFonts w:hint="eastAsia" w:asciiTheme="minorEastAsia" w:hAnsiTheme="minorEastAsia" w:eastAsiaTheme="minorEastAsia" w:cstheme="minorEastAsia"/>
          <w:sz w:val="28"/>
          <w:szCs w:val="28"/>
          <w:highlight w:val="none"/>
          <w:lang w:val="en-US" w:eastAsia="zh-CN"/>
        </w:rPr>
        <w:t>扫描件</w:t>
      </w:r>
      <w:r>
        <w:rPr>
          <w:rFonts w:hint="eastAsia" w:asciiTheme="minorEastAsia" w:hAnsiTheme="minorEastAsia" w:eastAsiaTheme="minorEastAsia" w:cstheme="minorEastAsia"/>
          <w:color w:val="auto"/>
          <w:sz w:val="28"/>
          <w:szCs w:val="28"/>
          <w:highlight w:val="none"/>
          <w:lang w:val="en-US" w:eastAsia="zh-CN"/>
        </w:rPr>
        <w:t>。项目负责人在任职期间不得担任专职安全员，项目专职安全员在任职期间也不得担任项目负责人，项目负责人和安全员不为同一人；</w:t>
      </w:r>
    </w:p>
    <w:p w14:paraId="1E4C9A34">
      <w:pPr>
        <w:pStyle w:val="2"/>
        <w:keepNext w:val="0"/>
        <w:keepLines w:val="0"/>
        <w:pageBreakBefore w:val="0"/>
        <w:widowControl w:val="0"/>
        <w:numPr>
          <w:ilvl w:val="0"/>
          <w:numId w:val="1"/>
        </w:numPr>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报价时须核实所报价格是否属于异常报价情形（响应报价低于采购项目最高限价65%的，即响应报价</w:t>
      </w:r>
      <w:r>
        <w:rPr>
          <w:rFonts w:ascii="Segoe UI" w:hAnsi="Segoe UI" w:eastAsia="Segoe UI" w:cs="Segoe UI"/>
          <w:i w:val="0"/>
          <w:iCs w:val="0"/>
          <w:caps w:val="0"/>
          <w:color w:val="0F1115"/>
          <w:spacing w:val="0"/>
          <w:sz w:val="24"/>
          <w:szCs w:val="24"/>
          <w:shd w:val="clear" w:fill="FFFFFF"/>
        </w:rPr>
        <w:t> </w:t>
      </w:r>
      <w:r>
        <w:rPr>
          <w:rFonts w:hint="eastAsia" w:asciiTheme="minorEastAsia" w:hAnsiTheme="minorEastAsia" w:eastAsiaTheme="minorEastAsia" w:cstheme="minorEastAsia"/>
          <w:sz w:val="28"/>
          <w:szCs w:val="28"/>
          <w:lang w:val="en-US" w:eastAsia="zh-CN"/>
        </w:rPr>
        <w:t>&lt;</w:t>
      </w:r>
      <w:r>
        <w:rPr>
          <w:rFonts w:hint="default" w:ascii="Segoe UI" w:hAnsi="Segoe UI" w:eastAsia="Segoe UI" w:cs="Segoe UI"/>
          <w:i w:val="0"/>
          <w:iCs w:val="0"/>
          <w:caps w:val="0"/>
          <w:color w:val="0F1115"/>
          <w:spacing w:val="0"/>
          <w:sz w:val="24"/>
          <w:szCs w:val="24"/>
          <w:shd w:val="clear" w:fill="FFFFFF"/>
        </w:rPr>
        <w:t> </w:t>
      </w:r>
      <w:r>
        <w:rPr>
          <w:rFonts w:hint="eastAsia" w:asciiTheme="minorEastAsia" w:hAnsiTheme="minorEastAsia" w:eastAsiaTheme="minorEastAsia" w:cstheme="minorEastAsia"/>
          <w:sz w:val="28"/>
          <w:szCs w:val="28"/>
          <w:lang w:val="en-US" w:eastAsia="zh-CN"/>
        </w:rPr>
        <w:t>采购项目最高限价×65%），如属于，应在报价时提供相关说明材料。如未提供说明材料，将按无效报价处理。说明材料包括：</w:t>
      </w:r>
    </w:p>
    <w:p w14:paraId="646B371D">
      <w:pPr>
        <w:pStyle w:val="2"/>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（1）本项目详细的成本测算分析表，包括但不限于：各分部分项工程的人工、材料（注明品牌、规格、型号及单价来源）、机械台班单价及数量测算依据；</w:t>
      </w:r>
    </w:p>
    <w:p w14:paraId="45846FE9">
      <w:pPr>
        <w:pStyle w:val="2"/>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（2）主要材料（如瓷砖、涂料、管线、卫浴设备等）的采购渠道、品牌授权或价格承诺函（如有）；</w:t>
      </w:r>
    </w:p>
    <w:p w14:paraId="7F8E9116">
      <w:pPr>
        <w:pStyle w:val="2"/>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（3）拟投入本项目的管理人员、技术工人数量及薪酬计算方式。</w:t>
      </w:r>
    </w:p>
    <w:p w14:paraId="64680E10">
      <w:pPr>
        <w:pStyle w:val="2"/>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审核小组基于专业判断，认为供应商报价过低，有可能影响工程质量或者存在不能诚信履约的情形，将按无效报价处理。</w:t>
      </w:r>
    </w:p>
    <w:p w14:paraId="420CFD0B">
      <w:pPr>
        <w:pStyle w:val="2"/>
        <w:keepNext w:val="0"/>
        <w:keepLines w:val="0"/>
        <w:pageBreakBefore w:val="0"/>
        <w:widowControl w:val="0"/>
        <w:numPr>
          <w:ilvl w:val="0"/>
          <w:numId w:val="1"/>
        </w:numPr>
        <w:kinsoku/>
        <w:wordWrap/>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按照采购公告附件发布的本项目《工程量清单》内容编制报价文件（含综合单价及总价）。不得擅自调整工程量清单内容。</w:t>
      </w:r>
    </w:p>
    <w:p w14:paraId="2AC69E75">
      <w:pPr>
        <w:pStyle w:val="2"/>
        <w:keepNext w:val="0"/>
        <w:keepLines w:val="0"/>
        <w:pageBreakBefore w:val="0"/>
        <w:widowControl w:val="0"/>
        <w:numPr>
          <w:ilvl w:val="0"/>
          <w:numId w:val="0"/>
        </w:numPr>
        <w:kinsoku/>
        <w:wordWrap/>
        <w:overflowPunct/>
        <w:topLinePunct w:val="0"/>
        <w:autoSpaceDE/>
        <w:autoSpaceDN/>
        <w:bidi w:val="0"/>
        <w:spacing w:line="480" w:lineRule="exact"/>
        <w:ind w:firstLine="560" w:firstLineChars="200"/>
        <w:jc w:val="left"/>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特别说明：如供应商因未提供上述资料被采购人审核小组认定为无效投标，采购人有权选择提交资料齐全且符合上述要求的，报价最低的供应商进行成交或定点议价采购。</w:t>
      </w:r>
    </w:p>
    <w:p w14:paraId="60A52D02">
      <w:pPr>
        <w:keepNext w:val="0"/>
        <w:keepLines w:val="0"/>
        <w:pageBreakBefore w:val="0"/>
        <w:widowControl w:val="0"/>
        <w:tabs>
          <w:tab w:val="left" w:pos="0"/>
          <w:tab w:val="left" w:pos="420"/>
        </w:tabs>
        <w:kinsoku/>
        <w:wordWrap/>
        <w:overflowPunct/>
        <w:topLinePunct w:val="0"/>
        <w:autoSpaceDE/>
        <w:autoSpaceDN/>
        <w:bidi w:val="0"/>
        <w:spacing w:line="480" w:lineRule="exact"/>
        <w:ind w:firstLine="562" w:firstLineChars="200"/>
        <w:jc w:val="left"/>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（九）现场勘查：</w:t>
      </w:r>
    </w:p>
    <w:p w14:paraId="2D46C3A0">
      <w:pPr>
        <w:keepNext w:val="0"/>
        <w:keepLines w:val="0"/>
        <w:pageBreakBefore w:val="0"/>
        <w:widowControl w:val="0"/>
        <w:tabs>
          <w:tab w:val="left" w:pos="0"/>
          <w:tab w:val="left" w:pos="420"/>
        </w:tabs>
        <w:kinsoku/>
        <w:wordWrap/>
        <w:overflowPunct/>
        <w:topLinePunct w:val="0"/>
        <w:autoSpaceDE/>
        <w:autoSpaceDN/>
        <w:bidi w:val="0"/>
        <w:spacing w:line="480" w:lineRule="exact"/>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报名供应商可自行前往学校勘查（广东省佛山市三水区云东海街道学海中路1号广东财经大学佛山校区学生公寓桂园4栋-6栋），如需报备，可联系文老师，联系电话：18680442106。未现场勘查的供应商，视为已充分了解项目情况及所有影响报价的因素，成交后不得以任何理由提出索赔或工期延长。</w:t>
      </w:r>
    </w:p>
    <w:p w14:paraId="68F531F0">
      <w:pPr>
        <w:keepNext w:val="0"/>
        <w:keepLines w:val="0"/>
        <w:pageBreakBefore w:val="0"/>
        <w:widowControl w:val="0"/>
        <w:tabs>
          <w:tab w:val="left" w:pos="0"/>
          <w:tab w:val="left" w:pos="420"/>
        </w:tabs>
        <w:kinsoku/>
        <w:wordWrap/>
        <w:overflowPunct/>
        <w:topLinePunct w:val="0"/>
        <w:autoSpaceDE/>
        <w:autoSpaceDN/>
        <w:bidi w:val="0"/>
        <w:spacing w:line="480" w:lineRule="exact"/>
        <w:ind w:firstLine="562" w:firstLineChars="200"/>
        <w:jc w:val="left"/>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二、采购要求</w:t>
      </w:r>
    </w:p>
    <w:p w14:paraId="2189BE79">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一</w:t>
      </w: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rPr>
        <w:t>工程承包方式和要求：</w:t>
      </w:r>
    </w:p>
    <w:p w14:paraId="3C5CEC38">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 xml:space="preserve">1. </w:t>
      </w:r>
      <w:r>
        <w:rPr>
          <w:rFonts w:hint="eastAsia" w:asciiTheme="minorEastAsia" w:hAnsiTheme="minorEastAsia" w:eastAsiaTheme="minorEastAsia" w:cstheme="minorEastAsia"/>
          <w:color w:val="auto"/>
          <w:kern w:val="0"/>
          <w:sz w:val="28"/>
          <w:szCs w:val="28"/>
        </w:rPr>
        <w:t>工程承包方式</w:t>
      </w:r>
    </w:p>
    <w:p w14:paraId="53DEE607">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按施工图及工程量清单所包含的工程内容和范围总价包干(扣除暂列金额)。包施工、包材料、包机械设备、包质量、包工期、包安全、文明施工、包环境卫生、包竣工验收、包</w:t>
      </w:r>
      <w:r>
        <w:rPr>
          <w:rFonts w:hint="eastAsia" w:asciiTheme="minorEastAsia" w:hAnsiTheme="minorEastAsia" w:eastAsiaTheme="minorEastAsia" w:cstheme="minorEastAsia"/>
          <w:color w:val="auto"/>
          <w:sz w:val="28"/>
          <w:szCs w:val="28"/>
        </w:rPr>
        <w:t>地下管</w:t>
      </w:r>
      <w:r>
        <w:rPr>
          <w:rFonts w:hint="eastAsia" w:asciiTheme="minorEastAsia" w:hAnsiTheme="minorEastAsia" w:eastAsiaTheme="minorEastAsia" w:cstheme="minorEastAsia"/>
          <w:color w:val="auto"/>
          <w:kern w:val="0"/>
          <w:sz w:val="28"/>
          <w:szCs w:val="28"/>
        </w:rPr>
        <w:t>线物探，并按合同规定对工程进行施工承包。</w:t>
      </w:r>
    </w:p>
    <w:p w14:paraId="2E02E60D">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其中，</w:t>
      </w:r>
      <w:r>
        <w:rPr>
          <w:rFonts w:hint="eastAsia" w:asciiTheme="minorEastAsia" w:hAnsiTheme="minorEastAsia" w:eastAsiaTheme="minorEastAsia" w:cstheme="minorEastAsia"/>
          <w:color w:val="auto"/>
          <w:kern w:val="0"/>
          <w:sz w:val="28"/>
          <w:szCs w:val="28"/>
          <w:lang w:eastAsia="zh-CN"/>
        </w:rPr>
        <w:t>包安全、文明施工的具体要求：</w:t>
      </w:r>
    </w:p>
    <w:p w14:paraId="68F6C008">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lang w:val="en-US" w:eastAsia="zh-CN"/>
        </w:rPr>
        <w:t>1）</w:t>
      </w:r>
      <w:r>
        <w:rPr>
          <w:rFonts w:hint="eastAsia" w:asciiTheme="minorEastAsia" w:hAnsiTheme="minorEastAsia" w:eastAsiaTheme="minorEastAsia" w:cstheme="minorEastAsia"/>
          <w:color w:val="auto"/>
          <w:kern w:val="0"/>
          <w:sz w:val="28"/>
          <w:szCs w:val="28"/>
          <w:lang w:eastAsia="zh-CN"/>
        </w:rPr>
        <w:t>施工区域必须采用硬质围挡全封闭，与学生宿舍生活区完全隔离，并设置明显的警示标识。</w:t>
      </w:r>
    </w:p>
    <w:p w14:paraId="082A96F2">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lang w:val="en-US" w:eastAsia="zh-CN"/>
        </w:rPr>
        <w:t>2）</w:t>
      </w:r>
      <w:r>
        <w:rPr>
          <w:rFonts w:hint="eastAsia" w:asciiTheme="minorEastAsia" w:hAnsiTheme="minorEastAsia" w:eastAsiaTheme="minorEastAsia" w:cstheme="minorEastAsia"/>
          <w:color w:val="auto"/>
          <w:kern w:val="0"/>
          <w:sz w:val="28"/>
          <w:szCs w:val="28"/>
          <w:lang w:eastAsia="zh-CN"/>
        </w:rPr>
        <w:t>建筑垃圾必须日产日清，运输车辆出校门前必须冲洗干净，严禁带泥上路。</w:t>
      </w:r>
    </w:p>
    <w:p w14:paraId="60164473">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lang w:val="en-US" w:eastAsia="zh-CN"/>
        </w:rPr>
        <w:t>3）</w:t>
      </w:r>
      <w:r>
        <w:rPr>
          <w:rFonts w:hint="eastAsia" w:asciiTheme="minorEastAsia" w:hAnsiTheme="minorEastAsia" w:eastAsiaTheme="minorEastAsia" w:cstheme="minorEastAsia"/>
          <w:color w:val="auto"/>
          <w:kern w:val="0"/>
          <w:sz w:val="28"/>
          <w:szCs w:val="28"/>
          <w:lang w:eastAsia="zh-CN"/>
        </w:rPr>
        <w:t>噪音、粉尘控制须符合校园及周边社区要求，</w:t>
      </w:r>
      <w:r>
        <w:rPr>
          <w:rFonts w:hint="eastAsia" w:asciiTheme="minorEastAsia" w:hAnsiTheme="minorEastAsia" w:eastAsiaTheme="minorEastAsia" w:cstheme="minorEastAsia"/>
          <w:color w:val="auto"/>
          <w:kern w:val="0"/>
          <w:sz w:val="28"/>
          <w:szCs w:val="28"/>
          <w:lang w:val="en-US" w:eastAsia="zh-CN"/>
        </w:rPr>
        <w:t>未经批准不得在</w:t>
      </w:r>
      <w:r>
        <w:rPr>
          <w:rFonts w:hint="eastAsia" w:asciiTheme="minorEastAsia" w:hAnsiTheme="minorEastAsia" w:eastAsiaTheme="minorEastAsia" w:cstheme="minorEastAsia"/>
          <w:color w:val="auto"/>
          <w:kern w:val="0"/>
          <w:sz w:val="28"/>
          <w:szCs w:val="28"/>
          <w:lang w:eastAsia="zh-CN"/>
        </w:rPr>
        <w:t>上午8:00前、中午12:00-14:00、晚上18:00后进行高噪音作业（紧急抢修除外）。</w:t>
      </w:r>
    </w:p>
    <w:p w14:paraId="40FCC208">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lang w:val="en-US" w:eastAsia="zh-CN"/>
        </w:rPr>
        <w:t>4）</w:t>
      </w:r>
      <w:r>
        <w:rPr>
          <w:rFonts w:hint="eastAsia" w:asciiTheme="minorEastAsia" w:hAnsiTheme="minorEastAsia" w:eastAsiaTheme="minorEastAsia" w:cstheme="minorEastAsia"/>
          <w:color w:val="auto"/>
          <w:kern w:val="0"/>
          <w:sz w:val="28"/>
          <w:szCs w:val="28"/>
          <w:lang w:eastAsia="zh-CN"/>
        </w:rPr>
        <w:t>每间宿舍卫生间拆除及重做过程中，必须做好下层楼板的防水保护和临时排水措施，严禁向下层或室外随意排放污水。</w:t>
      </w:r>
    </w:p>
    <w:p w14:paraId="292B7189">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 xml:space="preserve">2. </w:t>
      </w:r>
      <w:r>
        <w:rPr>
          <w:rFonts w:hint="eastAsia" w:asciiTheme="minorEastAsia" w:hAnsiTheme="minorEastAsia" w:eastAsiaTheme="minorEastAsia" w:cstheme="minorEastAsia"/>
          <w:color w:val="auto"/>
          <w:kern w:val="0"/>
          <w:sz w:val="28"/>
          <w:szCs w:val="28"/>
        </w:rPr>
        <w:t>质量标准</w:t>
      </w:r>
    </w:p>
    <w:p w14:paraId="02AF6A31">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工程质量均严格按照施工图的设计要求及国家、广东省、工程所在地有关施工及验收规范、规程、标准进行施工和验收，工程质量必须达到合格工程质量标准。工程达不到合格标准的，由承包人无偿返修并承担由此造成的损失和责任，工期不予顺延。工程质量按有关部门验收认定为准。</w:t>
      </w:r>
    </w:p>
    <w:p w14:paraId="63B7EA4E">
      <w:pPr>
        <w:pStyle w:val="3"/>
        <w:keepNext w:val="0"/>
        <w:keepLines w:val="0"/>
        <w:pageBreakBefore w:val="0"/>
        <w:widowControl w:val="0"/>
        <w:numPr>
          <w:ilvl w:val="0"/>
          <w:numId w:val="2"/>
        </w:numPr>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eastAsia="zh-CN"/>
        </w:rPr>
        <w:t>主要材料（包括但不限于防水涂料、瓷砖、门窗、管线、开关插座、卫生洁具等）进场前，承包人须提前24小时通知发包人代表或监理工程师，并提供产品合格证、检测报告、品牌证明等资料，经现场见证取样送检合格并书面确认后方可使用。未经报验或验收不合格擅自使用的，发包人有权要求拆除重做，由此产生的费用和工期延误由承包人承担。</w:t>
      </w:r>
    </w:p>
    <w:p w14:paraId="7169502D">
      <w:pPr>
        <w:pStyle w:val="3"/>
        <w:keepNext w:val="0"/>
        <w:keepLines w:val="0"/>
        <w:pageBreakBefore w:val="0"/>
        <w:widowControl w:val="0"/>
        <w:numPr>
          <w:ilvl w:val="0"/>
          <w:numId w:val="2"/>
        </w:numPr>
        <w:tabs>
          <w:tab w:val="left" w:pos="7740"/>
        </w:tabs>
        <w:kinsoku/>
        <w:wordWrap/>
        <w:overflowPunct/>
        <w:topLinePunct w:val="0"/>
        <w:autoSpaceDE/>
        <w:autoSpaceDN/>
        <w:bidi w:val="0"/>
        <w:adjustRightInd w:val="0"/>
        <w:snapToGrid w:val="0"/>
        <w:spacing w:line="480" w:lineRule="exact"/>
        <w:ind w:left="0" w:leftChars="0" w:firstLine="560" w:firstLineChars="200"/>
        <w:jc w:val="left"/>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eastAsia="zh-CN"/>
        </w:rPr>
        <w:t>项目负责人、专职安全员在施工期间必须驻场，每周在施工现场工作时间不少于5天，每天不少于4小时。采购人（或监理）将进行不定时考勤。</w:t>
      </w:r>
      <w:r>
        <w:rPr>
          <w:rFonts w:hint="eastAsia" w:asciiTheme="minorEastAsia" w:hAnsiTheme="minorEastAsia" w:eastAsiaTheme="minorEastAsia" w:cstheme="minorEastAsia"/>
          <w:color w:val="auto"/>
          <w:kern w:val="0"/>
          <w:sz w:val="28"/>
          <w:szCs w:val="28"/>
          <w:lang w:val="en-US" w:eastAsia="zh-CN"/>
        </w:rPr>
        <w:t>违反以上要求的将按下述约定执行：</w:t>
      </w:r>
    </w:p>
    <w:p w14:paraId="24B25529">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（1）项目负责人或安全员未经发包人书面同意擅自离岗或考勤不达标的，每人每次扣除工程款2000元。</w:t>
      </w:r>
    </w:p>
    <w:p w14:paraId="2E78A82A">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sz w:val="28"/>
          <w:szCs w:val="28"/>
          <w:lang w:val="en-US" w:eastAsia="zh-CN"/>
        </w:rPr>
        <w:t>（2）无正当理由，成交供应商不得擅自更换项目负责人或安全员。如需更换，须提前7天向采购人提出书面申请，且新任人员资质不得低于原要求。未经同意擅自更换项目负责人的，扣除工程款5万元；擅自更换安全员的，扣除工程款2万元。</w:t>
      </w:r>
    </w:p>
    <w:p w14:paraId="1E898FFA">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二</w:t>
      </w: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rPr>
        <w:t>项目开工、完工时间</w:t>
      </w:r>
    </w:p>
    <w:p w14:paraId="1E6529D0">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计划项目合同签订日开始施工，施工工期为</w:t>
      </w:r>
      <w:r>
        <w:rPr>
          <w:rFonts w:hint="eastAsia" w:asciiTheme="minorEastAsia" w:hAnsiTheme="minorEastAsia" w:eastAsiaTheme="minorEastAsia" w:cstheme="minorEastAsia"/>
          <w:color w:val="auto"/>
          <w:sz w:val="28"/>
          <w:szCs w:val="28"/>
          <w:highlight w:val="none"/>
          <w:lang w:val="en-US" w:eastAsia="zh-CN"/>
        </w:rPr>
        <w:t>45个</w:t>
      </w:r>
      <w:r>
        <w:rPr>
          <w:rFonts w:hint="eastAsia" w:asciiTheme="minorEastAsia" w:hAnsiTheme="minorEastAsia" w:eastAsiaTheme="minorEastAsia" w:cstheme="minorEastAsia"/>
          <w:color w:val="auto"/>
          <w:sz w:val="28"/>
          <w:szCs w:val="28"/>
          <w:highlight w:val="none"/>
        </w:rPr>
        <w:t>日</w:t>
      </w:r>
      <w:r>
        <w:rPr>
          <w:rFonts w:hint="eastAsia" w:asciiTheme="minorEastAsia" w:hAnsiTheme="minorEastAsia" w:eastAsiaTheme="minorEastAsia" w:cstheme="minorEastAsia"/>
          <w:color w:val="auto"/>
          <w:sz w:val="28"/>
          <w:szCs w:val="28"/>
        </w:rPr>
        <w:t>历天</w:t>
      </w:r>
      <w:r>
        <w:rPr>
          <w:rFonts w:hint="eastAsia" w:asciiTheme="minorEastAsia" w:hAnsiTheme="minorEastAsia" w:eastAsiaTheme="minorEastAsia" w:cstheme="minorEastAsia"/>
          <w:color w:val="auto"/>
          <w:kern w:val="0"/>
          <w:sz w:val="28"/>
          <w:szCs w:val="28"/>
        </w:rPr>
        <w:t>，具体开工时间以监理单位签发的开工令为准。</w:t>
      </w:r>
    </w:p>
    <w:p w14:paraId="7B5907B5">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bCs/>
          <w:color w:val="auto"/>
          <w:kern w:val="0"/>
          <w:sz w:val="28"/>
          <w:szCs w:val="28"/>
          <w:lang w:val="en-US" w:eastAsia="zh-CN"/>
        </w:rPr>
      </w:pP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三</w:t>
      </w: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履约保证金</w:t>
      </w:r>
    </w:p>
    <w:p w14:paraId="00766CF1">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lang w:val="en-US" w:eastAsia="zh-CN"/>
        </w:rPr>
        <w:t>为保证合同履行，成交供应商在签订合同后5个工作日内，须向采购人提交履约保证金，金额为合同总价（扣除暂列金后）的5%。履约保证金可采用银行保函或转账形式。工程竣工验收合格并提交完整结算资料后10个工作日内无息退还。若成交供应商违约导致解除合同或造成重大损失，采购人有权扣除部分或全部履约保证金。</w:t>
      </w:r>
    </w:p>
    <w:p w14:paraId="2A01DFB0">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四</w:t>
      </w: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rPr>
        <w:t>付款及结算方式</w:t>
      </w:r>
    </w:p>
    <w:p w14:paraId="24EF3596">
      <w:pPr>
        <w:pStyle w:val="3"/>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1. </w:t>
      </w:r>
      <w:r>
        <w:rPr>
          <w:rFonts w:hint="eastAsia" w:asciiTheme="minorEastAsia" w:hAnsiTheme="minorEastAsia" w:eastAsiaTheme="minorEastAsia" w:cstheme="minorEastAsia"/>
          <w:color w:val="auto"/>
          <w:kern w:val="0"/>
          <w:sz w:val="28"/>
          <w:szCs w:val="28"/>
        </w:rPr>
        <w:t>付款方式</w:t>
      </w:r>
      <w:r>
        <w:rPr>
          <w:rFonts w:hint="eastAsia" w:asciiTheme="minorEastAsia" w:hAnsiTheme="minorEastAsia" w:eastAsiaTheme="minorEastAsia" w:cstheme="minorEastAsia"/>
          <w:color w:val="auto"/>
          <w:kern w:val="0"/>
          <w:sz w:val="28"/>
          <w:szCs w:val="28"/>
          <w:lang w:eastAsia="zh-CN"/>
        </w:rPr>
        <w:t>：</w:t>
      </w:r>
    </w:p>
    <w:p w14:paraId="07E77C62">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双方签订合同后14日内，支付预付款为合同</w:t>
      </w:r>
      <w:r>
        <w:rPr>
          <w:rFonts w:hint="eastAsia" w:asciiTheme="minorEastAsia" w:hAnsiTheme="minorEastAsia" w:eastAsiaTheme="minorEastAsia" w:cstheme="minorEastAsia"/>
          <w:color w:val="auto"/>
          <w:kern w:val="0"/>
          <w:sz w:val="28"/>
          <w:szCs w:val="28"/>
          <w:lang w:val="en-US" w:eastAsia="zh-CN"/>
        </w:rPr>
        <w:t>金额</w:t>
      </w:r>
      <w:r>
        <w:rPr>
          <w:rFonts w:hint="eastAsia" w:asciiTheme="minorEastAsia" w:hAnsiTheme="minorEastAsia" w:eastAsiaTheme="minorEastAsia" w:cstheme="minorEastAsia"/>
          <w:color w:val="auto"/>
          <w:kern w:val="0"/>
          <w:sz w:val="28"/>
          <w:szCs w:val="28"/>
        </w:rPr>
        <w:t>扣除暂列金</w:t>
      </w:r>
      <w:r>
        <w:rPr>
          <w:rFonts w:hint="eastAsia" w:asciiTheme="minorEastAsia" w:hAnsiTheme="minorEastAsia" w:eastAsiaTheme="minorEastAsia" w:cstheme="minorEastAsia"/>
          <w:bCs/>
          <w:color w:val="auto"/>
          <w:sz w:val="28"/>
          <w:szCs w:val="28"/>
        </w:rPr>
        <w:t>后</w:t>
      </w:r>
      <w:r>
        <w:rPr>
          <w:rFonts w:hint="eastAsia" w:asciiTheme="minorEastAsia" w:hAnsiTheme="minorEastAsia" w:eastAsiaTheme="minorEastAsia" w:cstheme="minorEastAsia"/>
          <w:color w:val="auto"/>
          <w:kern w:val="0"/>
          <w:sz w:val="28"/>
          <w:szCs w:val="28"/>
        </w:rPr>
        <w:t>的30%；工程完工验收合格并交付使用后14日内，支付工程款为合同价扣除暂列金</w:t>
      </w:r>
      <w:r>
        <w:rPr>
          <w:rFonts w:hint="eastAsia" w:asciiTheme="minorEastAsia" w:hAnsiTheme="minorEastAsia" w:eastAsiaTheme="minorEastAsia" w:cstheme="minorEastAsia"/>
          <w:bCs/>
          <w:color w:val="auto"/>
          <w:sz w:val="28"/>
          <w:szCs w:val="28"/>
        </w:rPr>
        <w:t>后</w:t>
      </w:r>
      <w:r>
        <w:rPr>
          <w:rFonts w:hint="eastAsia" w:asciiTheme="minorEastAsia" w:hAnsiTheme="minorEastAsia" w:eastAsiaTheme="minorEastAsia" w:cstheme="minorEastAsia"/>
          <w:color w:val="auto"/>
          <w:kern w:val="0"/>
          <w:sz w:val="28"/>
          <w:szCs w:val="28"/>
        </w:rPr>
        <w:t>的55%；承包人已按合同要求移交竣工资料（纸质版及电子版）且工程结算审定后14天内，累计支付至工程结算价的97%，留工程结算总价的3%作为质量保证金。质量保证金从工程竣工验收合格之日起满两年后14天内，扣除承包人应承担的保修费用后余额无息退还承包人。本工程暂列金为</w:t>
      </w:r>
      <w:r>
        <w:rPr>
          <w:rFonts w:hint="eastAsia" w:asciiTheme="minorEastAsia" w:hAnsiTheme="minorEastAsia" w:eastAsiaTheme="minorEastAsia" w:cstheme="minorEastAsia"/>
          <w:color w:val="auto"/>
          <w:kern w:val="0"/>
          <w:sz w:val="28"/>
          <w:szCs w:val="28"/>
          <w:lang w:val="en-US" w:eastAsia="zh-CN"/>
        </w:rPr>
        <w:t>130417.19</w:t>
      </w:r>
      <w:r>
        <w:rPr>
          <w:rFonts w:hint="eastAsia" w:asciiTheme="minorEastAsia" w:hAnsiTheme="minorEastAsia" w:eastAsiaTheme="minorEastAsia" w:cstheme="minorEastAsia"/>
          <w:color w:val="auto"/>
          <w:kern w:val="0"/>
          <w:sz w:val="28"/>
          <w:szCs w:val="28"/>
        </w:rPr>
        <w:t>元。</w:t>
      </w:r>
    </w:p>
    <w:p w14:paraId="569B7A9D">
      <w:pPr>
        <w:pStyle w:val="3"/>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结算方式：</w:t>
      </w:r>
    </w:p>
    <w:p w14:paraId="03921224">
      <w:pPr>
        <w:pStyle w:val="3"/>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承包人须</w:t>
      </w:r>
      <w:r>
        <w:rPr>
          <w:rFonts w:hint="eastAsia" w:asciiTheme="minorEastAsia" w:hAnsiTheme="minorEastAsia" w:eastAsiaTheme="minorEastAsia" w:cstheme="minorEastAsia"/>
          <w:color w:val="auto"/>
          <w:kern w:val="0"/>
          <w:sz w:val="28"/>
          <w:szCs w:val="28"/>
          <w:highlight w:val="none"/>
        </w:rPr>
        <w:t>在工程竣工验收</w:t>
      </w:r>
      <w:r>
        <w:rPr>
          <w:rFonts w:hint="eastAsia" w:asciiTheme="minorEastAsia" w:hAnsiTheme="minorEastAsia" w:eastAsiaTheme="minorEastAsia" w:cstheme="minorEastAsia"/>
          <w:color w:val="auto"/>
          <w:kern w:val="0"/>
          <w:sz w:val="28"/>
          <w:szCs w:val="28"/>
          <w:highlight w:val="none"/>
          <w:lang w:val="en-US" w:eastAsia="zh-CN"/>
        </w:rPr>
        <w:t>合格</w:t>
      </w:r>
      <w:r>
        <w:rPr>
          <w:rFonts w:hint="eastAsia" w:asciiTheme="minorEastAsia" w:hAnsiTheme="minorEastAsia" w:eastAsiaTheme="minorEastAsia" w:cstheme="minorEastAsia"/>
          <w:color w:val="auto"/>
          <w:kern w:val="0"/>
          <w:sz w:val="28"/>
          <w:szCs w:val="28"/>
          <w:highlight w:val="none"/>
        </w:rPr>
        <w:t>之日起</w:t>
      </w:r>
      <w:r>
        <w:rPr>
          <w:rFonts w:hint="eastAsia" w:asciiTheme="minorEastAsia" w:hAnsiTheme="minorEastAsia" w:eastAsiaTheme="minorEastAsia" w:cstheme="minorEastAsia"/>
          <w:color w:val="auto"/>
          <w:kern w:val="0"/>
          <w:sz w:val="28"/>
          <w:szCs w:val="28"/>
          <w:highlight w:val="none"/>
          <w:lang w:val="en-US" w:eastAsia="zh-CN"/>
        </w:rPr>
        <w:t>28</w:t>
      </w:r>
      <w:r>
        <w:rPr>
          <w:rFonts w:hint="eastAsia" w:asciiTheme="minorEastAsia" w:hAnsiTheme="minorEastAsia" w:eastAsiaTheme="minorEastAsia" w:cstheme="minorEastAsia"/>
          <w:color w:val="auto"/>
          <w:kern w:val="0"/>
          <w:sz w:val="28"/>
          <w:szCs w:val="28"/>
          <w:highlight w:val="none"/>
        </w:rPr>
        <w:t>天内</w:t>
      </w:r>
      <w:r>
        <w:rPr>
          <w:rFonts w:hint="eastAsia" w:asciiTheme="minorEastAsia" w:hAnsiTheme="minorEastAsia" w:eastAsiaTheme="minorEastAsia" w:cstheme="minorEastAsia"/>
          <w:color w:val="auto"/>
          <w:kern w:val="0"/>
          <w:sz w:val="28"/>
          <w:szCs w:val="28"/>
        </w:rPr>
        <w:t>向发包人提交完整的竣工资料（纸质版及电子版）、结算资料（含送审结算书、工程量计算稿、竣工图等资料的纸质版及电子版）两套。承包人的成交报价即为合同价，以合同总价包干(扣除暂列金额)，包干内容为施工图及工程量清单所包含的全部工程内容。若完成施工图及工程量清单所包含的全部工程内容，且无发生设计变更或现场签证，则合同价扣除暂列金额后即为结算价。若施工图或工程量清单中部分工程内容没有实施，则结算时应扣除相应的费用；若有发生设计变更或现场签证，按合同有关规定执行。</w:t>
      </w:r>
    </w:p>
    <w:p w14:paraId="414CFFA4">
      <w:pPr>
        <w:pStyle w:val="3"/>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leftChars="0" w:firstLine="560" w:firstLineChars="200"/>
        <w:jc w:val="left"/>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工期延误：</w:t>
      </w:r>
    </w:p>
    <w:p w14:paraId="25BBD006">
      <w:pPr>
        <w:pStyle w:val="3"/>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若由于承包人原因造成工期延误，每延误一天，承包人向发包人支付违约金为合同价（扣除暂列金额及安全生产措施费后）的2‰，且总额不超过合同价的10%。发包人有权在支付任何一期工程款中直接抵扣，不足部分可向承包人追偿。延误超过15天的，发包人有权单方面解除合同，并没收履约保证金，承包人需在7天内清场。</w:t>
      </w:r>
    </w:p>
    <w:p w14:paraId="259E7B39">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bCs/>
          <w:color w:val="auto"/>
          <w:kern w:val="0"/>
          <w:sz w:val="28"/>
          <w:szCs w:val="28"/>
          <w:lang w:val="en-US" w:eastAsia="zh-CN"/>
        </w:rPr>
      </w:pP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五</w:t>
      </w: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竣工结算</w:t>
      </w:r>
    </w:p>
    <w:p w14:paraId="4A58C9F6">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lang w:val="en-US" w:eastAsia="zh-CN"/>
        </w:rPr>
        <w:t>竣工资料（纸质版及电子版）应包括但不限于：竣工图（与现场实际施工一致，并经监理、发包人代表签字确认）、材料进场报验单及检测报告、隐蔽工程验收记录、分部分项验收记录、变更签证单（如有）、结算书及工程量计算稿等。资料不完整或不符合档案管理要求的，发包人有权暂不支付结算款，直至资料整改合格。</w:t>
      </w:r>
    </w:p>
    <w:p w14:paraId="31283ABE">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六</w:t>
      </w: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rPr>
        <w:t>工程质量保修</w:t>
      </w:r>
    </w:p>
    <w:p w14:paraId="6F624637">
      <w:pPr>
        <w:pStyle w:val="3"/>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rPr>
        <w:t>按国家有关工程质量保修的规定执行，保修期为两年。详见附件《工程质量保修书》</w:t>
      </w:r>
      <w:r>
        <w:rPr>
          <w:rFonts w:hint="eastAsia" w:asciiTheme="minorEastAsia" w:hAnsiTheme="minorEastAsia" w:eastAsiaTheme="minorEastAsia" w:cstheme="minorEastAsia"/>
          <w:color w:val="auto"/>
          <w:kern w:val="0"/>
          <w:sz w:val="28"/>
          <w:szCs w:val="28"/>
          <w:lang w:eastAsia="zh-CN"/>
        </w:rPr>
        <w:t>。</w:t>
      </w:r>
    </w:p>
    <w:p w14:paraId="282C98DA">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七</w:t>
      </w: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sz w:val="28"/>
          <w:szCs w:val="28"/>
        </w:rPr>
        <w:t>技术文件</w:t>
      </w:r>
    </w:p>
    <w:p w14:paraId="51F0BA30">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 xml:space="preserve">1. </w:t>
      </w:r>
      <w:r>
        <w:rPr>
          <w:rFonts w:hint="eastAsia" w:asciiTheme="minorEastAsia" w:hAnsiTheme="minorEastAsia" w:eastAsiaTheme="minorEastAsia" w:cstheme="minorEastAsia"/>
          <w:color w:val="auto"/>
          <w:kern w:val="0"/>
          <w:sz w:val="28"/>
          <w:szCs w:val="28"/>
        </w:rPr>
        <w:t>施工图纸（见附件）。</w:t>
      </w:r>
    </w:p>
    <w:p w14:paraId="474822C4">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2. </w:t>
      </w:r>
      <w:r>
        <w:rPr>
          <w:rFonts w:hint="eastAsia" w:asciiTheme="minorEastAsia" w:hAnsiTheme="minorEastAsia" w:eastAsiaTheme="minorEastAsia" w:cstheme="minorEastAsia"/>
          <w:color w:val="auto"/>
          <w:kern w:val="0"/>
          <w:sz w:val="28"/>
          <w:szCs w:val="28"/>
          <w:lang w:eastAsia="zh-CN"/>
        </w:rPr>
        <w:t>工程量清单及控制价（见附件）。</w:t>
      </w:r>
    </w:p>
    <w:p w14:paraId="356AA001">
      <w:pPr>
        <w:pStyle w:val="3"/>
        <w:keepNext w:val="0"/>
        <w:keepLines w:val="0"/>
        <w:pageBreakBefore w:val="0"/>
        <w:widowControl w:val="0"/>
        <w:tabs>
          <w:tab w:val="left" w:pos="774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olor w:val="auto"/>
          <w:kern w:val="0"/>
          <w:sz w:val="32"/>
          <w:szCs w:val="32"/>
        </w:rPr>
      </w:pPr>
      <w:bookmarkStart w:id="0" w:name="_GoBack"/>
      <w:bookmarkEnd w:id="0"/>
    </w:p>
    <w:p w14:paraId="6B7CDE57">
      <w:pPr>
        <w:rPr>
          <w:rFonts w:hint="eastAsia" w:ascii="仿宋" w:hAnsi="仿宋" w:eastAsia="仿宋"/>
          <w:color w:val="auto"/>
          <w:kern w:val="0"/>
          <w:sz w:val="32"/>
          <w:szCs w:val="32"/>
        </w:rPr>
      </w:pPr>
      <w:r>
        <w:rPr>
          <w:rFonts w:hint="eastAsia" w:ascii="仿宋" w:hAnsi="仿宋" w:eastAsia="仿宋"/>
          <w:color w:val="auto"/>
          <w:kern w:val="0"/>
          <w:sz w:val="32"/>
          <w:szCs w:val="32"/>
        </w:rPr>
        <w:br w:type="page"/>
      </w:r>
    </w:p>
    <w:p w14:paraId="50712F0A">
      <w:pPr>
        <w:pStyle w:val="3"/>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附件：</w:t>
      </w:r>
    </w:p>
    <w:p w14:paraId="21267E0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b/>
          <w:bCs/>
          <w:color w:val="auto"/>
          <w:sz w:val="32"/>
          <w:szCs w:val="32"/>
        </w:rPr>
      </w:pPr>
      <w:r>
        <w:rPr>
          <w:rFonts w:hAnsi="宋体"/>
          <w:b/>
          <w:bCs/>
          <w:color w:val="auto"/>
          <w:sz w:val="32"/>
          <w:szCs w:val="32"/>
        </w:rPr>
        <w:t>工程质量保修书</w:t>
      </w:r>
    </w:p>
    <w:p w14:paraId="5CBCD15D">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color w:val="auto"/>
          <w:sz w:val="28"/>
          <w:szCs w:val="28"/>
        </w:rPr>
      </w:pPr>
    </w:p>
    <w:p w14:paraId="52B8D74B">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宋体" w:hAnsi="宋体"/>
          <w:color w:val="auto"/>
          <w:sz w:val="28"/>
          <w:szCs w:val="28"/>
        </w:rPr>
      </w:pPr>
      <w:r>
        <w:rPr>
          <w:rFonts w:hint="eastAsia" w:ascii="宋体" w:hAnsi="宋体"/>
          <w:color w:val="auto"/>
          <w:sz w:val="28"/>
          <w:szCs w:val="28"/>
        </w:rPr>
        <w:t>甲方</w:t>
      </w:r>
      <w:r>
        <w:rPr>
          <w:rFonts w:ascii="宋体" w:hAnsi="宋体"/>
          <w:color w:val="auto"/>
          <w:sz w:val="28"/>
          <w:szCs w:val="28"/>
        </w:rPr>
        <w:t>：</w:t>
      </w:r>
      <w:r>
        <w:rPr>
          <w:rFonts w:hint="eastAsia" w:ascii="宋体" w:hAnsi="宋体"/>
          <w:color w:val="auto"/>
          <w:sz w:val="28"/>
          <w:szCs w:val="28"/>
          <w:u w:val="single"/>
        </w:rPr>
        <w:t>广东财经大学</w:t>
      </w:r>
    </w:p>
    <w:p w14:paraId="1828316A">
      <w:pPr>
        <w:keepNext w:val="0"/>
        <w:keepLines w:val="0"/>
        <w:pageBreakBefore w:val="0"/>
        <w:widowControl w:val="0"/>
        <w:kinsoku/>
        <w:wordWrap/>
        <w:overflowPunct/>
        <w:topLinePunct w:val="0"/>
        <w:autoSpaceDE/>
        <w:autoSpaceDN/>
        <w:bidi w:val="0"/>
        <w:spacing w:line="480" w:lineRule="exact"/>
        <w:jc w:val="left"/>
        <w:textAlignment w:val="auto"/>
        <w:rPr>
          <w:rFonts w:hint="default" w:ascii="宋体" w:eastAsia="宋体" w:cs="宋体"/>
          <w:color w:val="auto"/>
          <w:kern w:val="0"/>
          <w:sz w:val="28"/>
          <w:szCs w:val="28"/>
          <w:u w:val="single"/>
          <w:lang w:val="en-US" w:eastAsia="zh-CN"/>
        </w:rPr>
      </w:pPr>
      <w:r>
        <w:rPr>
          <w:rFonts w:hint="eastAsia" w:ascii="宋体" w:hAnsi="宋体"/>
          <w:color w:val="auto"/>
          <w:sz w:val="28"/>
          <w:szCs w:val="28"/>
        </w:rPr>
        <w:t>乙方</w:t>
      </w:r>
      <w:r>
        <w:rPr>
          <w:rFonts w:ascii="宋体" w:hAnsi="宋体"/>
          <w:color w:val="auto"/>
          <w:sz w:val="28"/>
          <w:szCs w:val="28"/>
        </w:rPr>
        <w:t>：</w:t>
      </w:r>
      <w:r>
        <w:rPr>
          <w:rFonts w:hint="eastAsia" w:ascii="宋体" w:hAnsi="宋体"/>
          <w:color w:val="auto"/>
          <w:sz w:val="28"/>
          <w:szCs w:val="28"/>
          <w:u w:val="single"/>
          <w:lang w:val="en-US" w:eastAsia="zh-CN"/>
        </w:rPr>
        <w:t xml:space="preserve">            </w:t>
      </w:r>
    </w:p>
    <w:p w14:paraId="58FC68D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ascii="宋体" w:hAnsi="宋体"/>
          <w:color w:val="auto"/>
          <w:sz w:val="28"/>
          <w:szCs w:val="28"/>
        </w:rPr>
        <w:t>为保证</w:t>
      </w:r>
      <w:r>
        <w:rPr>
          <w:rFonts w:hint="eastAsia" w:ascii="宋体" w:hAnsi="宋体"/>
          <w:color w:val="auto"/>
          <w:sz w:val="28"/>
          <w:szCs w:val="28"/>
          <w:u w:val="single"/>
        </w:rPr>
        <w:t>广东财经大学佛山校区学生公寓桂园4栋-6栋室内及走廊修缮工程</w:t>
      </w:r>
      <w:r>
        <w:rPr>
          <w:rFonts w:ascii="宋体" w:hAnsi="宋体"/>
          <w:color w:val="auto"/>
          <w:sz w:val="28"/>
          <w:szCs w:val="28"/>
        </w:rPr>
        <w:t>在合理使用期限内正常使用，发包人和承包人根据《中华人民共和国建筑法》、《建设工程质量管理条例》和《房屋建筑工程质量保修办法》</w:t>
      </w:r>
      <w:r>
        <w:rPr>
          <w:rFonts w:hint="eastAsia" w:ascii="宋体" w:hAnsi="宋体"/>
          <w:color w:val="auto"/>
          <w:sz w:val="28"/>
          <w:szCs w:val="28"/>
        </w:rPr>
        <w:t>等规定</w:t>
      </w:r>
      <w:r>
        <w:rPr>
          <w:rFonts w:ascii="宋体" w:hAnsi="宋体"/>
          <w:color w:val="auto"/>
          <w:sz w:val="28"/>
          <w:szCs w:val="28"/>
        </w:rPr>
        <w:t>，经协商一致，签订工程质量保修书。承包人在质量保修期内应按照有关规定及双方约定承担工程质量保修责任。</w:t>
      </w:r>
    </w:p>
    <w:p w14:paraId="664E6521">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jc w:val="left"/>
        <w:textAlignment w:val="auto"/>
        <w:rPr>
          <w:rFonts w:hint="eastAsia" w:ascii="宋体" w:hAnsi="宋体"/>
          <w:b/>
          <w:color w:val="auto"/>
          <w:sz w:val="28"/>
          <w:szCs w:val="28"/>
        </w:rPr>
      </w:pPr>
      <w:r>
        <w:rPr>
          <w:rFonts w:ascii="宋体" w:hAnsi="宋体"/>
          <w:b/>
          <w:color w:val="auto"/>
          <w:sz w:val="28"/>
          <w:szCs w:val="28"/>
        </w:rPr>
        <w:t>1</w:t>
      </w:r>
      <w:r>
        <w:rPr>
          <w:rFonts w:hint="eastAsia" w:ascii="宋体" w:hAnsi="宋体"/>
          <w:b/>
          <w:color w:val="auto"/>
          <w:sz w:val="28"/>
          <w:szCs w:val="28"/>
          <w:lang w:val="en-US" w:eastAsia="zh-CN"/>
        </w:rPr>
        <w:t>.</w:t>
      </w:r>
      <w:r>
        <w:rPr>
          <w:rFonts w:ascii="宋体" w:hAnsi="宋体"/>
          <w:b/>
          <w:color w:val="auto"/>
          <w:sz w:val="28"/>
          <w:szCs w:val="28"/>
        </w:rPr>
        <w:t>质量保修范围</w:t>
      </w:r>
    </w:p>
    <w:p w14:paraId="688A943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hint="eastAsia" w:ascii="宋体" w:hAnsi="宋体"/>
          <w:color w:val="auto"/>
          <w:sz w:val="28"/>
          <w:szCs w:val="28"/>
        </w:rPr>
        <w:t>质量保修范围包括地基基础工程、主体结构工程、屋面防水工程、有防水要求的卫生间、房间、外墙面的防渗漏工程、电气管线、灯具、开关插座工程、给排水管道工程、设备安装工程、供热、供冷系统工程、装饰装修工程以及双方约定其他项目。具体质量保修范围，双方约定如下：满足设计及国家有关技术规范标准的要求，所有施工范围内的工程均属保修范围</w:t>
      </w:r>
    </w:p>
    <w:p w14:paraId="27647A57">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jc w:val="left"/>
        <w:textAlignment w:val="auto"/>
        <w:rPr>
          <w:rFonts w:hint="eastAsia" w:ascii="宋体" w:hAnsi="宋体"/>
          <w:b/>
          <w:color w:val="auto"/>
          <w:sz w:val="28"/>
          <w:szCs w:val="28"/>
        </w:rPr>
      </w:pPr>
      <w:r>
        <w:rPr>
          <w:rFonts w:ascii="宋体" w:hAnsi="宋体"/>
          <w:b/>
          <w:color w:val="auto"/>
          <w:sz w:val="28"/>
          <w:szCs w:val="28"/>
        </w:rPr>
        <w:t>2</w:t>
      </w:r>
      <w:r>
        <w:rPr>
          <w:rFonts w:hint="eastAsia" w:ascii="宋体" w:hAnsi="宋体"/>
          <w:b/>
          <w:color w:val="auto"/>
          <w:sz w:val="28"/>
          <w:szCs w:val="28"/>
          <w:lang w:val="en-US" w:eastAsia="zh-CN"/>
        </w:rPr>
        <w:t>.</w:t>
      </w:r>
      <w:r>
        <w:rPr>
          <w:rFonts w:ascii="宋体" w:hAnsi="宋体"/>
          <w:b/>
          <w:color w:val="auto"/>
          <w:sz w:val="28"/>
          <w:szCs w:val="28"/>
        </w:rPr>
        <w:t>质量保修期</w:t>
      </w:r>
    </w:p>
    <w:p w14:paraId="54B62137">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ascii="宋体" w:hAnsi="宋体"/>
          <w:color w:val="auto"/>
          <w:sz w:val="28"/>
          <w:szCs w:val="28"/>
        </w:rPr>
        <w:t xml:space="preserve">2.1 </w:t>
      </w:r>
      <w:r>
        <w:rPr>
          <w:rFonts w:hint="eastAsia" w:ascii="宋体" w:hAnsi="宋体"/>
          <w:color w:val="auto"/>
          <w:sz w:val="28"/>
          <w:szCs w:val="28"/>
        </w:rPr>
        <w:t>质量保修期从合同工程实际竣工之日算起。单项竣工验收的工程，按单项工程分别计算质量保修期</w:t>
      </w:r>
      <w:r>
        <w:rPr>
          <w:rFonts w:ascii="宋体" w:hAnsi="宋体"/>
          <w:color w:val="auto"/>
          <w:sz w:val="28"/>
          <w:szCs w:val="28"/>
        </w:rPr>
        <w:t>。</w:t>
      </w:r>
    </w:p>
    <w:p w14:paraId="6A250B00">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ascii="宋体" w:hAnsi="宋体"/>
          <w:color w:val="auto"/>
          <w:sz w:val="28"/>
          <w:szCs w:val="28"/>
        </w:rPr>
        <w:t xml:space="preserve">2.2 </w:t>
      </w:r>
      <w:r>
        <w:rPr>
          <w:rFonts w:hint="eastAsia" w:ascii="宋体" w:hAnsi="宋体"/>
          <w:color w:val="auto"/>
          <w:sz w:val="28"/>
          <w:szCs w:val="28"/>
        </w:rPr>
        <w:t>双方根据《建设工程质量管理条例》及有关规定，约定本工程质量保修期如下：</w:t>
      </w:r>
    </w:p>
    <w:p w14:paraId="2A23FEE7">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ascii="宋体" w:hAnsi="宋体"/>
          <w:color w:val="auto"/>
          <w:sz w:val="28"/>
          <w:szCs w:val="28"/>
        </w:rPr>
        <w:t>（1）地基基础工程、主体结构工程为设计文件规定的合理使用年限；</w:t>
      </w:r>
    </w:p>
    <w:p w14:paraId="41F6C01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ascii="宋体" w:hAnsi="宋体"/>
          <w:color w:val="auto"/>
          <w:sz w:val="28"/>
          <w:szCs w:val="28"/>
        </w:rPr>
        <w:t>（2）屋面防水工程、有防水要求的卫生间、房间和外墙面的防渗漏工程为</w:t>
      </w:r>
      <w:r>
        <w:rPr>
          <w:rFonts w:hint="eastAsia" w:ascii="宋体" w:hAnsi="宋体"/>
          <w:color w:val="auto"/>
          <w:sz w:val="28"/>
          <w:szCs w:val="28"/>
          <w:u w:val="single"/>
        </w:rPr>
        <w:t>5</w:t>
      </w:r>
      <w:r>
        <w:rPr>
          <w:rFonts w:ascii="宋体" w:hAnsi="宋体"/>
          <w:color w:val="auto"/>
          <w:sz w:val="28"/>
          <w:szCs w:val="28"/>
        </w:rPr>
        <w:t>年；</w:t>
      </w:r>
    </w:p>
    <w:p w14:paraId="3233A92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ascii="宋体" w:hAnsi="宋体"/>
          <w:color w:val="auto"/>
          <w:sz w:val="28"/>
          <w:szCs w:val="28"/>
        </w:rPr>
        <w:t xml:space="preserve">（3）电气管线工程、给排水管道工程、设备安装工程为 </w:t>
      </w:r>
      <w:r>
        <w:rPr>
          <w:rFonts w:hint="eastAsia" w:ascii="宋体" w:hAnsi="宋体"/>
          <w:color w:val="auto"/>
          <w:sz w:val="28"/>
          <w:szCs w:val="28"/>
          <w:u w:val="single"/>
        </w:rPr>
        <w:t>2</w:t>
      </w:r>
      <w:r>
        <w:rPr>
          <w:rFonts w:ascii="宋体" w:hAnsi="宋体"/>
          <w:color w:val="auto"/>
          <w:sz w:val="28"/>
          <w:szCs w:val="28"/>
        </w:rPr>
        <w:t>年；</w:t>
      </w:r>
    </w:p>
    <w:p w14:paraId="02EC96C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ascii="宋体" w:hAnsi="宋体"/>
          <w:color w:val="auto"/>
          <w:sz w:val="28"/>
          <w:szCs w:val="28"/>
        </w:rPr>
        <w:t>（4）供热、供冷系统工程为</w:t>
      </w:r>
      <w:r>
        <w:rPr>
          <w:rFonts w:hint="eastAsia" w:ascii="宋体" w:hAnsi="宋体"/>
          <w:color w:val="auto"/>
          <w:sz w:val="28"/>
          <w:szCs w:val="28"/>
          <w:u w:val="single"/>
        </w:rPr>
        <w:t>2</w:t>
      </w:r>
      <w:r>
        <w:rPr>
          <w:rFonts w:ascii="宋体" w:hAnsi="宋体"/>
          <w:color w:val="auto"/>
          <w:sz w:val="28"/>
          <w:szCs w:val="28"/>
        </w:rPr>
        <w:t>个采暖期、供冷期；</w:t>
      </w:r>
    </w:p>
    <w:p w14:paraId="496236AD">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ascii="宋体" w:hAnsi="宋体"/>
          <w:color w:val="auto"/>
          <w:sz w:val="28"/>
          <w:szCs w:val="28"/>
        </w:rPr>
        <w:t xml:space="preserve">（5）装饰装修工程为 </w:t>
      </w:r>
      <w:r>
        <w:rPr>
          <w:rFonts w:hint="eastAsia" w:ascii="宋体" w:hAnsi="宋体"/>
          <w:color w:val="auto"/>
          <w:sz w:val="28"/>
          <w:szCs w:val="28"/>
          <w:u w:val="single"/>
        </w:rPr>
        <w:t>2</w:t>
      </w:r>
      <w:r>
        <w:rPr>
          <w:rFonts w:ascii="宋体" w:hAnsi="宋体"/>
          <w:color w:val="auto"/>
          <w:sz w:val="28"/>
          <w:szCs w:val="28"/>
        </w:rPr>
        <w:t>年；</w:t>
      </w:r>
    </w:p>
    <w:p w14:paraId="57D85C85">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hint="eastAsia" w:ascii="宋体" w:hAnsi="宋体"/>
          <w:color w:val="auto"/>
          <w:sz w:val="28"/>
          <w:szCs w:val="28"/>
        </w:rPr>
        <w:t>（6）绿化保养期为</w:t>
      </w:r>
      <w:r>
        <w:rPr>
          <w:rFonts w:hint="eastAsia" w:ascii="宋体" w:hAnsi="宋体"/>
          <w:color w:val="auto"/>
          <w:sz w:val="28"/>
          <w:szCs w:val="28"/>
          <w:u w:val="single"/>
        </w:rPr>
        <w:t>3</w:t>
      </w:r>
      <w:r>
        <w:rPr>
          <w:rFonts w:hint="eastAsia" w:ascii="宋体" w:hAnsi="宋体"/>
          <w:color w:val="auto"/>
          <w:sz w:val="28"/>
          <w:szCs w:val="28"/>
        </w:rPr>
        <w:t>个月</w:t>
      </w:r>
    </w:p>
    <w:p w14:paraId="22624AB6">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hint="eastAsia" w:ascii="宋体" w:hAnsi="宋体"/>
          <w:color w:val="auto"/>
          <w:sz w:val="28"/>
          <w:szCs w:val="28"/>
        </w:rPr>
        <w:t>（7）</w:t>
      </w:r>
      <w:r>
        <w:rPr>
          <w:rFonts w:ascii="宋体" w:hAnsi="宋体"/>
          <w:color w:val="auto"/>
          <w:sz w:val="28"/>
          <w:szCs w:val="28"/>
        </w:rPr>
        <w:t>其他项目：</w:t>
      </w:r>
      <w:r>
        <w:rPr>
          <w:rFonts w:hint="eastAsia" w:ascii="宋体" w:hAnsi="宋体"/>
          <w:color w:val="auto"/>
          <w:sz w:val="28"/>
          <w:szCs w:val="28"/>
          <w:u w:val="single"/>
        </w:rPr>
        <w:t xml:space="preserve">2 </w:t>
      </w:r>
      <w:r>
        <w:rPr>
          <w:rFonts w:hint="eastAsia" w:ascii="宋体" w:hAnsi="宋体"/>
          <w:color w:val="auto"/>
          <w:sz w:val="28"/>
          <w:szCs w:val="28"/>
        </w:rPr>
        <w:t>年</w:t>
      </w:r>
      <w:r>
        <w:rPr>
          <w:rFonts w:ascii="宋体" w:hAnsi="宋体"/>
          <w:color w:val="auto"/>
          <w:sz w:val="28"/>
          <w:szCs w:val="28"/>
        </w:rPr>
        <w:t>。</w:t>
      </w:r>
    </w:p>
    <w:p w14:paraId="2FD8ED47">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jc w:val="left"/>
        <w:textAlignment w:val="auto"/>
        <w:rPr>
          <w:rFonts w:hint="eastAsia" w:ascii="宋体" w:hAnsi="宋体"/>
          <w:b/>
          <w:color w:val="auto"/>
          <w:sz w:val="28"/>
          <w:szCs w:val="28"/>
        </w:rPr>
      </w:pPr>
      <w:r>
        <w:rPr>
          <w:rFonts w:ascii="宋体" w:hAnsi="宋体"/>
          <w:b/>
          <w:color w:val="auto"/>
          <w:sz w:val="28"/>
          <w:szCs w:val="28"/>
        </w:rPr>
        <w:t>3</w:t>
      </w:r>
      <w:r>
        <w:rPr>
          <w:rFonts w:hint="eastAsia" w:ascii="宋体" w:hAnsi="宋体"/>
          <w:b/>
          <w:color w:val="auto"/>
          <w:sz w:val="28"/>
          <w:szCs w:val="28"/>
          <w:lang w:val="en-US" w:eastAsia="zh-CN"/>
        </w:rPr>
        <w:t>.</w:t>
      </w:r>
      <w:r>
        <w:rPr>
          <w:rFonts w:ascii="宋体" w:hAnsi="宋体"/>
          <w:b/>
          <w:color w:val="auto"/>
          <w:sz w:val="28"/>
          <w:szCs w:val="28"/>
        </w:rPr>
        <w:t>质量保修责任</w:t>
      </w:r>
    </w:p>
    <w:p w14:paraId="3013895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hint="eastAsia" w:ascii="宋体" w:hAnsi="宋体"/>
          <w:color w:val="auto"/>
          <w:sz w:val="28"/>
          <w:szCs w:val="28"/>
        </w:rPr>
        <w:t>3.1属于保修范围的项目，承包人应在接到发包人通知后的7天内派人保修。承包人未能在规定时间内派人保修的，发包人可自行或指派第三方保修，费用在质量保证金中扣除。</w:t>
      </w:r>
    </w:p>
    <w:p w14:paraId="7889CD69">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hint="eastAsia" w:ascii="宋体" w:hAnsi="宋体"/>
          <w:color w:val="auto"/>
          <w:sz w:val="28"/>
          <w:szCs w:val="28"/>
        </w:rPr>
        <w:t>3.2发生紧急抢修事故的，承包人在接到通知后，应立即到达事故现场抢修。</w:t>
      </w:r>
    </w:p>
    <w:p w14:paraId="599A356C">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hint="eastAsia" w:ascii="宋体" w:hAnsi="宋体"/>
          <w:color w:val="auto"/>
          <w:sz w:val="28"/>
          <w:szCs w:val="28"/>
        </w:rPr>
        <w:t>3.3在国家规定的工程合理使用期限内，承包人应确保地基基础工程和主体结构的安全和质量。凡出现其质量问题，应立即报告当地建设行政主管部门，由设计单位提出保修方案，承包人应立即实施保修。</w:t>
      </w:r>
    </w:p>
    <w:p w14:paraId="0C0048E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hint="eastAsia" w:ascii="宋体" w:hAnsi="宋体"/>
          <w:color w:val="auto"/>
          <w:sz w:val="28"/>
          <w:szCs w:val="28"/>
        </w:rPr>
        <w:t>3.4质量保修完成后，由发包人组织验收。</w:t>
      </w:r>
    </w:p>
    <w:p w14:paraId="01F88EA6">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jc w:val="left"/>
        <w:textAlignment w:val="auto"/>
        <w:rPr>
          <w:rFonts w:hint="eastAsia" w:ascii="宋体" w:hAnsi="宋体"/>
          <w:b/>
          <w:color w:val="auto"/>
          <w:sz w:val="28"/>
          <w:szCs w:val="28"/>
        </w:rPr>
      </w:pPr>
      <w:r>
        <w:rPr>
          <w:rFonts w:ascii="宋体" w:hAnsi="宋体"/>
          <w:b/>
          <w:color w:val="auto"/>
          <w:sz w:val="28"/>
          <w:szCs w:val="28"/>
        </w:rPr>
        <w:t>4</w:t>
      </w:r>
      <w:r>
        <w:rPr>
          <w:rFonts w:hint="eastAsia" w:ascii="宋体" w:hAnsi="宋体"/>
          <w:b/>
          <w:color w:val="auto"/>
          <w:sz w:val="28"/>
          <w:szCs w:val="28"/>
          <w:lang w:val="en-US" w:eastAsia="zh-CN"/>
        </w:rPr>
        <w:t>.</w:t>
      </w:r>
      <w:r>
        <w:rPr>
          <w:rFonts w:ascii="宋体" w:hAnsi="宋体"/>
          <w:b/>
          <w:color w:val="auto"/>
          <w:sz w:val="28"/>
          <w:szCs w:val="28"/>
        </w:rPr>
        <w:t>质量保修费用</w:t>
      </w:r>
    </w:p>
    <w:p w14:paraId="37851E8B">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hint="eastAsia" w:ascii="宋体" w:hAnsi="宋体"/>
          <w:color w:val="auto"/>
          <w:sz w:val="28"/>
          <w:szCs w:val="28"/>
        </w:rPr>
        <w:t>质量保修费用及相关的损害赔偿费，由造成质量缺陷的责任方承担。</w:t>
      </w:r>
    </w:p>
    <w:p w14:paraId="08F182BC">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jc w:val="left"/>
        <w:textAlignment w:val="auto"/>
        <w:rPr>
          <w:rFonts w:hint="eastAsia" w:ascii="宋体" w:hAnsi="宋体"/>
          <w:b/>
          <w:color w:val="auto"/>
          <w:sz w:val="28"/>
          <w:szCs w:val="28"/>
        </w:rPr>
      </w:pPr>
      <w:r>
        <w:rPr>
          <w:rFonts w:ascii="宋体" w:hAnsi="宋体"/>
          <w:b/>
          <w:color w:val="auto"/>
          <w:sz w:val="28"/>
          <w:szCs w:val="28"/>
        </w:rPr>
        <w:t>5</w:t>
      </w:r>
      <w:r>
        <w:rPr>
          <w:rFonts w:hint="eastAsia" w:ascii="宋体" w:hAnsi="宋体"/>
          <w:b/>
          <w:color w:val="auto"/>
          <w:sz w:val="28"/>
          <w:szCs w:val="28"/>
          <w:lang w:val="en-US" w:eastAsia="zh-CN"/>
        </w:rPr>
        <w:t>.</w:t>
      </w:r>
      <w:r>
        <w:rPr>
          <w:rFonts w:ascii="宋体" w:hAnsi="宋体"/>
          <w:b/>
          <w:color w:val="auto"/>
          <w:sz w:val="28"/>
          <w:szCs w:val="28"/>
        </w:rPr>
        <w:t>质量保证金</w:t>
      </w:r>
    </w:p>
    <w:p w14:paraId="34310E4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hint="eastAsia" w:ascii="宋体" w:hAnsi="宋体"/>
          <w:color w:val="auto"/>
          <w:sz w:val="28"/>
          <w:szCs w:val="28"/>
        </w:rPr>
        <w:t>质量保证金的约定、支付和使用与本合同第6.1条的规定一致。</w:t>
      </w:r>
    </w:p>
    <w:p w14:paraId="58FEC663">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jc w:val="left"/>
        <w:textAlignment w:val="auto"/>
        <w:rPr>
          <w:rFonts w:hint="eastAsia" w:ascii="宋体" w:hAnsi="宋体"/>
          <w:b/>
          <w:color w:val="auto"/>
          <w:sz w:val="28"/>
          <w:szCs w:val="28"/>
        </w:rPr>
      </w:pPr>
      <w:r>
        <w:rPr>
          <w:rFonts w:ascii="宋体" w:hAnsi="宋体"/>
          <w:b/>
          <w:color w:val="auto"/>
          <w:sz w:val="28"/>
          <w:szCs w:val="28"/>
        </w:rPr>
        <w:t>6</w:t>
      </w:r>
      <w:r>
        <w:rPr>
          <w:rFonts w:hint="eastAsia" w:ascii="宋体" w:hAnsi="宋体"/>
          <w:b/>
          <w:color w:val="auto"/>
          <w:sz w:val="28"/>
          <w:szCs w:val="28"/>
          <w:lang w:val="en-US" w:eastAsia="zh-CN"/>
        </w:rPr>
        <w:t>.</w:t>
      </w:r>
      <w:r>
        <w:rPr>
          <w:rFonts w:ascii="宋体" w:hAnsi="宋体"/>
          <w:b/>
          <w:color w:val="auto"/>
          <w:sz w:val="28"/>
          <w:szCs w:val="28"/>
        </w:rPr>
        <w:t>其它</w:t>
      </w:r>
    </w:p>
    <w:p w14:paraId="410DAE10">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hint="eastAsia" w:ascii="宋体" w:hAnsi="宋体"/>
          <w:color w:val="auto"/>
          <w:sz w:val="28"/>
          <w:szCs w:val="28"/>
        </w:rPr>
        <w:t>6.1双方约定的其它工程质量保修事项：发包人将质量保证金全数返还承包人后，承包人仍须按中华人民共和国国务院令[2000]279号《建设工程质量管理条</w:t>
      </w:r>
      <w:r>
        <w:rPr>
          <w:rFonts w:hint="eastAsia" w:ascii="宋体" w:hAnsi="宋体"/>
          <w:color w:val="auto"/>
          <w:sz w:val="28"/>
          <w:szCs w:val="28"/>
          <w:lang w:val="en-US" w:eastAsia="zh-CN"/>
        </w:rPr>
        <w:t>例</w:t>
      </w:r>
      <w:r>
        <w:rPr>
          <w:rFonts w:hint="eastAsia" w:ascii="宋体" w:hAnsi="宋体"/>
          <w:color w:val="auto"/>
          <w:sz w:val="28"/>
          <w:szCs w:val="28"/>
        </w:rPr>
        <w:t>》及政府部门规定承担保修责任。</w:t>
      </w:r>
    </w:p>
    <w:p w14:paraId="44DB7D72">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hint="eastAsia" w:ascii="宋体" w:hAnsi="宋体"/>
          <w:color w:val="auto"/>
          <w:sz w:val="28"/>
          <w:szCs w:val="28"/>
        </w:rPr>
        <w:t>6.2本工程质量保修书，由发包人承包人在工程竣工验收前签署，作为合同附件，其有效期限至保修期满。</w:t>
      </w:r>
    </w:p>
    <w:sectPr>
      <w:footerReference r:id="rId3" w:type="default"/>
      <w:pgSz w:w="11906" w:h="16838"/>
      <w:pgMar w:top="1701" w:right="1361" w:bottom="1361"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F8E6B4D-231E-4006-AB5F-7C704CEB19EF}"/>
  </w:font>
  <w:font w:name="Segoe UI">
    <w:panose1 w:val="020B0502040204020203"/>
    <w:charset w:val="00"/>
    <w:family w:val="auto"/>
    <w:pitch w:val="default"/>
    <w:sig w:usb0="E4002EFF" w:usb1="C000E47F" w:usb2="00000009" w:usb3="00000000" w:csb0="200001FF" w:csb1="00000000"/>
    <w:embedRegular r:id="rId2" w:fontKey="{A0409F2B-B18C-4FAF-A5FF-38113AE8902E}"/>
  </w:font>
  <w:font w:name="仿宋">
    <w:panose1 w:val="02010609060101010101"/>
    <w:charset w:val="86"/>
    <w:family w:val="modern"/>
    <w:pitch w:val="default"/>
    <w:sig w:usb0="800002BF" w:usb1="38CF7CFA" w:usb2="00000016" w:usb3="00000000" w:csb0="00040001" w:csb1="00000000"/>
    <w:embedRegular r:id="rId3" w:fontKey="{95F89FB7-62A8-4CDB-BE31-E1F8A94C094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3014"/>
      <w:docPartObj>
        <w:docPartGallery w:val="autotext"/>
      </w:docPartObj>
    </w:sdtPr>
    <w:sdtContent>
      <w:p w14:paraId="00F2652F">
        <w:pPr>
          <w:pStyle w:val="2"/>
          <w:jc w:val="center"/>
        </w:pPr>
        <w:r>
          <w:fldChar w:fldCharType="begin"/>
        </w:r>
        <w:r>
          <w:instrText xml:space="preserve">PAGE   \* MERGEFORMAT</w:instrText>
        </w:r>
        <w:r>
          <w:fldChar w:fldCharType="separate"/>
        </w:r>
        <w:r>
          <w:rPr>
            <w:lang w:val="zh-CN"/>
          </w:rPr>
          <w:t>4</w:t>
        </w:r>
        <w:r>
          <w:fldChar w:fldCharType="end"/>
        </w:r>
      </w:p>
    </w:sdtContent>
  </w:sdt>
  <w:p w14:paraId="54BE4372">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685BA"/>
    <w:multiLevelType w:val="singleLevel"/>
    <w:tmpl w:val="8AA685BA"/>
    <w:lvl w:ilvl="0" w:tentative="0">
      <w:start w:val="1"/>
      <w:numFmt w:val="decimal"/>
      <w:suff w:val="space"/>
      <w:lvlText w:val="%1."/>
      <w:lvlJc w:val="left"/>
    </w:lvl>
  </w:abstractNum>
  <w:abstractNum w:abstractNumId="1">
    <w:nsid w:val="FB0E415E"/>
    <w:multiLevelType w:val="singleLevel"/>
    <w:tmpl w:val="FB0E415E"/>
    <w:lvl w:ilvl="0" w:tentative="0">
      <w:start w:val="2"/>
      <w:numFmt w:val="decimal"/>
      <w:suff w:val="space"/>
      <w:lvlText w:val="%1."/>
      <w:lvlJc w:val="left"/>
    </w:lvl>
  </w:abstractNum>
  <w:abstractNum w:abstractNumId="2">
    <w:nsid w:val="27C74EC7"/>
    <w:multiLevelType w:val="singleLevel"/>
    <w:tmpl w:val="27C74EC7"/>
    <w:lvl w:ilvl="0" w:tentative="0">
      <w:start w:val="3"/>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ED"/>
    <w:rsid w:val="000016FA"/>
    <w:rsid w:val="00002400"/>
    <w:rsid w:val="000024EA"/>
    <w:rsid w:val="00003E35"/>
    <w:rsid w:val="00003FEE"/>
    <w:rsid w:val="0001652D"/>
    <w:rsid w:val="00022C72"/>
    <w:rsid w:val="000338EF"/>
    <w:rsid w:val="00035DA1"/>
    <w:rsid w:val="00036AE8"/>
    <w:rsid w:val="000406C8"/>
    <w:rsid w:val="000408D0"/>
    <w:rsid w:val="00044329"/>
    <w:rsid w:val="00047865"/>
    <w:rsid w:val="00056839"/>
    <w:rsid w:val="00070356"/>
    <w:rsid w:val="00073238"/>
    <w:rsid w:val="000765DB"/>
    <w:rsid w:val="0008371D"/>
    <w:rsid w:val="00083B92"/>
    <w:rsid w:val="00091E14"/>
    <w:rsid w:val="000944A9"/>
    <w:rsid w:val="00094ED2"/>
    <w:rsid w:val="000B1D67"/>
    <w:rsid w:val="000B61A4"/>
    <w:rsid w:val="000C2AB4"/>
    <w:rsid w:val="000C5B3A"/>
    <w:rsid w:val="000C715F"/>
    <w:rsid w:val="000D1993"/>
    <w:rsid w:val="000D436E"/>
    <w:rsid w:val="000D6F24"/>
    <w:rsid w:val="000E097B"/>
    <w:rsid w:val="000E683B"/>
    <w:rsid w:val="000F70DC"/>
    <w:rsid w:val="00116A76"/>
    <w:rsid w:val="00116E45"/>
    <w:rsid w:val="001206D0"/>
    <w:rsid w:val="0012525A"/>
    <w:rsid w:val="00126967"/>
    <w:rsid w:val="00130BCF"/>
    <w:rsid w:val="001345A6"/>
    <w:rsid w:val="00143CBD"/>
    <w:rsid w:val="00146FC3"/>
    <w:rsid w:val="0015014D"/>
    <w:rsid w:val="0015062F"/>
    <w:rsid w:val="001716AE"/>
    <w:rsid w:val="00171D8D"/>
    <w:rsid w:val="00180E20"/>
    <w:rsid w:val="001931E7"/>
    <w:rsid w:val="00194769"/>
    <w:rsid w:val="001A0FFC"/>
    <w:rsid w:val="001A34E3"/>
    <w:rsid w:val="001A5009"/>
    <w:rsid w:val="001C0CE0"/>
    <w:rsid w:val="001C4A4C"/>
    <w:rsid w:val="001D0204"/>
    <w:rsid w:val="001D43BE"/>
    <w:rsid w:val="001D61A1"/>
    <w:rsid w:val="001E2718"/>
    <w:rsid w:val="001E2D46"/>
    <w:rsid w:val="001E42E1"/>
    <w:rsid w:val="001F3485"/>
    <w:rsid w:val="001F3FE9"/>
    <w:rsid w:val="001F6260"/>
    <w:rsid w:val="0020073B"/>
    <w:rsid w:val="00201F88"/>
    <w:rsid w:val="0020292E"/>
    <w:rsid w:val="00203262"/>
    <w:rsid w:val="002048FD"/>
    <w:rsid w:val="00204E2A"/>
    <w:rsid w:val="002061FA"/>
    <w:rsid w:val="002223B4"/>
    <w:rsid w:val="00223987"/>
    <w:rsid w:val="00224164"/>
    <w:rsid w:val="00224D18"/>
    <w:rsid w:val="00224EA6"/>
    <w:rsid w:val="00224F86"/>
    <w:rsid w:val="00225533"/>
    <w:rsid w:val="00231681"/>
    <w:rsid w:val="0023578B"/>
    <w:rsid w:val="00253387"/>
    <w:rsid w:val="00256ADC"/>
    <w:rsid w:val="00256D88"/>
    <w:rsid w:val="00264484"/>
    <w:rsid w:val="00264BB9"/>
    <w:rsid w:val="002705EC"/>
    <w:rsid w:val="0028560C"/>
    <w:rsid w:val="002C1911"/>
    <w:rsid w:val="002C5199"/>
    <w:rsid w:val="002D0AB3"/>
    <w:rsid w:val="002F1278"/>
    <w:rsid w:val="002F70A9"/>
    <w:rsid w:val="0031219D"/>
    <w:rsid w:val="003131E7"/>
    <w:rsid w:val="00321C4D"/>
    <w:rsid w:val="00330BEF"/>
    <w:rsid w:val="0033113F"/>
    <w:rsid w:val="00331CE6"/>
    <w:rsid w:val="0033284A"/>
    <w:rsid w:val="0034302F"/>
    <w:rsid w:val="003477AD"/>
    <w:rsid w:val="003515D8"/>
    <w:rsid w:val="0035476F"/>
    <w:rsid w:val="003660AD"/>
    <w:rsid w:val="00366D5D"/>
    <w:rsid w:val="0037235B"/>
    <w:rsid w:val="003825B8"/>
    <w:rsid w:val="00387A3F"/>
    <w:rsid w:val="0039284C"/>
    <w:rsid w:val="00397C36"/>
    <w:rsid w:val="003A1BDD"/>
    <w:rsid w:val="003A5292"/>
    <w:rsid w:val="003A6823"/>
    <w:rsid w:val="003C0B0D"/>
    <w:rsid w:val="003D02EC"/>
    <w:rsid w:val="003D0B5D"/>
    <w:rsid w:val="003D24CF"/>
    <w:rsid w:val="003D6CF0"/>
    <w:rsid w:val="003E2B83"/>
    <w:rsid w:val="003E4975"/>
    <w:rsid w:val="003E555E"/>
    <w:rsid w:val="003F5B30"/>
    <w:rsid w:val="003F6485"/>
    <w:rsid w:val="00400464"/>
    <w:rsid w:val="004032CB"/>
    <w:rsid w:val="00423C62"/>
    <w:rsid w:val="00430E3F"/>
    <w:rsid w:val="004323B2"/>
    <w:rsid w:val="004354A0"/>
    <w:rsid w:val="0043710F"/>
    <w:rsid w:val="004379EE"/>
    <w:rsid w:val="0044538B"/>
    <w:rsid w:val="00450AB3"/>
    <w:rsid w:val="00451F98"/>
    <w:rsid w:val="00451FB7"/>
    <w:rsid w:val="004522B1"/>
    <w:rsid w:val="004642B2"/>
    <w:rsid w:val="0046441D"/>
    <w:rsid w:val="004661DB"/>
    <w:rsid w:val="004718AF"/>
    <w:rsid w:val="004724EF"/>
    <w:rsid w:val="00473A9A"/>
    <w:rsid w:val="00474E74"/>
    <w:rsid w:val="00474EDD"/>
    <w:rsid w:val="00482321"/>
    <w:rsid w:val="00486784"/>
    <w:rsid w:val="00494B62"/>
    <w:rsid w:val="004B51F6"/>
    <w:rsid w:val="004B5ACC"/>
    <w:rsid w:val="004C4CFC"/>
    <w:rsid w:val="004C5843"/>
    <w:rsid w:val="004C6CCE"/>
    <w:rsid w:val="004D495F"/>
    <w:rsid w:val="004D60F5"/>
    <w:rsid w:val="004D6B43"/>
    <w:rsid w:val="004D726B"/>
    <w:rsid w:val="004E41CF"/>
    <w:rsid w:val="004E467F"/>
    <w:rsid w:val="004E570C"/>
    <w:rsid w:val="004F43B9"/>
    <w:rsid w:val="00520A9B"/>
    <w:rsid w:val="00532007"/>
    <w:rsid w:val="00535A8D"/>
    <w:rsid w:val="0053684D"/>
    <w:rsid w:val="00537458"/>
    <w:rsid w:val="0054179A"/>
    <w:rsid w:val="00541DD6"/>
    <w:rsid w:val="00544D5D"/>
    <w:rsid w:val="00546846"/>
    <w:rsid w:val="00546AD0"/>
    <w:rsid w:val="005518D4"/>
    <w:rsid w:val="005523EE"/>
    <w:rsid w:val="00552ACF"/>
    <w:rsid w:val="00557B99"/>
    <w:rsid w:val="00557E70"/>
    <w:rsid w:val="00560477"/>
    <w:rsid w:val="00564C06"/>
    <w:rsid w:val="0056623C"/>
    <w:rsid w:val="0058058D"/>
    <w:rsid w:val="005814A7"/>
    <w:rsid w:val="0058434B"/>
    <w:rsid w:val="00584F0B"/>
    <w:rsid w:val="00586B8C"/>
    <w:rsid w:val="00595702"/>
    <w:rsid w:val="00596D34"/>
    <w:rsid w:val="005A11C5"/>
    <w:rsid w:val="005A216E"/>
    <w:rsid w:val="005A2853"/>
    <w:rsid w:val="005B1053"/>
    <w:rsid w:val="005B1238"/>
    <w:rsid w:val="005C4758"/>
    <w:rsid w:val="005C60B3"/>
    <w:rsid w:val="005D1CA0"/>
    <w:rsid w:val="005E0982"/>
    <w:rsid w:val="005E6887"/>
    <w:rsid w:val="005F3345"/>
    <w:rsid w:val="005F4F43"/>
    <w:rsid w:val="00601F4F"/>
    <w:rsid w:val="00602B55"/>
    <w:rsid w:val="00604AB1"/>
    <w:rsid w:val="006060F3"/>
    <w:rsid w:val="00606222"/>
    <w:rsid w:val="006116A0"/>
    <w:rsid w:val="0061556B"/>
    <w:rsid w:val="0062030B"/>
    <w:rsid w:val="00623190"/>
    <w:rsid w:val="00636826"/>
    <w:rsid w:val="00636CDF"/>
    <w:rsid w:val="00640F72"/>
    <w:rsid w:val="00642181"/>
    <w:rsid w:val="00644855"/>
    <w:rsid w:val="00644B3E"/>
    <w:rsid w:val="00645104"/>
    <w:rsid w:val="0064542B"/>
    <w:rsid w:val="00646107"/>
    <w:rsid w:val="00656E30"/>
    <w:rsid w:val="0066365B"/>
    <w:rsid w:val="00672FF1"/>
    <w:rsid w:val="0067613B"/>
    <w:rsid w:val="00681EC8"/>
    <w:rsid w:val="0068263B"/>
    <w:rsid w:val="006829CB"/>
    <w:rsid w:val="006848FA"/>
    <w:rsid w:val="00685158"/>
    <w:rsid w:val="00685BBA"/>
    <w:rsid w:val="006860AD"/>
    <w:rsid w:val="006A5A2E"/>
    <w:rsid w:val="006B1298"/>
    <w:rsid w:val="006B195B"/>
    <w:rsid w:val="006C4A5F"/>
    <w:rsid w:val="006C6F3B"/>
    <w:rsid w:val="006D4ADA"/>
    <w:rsid w:val="006D65F2"/>
    <w:rsid w:val="006D7425"/>
    <w:rsid w:val="006E0D46"/>
    <w:rsid w:val="006E121B"/>
    <w:rsid w:val="006E2ED3"/>
    <w:rsid w:val="006E570B"/>
    <w:rsid w:val="006E7909"/>
    <w:rsid w:val="006F4D6D"/>
    <w:rsid w:val="007055A2"/>
    <w:rsid w:val="00706D72"/>
    <w:rsid w:val="007076E0"/>
    <w:rsid w:val="00712B77"/>
    <w:rsid w:val="00713EC0"/>
    <w:rsid w:val="007177EA"/>
    <w:rsid w:val="0072030E"/>
    <w:rsid w:val="007307A1"/>
    <w:rsid w:val="00734329"/>
    <w:rsid w:val="007354CF"/>
    <w:rsid w:val="00736086"/>
    <w:rsid w:val="00736978"/>
    <w:rsid w:val="00746D46"/>
    <w:rsid w:val="007511D1"/>
    <w:rsid w:val="00756A25"/>
    <w:rsid w:val="00757BFA"/>
    <w:rsid w:val="00764AD6"/>
    <w:rsid w:val="00764FD1"/>
    <w:rsid w:val="00771F4D"/>
    <w:rsid w:val="0077745E"/>
    <w:rsid w:val="007818F2"/>
    <w:rsid w:val="00786304"/>
    <w:rsid w:val="00792F3F"/>
    <w:rsid w:val="00794D37"/>
    <w:rsid w:val="0079654E"/>
    <w:rsid w:val="007A1FDE"/>
    <w:rsid w:val="007A6BF6"/>
    <w:rsid w:val="007A79D0"/>
    <w:rsid w:val="007A7D0B"/>
    <w:rsid w:val="007B5320"/>
    <w:rsid w:val="007C03D2"/>
    <w:rsid w:val="007C55B2"/>
    <w:rsid w:val="007C5AFB"/>
    <w:rsid w:val="007D7066"/>
    <w:rsid w:val="007E04BD"/>
    <w:rsid w:val="007E43E7"/>
    <w:rsid w:val="007E773A"/>
    <w:rsid w:val="007F3E60"/>
    <w:rsid w:val="007F70C3"/>
    <w:rsid w:val="00801526"/>
    <w:rsid w:val="00804EBA"/>
    <w:rsid w:val="008057A9"/>
    <w:rsid w:val="008071A4"/>
    <w:rsid w:val="00807268"/>
    <w:rsid w:val="00810CD2"/>
    <w:rsid w:val="008201E1"/>
    <w:rsid w:val="00820E20"/>
    <w:rsid w:val="0082223F"/>
    <w:rsid w:val="008254F1"/>
    <w:rsid w:val="00827337"/>
    <w:rsid w:val="00831434"/>
    <w:rsid w:val="00835400"/>
    <w:rsid w:val="008362B1"/>
    <w:rsid w:val="00837DA8"/>
    <w:rsid w:val="0084085A"/>
    <w:rsid w:val="00841679"/>
    <w:rsid w:val="00845167"/>
    <w:rsid w:val="00846519"/>
    <w:rsid w:val="00854A4B"/>
    <w:rsid w:val="00856414"/>
    <w:rsid w:val="00861143"/>
    <w:rsid w:val="00862876"/>
    <w:rsid w:val="00866992"/>
    <w:rsid w:val="00872AF5"/>
    <w:rsid w:val="00873307"/>
    <w:rsid w:val="008773F6"/>
    <w:rsid w:val="00880CB5"/>
    <w:rsid w:val="00885E1D"/>
    <w:rsid w:val="0088691F"/>
    <w:rsid w:val="00890E95"/>
    <w:rsid w:val="00891ED1"/>
    <w:rsid w:val="008A021A"/>
    <w:rsid w:val="008A2610"/>
    <w:rsid w:val="008A3EA8"/>
    <w:rsid w:val="008A4BEF"/>
    <w:rsid w:val="008A5D46"/>
    <w:rsid w:val="008B1CA1"/>
    <w:rsid w:val="008B2D1B"/>
    <w:rsid w:val="008B63F1"/>
    <w:rsid w:val="008C4A89"/>
    <w:rsid w:val="008C5CF8"/>
    <w:rsid w:val="008C5F07"/>
    <w:rsid w:val="008C5F76"/>
    <w:rsid w:val="008C68BF"/>
    <w:rsid w:val="008D4CF0"/>
    <w:rsid w:val="008E5928"/>
    <w:rsid w:val="008F4E49"/>
    <w:rsid w:val="00902345"/>
    <w:rsid w:val="009072D2"/>
    <w:rsid w:val="0090757D"/>
    <w:rsid w:val="00910AD9"/>
    <w:rsid w:val="00914EB1"/>
    <w:rsid w:val="00924FCA"/>
    <w:rsid w:val="009277A2"/>
    <w:rsid w:val="009322DD"/>
    <w:rsid w:val="00936AF2"/>
    <w:rsid w:val="00937EA9"/>
    <w:rsid w:val="009417A6"/>
    <w:rsid w:val="00944854"/>
    <w:rsid w:val="00945D51"/>
    <w:rsid w:val="00946FE5"/>
    <w:rsid w:val="00947390"/>
    <w:rsid w:val="00947955"/>
    <w:rsid w:val="0095167F"/>
    <w:rsid w:val="00952C69"/>
    <w:rsid w:val="00954E5B"/>
    <w:rsid w:val="00966CC1"/>
    <w:rsid w:val="00967575"/>
    <w:rsid w:val="00967F5F"/>
    <w:rsid w:val="00972BD8"/>
    <w:rsid w:val="00973B63"/>
    <w:rsid w:val="0097637D"/>
    <w:rsid w:val="00980D53"/>
    <w:rsid w:val="00984F8C"/>
    <w:rsid w:val="00986910"/>
    <w:rsid w:val="00997359"/>
    <w:rsid w:val="009A2A1C"/>
    <w:rsid w:val="009A6037"/>
    <w:rsid w:val="009B274B"/>
    <w:rsid w:val="009B3C97"/>
    <w:rsid w:val="009C3CC1"/>
    <w:rsid w:val="009C4B6D"/>
    <w:rsid w:val="009C57E5"/>
    <w:rsid w:val="009D28B3"/>
    <w:rsid w:val="009F0BE2"/>
    <w:rsid w:val="009F0EAE"/>
    <w:rsid w:val="009F2F5C"/>
    <w:rsid w:val="009F562B"/>
    <w:rsid w:val="009F69BE"/>
    <w:rsid w:val="009F7128"/>
    <w:rsid w:val="00A1163B"/>
    <w:rsid w:val="00A165E1"/>
    <w:rsid w:val="00A302C3"/>
    <w:rsid w:val="00A31406"/>
    <w:rsid w:val="00A45DB5"/>
    <w:rsid w:val="00A46F4E"/>
    <w:rsid w:val="00A52010"/>
    <w:rsid w:val="00A56B46"/>
    <w:rsid w:val="00A703A9"/>
    <w:rsid w:val="00A7296F"/>
    <w:rsid w:val="00A74DB3"/>
    <w:rsid w:val="00A77349"/>
    <w:rsid w:val="00A85120"/>
    <w:rsid w:val="00A85636"/>
    <w:rsid w:val="00A8580C"/>
    <w:rsid w:val="00A938A2"/>
    <w:rsid w:val="00AA6BC4"/>
    <w:rsid w:val="00AB7819"/>
    <w:rsid w:val="00AC68BA"/>
    <w:rsid w:val="00AC693C"/>
    <w:rsid w:val="00AC7187"/>
    <w:rsid w:val="00AD1909"/>
    <w:rsid w:val="00AD19D2"/>
    <w:rsid w:val="00AD27B0"/>
    <w:rsid w:val="00AD7B4F"/>
    <w:rsid w:val="00AF07A0"/>
    <w:rsid w:val="00AF123F"/>
    <w:rsid w:val="00AF1A74"/>
    <w:rsid w:val="00B012B0"/>
    <w:rsid w:val="00B136A7"/>
    <w:rsid w:val="00B13F41"/>
    <w:rsid w:val="00B141BA"/>
    <w:rsid w:val="00B21180"/>
    <w:rsid w:val="00B318DC"/>
    <w:rsid w:val="00B31F8F"/>
    <w:rsid w:val="00B351E6"/>
    <w:rsid w:val="00B45880"/>
    <w:rsid w:val="00B52894"/>
    <w:rsid w:val="00B57E97"/>
    <w:rsid w:val="00B62E64"/>
    <w:rsid w:val="00B63DE0"/>
    <w:rsid w:val="00B71E2D"/>
    <w:rsid w:val="00B74606"/>
    <w:rsid w:val="00B74D67"/>
    <w:rsid w:val="00B74DC5"/>
    <w:rsid w:val="00B75EF4"/>
    <w:rsid w:val="00B86C75"/>
    <w:rsid w:val="00B9517B"/>
    <w:rsid w:val="00B96EB7"/>
    <w:rsid w:val="00BA29C3"/>
    <w:rsid w:val="00BB233A"/>
    <w:rsid w:val="00BB3C31"/>
    <w:rsid w:val="00BB502F"/>
    <w:rsid w:val="00BC355C"/>
    <w:rsid w:val="00BC36C2"/>
    <w:rsid w:val="00BD6BE5"/>
    <w:rsid w:val="00BF14C3"/>
    <w:rsid w:val="00BF1AAA"/>
    <w:rsid w:val="00BF37B2"/>
    <w:rsid w:val="00C016E6"/>
    <w:rsid w:val="00C053B5"/>
    <w:rsid w:val="00C15073"/>
    <w:rsid w:val="00C269E1"/>
    <w:rsid w:val="00C34565"/>
    <w:rsid w:val="00C36096"/>
    <w:rsid w:val="00C44EDA"/>
    <w:rsid w:val="00C51A34"/>
    <w:rsid w:val="00C632C6"/>
    <w:rsid w:val="00C64C7B"/>
    <w:rsid w:val="00C65AE3"/>
    <w:rsid w:val="00C72AC4"/>
    <w:rsid w:val="00C763EA"/>
    <w:rsid w:val="00C815B7"/>
    <w:rsid w:val="00C8186A"/>
    <w:rsid w:val="00C86630"/>
    <w:rsid w:val="00C86C5C"/>
    <w:rsid w:val="00C9003C"/>
    <w:rsid w:val="00C9084A"/>
    <w:rsid w:val="00C91627"/>
    <w:rsid w:val="00C946E1"/>
    <w:rsid w:val="00C96AF5"/>
    <w:rsid w:val="00CA0253"/>
    <w:rsid w:val="00CA21C8"/>
    <w:rsid w:val="00CA72CB"/>
    <w:rsid w:val="00CB11AF"/>
    <w:rsid w:val="00CC0546"/>
    <w:rsid w:val="00CC245A"/>
    <w:rsid w:val="00CC2750"/>
    <w:rsid w:val="00CC29B6"/>
    <w:rsid w:val="00CC7290"/>
    <w:rsid w:val="00CD452C"/>
    <w:rsid w:val="00CD7B32"/>
    <w:rsid w:val="00CE215F"/>
    <w:rsid w:val="00CE3A01"/>
    <w:rsid w:val="00CF0559"/>
    <w:rsid w:val="00CF68A4"/>
    <w:rsid w:val="00CF7786"/>
    <w:rsid w:val="00D04A50"/>
    <w:rsid w:val="00D11DB3"/>
    <w:rsid w:val="00D1296E"/>
    <w:rsid w:val="00D16EB3"/>
    <w:rsid w:val="00D22167"/>
    <w:rsid w:val="00D246C0"/>
    <w:rsid w:val="00D25464"/>
    <w:rsid w:val="00D314E5"/>
    <w:rsid w:val="00D4760E"/>
    <w:rsid w:val="00D528A8"/>
    <w:rsid w:val="00D52C6D"/>
    <w:rsid w:val="00D60EFA"/>
    <w:rsid w:val="00D61469"/>
    <w:rsid w:val="00D6411F"/>
    <w:rsid w:val="00D6498F"/>
    <w:rsid w:val="00D73935"/>
    <w:rsid w:val="00D74819"/>
    <w:rsid w:val="00D74FC1"/>
    <w:rsid w:val="00D85FED"/>
    <w:rsid w:val="00D91715"/>
    <w:rsid w:val="00D91F1A"/>
    <w:rsid w:val="00D97A83"/>
    <w:rsid w:val="00DA3D6F"/>
    <w:rsid w:val="00DA6B05"/>
    <w:rsid w:val="00DC1993"/>
    <w:rsid w:val="00DC401D"/>
    <w:rsid w:val="00DC4E8A"/>
    <w:rsid w:val="00DE36CD"/>
    <w:rsid w:val="00DF093B"/>
    <w:rsid w:val="00E06436"/>
    <w:rsid w:val="00E06B3B"/>
    <w:rsid w:val="00E12725"/>
    <w:rsid w:val="00E173F7"/>
    <w:rsid w:val="00E22C7D"/>
    <w:rsid w:val="00E271D0"/>
    <w:rsid w:val="00E37DD6"/>
    <w:rsid w:val="00E40E6C"/>
    <w:rsid w:val="00E43A57"/>
    <w:rsid w:val="00E456ED"/>
    <w:rsid w:val="00E50EFC"/>
    <w:rsid w:val="00E53363"/>
    <w:rsid w:val="00E5450D"/>
    <w:rsid w:val="00E56052"/>
    <w:rsid w:val="00E64411"/>
    <w:rsid w:val="00E74E44"/>
    <w:rsid w:val="00E838C2"/>
    <w:rsid w:val="00E8756E"/>
    <w:rsid w:val="00E87A23"/>
    <w:rsid w:val="00E87BA1"/>
    <w:rsid w:val="00E958EB"/>
    <w:rsid w:val="00EA22B1"/>
    <w:rsid w:val="00EB0458"/>
    <w:rsid w:val="00EB2277"/>
    <w:rsid w:val="00EB35E1"/>
    <w:rsid w:val="00EB7EFA"/>
    <w:rsid w:val="00EC2C00"/>
    <w:rsid w:val="00EC5406"/>
    <w:rsid w:val="00EC6EC1"/>
    <w:rsid w:val="00ED3B25"/>
    <w:rsid w:val="00ED4DFA"/>
    <w:rsid w:val="00EE3F8C"/>
    <w:rsid w:val="00EE55D4"/>
    <w:rsid w:val="00EE6B84"/>
    <w:rsid w:val="00EF622F"/>
    <w:rsid w:val="00F02B50"/>
    <w:rsid w:val="00F02CD7"/>
    <w:rsid w:val="00F0425A"/>
    <w:rsid w:val="00F104CA"/>
    <w:rsid w:val="00F10AC9"/>
    <w:rsid w:val="00F145A9"/>
    <w:rsid w:val="00F16168"/>
    <w:rsid w:val="00F1662A"/>
    <w:rsid w:val="00F231E4"/>
    <w:rsid w:val="00F2490C"/>
    <w:rsid w:val="00F24F10"/>
    <w:rsid w:val="00F31C25"/>
    <w:rsid w:val="00F341BF"/>
    <w:rsid w:val="00F35504"/>
    <w:rsid w:val="00F378A3"/>
    <w:rsid w:val="00F473C7"/>
    <w:rsid w:val="00F51075"/>
    <w:rsid w:val="00F5142E"/>
    <w:rsid w:val="00F51608"/>
    <w:rsid w:val="00F54295"/>
    <w:rsid w:val="00F62A8C"/>
    <w:rsid w:val="00F659A2"/>
    <w:rsid w:val="00F7514A"/>
    <w:rsid w:val="00F75802"/>
    <w:rsid w:val="00F758D9"/>
    <w:rsid w:val="00F95565"/>
    <w:rsid w:val="00FA5548"/>
    <w:rsid w:val="00FA5F59"/>
    <w:rsid w:val="00FB16D6"/>
    <w:rsid w:val="00FB48CE"/>
    <w:rsid w:val="00FB4AA3"/>
    <w:rsid w:val="00FB70D9"/>
    <w:rsid w:val="00FC14A2"/>
    <w:rsid w:val="00FC30AD"/>
    <w:rsid w:val="00FC4E25"/>
    <w:rsid w:val="00FC71BC"/>
    <w:rsid w:val="00FC722C"/>
    <w:rsid w:val="00FC7A64"/>
    <w:rsid w:val="00FC7A93"/>
    <w:rsid w:val="00FD0B77"/>
    <w:rsid w:val="00FD1C48"/>
    <w:rsid w:val="00FD35A3"/>
    <w:rsid w:val="00FE1E3A"/>
    <w:rsid w:val="00FE56BC"/>
    <w:rsid w:val="00FF30A0"/>
    <w:rsid w:val="00FF568A"/>
    <w:rsid w:val="00FF5768"/>
    <w:rsid w:val="01C06153"/>
    <w:rsid w:val="02C07DCD"/>
    <w:rsid w:val="03CA29C7"/>
    <w:rsid w:val="03CF104D"/>
    <w:rsid w:val="040A50F2"/>
    <w:rsid w:val="048C4C83"/>
    <w:rsid w:val="05E828F6"/>
    <w:rsid w:val="08E13A59"/>
    <w:rsid w:val="09907166"/>
    <w:rsid w:val="0BD571F9"/>
    <w:rsid w:val="0D305579"/>
    <w:rsid w:val="0F1A7D3D"/>
    <w:rsid w:val="0F4D2461"/>
    <w:rsid w:val="11291340"/>
    <w:rsid w:val="1159171F"/>
    <w:rsid w:val="11BB0823"/>
    <w:rsid w:val="122B332B"/>
    <w:rsid w:val="12E73814"/>
    <w:rsid w:val="1357734B"/>
    <w:rsid w:val="18B232E6"/>
    <w:rsid w:val="18B805AC"/>
    <w:rsid w:val="18C748B7"/>
    <w:rsid w:val="1954601C"/>
    <w:rsid w:val="19951513"/>
    <w:rsid w:val="1AFE05D6"/>
    <w:rsid w:val="1CD54EEA"/>
    <w:rsid w:val="1F177C3F"/>
    <w:rsid w:val="1FCD04EB"/>
    <w:rsid w:val="201C3760"/>
    <w:rsid w:val="21095054"/>
    <w:rsid w:val="214611D6"/>
    <w:rsid w:val="218D0866"/>
    <w:rsid w:val="237B518D"/>
    <w:rsid w:val="250273A3"/>
    <w:rsid w:val="26955FF5"/>
    <w:rsid w:val="276734B3"/>
    <w:rsid w:val="27994F87"/>
    <w:rsid w:val="27DA216D"/>
    <w:rsid w:val="28005C30"/>
    <w:rsid w:val="298507F6"/>
    <w:rsid w:val="29C02C6A"/>
    <w:rsid w:val="2A786616"/>
    <w:rsid w:val="2A9F348C"/>
    <w:rsid w:val="2AEB3C5A"/>
    <w:rsid w:val="2C011CA6"/>
    <w:rsid w:val="2C8D7E9A"/>
    <w:rsid w:val="2CD130C3"/>
    <w:rsid w:val="2D513B5D"/>
    <w:rsid w:val="2D5A5311"/>
    <w:rsid w:val="2E086516"/>
    <w:rsid w:val="30163326"/>
    <w:rsid w:val="3020510D"/>
    <w:rsid w:val="30334092"/>
    <w:rsid w:val="30987AC8"/>
    <w:rsid w:val="30C97B8C"/>
    <w:rsid w:val="31A04D91"/>
    <w:rsid w:val="32C959A4"/>
    <w:rsid w:val="33131776"/>
    <w:rsid w:val="33666962"/>
    <w:rsid w:val="34057765"/>
    <w:rsid w:val="3466612E"/>
    <w:rsid w:val="351D0231"/>
    <w:rsid w:val="355C665B"/>
    <w:rsid w:val="356A12DA"/>
    <w:rsid w:val="35C4692E"/>
    <w:rsid w:val="365279A9"/>
    <w:rsid w:val="37A8535D"/>
    <w:rsid w:val="38433CF0"/>
    <w:rsid w:val="396978A5"/>
    <w:rsid w:val="39AD3676"/>
    <w:rsid w:val="3A522D3D"/>
    <w:rsid w:val="3B7B10D3"/>
    <w:rsid w:val="3C28163E"/>
    <w:rsid w:val="3D57105B"/>
    <w:rsid w:val="3D5C38AB"/>
    <w:rsid w:val="41613E66"/>
    <w:rsid w:val="424F7CB9"/>
    <w:rsid w:val="427B03DF"/>
    <w:rsid w:val="42BD491D"/>
    <w:rsid w:val="45566F1A"/>
    <w:rsid w:val="455E0045"/>
    <w:rsid w:val="45B032FB"/>
    <w:rsid w:val="45E96AEC"/>
    <w:rsid w:val="46F337F6"/>
    <w:rsid w:val="472B2331"/>
    <w:rsid w:val="49157922"/>
    <w:rsid w:val="49A75C13"/>
    <w:rsid w:val="4A013C4D"/>
    <w:rsid w:val="4A484FA8"/>
    <w:rsid w:val="4AA8262C"/>
    <w:rsid w:val="4DA42AAD"/>
    <w:rsid w:val="4DA92202"/>
    <w:rsid w:val="4F1C324D"/>
    <w:rsid w:val="50C40116"/>
    <w:rsid w:val="52B551A5"/>
    <w:rsid w:val="52CB46B3"/>
    <w:rsid w:val="53B611D5"/>
    <w:rsid w:val="53BA2E6A"/>
    <w:rsid w:val="549B505D"/>
    <w:rsid w:val="54B319B3"/>
    <w:rsid w:val="56206E5C"/>
    <w:rsid w:val="56953069"/>
    <w:rsid w:val="574625F1"/>
    <w:rsid w:val="57830D25"/>
    <w:rsid w:val="57AD18D8"/>
    <w:rsid w:val="57DE0CFA"/>
    <w:rsid w:val="583D1EC5"/>
    <w:rsid w:val="586534C9"/>
    <w:rsid w:val="58E673A6"/>
    <w:rsid w:val="5905382F"/>
    <w:rsid w:val="592B61C1"/>
    <w:rsid w:val="59EF3319"/>
    <w:rsid w:val="5A890E8E"/>
    <w:rsid w:val="5B1D289F"/>
    <w:rsid w:val="5B9A33D5"/>
    <w:rsid w:val="5BEA3E7B"/>
    <w:rsid w:val="5BF949F3"/>
    <w:rsid w:val="5CF95CF5"/>
    <w:rsid w:val="5EDD305D"/>
    <w:rsid w:val="5FD15044"/>
    <w:rsid w:val="5FE65C93"/>
    <w:rsid w:val="604364E6"/>
    <w:rsid w:val="61844C5B"/>
    <w:rsid w:val="62A40365"/>
    <w:rsid w:val="657F1D6E"/>
    <w:rsid w:val="66241EB8"/>
    <w:rsid w:val="6674153C"/>
    <w:rsid w:val="69236EB5"/>
    <w:rsid w:val="6D601F02"/>
    <w:rsid w:val="6DAB79F8"/>
    <w:rsid w:val="70007E38"/>
    <w:rsid w:val="70CC6C9C"/>
    <w:rsid w:val="74DD7D03"/>
    <w:rsid w:val="74F4799F"/>
    <w:rsid w:val="75047AAD"/>
    <w:rsid w:val="75C27EF5"/>
    <w:rsid w:val="760565B2"/>
    <w:rsid w:val="76203F9E"/>
    <w:rsid w:val="7643455A"/>
    <w:rsid w:val="78960B9B"/>
    <w:rsid w:val="796B7926"/>
    <w:rsid w:val="7C5E0757"/>
    <w:rsid w:val="7DDD618F"/>
    <w:rsid w:val="7E1E324B"/>
    <w:rsid w:val="7F0B7AFA"/>
    <w:rsid w:val="7FB44B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Plain Text"/>
    <w:basedOn w:val="1"/>
    <w:link w:val="9"/>
    <w:qFormat/>
    <w:uiPriority w:val="99"/>
    <w:rPr>
      <w:rFonts w:ascii="宋体" w:hAnsi="Courier New" w:cs="Courier New"/>
      <w:szCs w:val="21"/>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character" w:styleId="8">
    <w:name w:val="Strong"/>
    <w:basedOn w:val="7"/>
    <w:qFormat/>
    <w:uiPriority w:val="0"/>
    <w:rPr>
      <w:b/>
    </w:rPr>
  </w:style>
  <w:style w:type="character" w:customStyle="1" w:styleId="9">
    <w:name w:val="纯文本 字符"/>
    <w:link w:val="3"/>
    <w:qFormat/>
    <w:uiPriority w:val="99"/>
    <w:rPr>
      <w:rFonts w:ascii="宋体" w:hAnsi="Courier New" w:eastAsia="宋体" w:cs="Courier New"/>
      <w:szCs w:val="21"/>
    </w:rPr>
  </w:style>
  <w:style w:type="character" w:customStyle="1" w:styleId="10">
    <w:name w:val="纯文本 Char1"/>
    <w:basedOn w:val="7"/>
    <w:semiHidden/>
    <w:qFormat/>
    <w:uiPriority w:val="99"/>
    <w:rPr>
      <w:rFonts w:ascii="宋体" w:hAnsi="Courier New" w:eastAsia="宋体" w:cs="Courier New"/>
      <w:szCs w:val="21"/>
    </w:rPr>
  </w:style>
  <w:style w:type="character" w:customStyle="1" w:styleId="11">
    <w:name w:val="页眉 字符"/>
    <w:basedOn w:val="7"/>
    <w:link w:val="4"/>
    <w:qFormat/>
    <w:uiPriority w:val="99"/>
    <w:rPr>
      <w:rFonts w:ascii="Times New Roman" w:hAnsi="Times New Roman" w:eastAsia="宋体" w:cs="Times New Roman"/>
      <w:sz w:val="18"/>
      <w:szCs w:val="18"/>
    </w:rPr>
  </w:style>
  <w:style w:type="character" w:customStyle="1" w:styleId="12">
    <w:name w:val="页脚 字符"/>
    <w:basedOn w:val="7"/>
    <w:link w:val="2"/>
    <w:qFormat/>
    <w:uiPriority w:val="99"/>
    <w:rPr>
      <w:rFonts w:ascii="Times New Roman" w:hAnsi="Times New Roman" w:eastAsia="宋体" w:cs="Times New Roman"/>
      <w:sz w:val="18"/>
      <w:szCs w:val="18"/>
    </w:rPr>
  </w:style>
  <w:style w:type="paragraph" w:customStyle="1" w:styleId="13">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9DBBA-CAC7-4A2A-85C7-2730BB5CA6A1}">
  <ds:schemaRefs/>
</ds:datastoreItem>
</file>

<file path=docProps/app.xml><?xml version="1.0" encoding="utf-8"?>
<Properties xmlns="http://schemas.openxmlformats.org/officeDocument/2006/extended-properties" xmlns:vt="http://schemas.openxmlformats.org/officeDocument/2006/docPropsVTypes">
  <Template>Normal</Template>
  <Pages>8</Pages>
  <Words>4300</Words>
  <Characters>4432</Characters>
  <Lines>19</Lines>
  <Paragraphs>5</Paragraphs>
  <TotalTime>22</TotalTime>
  <ScaleCrop>false</ScaleCrop>
  <LinksUpToDate>false</LinksUpToDate>
  <CharactersWithSpaces>4457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2019-07-04T02:35:00Z</dcterms:created>
  <dc:creator>admin</dc:creator>
  <cp:lastModifiedBy>雨玟</cp:lastModifiedBy>
  <cp:lastPrinted>2026-06-14T11:45:00Z</cp:lastPrinted>
  <dcterms:modified xsi:type="dcterms:W3CDTF">2026-06-17T12:59:51Z</dcterms:modified>
  <cp:revision>382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eyJoZGlkIjoiZjM4ZTA1ZWU0YzdlOTJmZDdhNzE1MjRiNGI0OTk2ZTMiLCJ1c2VySWQiOiIzNzUwMTE5MjEifQ==</vt:lpwstr>
  </property>
  <property fmtid="{D5CDD505-2E9C-101B-9397-08002B2CF9AE}" pid="3" name="KSOProductBuildVer">
    <vt:lpwstr>2052-12.1.0.26895</vt:lpwstr>
  </property>
  <property fmtid="{D5CDD505-2E9C-101B-9397-08002B2CF9AE}" pid="4" name="ICV">
    <vt:lpwstr>49AACC8734EE40B6B3EFD82CF2B20923_13</vt:lpwstr>
  </property>
</Properties>
</file>