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720" w:lineRule="exact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</w:t>
      </w:r>
    </w:p>
    <w:p>
      <w:pPr>
        <w:pStyle w:val="5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Style w:val="8"/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广东省政府集中采购目录</w:t>
      </w:r>
      <w:bookmarkStart w:id="0" w:name="_GoBack"/>
      <w:bookmarkEnd w:id="0"/>
    </w:p>
    <w:tbl>
      <w:tblPr>
        <w:tblStyle w:val="6"/>
        <w:tblW w:w="815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F" w:themeFill="background1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4"/>
        <w:gridCol w:w="2000"/>
        <w:gridCol w:w="1460"/>
        <w:gridCol w:w="37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Header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Style w:val="8"/>
                <w:rFonts w:ascii="仿宋_GB2312" w:hAnsi="宋体" w:eastAsia="仿宋_GB2312" w:cs="仿宋_GB2312"/>
                <w:color w:val="333333"/>
                <w:sz w:val="21"/>
                <w:szCs w:val="21"/>
              </w:rPr>
              <w:t>序号</w:t>
            </w:r>
          </w:p>
        </w:tc>
        <w:tc>
          <w:tcPr>
            <w:tcW w:w="20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Style w:val="8"/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品目</w:t>
            </w:r>
          </w:p>
        </w:tc>
        <w:tc>
          <w:tcPr>
            <w:tcW w:w="1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Style w:val="8"/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编码</w:t>
            </w:r>
          </w:p>
        </w:tc>
        <w:tc>
          <w:tcPr>
            <w:tcW w:w="3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Style w:val="8"/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Header/>
        </w:trPr>
        <w:tc>
          <w:tcPr>
            <w:tcW w:w="9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服务器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A02010103</w:t>
            </w:r>
          </w:p>
        </w:tc>
        <w:tc>
          <w:tcPr>
            <w:tcW w:w="3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Header/>
        </w:trPr>
        <w:tc>
          <w:tcPr>
            <w:tcW w:w="9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台式计算机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A02010104</w:t>
            </w:r>
          </w:p>
        </w:tc>
        <w:tc>
          <w:tcPr>
            <w:tcW w:w="3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90" w:hRule="atLeast"/>
          <w:tblHeader/>
        </w:trPr>
        <w:tc>
          <w:tcPr>
            <w:tcW w:w="9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便携式计算机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A02010105</w:t>
            </w:r>
          </w:p>
        </w:tc>
        <w:tc>
          <w:tcPr>
            <w:tcW w:w="3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Header/>
        </w:trPr>
        <w:tc>
          <w:tcPr>
            <w:tcW w:w="9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喷墨打印机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A0201060101</w:t>
            </w:r>
          </w:p>
        </w:tc>
        <w:tc>
          <w:tcPr>
            <w:tcW w:w="3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Header/>
        </w:trPr>
        <w:tc>
          <w:tcPr>
            <w:tcW w:w="9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激光打印机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A0201060102</w:t>
            </w:r>
          </w:p>
        </w:tc>
        <w:tc>
          <w:tcPr>
            <w:tcW w:w="3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Header/>
        </w:trPr>
        <w:tc>
          <w:tcPr>
            <w:tcW w:w="9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针式打印机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A0201060104</w:t>
            </w:r>
          </w:p>
        </w:tc>
        <w:tc>
          <w:tcPr>
            <w:tcW w:w="3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Header/>
        </w:trPr>
        <w:tc>
          <w:tcPr>
            <w:tcW w:w="9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液晶显示器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A0201060401</w:t>
            </w:r>
          </w:p>
        </w:tc>
        <w:tc>
          <w:tcPr>
            <w:tcW w:w="3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Header/>
        </w:trPr>
        <w:tc>
          <w:tcPr>
            <w:tcW w:w="9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扫描仪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A0201060901</w:t>
            </w:r>
          </w:p>
        </w:tc>
        <w:tc>
          <w:tcPr>
            <w:tcW w:w="3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Header/>
        </w:trPr>
        <w:tc>
          <w:tcPr>
            <w:tcW w:w="9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基础软件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A02010801</w:t>
            </w:r>
          </w:p>
        </w:tc>
        <w:tc>
          <w:tcPr>
            <w:tcW w:w="3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pStyle w:val="5"/>
              <w:widowControl/>
              <w:wordWrap w:val="0"/>
              <w:spacing w:line="200" w:lineRule="atLeast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指非定制的通用商业软件。包括操作系统、数据库管理系统、中间件、办公套件等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Header/>
        </w:trPr>
        <w:tc>
          <w:tcPr>
            <w:tcW w:w="9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信息安全软件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A02010805</w:t>
            </w:r>
          </w:p>
        </w:tc>
        <w:tc>
          <w:tcPr>
            <w:tcW w:w="3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pStyle w:val="5"/>
              <w:widowControl/>
              <w:wordWrap w:val="0"/>
              <w:spacing w:line="200" w:lineRule="atLeast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指非定制的通用商业软件。包括基础和平台类安全软件、数据安全软件、网络与边界安全软件、安全测试评估软件、安全应用软件、安全支撑软件、安全管理软件等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Header/>
        </w:trPr>
        <w:tc>
          <w:tcPr>
            <w:tcW w:w="9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复印机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A020201</w:t>
            </w:r>
          </w:p>
        </w:tc>
        <w:tc>
          <w:tcPr>
            <w:tcW w:w="3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不包括印刷机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Header/>
        </w:trPr>
        <w:tc>
          <w:tcPr>
            <w:tcW w:w="9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投影仪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A020202</w:t>
            </w:r>
          </w:p>
        </w:tc>
        <w:tc>
          <w:tcPr>
            <w:tcW w:w="3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用于测量、测绘等专用投影仪除外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Header/>
        </w:trPr>
        <w:tc>
          <w:tcPr>
            <w:tcW w:w="9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多功能一体机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A020204</w:t>
            </w:r>
          </w:p>
        </w:tc>
        <w:tc>
          <w:tcPr>
            <w:tcW w:w="3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Header/>
        </w:trPr>
        <w:tc>
          <w:tcPr>
            <w:tcW w:w="9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LED显示屏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A020207</w:t>
            </w:r>
          </w:p>
        </w:tc>
        <w:tc>
          <w:tcPr>
            <w:tcW w:w="3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Header/>
        </w:trPr>
        <w:tc>
          <w:tcPr>
            <w:tcW w:w="9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触控一体机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A020208</w:t>
            </w:r>
          </w:p>
        </w:tc>
        <w:tc>
          <w:tcPr>
            <w:tcW w:w="3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Header/>
        </w:trPr>
        <w:tc>
          <w:tcPr>
            <w:tcW w:w="9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碎纸机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A02021101</w:t>
            </w:r>
          </w:p>
        </w:tc>
        <w:tc>
          <w:tcPr>
            <w:tcW w:w="3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Header/>
        </w:trPr>
        <w:tc>
          <w:tcPr>
            <w:tcW w:w="9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17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乘用车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A020305</w:t>
            </w:r>
          </w:p>
        </w:tc>
        <w:tc>
          <w:tcPr>
            <w:tcW w:w="3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pStyle w:val="5"/>
              <w:widowControl/>
              <w:wordWrap w:val="0"/>
              <w:spacing w:line="200" w:lineRule="atLeast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指轿车、越野车、商务车、皮卡，包含新能源汽车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Header/>
        </w:trPr>
        <w:tc>
          <w:tcPr>
            <w:tcW w:w="9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客车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A020306</w:t>
            </w:r>
          </w:p>
        </w:tc>
        <w:tc>
          <w:tcPr>
            <w:tcW w:w="3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pStyle w:val="5"/>
              <w:widowControl/>
              <w:wordWrap w:val="0"/>
              <w:spacing w:line="200" w:lineRule="atLeast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指小型、大中型客车，包含新能源汽车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Header/>
        </w:trPr>
        <w:tc>
          <w:tcPr>
            <w:tcW w:w="9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19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电梯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A02051228</w:t>
            </w:r>
          </w:p>
        </w:tc>
        <w:tc>
          <w:tcPr>
            <w:tcW w:w="3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Header/>
        </w:trPr>
        <w:tc>
          <w:tcPr>
            <w:tcW w:w="9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不间断电源（UPS）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A02061504</w:t>
            </w:r>
          </w:p>
        </w:tc>
        <w:tc>
          <w:tcPr>
            <w:tcW w:w="3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Header/>
        </w:trPr>
        <w:tc>
          <w:tcPr>
            <w:tcW w:w="9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21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空调机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A0206180203</w:t>
            </w:r>
          </w:p>
        </w:tc>
        <w:tc>
          <w:tcPr>
            <w:tcW w:w="3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不包括中央空调、多联式空调、精密空调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Header/>
        </w:trPr>
        <w:tc>
          <w:tcPr>
            <w:tcW w:w="9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22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视频会议系统设备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A020808</w:t>
            </w:r>
          </w:p>
        </w:tc>
        <w:tc>
          <w:tcPr>
            <w:tcW w:w="3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Header/>
        </w:trPr>
        <w:tc>
          <w:tcPr>
            <w:tcW w:w="9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23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办公家具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A06</w:t>
            </w:r>
          </w:p>
        </w:tc>
        <w:tc>
          <w:tcPr>
            <w:tcW w:w="3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指木制或木制为主、钢制或钢制为主、铝制或铝制为主的办公家具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Header/>
        </w:trPr>
        <w:tc>
          <w:tcPr>
            <w:tcW w:w="9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24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复印纸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A090101</w:t>
            </w:r>
          </w:p>
        </w:tc>
        <w:tc>
          <w:tcPr>
            <w:tcW w:w="3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Header/>
        </w:trPr>
        <w:tc>
          <w:tcPr>
            <w:tcW w:w="9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25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装修工程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B07</w:t>
            </w:r>
          </w:p>
        </w:tc>
        <w:tc>
          <w:tcPr>
            <w:tcW w:w="3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指与建筑物、构筑物新建、改建、扩建无关的单独的装修工程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Header/>
        </w:trPr>
        <w:tc>
          <w:tcPr>
            <w:tcW w:w="9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26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修缮工程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B08</w:t>
            </w:r>
          </w:p>
        </w:tc>
        <w:tc>
          <w:tcPr>
            <w:tcW w:w="3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指与建筑物、构筑物新建、改建、扩建无关的单独的修缮工程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Header/>
        </w:trPr>
        <w:tc>
          <w:tcPr>
            <w:tcW w:w="9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27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互联网接入服务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C030102</w:t>
            </w:r>
          </w:p>
        </w:tc>
        <w:tc>
          <w:tcPr>
            <w:tcW w:w="3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Header/>
        </w:trPr>
        <w:tc>
          <w:tcPr>
            <w:tcW w:w="9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28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法律服务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C0801</w:t>
            </w:r>
          </w:p>
        </w:tc>
        <w:tc>
          <w:tcPr>
            <w:tcW w:w="3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</w:tblPrEx>
        <w:trPr>
          <w:trHeight w:val="90" w:hRule="atLeast"/>
          <w:tblHeader/>
        </w:trPr>
        <w:tc>
          <w:tcPr>
            <w:tcW w:w="9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29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审计服务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C0803</w:t>
            </w:r>
          </w:p>
        </w:tc>
        <w:tc>
          <w:tcPr>
            <w:tcW w:w="3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Header/>
        </w:trPr>
        <w:tc>
          <w:tcPr>
            <w:tcW w:w="9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30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资产及其他评估服务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C0805</w:t>
            </w:r>
          </w:p>
        </w:tc>
        <w:tc>
          <w:tcPr>
            <w:tcW w:w="3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Header/>
        </w:trPr>
        <w:tc>
          <w:tcPr>
            <w:tcW w:w="9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31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印刷服务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C081401</w:t>
            </w:r>
          </w:p>
        </w:tc>
        <w:tc>
          <w:tcPr>
            <w:tcW w:w="3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指本单位文印部门不能承担的票据、证书、期刊、文件、公文用纸、资料汇编、信封等印刷业务（不包括出版服务）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Header/>
        </w:trPr>
        <w:tc>
          <w:tcPr>
            <w:tcW w:w="9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32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物业管理服务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C1204</w:t>
            </w:r>
          </w:p>
        </w:tc>
        <w:tc>
          <w:tcPr>
            <w:tcW w:w="3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指本单位不能承担的办公场所水电供应、设备运行、门窗保养维护、保洁、保安、绿化养护的物业管理及服务（单独实施的保安服务项目除外）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5NGIxNjdmZDMxMGJhNzc4OTA4YzQ1NjcyYmMxYTEifQ=="/>
  </w:docVars>
  <w:rsids>
    <w:rsidRoot w:val="6D8F47AC"/>
    <w:rsid w:val="2F6267F6"/>
    <w:rsid w:val="3D4C3101"/>
    <w:rsid w:val="46F3674E"/>
    <w:rsid w:val="6D8F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  <w:rPr>
      <w:rFonts w:ascii="Calibri" w:hAnsi="Calibri" w:eastAsia="宋体" w:cs="Times New Roman"/>
      <w:sz w:val="48"/>
      <w:szCs w:val="2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743</Words>
  <Characters>994</Characters>
  <Lines>0</Lines>
  <Paragraphs>0</Paragraphs>
  <TotalTime>1</TotalTime>
  <ScaleCrop>false</ScaleCrop>
  <LinksUpToDate>false</LinksUpToDate>
  <CharactersWithSpaces>994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2022-09-02T06:49:00Z</dcterms:created>
  <dc:creator>吴薇</dc:creator>
  <cp:lastModifiedBy>吴薇</cp:lastModifiedBy>
  <dcterms:modified xsi:type="dcterms:W3CDTF">2023-08-28T13:03:52Z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D35FB83D1DB94A31840509917F72A32E</vt:lpwstr>
  </property>
</Properties>
</file>