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8E455">
      <w:pPr>
        <w:jc w:val="center"/>
      </w:pPr>
    </w:p>
    <w:p w14:paraId="78E4A775">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0753D216"/>
    <w:p w14:paraId="3C8EB9FB">
      <w:pPr>
        <w:ind w:left="5" w:hanging="5"/>
        <w:jc w:val="center"/>
        <w:rPr>
          <w:rFonts w:eastAsia="黑体"/>
          <w:b/>
          <w:sz w:val="72"/>
          <w:szCs w:val="56"/>
        </w:rPr>
      </w:pPr>
      <w:r>
        <w:rPr>
          <w:rFonts w:hint="eastAsia" w:eastAsia="黑体"/>
          <w:b/>
          <w:sz w:val="72"/>
          <w:szCs w:val="56"/>
        </w:rPr>
        <w:t>校内分散采购</w:t>
      </w:r>
    </w:p>
    <w:p w14:paraId="321BDB3B">
      <w:pPr>
        <w:ind w:left="425"/>
        <w:jc w:val="center"/>
        <w:rPr>
          <w:rFonts w:eastAsia="黑体"/>
          <w:b/>
          <w:sz w:val="72"/>
          <w:szCs w:val="56"/>
        </w:rPr>
      </w:pPr>
    </w:p>
    <w:p w14:paraId="10D544DD">
      <w:pPr>
        <w:ind w:left="5" w:hanging="5"/>
        <w:jc w:val="center"/>
        <w:rPr>
          <w:rFonts w:eastAsia="黑体"/>
          <w:b/>
          <w:sz w:val="72"/>
          <w:szCs w:val="56"/>
        </w:rPr>
      </w:pPr>
      <w:r>
        <w:rPr>
          <w:rFonts w:hint="eastAsia" w:eastAsia="黑体"/>
          <w:b/>
          <w:sz w:val="72"/>
          <w:szCs w:val="56"/>
        </w:rPr>
        <w:t>采</w:t>
      </w:r>
    </w:p>
    <w:p w14:paraId="5C825089">
      <w:pPr>
        <w:ind w:left="5" w:hanging="5"/>
        <w:jc w:val="center"/>
        <w:rPr>
          <w:rFonts w:eastAsia="黑体"/>
          <w:b/>
          <w:sz w:val="72"/>
          <w:szCs w:val="56"/>
        </w:rPr>
      </w:pPr>
      <w:r>
        <w:rPr>
          <w:rFonts w:hint="eastAsia" w:eastAsia="黑体"/>
          <w:b/>
          <w:sz w:val="72"/>
          <w:szCs w:val="56"/>
        </w:rPr>
        <w:t>购</w:t>
      </w:r>
    </w:p>
    <w:p w14:paraId="28A779FA">
      <w:pPr>
        <w:ind w:left="5" w:hanging="5"/>
        <w:jc w:val="center"/>
        <w:rPr>
          <w:rFonts w:eastAsia="黑体"/>
          <w:b/>
          <w:sz w:val="72"/>
          <w:szCs w:val="56"/>
        </w:rPr>
      </w:pPr>
      <w:r>
        <w:rPr>
          <w:rFonts w:hint="eastAsia" w:eastAsia="黑体"/>
          <w:b/>
          <w:sz w:val="72"/>
          <w:szCs w:val="56"/>
        </w:rPr>
        <w:t>书</w:t>
      </w:r>
    </w:p>
    <w:p w14:paraId="5CBDC3F8">
      <w:pPr>
        <w:spacing w:line="760" w:lineRule="exact"/>
        <w:jc w:val="center"/>
        <w:rPr>
          <w:b/>
          <w:sz w:val="36"/>
        </w:rPr>
      </w:pPr>
      <w:r>
        <w:rPr>
          <w:rFonts w:hint="eastAsia"/>
          <w:b/>
          <w:sz w:val="36"/>
        </w:rPr>
        <w:t>（适用于公开采购方式）</w:t>
      </w:r>
    </w:p>
    <w:p w14:paraId="6AA824AF">
      <w:pPr>
        <w:spacing w:line="760" w:lineRule="exact"/>
        <w:ind w:firstLine="1084" w:firstLineChars="300"/>
        <w:rPr>
          <w:b/>
          <w:sz w:val="36"/>
        </w:rPr>
      </w:pPr>
    </w:p>
    <w:p w14:paraId="4BA02F81">
      <w:pPr>
        <w:spacing w:line="760" w:lineRule="exact"/>
        <w:ind w:firstLine="723" w:firstLineChars="200"/>
        <w:jc w:val="both"/>
        <w:rPr>
          <w:rFonts w:ascii="宋体" w:hAnsi="宋体"/>
          <w:b/>
          <w:sz w:val="36"/>
          <w:u w:val="single"/>
        </w:rPr>
      </w:pPr>
      <w:r>
        <w:rPr>
          <w:rFonts w:hint="eastAsia"/>
          <w:b/>
          <w:sz w:val="36"/>
        </w:rPr>
        <w:t>项目</w:t>
      </w:r>
      <w:r>
        <w:rPr>
          <w:rFonts w:hint="eastAsia"/>
          <w:b/>
          <w:sz w:val="36"/>
          <w:szCs w:val="36"/>
        </w:rPr>
        <w:t>名称</w:t>
      </w:r>
      <w:r>
        <w:rPr>
          <w:b/>
          <w:sz w:val="36"/>
        </w:rPr>
        <w:t>:</w:t>
      </w:r>
      <w:r>
        <w:rPr>
          <w:rFonts w:hint="eastAsia" w:ascii="宋体" w:hAnsi="宋体"/>
          <w:b/>
          <w:sz w:val="36"/>
          <w:u w:val="single"/>
        </w:rPr>
        <w:t xml:space="preserve"> </w:t>
      </w:r>
      <w:r>
        <w:rPr>
          <w:rFonts w:hint="eastAsia" w:ascii="宋体" w:hAnsi="宋体"/>
          <w:b/>
          <w:sz w:val="36"/>
          <w:u w:val="single"/>
          <w:lang w:val="en-US" w:eastAsia="zh-CN"/>
        </w:rPr>
        <w:t>第33栋学生宿舍和体育馆</w:t>
      </w:r>
      <w:r>
        <w:rPr>
          <w:rFonts w:hint="eastAsia" w:ascii="宋体" w:hAnsi="宋体"/>
          <w:b/>
          <w:sz w:val="36"/>
          <w:u w:val="single"/>
        </w:rPr>
        <w:t>房屋测绘服务</w:t>
      </w:r>
    </w:p>
    <w:p w14:paraId="496A8BCD">
      <w:pPr>
        <w:spacing w:line="760" w:lineRule="exact"/>
        <w:ind w:firstLine="723" w:firstLineChars="200"/>
        <w:rPr>
          <w:rFonts w:hint="default" w:ascii="宋体" w:hAnsi="宋体" w:eastAsia="宋体"/>
          <w:b/>
          <w:sz w:val="36"/>
          <w:szCs w:val="36"/>
          <w:u w:val="single"/>
          <w:lang w:val="en-US" w:eastAsia="zh-CN"/>
        </w:rPr>
      </w:pPr>
      <w:r>
        <w:rPr>
          <w:rFonts w:hint="eastAsia"/>
          <w:b/>
          <w:sz w:val="36"/>
          <w:szCs w:val="36"/>
        </w:rPr>
        <w:t>采购单位：</w:t>
      </w:r>
      <w:r>
        <w:rPr>
          <w:rFonts w:hint="eastAsia"/>
          <w:b/>
          <w:sz w:val="36"/>
          <w:szCs w:val="36"/>
          <w:lang w:val="en-US" w:eastAsia="zh-CN"/>
        </w:rPr>
        <w:t>资产与实验室管理部</w:t>
      </w:r>
    </w:p>
    <w:p w14:paraId="5C9AEB8C">
      <w:pPr>
        <w:spacing w:line="760" w:lineRule="exact"/>
        <w:ind w:firstLine="723" w:firstLineChars="200"/>
        <w:rPr>
          <w:b/>
          <w:sz w:val="36"/>
          <w:szCs w:val="36"/>
        </w:rPr>
      </w:pPr>
      <w:r>
        <w:rPr>
          <w:rFonts w:hint="eastAsia"/>
          <w:b/>
          <w:sz w:val="36"/>
          <w:szCs w:val="36"/>
        </w:rPr>
        <w:t>发布时间：202</w:t>
      </w:r>
      <w:r>
        <w:rPr>
          <w:rFonts w:hint="eastAsia"/>
          <w:b/>
          <w:sz w:val="36"/>
          <w:szCs w:val="36"/>
          <w:lang w:val="en-US" w:eastAsia="zh-CN"/>
        </w:rPr>
        <w:t>5</w:t>
      </w:r>
      <w:r>
        <w:rPr>
          <w:rFonts w:hint="eastAsia"/>
          <w:b/>
          <w:sz w:val="36"/>
          <w:szCs w:val="36"/>
        </w:rPr>
        <w:t>年</w:t>
      </w:r>
      <w:r>
        <w:rPr>
          <w:rFonts w:hint="eastAsia"/>
          <w:b/>
          <w:sz w:val="36"/>
          <w:szCs w:val="36"/>
          <w:lang w:val="en-US" w:eastAsia="zh-CN"/>
        </w:rPr>
        <w:t>10</w:t>
      </w:r>
      <w:r>
        <w:rPr>
          <w:rFonts w:hint="eastAsia"/>
          <w:b/>
          <w:sz w:val="36"/>
          <w:szCs w:val="36"/>
        </w:rPr>
        <w:t>月1</w:t>
      </w:r>
      <w:r>
        <w:rPr>
          <w:rFonts w:hint="eastAsia"/>
          <w:b/>
          <w:sz w:val="36"/>
          <w:szCs w:val="36"/>
          <w:lang w:val="en-US" w:eastAsia="zh-CN"/>
        </w:rPr>
        <w:t>5</w:t>
      </w:r>
      <w:bookmarkStart w:id="31" w:name="_GoBack"/>
      <w:bookmarkEnd w:id="31"/>
      <w:r>
        <w:rPr>
          <w:rFonts w:hint="eastAsia"/>
          <w:b/>
          <w:sz w:val="36"/>
          <w:szCs w:val="36"/>
        </w:rPr>
        <w:t>日</w:t>
      </w:r>
    </w:p>
    <w:p w14:paraId="44DB5FC3">
      <w:pPr>
        <w:spacing w:line="1000" w:lineRule="exact"/>
        <w:rPr>
          <w:rFonts w:ascii="黑体" w:eastAsia="黑体"/>
          <w:b/>
          <w:sz w:val="72"/>
          <w:szCs w:val="72"/>
        </w:rPr>
      </w:pPr>
    </w:p>
    <w:p w14:paraId="74D8B68C">
      <w:pPr>
        <w:jc w:val="center"/>
        <w:rPr>
          <w:b/>
          <w:sz w:val="52"/>
          <w:szCs w:val="52"/>
        </w:rPr>
      </w:pPr>
      <w:r>
        <w:rPr>
          <w:rFonts w:ascii="宋体" w:hAnsi="宋体"/>
          <w:sz w:val="32"/>
          <w:szCs w:val="32"/>
        </w:rPr>
        <w:br w:type="column"/>
      </w:r>
      <w:r>
        <w:rPr>
          <w:rFonts w:hint="eastAsia"/>
          <w:sz w:val="52"/>
          <w:szCs w:val="52"/>
        </w:rPr>
        <w:t>目录</w:t>
      </w:r>
    </w:p>
    <w:p w14:paraId="1F2EB4DA">
      <w:pPr>
        <w:pStyle w:val="18"/>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81B50AD">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D0F2132">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8706429">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57AA48F">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92BAA1D">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D7A85CC">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6FD3751">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54C0B22">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303910F">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84B740C">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99FBF24">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13A678E">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587F0B44">
      <w:bookmarkStart w:id="0" w:name="_Toc508103135"/>
      <w:bookmarkStart w:id="1" w:name="_Toc508103350"/>
      <w:bookmarkStart w:id="2" w:name="_Toc60236697"/>
      <w:r>
        <w:br w:type="page"/>
      </w:r>
    </w:p>
    <w:p w14:paraId="2F4B8D25">
      <w:pPr>
        <w:pStyle w:val="2"/>
      </w:pPr>
      <w:bookmarkStart w:id="3" w:name="_Toc1048"/>
      <w:r>
        <w:t xml:space="preserve">第一部分   </w:t>
      </w:r>
      <w:r>
        <w:rPr>
          <w:rFonts w:hint="eastAsia"/>
        </w:rPr>
        <w:t>报价</w:t>
      </w:r>
      <w:r>
        <w:t>须知</w:t>
      </w:r>
      <w:bookmarkEnd w:id="0"/>
      <w:bookmarkEnd w:id="1"/>
      <w:bookmarkEnd w:id="2"/>
      <w:bookmarkEnd w:id="3"/>
    </w:p>
    <w:p w14:paraId="25189353">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729DCEFB">
      <w:pPr>
        <w:pStyle w:val="3"/>
        <w:spacing w:line="560" w:lineRule="exact"/>
      </w:pPr>
      <w:bookmarkStart w:id="4" w:name="_Toc60236698"/>
      <w:bookmarkStart w:id="5" w:name="_Toc508103351"/>
      <w:bookmarkStart w:id="6" w:name="_Toc16574"/>
      <w:r>
        <w:rPr>
          <w:rFonts w:hint="eastAsia"/>
        </w:rPr>
        <w:t>一、采购项目</w:t>
      </w:r>
      <w:bookmarkEnd w:id="4"/>
      <w:bookmarkEnd w:id="5"/>
      <w:r>
        <w:rPr>
          <w:rFonts w:hint="eastAsia"/>
        </w:rPr>
        <w:t>概况</w:t>
      </w:r>
      <w:bookmarkEnd w:id="6"/>
    </w:p>
    <w:p w14:paraId="0D055197">
      <w:pPr>
        <w:spacing w:line="560" w:lineRule="exact"/>
        <w:ind w:firstLine="560" w:firstLineChars="200"/>
        <w:rPr>
          <w:rFonts w:hint="default" w:ascii="宋体" w:hAnsi="宋体"/>
          <w:sz w:val="28"/>
          <w:szCs w:val="28"/>
          <w:lang w:val="en-US" w:eastAsia="zh-CN"/>
        </w:rPr>
      </w:pPr>
      <w:r>
        <w:rPr>
          <w:rFonts w:hint="eastAsia" w:ascii="宋体" w:hAnsi="宋体"/>
          <w:sz w:val="28"/>
          <w:szCs w:val="28"/>
        </w:rPr>
        <w:t>我校新建的</w:t>
      </w:r>
      <w:r>
        <w:rPr>
          <w:rFonts w:hint="eastAsia" w:ascii="宋体" w:hAnsi="宋体"/>
          <w:sz w:val="28"/>
          <w:szCs w:val="28"/>
          <w:lang w:val="en-US" w:eastAsia="zh-CN"/>
        </w:rPr>
        <w:t>第33栋学生宿舍和体育馆</w:t>
      </w:r>
      <w:r>
        <w:rPr>
          <w:rFonts w:hint="eastAsia" w:ascii="宋体" w:hAnsi="宋体"/>
          <w:sz w:val="28"/>
          <w:szCs w:val="28"/>
        </w:rPr>
        <w:t>楼宇已完成竣工验收并交付使用，总建筑面积60993.1平方米，其中第33栋学生宿舍建筑面积49252.8平方米，体育馆建筑面积11740.3平方米。</w:t>
      </w:r>
      <w:r>
        <w:rPr>
          <w:rFonts w:hint="eastAsia" w:ascii="宋体" w:hAnsi="宋体"/>
          <w:sz w:val="28"/>
          <w:szCs w:val="28"/>
          <w:lang w:val="en-US" w:eastAsia="zh-CN"/>
        </w:rPr>
        <w:t>第33栋学生宿舍地下1层，地下面积5294.4平方米。地上19层，面积49252.8平方米，其中，一二层为学生食堂，面积为7778.99平方米；3层为办公，面积为2837平方米；四层以上为学生宿舍，面积为33338.41平方米。体育馆地上2层，无地下室。</w:t>
      </w:r>
    </w:p>
    <w:p w14:paraId="6041122D">
      <w:pPr>
        <w:spacing w:line="560" w:lineRule="exact"/>
        <w:ind w:firstLine="560" w:firstLineChars="200"/>
        <w:rPr>
          <w:rFonts w:ascii="宋体" w:hAnsi="宋体"/>
          <w:sz w:val="28"/>
          <w:szCs w:val="28"/>
        </w:rPr>
      </w:pPr>
      <w:r>
        <w:rPr>
          <w:rFonts w:ascii="宋体" w:hAnsi="宋体"/>
          <w:sz w:val="28"/>
          <w:szCs w:val="28"/>
        </w:rPr>
        <w:t>现学校拟为该</w:t>
      </w:r>
      <w:r>
        <w:rPr>
          <w:rFonts w:hint="eastAsia" w:ascii="宋体" w:hAnsi="宋体"/>
          <w:sz w:val="28"/>
          <w:szCs w:val="28"/>
          <w:lang w:val="en-US" w:eastAsia="zh-CN"/>
        </w:rPr>
        <w:t>两栋</w:t>
      </w:r>
      <w:r>
        <w:rPr>
          <w:rFonts w:ascii="宋体" w:hAnsi="宋体"/>
          <w:sz w:val="28"/>
          <w:szCs w:val="28"/>
        </w:rPr>
        <w:t>楼宇办理产权登记</w:t>
      </w:r>
      <w:r>
        <w:rPr>
          <w:rFonts w:hint="eastAsia" w:ascii="宋体" w:hAnsi="宋体"/>
          <w:sz w:val="28"/>
          <w:szCs w:val="28"/>
        </w:rPr>
        <w:t>，经咨询广州市不动产登记中心，</w:t>
      </w:r>
      <w:r>
        <w:rPr>
          <w:rFonts w:ascii="宋体" w:hAnsi="宋体"/>
          <w:sz w:val="28"/>
          <w:szCs w:val="28"/>
        </w:rPr>
        <w:t>需要进行房屋测绘</w:t>
      </w:r>
      <w:r>
        <w:rPr>
          <w:rFonts w:hint="eastAsia" w:ascii="宋体" w:hAnsi="宋体"/>
          <w:sz w:val="28"/>
          <w:szCs w:val="28"/>
        </w:rPr>
        <w:t>并将测绘结果导入不动产登记中心系统。</w:t>
      </w:r>
    </w:p>
    <w:p w14:paraId="60CDB302">
      <w:pPr>
        <w:spacing w:line="560" w:lineRule="exact"/>
        <w:ind w:firstLine="560" w:firstLineChars="200"/>
        <w:rPr>
          <w:rFonts w:ascii="宋体" w:hAnsi="宋体"/>
          <w:sz w:val="28"/>
          <w:szCs w:val="28"/>
        </w:rPr>
      </w:pPr>
      <w:r>
        <w:rPr>
          <w:rFonts w:ascii="宋体" w:hAnsi="宋体"/>
          <w:sz w:val="28"/>
          <w:szCs w:val="28"/>
        </w:rPr>
        <w:t>根据广州市不动产登记中心咨询结果</w:t>
      </w:r>
      <w:r>
        <w:rPr>
          <w:rFonts w:hint="eastAsia" w:ascii="宋体" w:hAnsi="宋体"/>
          <w:sz w:val="28"/>
          <w:szCs w:val="28"/>
        </w:rPr>
        <w:t>，</w:t>
      </w:r>
      <w:r>
        <w:rPr>
          <w:rFonts w:ascii="宋体" w:hAnsi="宋体"/>
          <w:sz w:val="28"/>
          <w:szCs w:val="28"/>
        </w:rPr>
        <w:t>现学校拟采购一家服务商对学校新建的</w:t>
      </w:r>
      <w:r>
        <w:rPr>
          <w:rFonts w:hint="eastAsia" w:ascii="宋体" w:hAnsi="宋体"/>
          <w:sz w:val="28"/>
          <w:szCs w:val="28"/>
          <w:lang w:val="en-US" w:eastAsia="zh-CN"/>
        </w:rPr>
        <w:t>广州校区第33栋学生宿舍和体育馆两栋</w:t>
      </w:r>
      <w:r>
        <w:rPr>
          <w:rFonts w:hint="eastAsia" w:ascii="宋体" w:hAnsi="宋体"/>
          <w:sz w:val="28"/>
          <w:szCs w:val="28"/>
        </w:rPr>
        <w:t>楼宇进行房屋测绘，出具测绘报告和相关图件，并将测绘结果按照广州市不动产登记中心要求录入系统、记入电脑。</w:t>
      </w:r>
    </w:p>
    <w:p w14:paraId="5D0CF624">
      <w:pPr>
        <w:spacing w:line="560" w:lineRule="exact"/>
        <w:ind w:firstLine="560" w:firstLineChars="200"/>
        <w:rPr>
          <w:rFonts w:ascii="宋体" w:hAnsi="宋体"/>
          <w:sz w:val="28"/>
          <w:szCs w:val="28"/>
        </w:rPr>
      </w:pPr>
      <w:r>
        <w:rPr>
          <w:rFonts w:hint="eastAsia" w:ascii="宋体" w:hAnsi="宋体"/>
          <w:sz w:val="28"/>
          <w:szCs w:val="28"/>
        </w:rPr>
        <w:t>本项目采购预算控制价9万元，</w:t>
      </w:r>
      <w:r>
        <w:rPr>
          <w:rFonts w:ascii="宋体" w:hAnsi="宋体"/>
          <w:sz w:val="28"/>
          <w:szCs w:val="28"/>
        </w:rPr>
        <w:t>资金已到位。</w:t>
      </w:r>
    </w:p>
    <w:p w14:paraId="4BB74B9F">
      <w:pPr>
        <w:pStyle w:val="3"/>
        <w:spacing w:line="560" w:lineRule="exact"/>
      </w:pPr>
      <w:bookmarkStart w:id="7" w:name="_Toc60236699"/>
      <w:bookmarkStart w:id="8" w:name="_Toc28829"/>
      <w:bookmarkStart w:id="9" w:name="_Toc508103352"/>
      <w:r>
        <w:rPr>
          <w:rFonts w:hint="eastAsia"/>
        </w:rPr>
        <w:t>二、相关说明</w:t>
      </w:r>
      <w:bookmarkEnd w:id="7"/>
      <w:bookmarkEnd w:id="8"/>
      <w:bookmarkEnd w:id="9"/>
    </w:p>
    <w:p w14:paraId="327C6F1F">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6B86B9E4">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17B8CDB6">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53E53349">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4DA14141">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180C0C7D">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6A32BFD3">
      <w:pPr>
        <w:pStyle w:val="3"/>
        <w:spacing w:line="560" w:lineRule="exact"/>
      </w:pPr>
      <w:bookmarkStart w:id="10" w:name="_Toc60236700"/>
      <w:bookmarkStart w:id="11" w:name="_Toc508103353"/>
      <w:bookmarkStart w:id="12" w:name="_Toc11839"/>
      <w:r>
        <w:rPr>
          <w:rFonts w:hint="eastAsia"/>
        </w:rPr>
        <w:t>三、报价人</w:t>
      </w:r>
      <w:r>
        <w:t>资格</w:t>
      </w:r>
      <w:bookmarkEnd w:id="10"/>
      <w:bookmarkEnd w:id="11"/>
      <w:bookmarkEnd w:id="12"/>
    </w:p>
    <w:p w14:paraId="453292D6">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176B8235">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3D8755F6">
      <w:pPr>
        <w:spacing w:line="560" w:lineRule="exact"/>
        <w:ind w:firstLine="560" w:firstLineChars="200"/>
        <w:rPr>
          <w:rFonts w:ascii="宋体" w:hAnsi="宋体"/>
          <w:sz w:val="28"/>
          <w:szCs w:val="28"/>
        </w:rPr>
      </w:pPr>
      <w:r>
        <w:rPr>
          <w:rFonts w:hint="eastAsia" w:ascii="宋体" w:hAnsi="宋体"/>
          <w:sz w:val="28"/>
          <w:szCs w:val="28"/>
        </w:rPr>
        <w:t>（二）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18A166FF">
      <w:pPr>
        <w:spacing w:line="560" w:lineRule="exact"/>
        <w:ind w:firstLine="560" w:firstLineChars="200"/>
        <w:rPr>
          <w:rFonts w:ascii="宋体" w:hAnsi="宋体"/>
          <w:sz w:val="28"/>
          <w:szCs w:val="28"/>
        </w:rPr>
      </w:pPr>
      <w:r>
        <w:rPr>
          <w:rFonts w:hint="eastAsia" w:ascii="宋体" w:hAnsi="宋体"/>
          <w:sz w:val="28"/>
          <w:szCs w:val="28"/>
        </w:rPr>
        <w:t>（三）具备甲级房产测绘资质。须在报价文件中提供资质证书复印件。</w:t>
      </w:r>
    </w:p>
    <w:p w14:paraId="40ABFDE7">
      <w:pPr>
        <w:pStyle w:val="3"/>
        <w:spacing w:line="560" w:lineRule="exact"/>
      </w:pPr>
      <w:bookmarkStart w:id="13" w:name="_Toc20873"/>
      <w:bookmarkStart w:id="14" w:name="_Toc508103354"/>
      <w:bookmarkStart w:id="15" w:name="_Toc60236701"/>
      <w:r>
        <w:rPr>
          <w:rFonts w:hint="eastAsia"/>
        </w:rPr>
        <w:t>四、</w:t>
      </w:r>
      <w:r>
        <w:t>报价要求</w:t>
      </w:r>
      <w:bookmarkEnd w:id="13"/>
      <w:bookmarkEnd w:id="14"/>
      <w:bookmarkEnd w:id="15"/>
    </w:p>
    <w:p w14:paraId="1E8F4994">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2D49105D">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7D24CC01">
      <w:pPr>
        <w:pStyle w:val="3"/>
        <w:spacing w:line="560" w:lineRule="exact"/>
      </w:pPr>
      <w:bookmarkStart w:id="16" w:name="_Toc508103355"/>
      <w:bookmarkStart w:id="17" w:name="_Toc60236702"/>
      <w:bookmarkStart w:id="18" w:name="_Toc18253"/>
      <w:r>
        <w:rPr>
          <w:rFonts w:hint="eastAsia"/>
        </w:rPr>
        <w:t>五、报价</w:t>
      </w:r>
      <w:r>
        <w:t>文件</w:t>
      </w:r>
      <w:r>
        <w:rPr>
          <w:rFonts w:hint="eastAsia"/>
        </w:rPr>
        <w:t>要求</w:t>
      </w:r>
      <w:bookmarkEnd w:id="16"/>
      <w:bookmarkEnd w:id="17"/>
      <w:bookmarkEnd w:id="18"/>
    </w:p>
    <w:p w14:paraId="6828234F">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487D38CB">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6BB5B438">
      <w:pPr>
        <w:spacing w:line="560" w:lineRule="exact"/>
        <w:ind w:firstLine="560" w:firstLineChars="200"/>
        <w:rPr>
          <w:rFonts w:ascii="宋体" w:hAnsi="宋体"/>
          <w:sz w:val="28"/>
          <w:szCs w:val="28"/>
        </w:rPr>
      </w:pPr>
      <w:r>
        <w:rPr>
          <w:rFonts w:hint="eastAsia" w:ascii="宋体" w:hAnsi="宋体"/>
          <w:sz w:val="28"/>
          <w:szCs w:val="28"/>
        </w:rPr>
        <w:t>1.报价文件封面；</w:t>
      </w:r>
    </w:p>
    <w:p w14:paraId="5688DE40">
      <w:pPr>
        <w:spacing w:line="560" w:lineRule="exact"/>
        <w:ind w:firstLine="560" w:firstLineChars="200"/>
        <w:rPr>
          <w:rFonts w:ascii="宋体" w:hAnsi="宋体"/>
          <w:sz w:val="28"/>
          <w:szCs w:val="28"/>
        </w:rPr>
      </w:pPr>
      <w:r>
        <w:rPr>
          <w:rFonts w:hint="eastAsia" w:ascii="宋体" w:hAnsi="宋体"/>
          <w:sz w:val="28"/>
          <w:szCs w:val="28"/>
        </w:rPr>
        <w:t>2.目录；</w:t>
      </w:r>
    </w:p>
    <w:p w14:paraId="04E3A620">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5F5062B1">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4BAD2377">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00EBCCEC">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57C602D5">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5A46D0AC">
      <w:pPr>
        <w:spacing w:line="560" w:lineRule="exact"/>
        <w:ind w:firstLine="560" w:firstLineChars="200"/>
        <w:rPr>
          <w:rFonts w:ascii="宋体" w:hAnsi="宋体"/>
          <w:b/>
          <w:sz w:val="28"/>
          <w:szCs w:val="28"/>
        </w:rPr>
      </w:pPr>
      <w:r>
        <w:rPr>
          <w:rFonts w:hint="eastAsia" w:ascii="宋体" w:hAnsi="宋体"/>
          <w:sz w:val="28"/>
          <w:szCs w:val="28"/>
        </w:rPr>
        <w:t>（2）报价一览表；</w:t>
      </w:r>
    </w:p>
    <w:p w14:paraId="7E1C543E">
      <w:pPr>
        <w:spacing w:line="560" w:lineRule="exact"/>
        <w:ind w:firstLine="560" w:firstLineChars="200"/>
        <w:rPr>
          <w:rFonts w:ascii="宋体" w:hAnsi="宋体"/>
          <w:sz w:val="28"/>
          <w:szCs w:val="28"/>
        </w:rPr>
      </w:pPr>
      <w:r>
        <w:rPr>
          <w:rFonts w:hint="eastAsia" w:ascii="宋体" w:hAnsi="宋体"/>
          <w:sz w:val="28"/>
          <w:szCs w:val="28"/>
        </w:rPr>
        <w:t>（3）报价明细表；</w:t>
      </w:r>
    </w:p>
    <w:p w14:paraId="08CDBDDF">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7480FE98">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2184A3C2">
      <w:pPr>
        <w:spacing w:line="560" w:lineRule="exact"/>
        <w:ind w:firstLine="560" w:firstLineChars="200"/>
        <w:rPr>
          <w:rFonts w:ascii="宋体" w:hAnsi="宋体"/>
          <w:sz w:val="28"/>
          <w:szCs w:val="28"/>
        </w:rPr>
      </w:pPr>
      <w:r>
        <w:rPr>
          <w:rFonts w:hint="eastAsia" w:ascii="宋体" w:hAnsi="宋体"/>
          <w:sz w:val="28"/>
          <w:szCs w:val="28"/>
        </w:rPr>
        <w:t>5.证明材料等；</w:t>
      </w:r>
    </w:p>
    <w:p w14:paraId="549B9CB8">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0E71B8E0">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报价文件以电子形式提交，应当加密。报价文件应规定时间内由评审小组现场拆封。评审小组需确认报价文件的密封性并作记录。</w:t>
      </w:r>
    </w:p>
    <w:p w14:paraId="3F941841">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5D56F961">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403C53A2">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6D57A753">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4A93FD0C">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408815DA">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125C660E">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4FB85394">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6098E174">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5BB07673">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4869BBDD">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0B4E9C33">
      <w:pPr>
        <w:pStyle w:val="3"/>
        <w:spacing w:line="560" w:lineRule="exact"/>
      </w:pPr>
      <w:bookmarkStart w:id="19" w:name="_Toc508103356"/>
      <w:bookmarkStart w:id="20" w:name="_Toc60236703"/>
      <w:bookmarkStart w:id="21" w:name="_Toc10890"/>
      <w:r>
        <w:rPr>
          <w:rFonts w:hint="eastAsia"/>
        </w:rPr>
        <w:t>六、评审</w:t>
      </w:r>
      <w:r>
        <w:t>方法</w:t>
      </w:r>
      <w:r>
        <w:rPr>
          <w:rFonts w:hint="eastAsia"/>
        </w:rPr>
        <w:t>及原则</w:t>
      </w:r>
      <w:bookmarkEnd w:id="19"/>
      <w:bookmarkEnd w:id="20"/>
      <w:bookmarkEnd w:id="21"/>
    </w:p>
    <w:p w14:paraId="55FD55CC">
      <w:pPr>
        <w:spacing w:line="560" w:lineRule="exact"/>
        <w:ind w:firstLine="560" w:firstLineChars="200"/>
        <w:rPr>
          <w:rFonts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rPr>
        <w:t xml:space="preserve"> (一 )  。</w:t>
      </w:r>
    </w:p>
    <w:p w14:paraId="185CA95D">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14:paraId="7C200937">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48B4AE9B">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22456FEE">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评审小组按照报价最低原则确定成交供应商。有效报价最低的的供应商推荐为成交供应商。最低报价相等时，由采购方代表确定1家作为成交供应商。</w:t>
      </w:r>
    </w:p>
    <w:p w14:paraId="78D30035">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（二）评审方法二：评审小组对符合响应条件的供应商进行综合评审，综合得分最高推荐为成交供应商。</w:t>
      </w:r>
    </w:p>
    <w:p w14:paraId="4DBE821C">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5BCB84EE">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217E600D">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2061C58F">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03133A6F">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4B958A6D">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096DF8F4">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3560165C">
      <w:pPr>
        <w:spacing w:line="560" w:lineRule="exact"/>
        <w:ind w:firstLine="560" w:firstLineChars="200"/>
        <w:rPr>
          <w:rFonts w:ascii="宋体" w:hAnsi="宋体"/>
          <w:sz w:val="28"/>
          <w:szCs w:val="28"/>
        </w:rPr>
      </w:pPr>
      <w:r>
        <w:rPr>
          <w:rFonts w:hint="eastAsia" w:ascii="宋体" w:hAnsi="宋体"/>
          <w:sz w:val="28"/>
          <w:szCs w:val="28"/>
        </w:rPr>
        <w:t>2.谈判</w:t>
      </w:r>
    </w:p>
    <w:p w14:paraId="1B3A97D2">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5D9892A1">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供应商回答评委的质疑与提问，对技术（服务）要求、商务要求等内容双方协商。</w:t>
      </w:r>
    </w:p>
    <w:p w14:paraId="0BA09D5D">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1858DAF1">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001EECC5">
      <w:pPr>
        <w:numPr>
          <w:ilvl w:val="0"/>
          <w:numId w:val="2"/>
        </w:numPr>
        <w:spacing w:line="560" w:lineRule="exact"/>
        <w:ind w:firstLine="560" w:firstLineChars="200"/>
        <w:rPr>
          <w:rFonts w:ascii="宋体" w:hAnsi="宋体"/>
          <w:sz w:val="28"/>
          <w:szCs w:val="28"/>
        </w:rPr>
      </w:pPr>
      <w:r>
        <w:rPr>
          <w:rFonts w:hint="eastAsia" w:ascii="宋体" w:hAnsi="宋体"/>
          <w:sz w:val="28"/>
          <w:szCs w:val="28"/>
        </w:rPr>
        <w:t>定标</w:t>
      </w:r>
    </w:p>
    <w:p w14:paraId="35485F14">
      <w:pPr>
        <w:spacing w:line="560" w:lineRule="exact"/>
        <w:ind w:firstLine="420" w:firstLineChars="150"/>
        <w:rPr>
          <w:rFonts w:ascii="宋体" w:hAnsi="宋体"/>
          <w:sz w:val="28"/>
          <w:szCs w:val="28"/>
        </w:rPr>
      </w:pPr>
      <w:r>
        <w:rPr>
          <w:rFonts w:hint="eastAsia" w:ascii="宋体" w:hAnsi="宋体"/>
          <w:sz w:val="28"/>
          <w:szCs w:val="28"/>
        </w:rPr>
        <w:t>本项目采用方式 定标。</w:t>
      </w:r>
    </w:p>
    <w:p w14:paraId="25CD003F">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49C12D4C">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29868966">
      <w:pPr>
        <w:pStyle w:val="3"/>
        <w:numPr>
          <w:ilvl w:val="0"/>
          <w:numId w:val="3"/>
        </w:numPr>
        <w:spacing w:line="560" w:lineRule="exact"/>
      </w:pPr>
      <w:bookmarkStart w:id="22" w:name="_Toc18663"/>
      <w:r>
        <w:rPr>
          <w:rFonts w:hint="eastAsia"/>
        </w:rPr>
        <w:t>成交供应商确定</w:t>
      </w:r>
      <w:bookmarkEnd w:id="22"/>
    </w:p>
    <w:p w14:paraId="01223128">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08C35475">
      <w:pPr>
        <w:snapToGrid w:val="0"/>
        <w:rPr>
          <w:rFonts w:ascii="宋体" w:hAnsi="宋体"/>
          <w:b/>
          <w:sz w:val="28"/>
          <w:szCs w:val="28"/>
        </w:rPr>
      </w:pPr>
    </w:p>
    <w:p w14:paraId="7ADCD970">
      <w:pPr>
        <w:rPr>
          <w:rFonts w:ascii="宋体" w:hAnsi="宋体"/>
          <w:b/>
          <w:sz w:val="28"/>
          <w:szCs w:val="28"/>
        </w:rPr>
      </w:pPr>
      <w:r>
        <w:rPr>
          <w:rFonts w:hint="eastAsia" w:ascii="宋体" w:hAnsi="宋体"/>
          <w:b/>
          <w:sz w:val="28"/>
          <w:szCs w:val="28"/>
        </w:rPr>
        <w:br w:type="page"/>
      </w:r>
    </w:p>
    <w:p w14:paraId="487DCC12">
      <w:pPr>
        <w:snapToGrid w:val="0"/>
        <w:rPr>
          <w:rFonts w:ascii="宋体" w:hAnsi="宋体"/>
          <w:b/>
          <w:sz w:val="28"/>
          <w:szCs w:val="28"/>
        </w:rPr>
      </w:pPr>
      <w:r>
        <w:rPr>
          <w:rFonts w:hint="eastAsia" w:ascii="宋体" w:hAnsi="宋体"/>
          <w:b/>
          <w:sz w:val="28"/>
          <w:szCs w:val="28"/>
        </w:rPr>
        <w:t>附表1</w:t>
      </w:r>
    </w:p>
    <w:p w14:paraId="4EB033E7">
      <w:pPr>
        <w:snapToGrid w:val="0"/>
        <w:jc w:val="center"/>
        <w:rPr>
          <w:rFonts w:ascii="宋体" w:hAnsi="宋体"/>
          <w:b/>
          <w:sz w:val="28"/>
          <w:szCs w:val="28"/>
        </w:rPr>
      </w:pPr>
      <w:r>
        <w:rPr>
          <w:rFonts w:hint="eastAsia" w:ascii="宋体" w:hAnsi="宋体"/>
          <w:b/>
          <w:sz w:val="28"/>
          <w:szCs w:val="28"/>
        </w:rPr>
        <w:t>资格性与符合性审查表</w:t>
      </w:r>
    </w:p>
    <w:p w14:paraId="41FAC5FB">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4D47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6D40AC64">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0E4E8A80">
            <w:pPr>
              <w:spacing w:line="400" w:lineRule="exact"/>
              <w:rPr>
                <w:rFonts w:ascii="宋体" w:hAnsi="宋体"/>
                <w:b/>
                <w:sz w:val="18"/>
                <w:szCs w:val="18"/>
              </w:rPr>
            </w:pPr>
            <w:r>
              <w:rPr>
                <w:rFonts w:hint="eastAsia" w:ascii="宋体" w:hAnsi="宋体"/>
                <w:b/>
                <w:sz w:val="24"/>
              </w:rPr>
              <w:t>审查内容及要求</w:t>
            </w:r>
          </w:p>
        </w:tc>
      </w:tr>
      <w:tr w14:paraId="12D9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79F7A886">
            <w:pPr>
              <w:spacing w:line="400" w:lineRule="exact"/>
              <w:rPr>
                <w:rFonts w:ascii="宋体" w:hAnsi="宋体"/>
                <w:b/>
                <w:sz w:val="24"/>
              </w:rPr>
            </w:pPr>
            <w:r>
              <w:rPr>
                <w:rFonts w:hint="eastAsia" w:ascii="宋体" w:hAnsi="宋体"/>
                <w:b/>
                <w:sz w:val="24"/>
              </w:rPr>
              <w:t>（一）资格性审查</w:t>
            </w:r>
          </w:p>
        </w:tc>
      </w:tr>
      <w:tr w14:paraId="4EA2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68F46EE">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751ADA5C">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294EF701">
            <w:pPr>
              <w:spacing w:line="400" w:lineRule="exact"/>
              <w:jc w:val="center"/>
              <w:rPr>
                <w:rFonts w:ascii="宋体" w:hAnsi="宋体"/>
                <w:b/>
                <w:sz w:val="24"/>
              </w:rPr>
            </w:pPr>
            <w:r>
              <w:rPr>
                <w:rFonts w:hint="eastAsia" w:ascii="宋体" w:hAnsi="宋体"/>
                <w:b/>
                <w:sz w:val="24"/>
              </w:rPr>
              <w:t>审查结果</w:t>
            </w:r>
          </w:p>
        </w:tc>
      </w:tr>
      <w:tr w14:paraId="1426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76A92E0">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3D10BE1D">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22402119">
            <w:pPr>
              <w:spacing w:line="400" w:lineRule="exact"/>
              <w:rPr>
                <w:rFonts w:ascii="宋体" w:hAnsi="宋体"/>
                <w:b/>
                <w:sz w:val="28"/>
                <w:szCs w:val="28"/>
              </w:rPr>
            </w:pPr>
          </w:p>
        </w:tc>
      </w:tr>
      <w:tr w14:paraId="2C2C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3339AAB">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27F75947">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0E3652CC">
            <w:pPr>
              <w:spacing w:line="400" w:lineRule="exact"/>
              <w:rPr>
                <w:rFonts w:ascii="宋体" w:hAnsi="宋体"/>
                <w:b/>
                <w:sz w:val="28"/>
                <w:szCs w:val="28"/>
              </w:rPr>
            </w:pPr>
          </w:p>
        </w:tc>
      </w:tr>
      <w:tr w14:paraId="1749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99782F9">
            <w:pPr>
              <w:spacing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262C7966">
            <w:pPr>
              <w:spacing w:line="400" w:lineRule="exact"/>
              <w:rPr>
                <w:rFonts w:ascii="宋体" w:hAnsi="宋体"/>
                <w:sz w:val="28"/>
                <w:szCs w:val="28"/>
              </w:rPr>
            </w:pPr>
            <w:r>
              <w:rPr>
                <w:rFonts w:hint="eastAsia" w:ascii="宋体" w:hAnsi="宋体"/>
                <w:sz w:val="28"/>
                <w:szCs w:val="28"/>
              </w:rPr>
              <w:t>具备甲级房产测绘资质。须在报价文件中提供资质证书复印件。</w:t>
            </w:r>
          </w:p>
        </w:tc>
        <w:tc>
          <w:tcPr>
            <w:tcW w:w="1465" w:type="dxa"/>
            <w:noWrap/>
            <w:vAlign w:val="center"/>
          </w:tcPr>
          <w:p w14:paraId="0F7F6995">
            <w:pPr>
              <w:spacing w:line="400" w:lineRule="exact"/>
              <w:rPr>
                <w:rFonts w:ascii="宋体" w:hAnsi="宋体"/>
                <w:b/>
                <w:sz w:val="28"/>
                <w:szCs w:val="28"/>
              </w:rPr>
            </w:pPr>
          </w:p>
        </w:tc>
      </w:tr>
      <w:tr w14:paraId="37597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236377DD">
            <w:pPr>
              <w:spacing w:line="400" w:lineRule="exact"/>
              <w:rPr>
                <w:rFonts w:ascii="宋体" w:hAnsi="宋体"/>
                <w:b/>
                <w:sz w:val="28"/>
                <w:szCs w:val="28"/>
              </w:rPr>
            </w:pPr>
            <w:r>
              <w:rPr>
                <w:rFonts w:hint="eastAsia" w:ascii="宋体" w:hAnsi="宋体"/>
                <w:b/>
                <w:sz w:val="28"/>
                <w:szCs w:val="28"/>
              </w:rPr>
              <w:t>（二）符合性审查</w:t>
            </w:r>
          </w:p>
        </w:tc>
      </w:tr>
      <w:tr w14:paraId="7FEB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1ED8F8B">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61CBBEB7">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585B5531">
            <w:pPr>
              <w:spacing w:line="400" w:lineRule="exact"/>
              <w:jc w:val="center"/>
              <w:rPr>
                <w:rFonts w:ascii="宋体" w:hAnsi="宋体"/>
                <w:b/>
                <w:sz w:val="28"/>
                <w:szCs w:val="28"/>
              </w:rPr>
            </w:pPr>
            <w:r>
              <w:rPr>
                <w:rFonts w:hint="eastAsia" w:ascii="宋体" w:hAnsi="宋体"/>
                <w:b/>
                <w:sz w:val="28"/>
                <w:szCs w:val="28"/>
              </w:rPr>
              <w:t>审查结果</w:t>
            </w:r>
          </w:p>
        </w:tc>
      </w:tr>
      <w:tr w14:paraId="6B2A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08FAADE">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5558A754">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633ED467">
            <w:pPr>
              <w:spacing w:line="400" w:lineRule="exact"/>
              <w:jc w:val="center"/>
              <w:rPr>
                <w:rFonts w:ascii="宋体" w:hAnsi="宋体"/>
                <w:b/>
                <w:sz w:val="28"/>
                <w:szCs w:val="28"/>
              </w:rPr>
            </w:pPr>
          </w:p>
        </w:tc>
      </w:tr>
      <w:tr w14:paraId="6AC9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78A324B">
            <w:pPr>
              <w:spacing w:beforeLines="25"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01D4BDDE">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08430F6B">
            <w:pPr>
              <w:spacing w:line="400" w:lineRule="exact"/>
              <w:rPr>
                <w:rFonts w:ascii="宋体" w:hAnsi="宋体"/>
                <w:sz w:val="28"/>
                <w:szCs w:val="28"/>
              </w:rPr>
            </w:pPr>
          </w:p>
        </w:tc>
      </w:tr>
      <w:tr w14:paraId="32AD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3DDF66F">
            <w:pPr>
              <w:spacing w:beforeLines="25"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1436830C">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5635E457">
            <w:pPr>
              <w:spacing w:line="400" w:lineRule="exact"/>
              <w:rPr>
                <w:rFonts w:ascii="宋体" w:hAnsi="宋体"/>
                <w:sz w:val="28"/>
                <w:szCs w:val="28"/>
              </w:rPr>
            </w:pPr>
          </w:p>
        </w:tc>
      </w:tr>
      <w:tr w14:paraId="085F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4FE5FDB">
            <w:pPr>
              <w:spacing w:beforeLines="25"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3A1F1E8F">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59C639F0">
            <w:pPr>
              <w:spacing w:line="400" w:lineRule="exact"/>
              <w:rPr>
                <w:rFonts w:ascii="宋体" w:hAnsi="宋体"/>
                <w:sz w:val="28"/>
                <w:szCs w:val="28"/>
              </w:rPr>
            </w:pPr>
          </w:p>
        </w:tc>
      </w:tr>
      <w:tr w14:paraId="6ED9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C75F710">
            <w:pPr>
              <w:spacing w:beforeLines="25"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5142E208">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7A96F2B5">
            <w:pPr>
              <w:spacing w:line="400" w:lineRule="exact"/>
              <w:rPr>
                <w:rFonts w:ascii="宋体" w:hAnsi="宋体"/>
                <w:sz w:val="28"/>
                <w:szCs w:val="28"/>
              </w:rPr>
            </w:pPr>
          </w:p>
        </w:tc>
      </w:tr>
      <w:tr w14:paraId="3120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C584163">
            <w:pPr>
              <w:spacing w:beforeLines="25" w:afterLines="25"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0B91BB62">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7D8B1250">
            <w:pPr>
              <w:spacing w:line="400" w:lineRule="exact"/>
              <w:rPr>
                <w:rFonts w:ascii="宋体" w:hAnsi="宋体"/>
                <w:sz w:val="28"/>
                <w:szCs w:val="28"/>
              </w:rPr>
            </w:pPr>
          </w:p>
        </w:tc>
      </w:tr>
      <w:tr w14:paraId="1C86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64E865CF">
            <w:pPr>
              <w:snapToGrid w:val="0"/>
              <w:spacing w:beforeLines="25" w:afterLines="25" w:line="400" w:lineRule="exact"/>
              <w:jc w:val="right"/>
              <w:rPr>
                <w:rFonts w:ascii="宋体" w:hAnsi="宋体"/>
                <w:b/>
                <w:sz w:val="28"/>
                <w:szCs w:val="28"/>
              </w:rPr>
            </w:pPr>
            <w:r>
              <w:rPr>
                <w:rFonts w:hint="eastAsia" w:ascii="宋体" w:hAnsi="宋体"/>
                <w:b/>
                <w:sz w:val="28"/>
                <w:szCs w:val="28"/>
              </w:rPr>
              <w:t>结论</w:t>
            </w:r>
          </w:p>
        </w:tc>
        <w:tc>
          <w:tcPr>
            <w:tcW w:w="1465" w:type="dxa"/>
            <w:noWrap/>
            <w:vAlign w:val="center"/>
          </w:tcPr>
          <w:p w14:paraId="7CA6F666">
            <w:pPr>
              <w:spacing w:line="400" w:lineRule="exact"/>
              <w:rPr>
                <w:rFonts w:ascii="宋体" w:hAnsi="宋体"/>
                <w:sz w:val="28"/>
                <w:szCs w:val="28"/>
              </w:rPr>
            </w:pPr>
          </w:p>
        </w:tc>
      </w:tr>
    </w:tbl>
    <w:p w14:paraId="73C4ABBA">
      <w:pPr>
        <w:snapToGrid w:val="0"/>
        <w:rPr>
          <w:rFonts w:ascii="宋体" w:hAnsi="宋体"/>
          <w:b/>
          <w:szCs w:val="21"/>
        </w:rPr>
      </w:pPr>
      <w:r>
        <w:rPr>
          <w:rFonts w:hint="eastAsia" w:ascii="宋体" w:hAnsi="宋体"/>
          <w:b/>
          <w:szCs w:val="21"/>
        </w:rPr>
        <w:t>备注：</w:t>
      </w:r>
    </w:p>
    <w:p w14:paraId="5869FE05">
      <w:pPr>
        <w:snapToGrid w:val="0"/>
        <w:ind w:firstLine="411" w:firstLineChars="196"/>
        <w:rPr>
          <w:rFonts w:ascii="宋体" w:hAnsi="宋体"/>
          <w:szCs w:val="21"/>
        </w:rPr>
      </w:pPr>
      <w:r>
        <w:rPr>
          <w:rFonts w:hint="eastAsia" w:ascii="宋体" w:hAnsi="宋体"/>
          <w:szCs w:val="21"/>
        </w:rPr>
        <w:t>1.本表应与采购书中相关条款内容一致的。</w:t>
      </w:r>
    </w:p>
    <w:p w14:paraId="689E9A15">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0786FC62">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3F9FCBF9">
      <w:pPr>
        <w:snapToGrid w:val="0"/>
        <w:ind w:left="622" w:leftChars="196" w:hanging="210" w:hangingChars="100"/>
        <w:rPr>
          <w:rFonts w:ascii="宋体" w:hAnsi="宋体"/>
          <w:szCs w:val="21"/>
        </w:rPr>
      </w:pPr>
      <w:r>
        <w:rPr>
          <w:rFonts w:hint="eastAsia" w:ascii="宋体" w:hAnsi="宋体"/>
          <w:szCs w:val="21"/>
        </w:rPr>
        <w:t>4.如“结论”意见不统一时，采用少数服从多数的原则确定评审结果，相关情况记录在评审报告中。</w:t>
      </w:r>
    </w:p>
    <w:p w14:paraId="21C03CEE">
      <w:pPr>
        <w:rPr>
          <w:rFonts w:ascii="宋体" w:hAnsi="宋体"/>
          <w:b/>
          <w:bCs/>
          <w:sz w:val="28"/>
          <w:szCs w:val="28"/>
        </w:rPr>
      </w:pPr>
      <w:r>
        <w:rPr>
          <w:rFonts w:hint="eastAsia" w:ascii="宋体" w:hAnsi="宋体"/>
          <w:b/>
          <w:bCs/>
          <w:sz w:val="28"/>
          <w:szCs w:val="28"/>
        </w:rPr>
        <w:br w:type="page"/>
      </w:r>
    </w:p>
    <w:p w14:paraId="53DC7889">
      <w:pPr>
        <w:spacing w:line="560" w:lineRule="exact"/>
        <w:ind w:firstLine="562" w:firstLineChars="200"/>
        <w:rPr>
          <w:rFonts w:ascii="宋体" w:hAnsi="宋体"/>
          <w:b/>
          <w:sz w:val="28"/>
          <w:szCs w:val="28"/>
        </w:rPr>
      </w:pPr>
      <w:r>
        <w:rPr>
          <w:rFonts w:hint="eastAsia" w:ascii="宋体" w:hAnsi="宋体"/>
          <w:b/>
          <w:sz w:val="28"/>
          <w:szCs w:val="28"/>
        </w:rPr>
        <w:t>附表2：</w:t>
      </w:r>
    </w:p>
    <w:p w14:paraId="4432C2EC">
      <w:pPr>
        <w:spacing w:line="560" w:lineRule="exact"/>
        <w:ind w:firstLine="562" w:firstLineChars="200"/>
        <w:jc w:val="center"/>
        <w:rPr>
          <w:rFonts w:ascii="宋体" w:hAnsi="宋体"/>
          <w:b/>
          <w:bCs/>
          <w:sz w:val="28"/>
          <w:szCs w:val="28"/>
        </w:rPr>
      </w:pPr>
      <w:r>
        <w:rPr>
          <w:rFonts w:hint="eastAsia" w:ascii="宋体" w:hAnsi="宋体"/>
          <w:b/>
          <w:bCs/>
          <w:sz w:val="28"/>
          <w:szCs w:val="28"/>
        </w:rPr>
        <w:t>详细评审表（评分因素仅做参考，采购单位根据实际情况编制）</w:t>
      </w:r>
    </w:p>
    <w:tbl>
      <w:tblPr>
        <w:tblStyle w:val="27"/>
        <w:tblpPr w:leftFromText="180" w:rightFromText="180" w:vertAnchor="text" w:horzAnchor="margin" w:tblpXSpec="center" w:tblpY="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980"/>
        <w:gridCol w:w="1080"/>
        <w:gridCol w:w="5400"/>
      </w:tblGrid>
      <w:tr w14:paraId="5561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28" w:type="dxa"/>
            <w:gridSpan w:val="2"/>
            <w:noWrap/>
            <w:vAlign w:val="center"/>
          </w:tcPr>
          <w:p w14:paraId="2393CCB6">
            <w:pPr>
              <w:jc w:val="center"/>
              <w:rPr>
                <w:b/>
                <w:sz w:val="28"/>
                <w:szCs w:val="28"/>
              </w:rPr>
            </w:pPr>
            <w:r>
              <w:rPr>
                <w:b/>
                <w:sz w:val="28"/>
                <w:szCs w:val="28"/>
              </w:rPr>
              <w:t>评审因素</w:t>
            </w:r>
          </w:p>
        </w:tc>
        <w:tc>
          <w:tcPr>
            <w:tcW w:w="1080" w:type="dxa"/>
            <w:noWrap/>
            <w:vAlign w:val="center"/>
          </w:tcPr>
          <w:p w14:paraId="26D17505">
            <w:pPr>
              <w:jc w:val="center"/>
              <w:rPr>
                <w:b/>
                <w:sz w:val="28"/>
                <w:szCs w:val="28"/>
              </w:rPr>
            </w:pPr>
            <w:r>
              <w:rPr>
                <w:rFonts w:hint="eastAsia"/>
                <w:b/>
                <w:sz w:val="28"/>
                <w:szCs w:val="28"/>
              </w:rPr>
              <w:t>权重</w:t>
            </w:r>
          </w:p>
        </w:tc>
        <w:tc>
          <w:tcPr>
            <w:tcW w:w="5400" w:type="dxa"/>
            <w:noWrap/>
            <w:vAlign w:val="center"/>
          </w:tcPr>
          <w:p w14:paraId="6B9BCD61">
            <w:pPr>
              <w:jc w:val="center"/>
              <w:rPr>
                <w:b/>
                <w:sz w:val="28"/>
                <w:szCs w:val="28"/>
              </w:rPr>
            </w:pPr>
            <w:r>
              <w:rPr>
                <w:b/>
                <w:sz w:val="28"/>
                <w:szCs w:val="28"/>
              </w:rPr>
              <w:t>评分细则</w:t>
            </w:r>
          </w:p>
        </w:tc>
      </w:tr>
      <w:tr w14:paraId="6120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628" w:type="dxa"/>
            <w:gridSpan w:val="2"/>
            <w:noWrap/>
            <w:vAlign w:val="center"/>
          </w:tcPr>
          <w:p w14:paraId="53F9BFD4">
            <w:pPr>
              <w:jc w:val="center"/>
            </w:pPr>
            <w:r>
              <w:rPr>
                <w:rFonts w:hint="eastAsia"/>
              </w:rPr>
              <w:t>报价</w:t>
            </w:r>
          </w:p>
          <w:p w14:paraId="3B8C74D2">
            <w:pPr>
              <w:jc w:val="center"/>
            </w:pPr>
            <w:r>
              <w:rPr>
                <w:rFonts w:hint="eastAsia"/>
              </w:rPr>
              <w:t>（采用低价优先法）</w:t>
            </w:r>
          </w:p>
        </w:tc>
        <w:tc>
          <w:tcPr>
            <w:tcW w:w="1080" w:type="dxa"/>
            <w:noWrap/>
            <w:vAlign w:val="center"/>
          </w:tcPr>
          <w:p w14:paraId="5CF01139">
            <w:pPr>
              <w:jc w:val="center"/>
            </w:pPr>
            <w:r>
              <w:rPr>
                <w:rFonts w:hint="eastAsia"/>
              </w:rPr>
              <w:t>XX</w:t>
            </w:r>
          </w:p>
        </w:tc>
        <w:tc>
          <w:tcPr>
            <w:tcW w:w="5400" w:type="dxa"/>
            <w:noWrap/>
            <w:vAlign w:val="center"/>
          </w:tcPr>
          <w:p w14:paraId="04637E0E">
            <w:pPr>
              <w:ind w:left="-2" w:leftChars="-1"/>
            </w:pPr>
            <w:r>
              <w:t>满足</w:t>
            </w:r>
            <w:r>
              <w:rPr>
                <w:rFonts w:hint="eastAsia"/>
              </w:rPr>
              <w:t>采购书</w:t>
            </w:r>
            <w:r>
              <w:t>要求且</w:t>
            </w:r>
            <w:r>
              <w:rPr>
                <w:rFonts w:hint="eastAsia"/>
              </w:rPr>
              <w:t>最终报价</w:t>
            </w:r>
            <w:r>
              <w:t>最低为评标基准价，其价格分为满分，其他</w:t>
            </w:r>
            <w:r>
              <w:rPr>
                <w:rFonts w:hint="eastAsia"/>
              </w:rPr>
              <w:t>报价人</w:t>
            </w:r>
            <w:r>
              <w:t>的价格分按</w:t>
            </w:r>
            <w:r>
              <w:rPr>
                <w:rFonts w:hint="eastAsia"/>
              </w:rPr>
              <w:t>以</w:t>
            </w:r>
            <w:r>
              <w:t>下公式计算：</w:t>
            </w:r>
            <w:r>
              <w:rPr>
                <w:rFonts w:hint="eastAsia"/>
              </w:rPr>
              <w:t>报价</w:t>
            </w:r>
            <w:r>
              <w:t>得分＝（评标基准价/</w:t>
            </w:r>
            <w:r>
              <w:rPr>
                <w:rFonts w:hint="eastAsia"/>
              </w:rPr>
              <w:t>最终</w:t>
            </w:r>
            <w:r>
              <w:t>报价）×</w:t>
            </w:r>
            <w:r>
              <w:rPr>
                <w:rFonts w:hint="eastAsia"/>
              </w:rPr>
              <w:t>XX（取小数点后二位）</w:t>
            </w:r>
          </w:p>
        </w:tc>
      </w:tr>
      <w:tr w14:paraId="51AC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48" w:type="dxa"/>
            <w:vMerge w:val="restart"/>
            <w:noWrap/>
            <w:textDirection w:val="tbRlV"/>
            <w:vAlign w:val="center"/>
          </w:tcPr>
          <w:p w14:paraId="7B5D0D1D">
            <w:pPr>
              <w:ind w:left="113" w:right="113"/>
              <w:jc w:val="center"/>
            </w:pPr>
            <w:r>
              <w:t>技术</w:t>
            </w:r>
            <w:r>
              <w:rPr>
                <w:rFonts w:hint="eastAsia"/>
              </w:rPr>
              <w:t>因素</w:t>
            </w:r>
          </w:p>
        </w:tc>
        <w:tc>
          <w:tcPr>
            <w:tcW w:w="1980" w:type="dxa"/>
            <w:noWrap/>
            <w:vAlign w:val="center"/>
          </w:tcPr>
          <w:p w14:paraId="12A1A07A">
            <w:pPr>
              <w:jc w:val="center"/>
            </w:pPr>
            <w:r>
              <w:t>技术指标</w:t>
            </w:r>
          </w:p>
        </w:tc>
        <w:tc>
          <w:tcPr>
            <w:tcW w:w="1080" w:type="dxa"/>
            <w:noWrap/>
            <w:vAlign w:val="center"/>
          </w:tcPr>
          <w:p w14:paraId="3BF5940C">
            <w:pPr>
              <w:jc w:val="center"/>
            </w:pPr>
            <w:r>
              <w:rPr>
                <w:rFonts w:hint="eastAsia"/>
              </w:rPr>
              <w:t>XX</w:t>
            </w:r>
          </w:p>
        </w:tc>
        <w:tc>
          <w:tcPr>
            <w:tcW w:w="5400" w:type="dxa"/>
            <w:noWrap/>
            <w:vAlign w:val="center"/>
          </w:tcPr>
          <w:p w14:paraId="1B7334F9">
            <w:pPr>
              <w:rPr>
                <w:szCs w:val="21"/>
              </w:rPr>
            </w:pPr>
            <w:r>
              <w:rPr>
                <w:szCs w:val="21"/>
              </w:rPr>
              <w:t>完全满足</w:t>
            </w:r>
            <w:r>
              <w:rPr>
                <w:rFonts w:hint="eastAsia"/>
                <w:szCs w:val="21"/>
              </w:rPr>
              <w:t>采购书</w:t>
            </w:r>
            <w:r>
              <w:rPr>
                <w:szCs w:val="21"/>
              </w:rPr>
              <w:t>技术指标</w:t>
            </w:r>
            <w:r>
              <w:rPr>
                <w:rFonts w:hint="eastAsia"/>
                <w:szCs w:val="21"/>
              </w:rPr>
              <w:t>及</w:t>
            </w:r>
            <w:r>
              <w:rPr>
                <w:szCs w:val="21"/>
              </w:rPr>
              <w:t>配置要求得基准分</w:t>
            </w:r>
            <w:r>
              <w:rPr>
                <w:rFonts w:hint="eastAsia"/>
                <w:szCs w:val="21"/>
              </w:rPr>
              <w:t>X</w:t>
            </w:r>
            <w:r>
              <w:rPr>
                <w:szCs w:val="21"/>
              </w:rPr>
              <w:t>分；有实质性</w:t>
            </w:r>
            <w:r>
              <w:rPr>
                <w:rFonts w:hint="eastAsia"/>
                <w:szCs w:val="21"/>
              </w:rPr>
              <w:t>正偏离</w:t>
            </w:r>
            <w:r>
              <w:rPr>
                <w:szCs w:val="21"/>
              </w:rPr>
              <w:t>、确有实用价值且为用户所需，每项加</w:t>
            </w:r>
            <w:r>
              <w:rPr>
                <w:rFonts w:hint="eastAsia"/>
                <w:szCs w:val="21"/>
              </w:rPr>
              <w:t>X</w:t>
            </w:r>
            <w:r>
              <w:rPr>
                <w:szCs w:val="21"/>
              </w:rPr>
              <w:t>分，最多加</w:t>
            </w:r>
            <w:r>
              <w:rPr>
                <w:rFonts w:hint="eastAsia"/>
                <w:szCs w:val="21"/>
              </w:rPr>
              <w:t>X</w:t>
            </w:r>
            <w:r>
              <w:rPr>
                <w:szCs w:val="21"/>
              </w:rPr>
              <w:t>分。</w:t>
            </w:r>
          </w:p>
        </w:tc>
      </w:tr>
      <w:tr w14:paraId="3A6A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535ACC00">
            <w:pPr>
              <w:ind w:left="113" w:right="113"/>
              <w:jc w:val="center"/>
            </w:pPr>
          </w:p>
        </w:tc>
        <w:tc>
          <w:tcPr>
            <w:tcW w:w="1980" w:type="dxa"/>
            <w:noWrap/>
            <w:vAlign w:val="center"/>
          </w:tcPr>
          <w:p w14:paraId="30E1C3D1">
            <w:pPr>
              <w:jc w:val="center"/>
            </w:pPr>
            <w:r>
              <w:t>性能及品质</w:t>
            </w:r>
          </w:p>
        </w:tc>
        <w:tc>
          <w:tcPr>
            <w:tcW w:w="1080" w:type="dxa"/>
            <w:noWrap/>
            <w:vAlign w:val="center"/>
          </w:tcPr>
          <w:p w14:paraId="6CA6491A">
            <w:pPr>
              <w:jc w:val="center"/>
            </w:pPr>
            <w:r>
              <w:rPr>
                <w:rFonts w:hint="eastAsia"/>
              </w:rPr>
              <w:t>XX</w:t>
            </w:r>
          </w:p>
        </w:tc>
        <w:tc>
          <w:tcPr>
            <w:tcW w:w="5400" w:type="dxa"/>
            <w:noWrap/>
            <w:vAlign w:val="center"/>
          </w:tcPr>
          <w:p w14:paraId="4182567F">
            <w:pPr>
              <w:rPr>
                <w:szCs w:val="21"/>
              </w:rPr>
            </w:pPr>
            <w:r>
              <w:rPr>
                <w:szCs w:val="21"/>
              </w:rPr>
              <w:t>对</w:t>
            </w:r>
            <w:r>
              <w:rPr>
                <w:rFonts w:hint="eastAsia"/>
                <w:szCs w:val="21"/>
              </w:rPr>
              <w:t>报价</w:t>
            </w:r>
            <w:r>
              <w:rPr>
                <w:szCs w:val="21"/>
              </w:rPr>
              <w:t>产品的品牌、影响力以及产品的先进性、可靠性、稳定性等方面进行综合评价，评价好得</w:t>
            </w:r>
            <w:r>
              <w:rPr>
                <w:rFonts w:hint="eastAsia"/>
                <w:szCs w:val="21"/>
              </w:rPr>
              <w:t>XX</w:t>
            </w:r>
            <w:r>
              <w:rPr>
                <w:szCs w:val="21"/>
              </w:rPr>
              <w:t>—</w:t>
            </w:r>
            <w:r>
              <w:rPr>
                <w:rFonts w:hint="eastAsia"/>
                <w:szCs w:val="21"/>
              </w:rPr>
              <w:t>XX</w:t>
            </w:r>
            <w:r>
              <w:rPr>
                <w:szCs w:val="21"/>
              </w:rPr>
              <w:t>分；评价较好得</w:t>
            </w:r>
            <w:r>
              <w:rPr>
                <w:rFonts w:hint="eastAsia"/>
                <w:szCs w:val="21"/>
              </w:rPr>
              <w:t>XX</w:t>
            </w:r>
            <w:r>
              <w:rPr>
                <w:szCs w:val="21"/>
              </w:rPr>
              <w:t>—</w:t>
            </w:r>
            <w:r>
              <w:rPr>
                <w:rFonts w:hint="eastAsia"/>
                <w:szCs w:val="21"/>
              </w:rPr>
              <w:t>XX</w:t>
            </w:r>
            <w:r>
              <w:rPr>
                <w:szCs w:val="21"/>
              </w:rPr>
              <w:t>分；评价一般得</w:t>
            </w:r>
            <w:r>
              <w:rPr>
                <w:rFonts w:hint="eastAsia"/>
                <w:szCs w:val="21"/>
              </w:rPr>
              <w:t>XX</w:t>
            </w:r>
            <w:r>
              <w:rPr>
                <w:szCs w:val="21"/>
              </w:rPr>
              <w:t>—</w:t>
            </w:r>
            <w:r>
              <w:rPr>
                <w:rFonts w:hint="eastAsia"/>
                <w:szCs w:val="21"/>
              </w:rPr>
              <w:t>XX</w:t>
            </w:r>
            <w:r>
              <w:rPr>
                <w:szCs w:val="21"/>
              </w:rPr>
              <w:t>分。</w:t>
            </w:r>
          </w:p>
        </w:tc>
      </w:tr>
      <w:tr w14:paraId="2E04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0A3AE923">
            <w:pPr>
              <w:ind w:left="113" w:right="113"/>
              <w:jc w:val="center"/>
            </w:pPr>
          </w:p>
        </w:tc>
        <w:tc>
          <w:tcPr>
            <w:tcW w:w="1980" w:type="dxa"/>
            <w:noWrap/>
            <w:vAlign w:val="center"/>
          </w:tcPr>
          <w:p w14:paraId="0C49DF0D">
            <w:pPr>
              <w:jc w:val="center"/>
            </w:pPr>
            <w:r>
              <w:t>……</w:t>
            </w:r>
            <w:r>
              <w:rPr>
                <w:rFonts w:hint="eastAsia"/>
              </w:rPr>
              <w:t>.</w:t>
            </w:r>
          </w:p>
        </w:tc>
        <w:tc>
          <w:tcPr>
            <w:tcW w:w="1080" w:type="dxa"/>
            <w:noWrap/>
            <w:vAlign w:val="center"/>
          </w:tcPr>
          <w:p w14:paraId="10EBD0D0">
            <w:pPr>
              <w:jc w:val="center"/>
            </w:pPr>
            <w:r>
              <w:t>……</w:t>
            </w:r>
            <w:r>
              <w:rPr>
                <w:rFonts w:hint="eastAsia"/>
              </w:rPr>
              <w:t>.</w:t>
            </w:r>
          </w:p>
        </w:tc>
        <w:tc>
          <w:tcPr>
            <w:tcW w:w="5400" w:type="dxa"/>
            <w:noWrap/>
            <w:vAlign w:val="center"/>
          </w:tcPr>
          <w:p w14:paraId="2ED41C52">
            <w:pPr>
              <w:rPr>
                <w:szCs w:val="21"/>
              </w:rPr>
            </w:pPr>
            <w:r>
              <w:t>……</w:t>
            </w:r>
            <w:r>
              <w:rPr>
                <w:rFonts w:hint="eastAsia"/>
              </w:rPr>
              <w:t>.</w:t>
            </w:r>
          </w:p>
        </w:tc>
      </w:tr>
      <w:tr w14:paraId="6696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48" w:type="dxa"/>
            <w:vMerge w:val="restart"/>
            <w:noWrap/>
            <w:textDirection w:val="tbRlV"/>
            <w:vAlign w:val="center"/>
          </w:tcPr>
          <w:p w14:paraId="3D43EC4A">
            <w:pPr>
              <w:ind w:left="113" w:leftChars="54" w:right="113" w:firstLine="525" w:firstLineChars="250"/>
            </w:pPr>
            <w:r>
              <w:rPr>
                <w:rFonts w:hint="eastAsia"/>
              </w:rPr>
              <w:t>商务因素</w:t>
            </w:r>
          </w:p>
        </w:tc>
        <w:tc>
          <w:tcPr>
            <w:tcW w:w="1980" w:type="dxa"/>
            <w:noWrap/>
            <w:vAlign w:val="center"/>
          </w:tcPr>
          <w:p w14:paraId="29AD6F13">
            <w:pPr>
              <w:jc w:val="center"/>
            </w:pPr>
            <w:r>
              <w:t>保修期</w:t>
            </w:r>
          </w:p>
        </w:tc>
        <w:tc>
          <w:tcPr>
            <w:tcW w:w="1080" w:type="dxa"/>
            <w:noWrap/>
            <w:vAlign w:val="center"/>
          </w:tcPr>
          <w:p w14:paraId="78A699E2">
            <w:pPr>
              <w:jc w:val="center"/>
            </w:pPr>
            <w:r>
              <w:rPr>
                <w:rFonts w:hint="eastAsia"/>
              </w:rPr>
              <w:t>XX</w:t>
            </w:r>
          </w:p>
        </w:tc>
        <w:tc>
          <w:tcPr>
            <w:tcW w:w="5400" w:type="dxa"/>
            <w:noWrap/>
            <w:vAlign w:val="center"/>
          </w:tcPr>
          <w:p w14:paraId="5BCCD9E6">
            <w:pPr>
              <w:rPr>
                <w:szCs w:val="21"/>
              </w:rPr>
            </w:pPr>
            <w:r>
              <w:rPr>
                <w:szCs w:val="21"/>
              </w:rPr>
              <w:t>满足</w:t>
            </w:r>
            <w:r>
              <w:rPr>
                <w:rFonts w:hint="eastAsia"/>
                <w:szCs w:val="21"/>
              </w:rPr>
              <w:t>采购书</w:t>
            </w:r>
            <w:r>
              <w:rPr>
                <w:szCs w:val="21"/>
              </w:rPr>
              <w:t>要求得</w:t>
            </w:r>
            <w:r>
              <w:rPr>
                <w:rFonts w:hint="eastAsia"/>
              </w:rPr>
              <w:t>X</w:t>
            </w:r>
            <w:r>
              <w:rPr>
                <w:szCs w:val="21"/>
              </w:rPr>
              <w:t>分；每延长一年加</w:t>
            </w:r>
            <w:r>
              <w:rPr>
                <w:rFonts w:hint="eastAsia"/>
              </w:rPr>
              <w:t>X</w:t>
            </w:r>
            <w:r>
              <w:rPr>
                <w:szCs w:val="21"/>
              </w:rPr>
              <w:t>分，最多加</w:t>
            </w:r>
            <w:r>
              <w:rPr>
                <w:rFonts w:hint="eastAsia"/>
              </w:rPr>
              <w:t>X</w:t>
            </w:r>
            <w:r>
              <w:rPr>
                <w:szCs w:val="21"/>
              </w:rPr>
              <w:t>分。</w:t>
            </w:r>
          </w:p>
        </w:tc>
      </w:tr>
      <w:tr w14:paraId="098E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48" w:type="dxa"/>
            <w:vMerge w:val="continue"/>
            <w:noWrap/>
            <w:textDirection w:val="tbRlV"/>
            <w:vAlign w:val="center"/>
          </w:tcPr>
          <w:p w14:paraId="0714A5E6">
            <w:pPr>
              <w:ind w:left="113" w:right="113"/>
              <w:jc w:val="center"/>
            </w:pPr>
          </w:p>
        </w:tc>
        <w:tc>
          <w:tcPr>
            <w:tcW w:w="1980" w:type="dxa"/>
            <w:noWrap/>
            <w:vAlign w:val="center"/>
          </w:tcPr>
          <w:p w14:paraId="6CA2F4BA">
            <w:pPr>
              <w:jc w:val="center"/>
            </w:pPr>
            <w:r>
              <w:t>服务承诺</w:t>
            </w:r>
          </w:p>
        </w:tc>
        <w:tc>
          <w:tcPr>
            <w:tcW w:w="1080" w:type="dxa"/>
            <w:noWrap/>
            <w:vAlign w:val="center"/>
          </w:tcPr>
          <w:p w14:paraId="12F37AE4">
            <w:pPr>
              <w:jc w:val="center"/>
            </w:pPr>
            <w:r>
              <w:rPr>
                <w:rFonts w:hint="eastAsia"/>
              </w:rPr>
              <w:t>XX</w:t>
            </w:r>
          </w:p>
        </w:tc>
        <w:tc>
          <w:tcPr>
            <w:tcW w:w="5400" w:type="dxa"/>
            <w:noWrap/>
            <w:vAlign w:val="center"/>
          </w:tcPr>
          <w:p w14:paraId="6FA8B795">
            <w:r>
              <w:rPr>
                <w:szCs w:val="21"/>
              </w:rPr>
              <w:t>根据</w:t>
            </w:r>
            <w:r>
              <w:rPr>
                <w:rFonts w:hint="eastAsia"/>
                <w:szCs w:val="21"/>
              </w:rPr>
              <w:t>对</w:t>
            </w:r>
            <w:r>
              <w:rPr>
                <w:szCs w:val="21"/>
              </w:rPr>
              <w:t>产品故障报修的响应时间、处理速度、定期巡检以及技术支持、软件升级、技术培训等服务</w:t>
            </w:r>
            <w:r>
              <w:t>承诺</w:t>
            </w:r>
            <w:r>
              <w:rPr>
                <w:rFonts w:hint="eastAsia"/>
              </w:rPr>
              <w:t>进行评价，</w:t>
            </w:r>
            <w:r>
              <w:rPr>
                <w:szCs w:val="21"/>
              </w:rPr>
              <w:t>评价好得</w:t>
            </w:r>
            <w:r>
              <w:rPr>
                <w:rFonts w:hint="eastAsia"/>
              </w:rPr>
              <w:t>X</w:t>
            </w:r>
            <w:r>
              <w:rPr>
                <w:szCs w:val="21"/>
              </w:rPr>
              <w:t>分；评价较好得</w:t>
            </w:r>
            <w:r>
              <w:rPr>
                <w:rFonts w:hint="eastAsia"/>
              </w:rPr>
              <w:t>X</w:t>
            </w:r>
            <w:r>
              <w:rPr>
                <w:szCs w:val="21"/>
              </w:rPr>
              <w:t>分；评价一般得</w:t>
            </w:r>
            <w:r>
              <w:rPr>
                <w:rFonts w:hint="eastAsia"/>
              </w:rPr>
              <w:t>X</w:t>
            </w:r>
            <w:r>
              <w:rPr>
                <w:szCs w:val="21"/>
              </w:rPr>
              <w:t>分</w:t>
            </w:r>
            <w:r>
              <w:t>。</w:t>
            </w:r>
          </w:p>
        </w:tc>
      </w:tr>
      <w:tr w14:paraId="5B0D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2CB43E87">
            <w:pPr>
              <w:ind w:left="113" w:right="113"/>
              <w:jc w:val="center"/>
            </w:pPr>
          </w:p>
        </w:tc>
        <w:tc>
          <w:tcPr>
            <w:tcW w:w="1980" w:type="dxa"/>
            <w:noWrap/>
            <w:vAlign w:val="center"/>
          </w:tcPr>
          <w:p w14:paraId="5F384452">
            <w:pPr>
              <w:jc w:val="center"/>
            </w:pPr>
            <w:r>
              <w:t>业   绩</w:t>
            </w:r>
          </w:p>
        </w:tc>
        <w:tc>
          <w:tcPr>
            <w:tcW w:w="1080" w:type="dxa"/>
            <w:noWrap/>
            <w:vAlign w:val="center"/>
          </w:tcPr>
          <w:p w14:paraId="6C5F64A1">
            <w:pPr>
              <w:jc w:val="center"/>
            </w:pPr>
            <w:r>
              <w:rPr>
                <w:rFonts w:hint="eastAsia"/>
              </w:rPr>
              <w:t>XX</w:t>
            </w:r>
          </w:p>
        </w:tc>
        <w:tc>
          <w:tcPr>
            <w:tcW w:w="5400" w:type="dxa"/>
            <w:noWrap/>
            <w:vAlign w:val="center"/>
          </w:tcPr>
          <w:p w14:paraId="1ABB0E36">
            <w:r>
              <w:rPr>
                <w:szCs w:val="21"/>
              </w:rPr>
              <w:t>根据</w:t>
            </w:r>
            <w:r>
              <w:rPr>
                <w:rFonts w:hint="eastAsia"/>
                <w:szCs w:val="21"/>
              </w:rPr>
              <w:t>报价人近3</w:t>
            </w:r>
            <w:r>
              <w:rPr>
                <w:szCs w:val="21"/>
              </w:rPr>
              <w:t>年来</w:t>
            </w:r>
            <w:r>
              <w:rPr>
                <w:rFonts w:hint="eastAsia"/>
                <w:szCs w:val="21"/>
              </w:rPr>
              <w:t>近似项目业绩进行评价</w:t>
            </w:r>
            <w:r>
              <w:rPr>
                <w:szCs w:val="21"/>
              </w:rPr>
              <w:t>（以合同为准），每份</w:t>
            </w:r>
            <w:r>
              <w:rPr>
                <w:rFonts w:hint="eastAsia"/>
                <w:szCs w:val="21"/>
              </w:rPr>
              <w:t>得</w:t>
            </w:r>
            <w:r>
              <w:rPr>
                <w:rFonts w:hint="eastAsia"/>
              </w:rPr>
              <w:t>X</w:t>
            </w:r>
            <w:r>
              <w:rPr>
                <w:szCs w:val="21"/>
              </w:rPr>
              <w:t>分，最多得</w:t>
            </w:r>
            <w:r>
              <w:rPr>
                <w:rFonts w:hint="eastAsia"/>
              </w:rPr>
              <w:t>X</w:t>
            </w:r>
            <w:r>
              <w:rPr>
                <w:szCs w:val="21"/>
              </w:rPr>
              <w:t>分。</w:t>
            </w:r>
          </w:p>
        </w:tc>
      </w:tr>
      <w:tr w14:paraId="0FA8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66C67F77">
            <w:pPr>
              <w:ind w:left="113" w:right="113"/>
              <w:jc w:val="center"/>
            </w:pPr>
          </w:p>
        </w:tc>
        <w:tc>
          <w:tcPr>
            <w:tcW w:w="1980" w:type="dxa"/>
            <w:noWrap/>
            <w:vAlign w:val="center"/>
          </w:tcPr>
          <w:p w14:paraId="6C05C45B">
            <w:pPr>
              <w:jc w:val="center"/>
            </w:pPr>
            <w:r>
              <w:t>……</w:t>
            </w:r>
          </w:p>
        </w:tc>
        <w:tc>
          <w:tcPr>
            <w:tcW w:w="1080" w:type="dxa"/>
            <w:noWrap/>
            <w:vAlign w:val="center"/>
          </w:tcPr>
          <w:p w14:paraId="5B2E4D71">
            <w:pPr>
              <w:jc w:val="center"/>
            </w:pPr>
          </w:p>
        </w:tc>
        <w:tc>
          <w:tcPr>
            <w:tcW w:w="5400" w:type="dxa"/>
            <w:noWrap/>
            <w:vAlign w:val="center"/>
          </w:tcPr>
          <w:p w14:paraId="1D00B380">
            <w:pPr>
              <w:rPr>
                <w:szCs w:val="21"/>
              </w:rPr>
            </w:pPr>
          </w:p>
        </w:tc>
      </w:tr>
      <w:tr w14:paraId="40F3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108" w:type="dxa"/>
            <w:gridSpan w:val="4"/>
            <w:noWrap/>
            <w:vAlign w:val="center"/>
          </w:tcPr>
          <w:p w14:paraId="03546690">
            <w:pPr>
              <w:rPr>
                <w:szCs w:val="21"/>
              </w:rPr>
            </w:pPr>
            <w:r>
              <w:rPr>
                <w:rFonts w:hint="eastAsia"/>
                <w:szCs w:val="21"/>
              </w:rPr>
              <w:t>备注：评分细则中如需要报价人提供证明材料的，供应商应在报价文件中提交证明材料。</w:t>
            </w:r>
          </w:p>
        </w:tc>
      </w:tr>
    </w:tbl>
    <w:p w14:paraId="02E32C3F">
      <w:pPr>
        <w:spacing w:line="400" w:lineRule="exact"/>
        <w:ind w:firstLine="480" w:firstLineChars="200"/>
        <w:rPr>
          <w:rFonts w:ascii="宋体" w:hAnsi="宋体"/>
          <w:sz w:val="28"/>
          <w:szCs w:val="28"/>
        </w:rPr>
      </w:pPr>
      <w:r>
        <w:rPr>
          <w:rFonts w:hint="eastAsia" w:asciiTheme="minorEastAsia" w:hAnsiTheme="minorEastAsia" w:eastAsiaTheme="minorEastAsia"/>
          <w:sz w:val="24"/>
        </w:rPr>
        <w:t>注：各评委按规定的范围内进行量化打分，并统计总分。</w:t>
      </w:r>
    </w:p>
    <w:p w14:paraId="03A6F736">
      <w:pPr>
        <w:pStyle w:val="2"/>
      </w:pPr>
      <w:bookmarkStart w:id="23" w:name="_Toc60236707"/>
      <w:r>
        <w:rPr>
          <w:rFonts w:hint="eastAsia"/>
        </w:rPr>
        <w:br w:type="page"/>
      </w:r>
      <w:bookmarkStart w:id="24" w:name="_Toc5254"/>
      <w:r>
        <w:rPr>
          <w:rFonts w:hint="eastAsia"/>
        </w:rPr>
        <w:t>第二部分</w:t>
      </w:r>
      <w:bookmarkEnd w:id="23"/>
      <w:r>
        <w:rPr>
          <w:rFonts w:hint="eastAsia"/>
        </w:rPr>
        <w:t xml:space="preserve">  采购需求书</w:t>
      </w:r>
      <w:bookmarkEnd w:id="24"/>
    </w:p>
    <w:p w14:paraId="25CEBDE6">
      <w:pPr>
        <w:pStyle w:val="3"/>
        <w:spacing w:line="560" w:lineRule="exact"/>
      </w:pPr>
      <w:bookmarkStart w:id="25" w:name="_Toc179"/>
      <w:r>
        <w:rPr>
          <w:rFonts w:hint="eastAsia"/>
        </w:rPr>
        <w:t>一、技术（服务）要求</w:t>
      </w:r>
      <w:bookmarkEnd w:id="25"/>
    </w:p>
    <w:p w14:paraId="721C90A3">
      <w:pPr>
        <w:spacing w:line="560" w:lineRule="exact"/>
        <w:ind w:firstLine="562" w:firstLineChars="200"/>
        <w:rPr>
          <w:rFonts w:ascii="宋体" w:hAnsi="宋体"/>
          <w:b/>
          <w:bCs/>
          <w:kern w:val="0"/>
          <w:sz w:val="28"/>
          <w:szCs w:val="28"/>
        </w:rPr>
      </w:pPr>
      <w:r>
        <w:rPr>
          <w:rFonts w:hint="eastAsia" w:ascii="宋体" w:hAnsi="宋体"/>
          <w:b/>
          <w:bCs/>
          <w:kern w:val="0"/>
          <w:sz w:val="28"/>
          <w:szCs w:val="28"/>
        </w:rPr>
        <w:t>（一）采购清单：</w:t>
      </w:r>
    </w:p>
    <w:tbl>
      <w:tblPr>
        <w:tblStyle w:val="27"/>
        <w:tblW w:w="509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8"/>
        <w:gridCol w:w="4945"/>
        <w:gridCol w:w="2379"/>
        <w:gridCol w:w="1015"/>
      </w:tblGrid>
      <w:tr w14:paraId="1C914D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2079240">
            <w:pPr>
              <w:widowControl/>
              <w:spacing w:line="560" w:lineRule="exact"/>
              <w:jc w:val="center"/>
              <w:rPr>
                <w:rFonts w:ascii="宋体" w:hAnsi="宋体" w:cs="宋体"/>
                <w:sz w:val="24"/>
              </w:rPr>
            </w:pPr>
            <w:r>
              <w:rPr>
                <w:rStyle w:val="30"/>
                <w:rFonts w:hint="eastAsia" w:ascii="宋体" w:hAnsi="宋体" w:cs="宋体"/>
                <w:kern w:val="0"/>
                <w:sz w:val="24"/>
              </w:rPr>
              <w:t>序号</w:t>
            </w:r>
          </w:p>
        </w:tc>
        <w:tc>
          <w:tcPr>
            <w:tcW w:w="2700"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42C34B93">
            <w:pPr>
              <w:widowControl/>
              <w:spacing w:line="560" w:lineRule="exact"/>
              <w:jc w:val="center"/>
              <w:rPr>
                <w:rFonts w:ascii="宋体" w:hAnsi="宋体" w:cs="宋体"/>
                <w:sz w:val="24"/>
              </w:rPr>
            </w:pPr>
            <w:r>
              <w:rPr>
                <w:rStyle w:val="30"/>
                <w:rFonts w:hint="eastAsia" w:ascii="宋体" w:hAnsi="宋体" w:cs="宋体"/>
                <w:kern w:val="0"/>
                <w:sz w:val="24"/>
              </w:rPr>
              <w:t>物资名称</w:t>
            </w:r>
          </w:p>
        </w:tc>
        <w:tc>
          <w:tcPr>
            <w:tcW w:w="1299"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2D7DF4F0">
            <w:pPr>
              <w:widowControl/>
              <w:spacing w:line="560" w:lineRule="exact"/>
              <w:jc w:val="center"/>
              <w:rPr>
                <w:rFonts w:ascii="宋体" w:hAnsi="宋体" w:cs="宋体"/>
                <w:sz w:val="24"/>
              </w:rPr>
            </w:pPr>
            <w:r>
              <w:rPr>
                <w:rStyle w:val="30"/>
                <w:rFonts w:hint="eastAsia" w:ascii="宋体" w:hAnsi="宋体" w:cs="宋体"/>
                <w:kern w:val="0"/>
                <w:sz w:val="24"/>
              </w:rPr>
              <w:t>单位</w:t>
            </w:r>
          </w:p>
        </w:tc>
        <w:tc>
          <w:tcPr>
            <w:tcW w:w="554"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7B846758">
            <w:pPr>
              <w:widowControl/>
              <w:spacing w:line="560" w:lineRule="exact"/>
              <w:jc w:val="center"/>
              <w:rPr>
                <w:rFonts w:ascii="宋体" w:hAnsi="宋体" w:cs="宋体"/>
                <w:sz w:val="24"/>
              </w:rPr>
            </w:pPr>
            <w:r>
              <w:rPr>
                <w:rStyle w:val="30"/>
                <w:rFonts w:hint="eastAsia" w:ascii="宋体" w:hAnsi="宋体" w:cs="宋体"/>
                <w:kern w:val="0"/>
                <w:sz w:val="24"/>
              </w:rPr>
              <w:t>数量</w:t>
            </w:r>
          </w:p>
        </w:tc>
      </w:tr>
      <w:tr w14:paraId="2DB95C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shd w:val="clear" w:color="auto" w:fill="auto"/>
            <w:tcMar>
              <w:left w:w="70" w:type="dxa"/>
              <w:right w:w="70" w:type="dxa"/>
            </w:tcMar>
          </w:tcPr>
          <w:p w14:paraId="2E8432BB">
            <w:pPr>
              <w:widowControl/>
              <w:spacing w:line="560" w:lineRule="exact"/>
              <w:jc w:val="center"/>
              <w:rPr>
                <w:rFonts w:ascii="宋体" w:hAnsi="宋体" w:cs="宋体"/>
                <w:sz w:val="24"/>
              </w:rPr>
            </w:pPr>
            <w:r>
              <w:rPr>
                <w:rFonts w:hint="eastAsia" w:ascii="宋体" w:hAnsi="宋体" w:cs="宋体"/>
                <w:kern w:val="0"/>
                <w:sz w:val="24"/>
              </w:rPr>
              <w:t>1</w:t>
            </w:r>
          </w:p>
        </w:tc>
        <w:tc>
          <w:tcPr>
            <w:tcW w:w="2700" w:type="pct"/>
            <w:tcBorders>
              <w:top w:val="nil"/>
              <w:left w:val="nil"/>
              <w:bottom w:val="single" w:color="000000" w:sz="4" w:space="0"/>
              <w:right w:val="single" w:color="000000" w:sz="4" w:space="0"/>
            </w:tcBorders>
            <w:shd w:val="clear" w:color="auto" w:fill="auto"/>
            <w:tcMar>
              <w:left w:w="70" w:type="dxa"/>
              <w:right w:w="70" w:type="dxa"/>
            </w:tcMar>
            <w:vAlign w:val="center"/>
          </w:tcPr>
          <w:p w14:paraId="2781F0CA">
            <w:pPr>
              <w:widowControl/>
              <w:spacing w:line="560" w:lineRule="exact"/>
              <w:jc w:val="left"/>
              <w:rPr>
                <w:rFonts w:hint="eastAsia" w:ascii="宋体" w:hAnsi="宋体" w:eastAsia="宋体" w:cs="宋体"/>
                <w:sz w:val="24"/>
                <w:lang w:val="en-US" w:eastAsia="zh-CN"/>
              </w:rPr>
            </w:pPr>
            <w:r>
              <w:rPr>
                <w:rFonts w:hint="eastAsia" w:ascii="宋体" w:hAnsi="宋体"/>
                <w:sz w:val="28"/>
                <w:szCs w:val="28"/>
                <w:lang w:val="en-US" w:eastAsia="zh-CN"/>
              </w:rPr>
              <w:t>广州校区第33栋学生宿舍和体育馆</w:t>
            </w:r>
            <w:r>
              <w:rPr>
                <w:rFonts w:hint="eastAsia" w:ascii="宋体" w:hAnsi="宋体"/>
                <w:sz w:val="28"/>
                <w:szCs w:val="28"/>
              </w:rPr>
              <w:t>楼宇房屋产权登记用的房屋测绘</w:t>
            </w:r>
            <w:r>
              <w:rPr>
                <w:rFonts w:hint="eastAsia" w:ascii="宋体" w:hAnsi="宋体"/>
                <w:sz w:val="28"/>
                <w:szCs w:val="28"/>
                <w:lang w:val="en-US" w:eastAsia="zh-CN"/>
              </w:rPr>
              <w:t>服务</w:t>
            </w:r>
          </w:p>
        </w:tc>
        <w:tc>
          <w:tcPr>
            <w:tcW w:w="1299" w:type="pct"/>
            <w:tcBorders>
              <w:top w:val="nil"/>
              <w:left w:val="nil"/>
              <w:bottom w:val="single" w:color="000000" w:sz="4" w:space="0"/>
              <w:right w:val="single" w:color="000000" w:sz="4" w:space="0"/>
            </w:tcBorders>
            <w:shd w:val="clear" w:color="auto" w:fill="auto"/>
            <w:tcMar>
              <w:left w:w="70" w:type="dxa"/>
              <w:right w:w="70" w:type="dxa"/>
            </w:tcMar>
            <w:vAlign w:val="center"/>
          </w:tcPr>
          <w:p w14:paraId="1CD0B875">
            <w:pPr>
              <w:widowControl/>
              <w:spacing w:line="560" w:lineRule="exact"/>
              <w:jc w:val="center"/>
              <w:rPr>
                <w:rFonts w:ascii="宋体" w:hAnsi="宋体" w:cs="宋体"/>
                <w:sz w:val="24"/>
              </w:rPr>
            </w:pPr>
            <w:r>
              <w:rPr>
                <w:rFonts w:hint="eastAsia" w:ascii="宋体" w:hAnsi="宋体" w:cs="宋体"/>
                <w:sz w:val="24"/>
              </w:rPr>
              <w:t>项</w:t>
            </w:r>
          </w:p>
        </w:tc>
        <w:tc>
          <w:tcPr>
            <w:tcW w:w="554" w:type="pct"/>
            <w:tcBorders>
              <w:top w:val="nil"/>
              <w:left w:val="nil"/>
              <w:bottom w:val="single" w:color="000000" w:sz="4" w:space="0"/>
              <w:right w:val="single" w:color="000000" w:sz="4" w:space="0"/>
            </w:tcBorders>
            <w:shd w:val="clear" w:color="auto" w:fill="auto"/>
            <w:tcMar>
              <w:left w:w="70" w:type="dxa"/>
              <w:right w:w="70" w:type="dxa"/>
            </w:tcMar>
            <w:vAlign w:val="center"/>
          </w:tcPr>
          <w:p w14:paraId="4A28DF79">
            <w:pPr>
              <w:widowControl/>
              <w:spacing w:line="560" w:lineRule="exact"/>
              <w:jc w:val="center"/>
              <w:rPr>
                <w:rFonts w:hint="eastAsia" w:ascii="宋体" w:hAnsi="宋体" w:eastAsia="宋体" w:cs="宋体"/>
                <w:sz w:val="24"/>
                <w:lang w:eastAsia="zh-CN"/>
              </w:rPr>
            </w:pPr>
            <w:r>
              <w:rPr>
                <w:rFonts w:hint="eastAsia" w:ascii="宋体" w:hAnsi="宋体" w:cs="宋体"/>
                <w:sz w:val="24"/>
                <w:lang w:val="en-US" w:eastAsia="zh-CN"/>
              </w:rPr>
              <w:t>1</w:t>
            </w:r>
          </w:p>
        </w:tc>
      </w:tr>
    </w:tbl>
    <w:p w14:paraId="56754393">
      <w:pPr>
        <w:spacing w:line="560" w:lineRule="exact"/>
        <w:ind w:firstLine="562" w:firstLineChars="200"/>
        <w:rPr>
          <w:rFonts w:ascii="宋体" w:hAnsi="宋体"/>
          <w:b/>
          <w:bCs/>
          <w:sz w:val="32"/>
          <w:szCs w:val="32"/>
        </w:rPr>
      </w:pPr>
      <w:r>
        <w:rPr>
          <w:rFonts w:hint="eastAsia" w:ascii="宋体" w:hAnsi="宋体"/>
          <w:b/>
          <w:bCs/>
          <w:kern w:val="0"/>
          <w:sz w:val="28"/>
          <w:szCs w:val="28"/>
        </w:rPr>
        <w:t>（二）具体技术指标及性能要求：</w:t>
      </w:r>
    </w:p>
    <w:p w14:paraId="2F373092">
      <w:pPr>
        <w:adjustRightInd w:val="0"/>
        <w:snapToGrid w:val="0"/>
        <w:spacing w:line="560" w:lineRule="exact"/>
        <w:ind w:left="420" w:leftChars="200"/>
        <w:jc w:val="left"/>
        <w:rPr>
          <w:rFonts w:ascii="宋体" w:hAnsi="宋体"/>
          <w:sz w:val="28"/>
          <w:szCs w:val="28"/>
        </w:rPr>
      </w:pPr>
      <w:r>
        <w:rPr>
          <w:rFonts w:hint="eastAsia"/>
          <w:sz w:val="28"/>
        </w:rPr>
        <w:t>★</w:t>
      </w:r>
      <w:r>
        <w:rPr>
          <w:rFonts w:hint="eastAsia" w:ascii="宋体" w:hAnsi="宋体"/>
          <w:kern w:val="0"/>
          <w:sz w:val="28"/>
          <w:szCs w:val="28"/>
        </w:rPr>
        <w:t>1.完成办理办理产权登记所需的</w:t>
      </w:r>
      <w:r>
        <w:rPr>
          <w:rFonts w:hint="eastAsia" w:ascii="宋体" w:hAnsi="宋体"/>
          <w:sz w:val="28"/>
          <w:szCs w:val="28"/>
        </w:rPr>
        <w:t>广东现代服务业产教融合综合实验实训中心楼宇房屋测绘，出具测绘报告及相关图件的电子版和纸质版。</w:t>
      </w:r>
    </w:p>
    <w:p w14:paraId="3BADEF78">
      <w:pPr>
        <w:adjustRightInd w:val="0"/>
        <w:snapToGrid w:val="0"/>
        <w:spacing w:line="560" w:lineRule="exact"/>
        <w:ind w:left="420" w:leftChars="200"/>
        <w:jc w:val="left"/>
        <w:rPr>
          <w:rFonts w:ascii="宋体" w:hAnsi="宋体"/>
          <w:sz w:val="28"/>
          <w:szCs w:val="28"/>
        </w:rPr>
      </w:pPr>
      <w:r>
        <w:rPr>
          <w:rFonts w:hint="eastAsia"/>
          <w:sz w:val="28"/>
        </w:rPr>
        <w:t>★</w:t>
      </w:r>
      <w:r>
        <w:rPr>
          <w:rFonts w:hint="eastAsia" w:ascii="宋体" w:hAnsi="宋体"/>
          <w:sz w:val="28"/>
          <w:szCs w:val="28"/>
        </w:rPr>
        <w:t>2.按照广州市不动产登记中心规定要求，完成相关测绘结果录入指定系统，登记入电脑等。</w:t>
      </w:r>
    </w:p>
    <w:p w14:paraId="35F3B902">
      <w:pPr>
        <w:adjustRightInd w:val="0"/>
        <w:snapToGrid w:val="0"/>
        <w:spacing w:line="560" w:lineRule="exact"/>
        <w:ind w:left="420" w:leftChars="200"/>
        <w:jc w:val="left"/>
        <w:rPr>
          <w:rFonts w:ascii="宋体" w:hAnsi="宋体"/>
          <w:b/>
          <w:sz w:val="24"/>
        </w:rPr>
      </w:pPr>
      <w:r>
        <w:rPr>
          <w:rFonts w:hint="eastAsia"/>
          <w:sz w:val="28"/>
        </w:rPr>
        <w:t>★</w:t>
      </w:r>
      <w:r>
        <w:rPr>
          <w:rFonts w:hint="eastAsia" w:ascii="宋体" w:hAnsi="宋体"/>
          <w:sz w:val="28"/>
          <w:szCs w:val="28"/>
        </w:rPr>
        <w:t>3.全力配合并确保测绘结果及相关图件等能顺利办理房屋产权登记。</w:t>
      </w:r>
    </w:p>
    <w:p w14:paraId="2896BE8F">
      <w:pPr>
        <w:spacing w:line="560" w:lineRule="exact"/>
        <w:ind w:firstLine="560" w:firstLineChars="200"/>
        <w:rPr>
          <w:rFonts w:ascii="宋体" w:hAnsi="宋体"/>
          <w:kern w:val="0"/>
          <w:sz w:val="28"/>
          <w:szCs w:val="28"/>
        </w:rPr>
      </w:pPr>
    </w:p>
    <w:p w14:paraId="51EA895C">
      <w:pPr>
        <w:spacing w:line="560" w:lineRule="exact"/>
        <w:ind w:firstLine="560" w:firstLineChars="200"/>
        <w:rPr>
          <w:rFonts w:ascii="宋体" w:hAnsi="宋体"/>
          <w:sz w:val="32"/>
          <w:szCs w:val="32"/>
        </w:rPr>
      </w:pPr>
      <w:r>
        <w:rPr>
          <w:rFonts w:hint="eastAsia" w:ascii="宋体" w:hAnsi="宋体"/>
          <w:kern w:val="0"/>
          <w:sz w:val="28"/>
          <w:szCs w:val="28"/>
        </w:rPr>
        <w:t>注：产品技术指标/规格型号中带“</w:t>
      </w:r>
      <w:r>
        <w:rPr>
          <w:rFonts w:hint="eastAsia"/>
          <w:sz w:val="28"/>
        </w:rPr>
        <w:t>★</w:t>
      </w:r>
      <w:r>
        <w:rPr>
          <w:rFonts w:hint="eastAsia" w:ascii="宋体" w:hAnsi="宋体"/>
          <w:kern w:val="0"/>
          <w:sz w:val="28"/>
          <w:szCs w:val="28"/>
        </w:rPr>
        <w:t>”的为“实质性响应指标”。“实质性响应指标”不允许“负偏离”，否则报价无效；“非实质性响应指标”允许“负偏离”，但不能超出偏离范围，否则报价无效</w:t>
      </w:r>
    </w:p>
    <w:p w14:paraId="40892877">
      <w:pPr>
        <w:pStyle w:val="3"/>
        <w:spacing w:line="560" w:lineRule="exact"/>
        <w:rPr>
          <w:rFonts w:ascii="宋体" w:hAnsi="宋体" w:cs="宋体"/>
          <w:sz w:val="24"/>
        </w:rPr>
      </w:pPr>
      <w:bookmarkStart w:id="26" w:name="_Toc17787"/>
      <w:bookmarkStart w:id="27" w:name="_Toc60236709"/>
      <w:r>
        <w:rPr>
          <w:rFonts w:hint="eastAsia"/>
        </w:rPr>
        <w:t>二、商务要求</w:t>
      </w:r>
      <w:bookmarkEnd w:id="26"/>
      <w:bookmarkEnd w:id="27"/>
    </w:p>
    <w:p w14:paraId="6503E917">
      <w:pPr>
        <w:adjustRightInd w:val="0"/>
        <w:snapToGrid w:val="0"/>
        <w:spacing w:line="560" w:lineRule="exact"/>
        <w:ind w:firstLine="641" w:firstLineChars="228"/>
        <w:jc w:val="left"/>
        <w:rPr>
          <w:rFonts w:ascii="宋体" w:hAnsi="宋体" w:cs="宋体"/>
          <w:b/>
          <w:sz w:val="28"/>
          <w:szCs w:val="28"/>
        </w:rPr>
      </w:pPr>
      <w:r>
        <w:rPr>
          <w:rFonts w:hint="eastAsia" w:ascii="宋体" w:hAnsi="宋体" w:cs="宋体"/>
          <w:b/>
          <w:sz w:val="28"/>
          <w:szCs w:val="28"/>
        </w:rPr>
        <w:t>（一）交货期及地点</w:t>
      </w:r>
    </w:p>
    <w:p w14:paraId="46AD53AC">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自合同签订之日起</w:t>
      </w:r>
      <w:r>
        <w:rPr>
          <w:rFonts w:hint="eastAsia" w:ascii="宋体" w:hAnsi="宋体"/>
          <w:bCs/>
          <w:sz w:val="28"/>
          <w:szCs w:val="28"/>
          <w:lang w:val="en-US" w:eastAsia="zh-CN"/>
        </w:rPr>
        <w:t>20</w:t>
      </w:r>
      <w:r>
        <w:rPr>
          <w:rFonts w:hint="eastAsia" w:ascii="宋体" w:hAnsi="宋体"/>
          <w:bCs/>
          <w:sz w:val="28"/>
          <w:szCs w:val="28"/>
        </w:rPr>
        <w:t>工作日内完成交货，确保正常运行使用。</w:t>
      </w:r>
    </w:p>
    <w:p w14:paraId="364AB47F">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交付地点：广东财经大学广州校区明德楼</w:t>
      </w:r>
      <w:r>
        <w:rPr>
          <w:rFonts w:hint="eastAsia" w:ascii="宋体" w:hAnsi="宋体"/>
          <w:bCs/>
          <w:sz w:val="28"/>
          <w:szCs w:val="28"/>
          <w:lang w:val="en-US" w:eastAsia="zh-CN"/>
        </w:rPr>
        <w:t>502</w:t>
      </w:r>
      <w:r>
        <w:rPr>
          <w:rFonts w:hint="eastAsia" w:ascii="宋体" w:hAnsi="宋体"/>
          <w:bCs/>
          <w:sz w:val="28"/>
          <w:szCs w:val="28"/>
        </w:rPr>
        <w:t>室。</w:t>
      </w:r>
    </w:p>
    <w:p w14:paraId="6E714F4E">
      <w:pPr>
        <w:adjustRightInd w:val="0"/>
        <w:snapToGrid w:val="0"/>
        <w:spacing w:line="560" w:lineRule="exact"/>
        <w:ind w:firstLine="689" w:firstLineChars="245"/>
        <w:jc w:val="left"/>
        <w:rPr>
          <w:rFonts w:ascii="宋体" w:hAnsi="宋体"/>
          <w:b/>
          <w:sz w:val="28"/>
          <w:szCs w:val="28"/>
        </w:rPr>
      </w:pPr>
      <w:r>
        <w:rPr>
          <w:rFonts w:hint="eastAsia" w:ascii="宋体" w:hAnsi="宋体"/>
          <w:b/>
          <w:sz w:val="28"/>
          <w:szCs w:val="28"/>
        </w:rPr>
        <w:t>（二）项目质量与验收标准</w:t>
      </w:r>
    </w:p>
    <w:p w14:paraId="195392BC">
      <w:pPr>
        <w:adjustRightInd w:val="0"/>
        <w:snapToGrid w:val="0"/>
        <w:spacing w:line="560" w:lineRule="exact"/>
        <w:ind w:firstLine="638" w:firstLineChars="228"/>
        <w:jc w:val="left"/>
        <w:rPr>
          <w:rFonts w:ascii="宋体" w:hAnsi="宋体"/>
          <w:b/>
          <w:sz w:val="28"/>
          <w:szCs w:val="28"/>
        </w:rPr>
      </w:pPr>
      <w:r>
        <w:rPr>
          <w:rFonts w:hint="eastAsia" w:ascii="宋体" w:hAnsi="宋体"/>
          <w:sz w:val="28"/>
          <w:szCs w:val="28"/>
        </w:rPr>
        <w:t>合同项目履约完毕，成交人应当及时向项目承办单位提供验收方案申请项目验收，验收合格后签署验收报告。验收报告的签署不能免除成交人在质量保证期内对合同项目应当承担的保证责任。</w:t>
      </w:r>
    </w:p>
    <w:p w14:paraId="24F0E7A6">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（三）质保期</w:t>
      </w:r>
    </w:p>
    <w:p w14:paraId="289D5278">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质保期自安装验收合格之日起生效，直至成功办出房屋产权证为止</w:t>
      </w:r>
      <w:r>
        <w:rPr>
          <w:rFonts w:hint="eastAsia" w:ascii="宋体" w:hAnsi="宋体" w:cs="宋体"/>
          <w:sz w:val="28"/>
          <w:szCs w:val="28"/>
        </w:rPr>
        <w:t>。</w:t>
      </w:r>
    </w:p>
    <w:p w14:paraId="77634148">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（四）售后服务要求</w:t>
      </w:r>
    </w:p>
    <w:p w14:paraId="3696B811">
      <w:pPr>
        <w:adjustRightInd w:val="0"/>
        <w:snapToGrid w:val="0"/>
        <w:spacing w:line="560" w:lineRule="exact"/>
        <w:ind w:firstLine="638" w:firstLineChars="228"/>
        <w:rPr>
          <w:rFonts w:ascii="宋体" w:hAnsi="宋体"/>
          <w:b/>
          <w:bCs/>
          <w:kern w:val="0"/>
          <w:sz w:val="28"/>
          <w:szCs w:val="28"/>
        </w:rPr>
      </w:pPr>
      <w:r>
        <w:rPr>
          <w:rFonts w:hint="eastAsia" w:ascii="宋体" w:hAnsi="宋体"/>
          <w:sz w:val="28"/>
          <w:szCs w:val="28"/>
        </w:rPr>
        <w:t>服务响应速度在8小时之内,并在24小时内解决问题。</w:t>
      </w:r>
    </w:p>
    <w:p w14:paraId="6A80F42D">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（五）结算与付款方式</w:t>
      </w:r>
    </w:p>
    <w:p w14:paraId="0042509A">
      <w:pPr>
        <w:spacing w:line="560" w:lineRule="exact"/>
        <w:ind w:firstLine="638" w:firstLineChars="228"/>
        <w:rPr>
          <w:rFonts w:ascii="宋体" w:hAnsi="宋体"/>
          <w:sz w:val="28"/>
          <w:szCs w:val="28"/>
        </w:rPr>
      </w:pPr>
      <w:r>
        <w:rPr>
          <w:rFonts w:hint="eastAsia" w:ascii="宋体" w:hAnsi="宋体"/>
          <w:sz w:val="28"/>
          <w:szCs w:val="28"/>
        </w:rPr>
        <w:t>该项目验收合格且房屋产权证办理成功后，将合同款100%转账支付给成交人。</w:t>
      </w:r>
    </w:p>
    <w:p w14:paraId="34DAFA22">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（六）违约处罚</w:t>
      </w:r>
    </w:p>
    <w:p w14:paraId="7351F908">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1、成交人的违约责任：</w:t>
      </w:r>
    </w:p>
    <w:p w14:paraId="0F9D588D">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逾期交付使用的，从逾期之日起每日按合同总价3‰的数额向采购单位支付违约金；逾期15日以上的，采购单位有权终止合同，由此造成的采购单位经济损失由成交人承担。成交人支付合同金额30%的违约金。</w:t>
      </w:r>
    </w:p>
    <w:p w14:paraId="19A328AF">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203E6F27">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(3)其它违约责任按《中华人民共和国民法典》处理。</w:t>
      </w:r>
    </w:p>
    <w:p w14:paraId="0C758A14">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2、采购单位的违约责任：</w:t>
      </w:r>
    </w:p>
    <w:p w14:paraId="3D27473D">
      <w:pPr>
        <w:adjustRightInd w:val="0"/>
        <w:snapToGrid w:val="0"/>
        <w:spacing w:line="560" w:lineRule="exact"/>
        <w:ind w:firstLine="638" w:firstLineChars="228"/>
        <w:rPr>
          <w:rFonts w:ascii="宋体" w:hAnsi="宋体"/>
          <w:sz w:val="28"/>
          <w:szCs w:val="28"/>
        </w:rPr>
      </w:pPr>
      <w:r>
        <w:rPr>
          <w:rFonts w:hint="eastAsia" w:ascii="宋体" w:hAnsi="宋体"/>
          <w:sz w:val="28"/>
          <w:szCs w:val="28"/>
        </w:rPr>
        <w:t>(1)采购单位逾期付款的，应按照每日合同总价的3‰的比例向成交人偿付逾期付款的违约金；</w:t>
      </w:r>
    </w:p>
    <w:p w14:paraId="51DE81FD">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(2)采购单位违反合同规定拒绝接受服务的，应当承担由此对成交人造成的损失。</w:t>
      </w:r>
    </w:p>
    <w:p w14:paraId="4C640D86">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（八）其他要求</w:t>
      </w:r>
    </w:p>
    <w:p w14:paraId="46592B36">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14:paraId="24F2E587">
      <w:pPr>
        <w:numPr>
          <w:ilvl w:val="0"/>
          <w:numId w:val="4"/>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112115C8">
      <w:pPr>
        <w:numPr>
          <w:ilvl w:val="0"/>
          <w:numId w:val="4"/>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51055F7F">
      <w:pPr>
        <w:numPr>
          <w:ilvl w:val="0"/>
          <w:numId w:val="4"/>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6FBA8888">
      <w:pPr>
        <w:spacing w:line="560" w:lineRule="exact"/>
        <w:ind w:firstLine="641" w:firstLineChars="228"/>
        <w:rPr>
          <w:rFonts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：双方因合同发生争议，应在采购方的主持下进行调解，协商不成，可按合同约定向人民法院起诉。</w:t>
      </w:r>
    </w:p>
    <w:p w14:paraId="62E00B72">
      <w:pPr>
        <w:spacing w:line="400" w:lineRule="exact"/>
        <w:ind w:firstLine="640" w:firstLineChars="200"/>
        <w:rPr>
          <w:rFonts w:ascii="宋体" w:hAnsi="宋体"/>
          <w:sz w:val="32"/>
          <w:szCs w:val="32"/>
        </w:rPr>
      </w:pPr>
    </w:p>
    <w:p w14:paraId="0FE05A13">
      <w:pPr>
        <w:spacing w:line="400" w:lineRule="exact"/>
        <w:ind w:firstLine="420" w:firstLineChars="200"/>
        <w:rPr>
          <w:rFonts w:ascii="宋体" w:hAnsi="宋体"/>
          <w:sz w:val="28"/>
          <w:szCs w:val="28"/>
        </w:rPr>
      </w:pPr>
      <w:bookmarkStart w:id="28" w:name="_Toc60236710"/>
      <w:bookmarkStart w:id="29" w:name="_Toc13543213"/>
      <w:r>
        <w:rPr>
          <w:rFonts w:hint="eastAsia"/>
        </w:rPr>
        <w:br w:type="page"/>
      </w:r>
      <w:bookmarkEnd w:id="28"/>
      <w:bookmarkEnd w:id="29"/>
    </w:p>
    <w:p w14:paraId="4CD450B3">
      <w:pPr>
        <w:pStyle w:val="2"/>
      </w:pPr>
      <w:bookmarkStart w:id="30" w:name="_Toc14310"/>
      <w:r>
        <w:rPr>
          <w:rFonts w:hint="eastAsia"/>
        </w:rPr>
        <w:t>第三部分  报价文件格式</w:t>
      </w:r>
      <w:bookmarkEnd w:id="30"/>
    </w:p>
    <w:p w14:paraId="594D27D4">
      <w:pPr>
        <w:jc w:val="center"/>
        <w:rPr>
          <w:sz w:val="18"/>
          <w:szCs w:val="18"/>
        </w:rPr>
      </w:pPr>
      <w:r>
        <w:rPr>
          <w:rFonts w:hint="eastAsia"/>
          <w:b/>
          <w:sz w:val="28"/>
          <w:szCs w:val="28"/>
        </w:rPr>
        <w:t>校内分散采购报价文件封面</w:t>
      </w:r>
    </w:p>
    <w:p w14:paraId="512BEC6E">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095DFF32">
      <w:pPr>
        <w:jc w:val="center"/>
      </w:pPr>
    </w:p>
    <w:p w14:paraId="459BB4D3"/>
    <w:p w14:paraId="447C2516"/>
    <w:p w14:paraId="2DF721B7"/>
    <w:p w14:paraId="77B7B067">
      <w:pPr>
        <w:ind w:left="425"/>
        <w:jc w:val="center"/>
        <w:rPr>
          <w:rFonts w:eastAsia="黑体"/>
          <w:b/>
          <w:sz w:val="72"/>
          <w:szCs w:val="56"/>
        </w:rPr>
      </w:pPr>
      <w:r>
        <w:rPr>
          <w:rFonts w:hint="eastAsia" w:eastAsia="黑体"/>
          <w:b/>
          <w:sz w:val="72"/>
          <w:szCs w:val="56"/>
        </w:rPr>
        <w:t>校内分散采购报价文件</w:t>
      </w:r>
    </w:p>
    <w:p w14:paraId="142D1406">
      <w:pPr>
        <w:pStyle w:val="13"/>
        <w:rPr>
          <w:rFonts w:ascii="Calibri" w:hAnsi="Calibri"/>
          <w:b/>
          <w:sz w:val="32"/>
          <w:szCs w:val="32"/>
        </w:rPr>
      </w:pPr>
    </w:p>
    <w:p w14:paraId="612D6451">
      <w:pPr>
        <w:pStyle w:val="13"/>
        <w:ind w:firstLine="1084" w:firstLineChars="300"/>
        <w:rPr>
          <w:rFonts w:ascii="楷体_GB2312" w:hAnsi="楷体" w:eastAsia="楷体_GB2312"/>
          <w:sz w:val="32"/>
        </w:rPr>
      </w:pPr>
      <w:r>
        <w:rPr>
          <w:rFonts w:hint="eastAsia" w:ascii="楷体_GB2312" w:hAnsi="楷体" w:eastAsia="楷体_GB2312"/>
          <w:b/>
          <w:bCs/>
          <w:sz w:val="36"/>
        </w:rPr>
        <w:t>项目名称:</w:t>
      </w:r>
    </w:p>
    <w:p w14:paraId="1A33535B">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0315DD09">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3793B715">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421A861E">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11C496AA">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0BB42175">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68851DD8">
      <w:pPr>
        <w:spacing w:line="600" w:lineRule="exact"/>
        <w:ind w:firstLine="1442" w:firstLineChars="399"/>
        <w:rPr>
          <w:rFonts w:ascii="楷体_GB2312" w:hAnsi="楷体" w:eastAsia="楷体_GB2312"/>
          <w:b/>
          <w:bCs/>
          <w:sz w:val="36"/>
          <w:u w:val="single"/>
        </w:rPr>
      </w:pPr>
    </w:p>
    <w:p w14:paraId="7D28A38C">
      <w:pPr>
        <w:spacing w:line="400" w:lineRule="exact"/>
        <w:ind w:firstLine="961" w:firstLineChars="399"/>
        <w:rPr>
          <w:rFonts w:ascii="楷体_GB2312" w:hAnsi="楷体" w:eastAsia="楷体_GB2312"/>
          <w:b/>
          <w:bCs/>
          <w:sz w:val="24"/>
          <w:u w:val="single"/>
        </w:rPr>
      </w:pPr>
    </w:p>
    <w:p w14:paraId="50A5A491">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550F4334">
      <w:pPr>
        <w:jc w:val="center"/>
        <w:rPr>
          <w:b/>
          <w:sz w:val="36"/>
          <w:szCs w:val="36"/>
        </w:rPr>
      </w:pPr>
    </w:p>
    <w:p w14:paraId="6CC8B607">
      <w:pPr>
        <w:spacing w:line="400" w:lineRule="exact"/>
        <w:rPr>
          <w:rFonts w:ascii="宋体" w:hAnsi="宋体"/>
          <w:bCs/>
          <w:sz w:val="28"/>
          <w:szCs w:val="28"/>
        </w:rPr>
      </w:pPr>
    </w:p>
    <w:p w14:paraId="2232C401">
      <w:pPr>
        <w:rPr>
          <w:rFonts w:ascii="宋体" w:hAnsi="宋体" w:cs="宋体"/>
          <w:b/>
          <w:bCs/>
          <w:spacing w:val="30"/>
          <w:sz w:val="44"/>
          <w:szCs w:val="44"/>
        </w:rPr>
      </w:pPr>
      <w:r>
        <w:rPr>
          <w:rFonts w:hint="eastAsia" w:ascii="宋体" w:hAnsi="宋体" w:cs="宋体"/>
          <w:b/>
          <w:bCs/>
          <w:spacing w:val="30"/>
          <w:sz w:val="44"/>
          <w:szCs w:val="44"/>
        </w:rPr>
        <w:br w:type="page"/>
      </w:r>
    </w:p>
    <w:p w14:paraId="41C482FA">
      <w:pPr>
        <w:jc w:val="center"/>
        <w:rPr>
          <w:b/>
          <w:sz w:val="44"/>
          <w:szCs w:val="44"/>
        </w:rPr>
      </w:pPr>
      <w:r>
        <w:rPr>
          <w:rFonts w:hint="eastAsia"/>
          <w:sz w:val="44"/>
          <w:szCs w:val="44"/>
        </w:rPr>
        <w:t>目录</w:t>
      </w:r>
    </w:p>
    <w:p w14:paraId="49C41D70">
      <w:pPr>
        <w:jc w:val="left"/>
        <w:rPr>
          <w:rFonts w:ascii="宋体" w:hAnsi="宋体"/>
          <w:sz w:val="28"/>
          <w:szCs w:val="28"/>
        </w:rPr>
      </w:pPr>
    </w:p>
    <w:p w14:paraId="68285CAC">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7255C22D">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5040557B">
      <w:pPr>
        <w:numPr>
          <w:ilvl w:val="0"/>
          <w:numId w:val="5"/>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4EC3D6A9">
      <w:pPr>
        <w:numPr>
          <w:ilvl w:val="0"/>
          <w:numId w:val="5"/>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16868023">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06DD4085">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495884E9">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216AE9D8">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22DA3261">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398E1A7B">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537A6AB5">
      <w:pPr>
        <w:rPr>
          <w:rFonts w:ascii="宋体" w:hAnsi="宋体"/>
          <w:szCs w:val="21"/>
        </w:rPr>
      </w:pPr>
      <w:r>
        <w:rPr>
          <w:rFonts w:ascii="宋体" w:hAnsi="宋体"/>
          <w:szCs w:val="21"/>
        </w:rPr>
        <w:br w:type="page"/>
      </w:r>
    </w:p>
    <w:p w14:paraId="63BD279B">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69F50560">
      <w:pPr>
        <w:rPr>
          <w:rFonts w:ascii="宋体" w:hAnsi="宋体" w:cs="宋体"/>
          <w:b/>
          <w:bCs/>
          <w:spacing w:val="30"/>
          <w:sz w:val="44"/>
          <w:szCs w:val="44"/>
        </w:rPr>
      </w:pPr>
      <w:r>
        <w:rPr>
          <w:rFonts w:hint="eastAsia" w:ascii="宋体" w:hAnsi="宋体" w:cs="宋体"/>
          <w:b/>
          <w:bCs/>
          <w:spacing w:val="30"/>
          <w:sz w:val="44"/>
          <w:szCs w:val="44"/>
        </w:rPr>
        <w:br w:type="page"/>
      </w:r>
    </w:p>
    <w:p w14:paraId="41A9249D">
      <w:pPr>
        <w:numPr>
          <w:ilvl w:val="0"/>
          <w:numId w:val="6"/>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5E9603A8">
      <w:pPr>
        <w:spacing w:line="520" w:lineRule="exact"/>
        <w:rPr>
          <w:rFonts w:ascii="宋体" w:hAnsi="宋体"/>
          <w:bCs/>
          <w:sz w:val="28"/>
          <w:szCs w:val="28"/>
        </w:rPr>
      </w:pPr>
    </w:p>
    <w:p w14:paraId="7B6F7CC8">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5BBBD571">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1DEA625E">
      <w:pPr>
        <w:spacing w:line="520" w:lineRule="exact"/>
        <w:ind w:firstLine="560" w:firstLineChars="200"/>
        <w:rPr>
          <w:rFonts w:ascii="宋体" w:hAnsi="宋体"/>
          <w:bCs/>
          <w:sz w:val="28"/>
          <w:szCs w:val="28"/>
        </w:rPr>
      </w:pPr>
      <w:r>
        <w:rPr>
          <w:rFonts w:ascii="宋体" w:hAnsi="宋体"/>
          <w:bCs/>
          <w:sz w:val="28"/>
          <w:szCs w:val="28"/>
        </w:rPr>
        <w:t>联系方式：</w:t>
      </w:r>
    </w:p>
    <w:p w14:paraId="59F54DB9">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1C9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428E2D3C">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3202CA98">
            <w:pPr>
              <w:spacing w:line="520" w:lineRule="exact"/>
              <w:rPr>
                <w:rFonts w:ascii="宋体" w:hAnsi="宋体"/>
                <w:bCs/>
                <w:sz w:val="28"/>
                <w:szCs w:val="28"/>
              </w:rPr>
            </w:pPr>
          </w:p>
        </w:tc>
      </w:tr>
    </w:tbl>
    <w:p w14:paraId="7C2B5CEF">
      <w:pPr>
        <w:spacing w:line="520" w:lineRule="exact"/>
        <w:ind w:firstLine="548" w:firstLineChars="196"/>
        <w:rPr>
          <w:rFonts w:ascii="宋体" w:hAnsi="宋体"/>
          <w:bCs/>
          <w:sz w:val="28"/>
          <w:szCs w:val="28"/>
        </w:rPr>
      </w:pPr>
    </w:p>
    <w:p w14:paraId="3D90DF41">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198B72DE">
      <w:pPr>
        <w:spacing w:line="520" w:lineRule="exact"/>
        <w:ind w:firstLine="548" w:firstLineChars="196"/>
        <w:rPr>
          <w:rFonts w:ascii="宋体" w:hAnsi="宋体"/>
          <w:bCs/>
          <w:sz w:val="28"/>
          <w:szCs w:val="28"/>
        </w:rPr>
      </w:pPr>
      <w:r>
        <w:rPr>
          <w:rFonts w:ascii="宋体" w:hAnsi="宋体"/>
          <w:bCs/>
          <w:sz w:val="28"/>
          <w:szCs w:val="28"/>
        </w:rPr>
        <w:t>年  月  日</w:t>
      </w:r>
    </w:p>
    <w:p w14:paraId="0EBD925E">
      <w:pPr>
        <w:spacing w:line="440" w:lineRule="exact"/>
        <w:ind w:firstLine="548" w:firstLineChars="196"/>
        <w:rPr>
          <w:rFonts w:ascii="宋体" w:hAnsi="宋体"/>
          <w:bCs/>
          <w:sz w:val="28"/>
          <w:szCs w:val="28"/>
        </w:rPr>
      </w:pPr>
    </w:p>
    <w:p w14:paraId="51DFC5FE">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07A52789">
      <w:pPr>
        <w:rPr>
          <w:b/>
          <w:bCs/>
          <w:sz w:val="32"/>
          <w:szCs w:val="21"/>
        </w:rPr>
      </w:pPr>
      <w:r>
        <w:rPr>
          <w:rFonts w:hint="eastAsia"/>
          <w:b/>
          <w:bCs/>
          <w:sz w:val="32"/>
          <w:szCs w:val="21"/>
        </w:rPr>
        <w:br w:type="page"/>
      </w:r>
    </w:p>
    <w:p w14:paraId="183A3528">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0C8DB14D">
      <w:pPr>
        <w:spacing w:line="520" w:lineRule="exact"/>
        <w:rPr>
          <w:bCs/>
          <w:szCs w:val="21"/>
        </w:rPr>
      </w:pPr>
    </w:p>
    <w:p w14:paraId="02F9FB6E">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08628939">
      <w:pPr>
        <w:spacing w:line="520" w:lineRule="exact"/>
        <w:rPr>
          <w:rFonts w:ascii="宋体" w:hAnsi="宋体"/>
          <w:bCs/>
          <w:sz w:val="28"/>
          <w:szCs w:val="28"/>
        </w:rPr>
      </w:pPr>
      <w:r>
        <w:rPr>
          <w:rFonts w:ascii="宋体" w:hAnsi="宋体"/>
          <w:bCs/>
          <w:sz w:val="28"/>
          <w:szCs w:val="28"/>
        </w:rPr>
        <w:t>联系方式：</w:t>
      </w:r>
    </w:p>
    <w:p w14:paraId="7F0B27B2">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0C2E26A0">
      <w:pPr>
        <w:spacing w:line="520" w:lineRule="exact"/>
        <w:rPr>
          <w:rFonts w:ascii="宋体" w:hAnsi="宋体"/>
          <w:bCs/>
          <w:sz w:val="28"/>
          <w:szCs w:val="28"/>
        </w:rPr>
      </w:pPr>
      <w:r>
        <w:rPr>
          <w:rFonts w:ascii="宋体" w:hAnsi="宋体"/>
          <w:bCs/>
          <w:sz w:val="28"/>
          <w:szCs w:val="28"/>
        </w:rPr>
        <w:t>联系方式：</w:t>
      </w:r>
    </w:p>
    <w:p w14:paraId="397D5853">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14:paraId="27754B12">
      <w:pPr>
        <w:spacing w:line="520" w:lineRule="exact"/>
        <w:rPr>
          <w:rFonts w:ascii="宋体" w:hAnsi="宋体"/>
          <w:bCs/>
          <w:sz w:val="28"/>
          <w:szCs w:val="28"/>
        </w:rPr>
      </w:pPr>
    </w:p>
    <w:p w14:paraId="0BA221E2">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1991DCBA">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5AB4F0D0">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4BB1866D">
      <w:pPr>
        <w:spacing w:line="520" w:lineRule="exact"/>
        <w:ind w:firstLine="548" w:firstLineChars="196"/>
        <w:rPr>
          <w:rFonts w:ascii="宋体" w:hAnsi="宋体"/>
          <w:bCs/>
          <w:sz w:val="28"/>
          <w:szCs w:val="28"/>
        </w:rPr>
      </w:pPr>
    </w:p>
    <w:p w14:paraId="24FE3A28">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5A189735">
      <w:pPr>
        <w:spacing w:line="520" w:lineRule="exact"/>
        <w:ind w:firstLine="548" w:firstLineChars="196"/>
        <w:rPr>
          <w:rFonts w:ascii="宋体" w:hAnsi="宋体"/>
          <w:bCs/>
          <w:sz w:val="28"/>
          <w:szCs w:val="28"/>
        </w:rPr>
      </w:pPr>
      <w:r>
        <w:rPr>
          <w:rFonts w:ascii="宋体" w:hAnsi="宋体"/>
          <w:bCs/>
          <w:sz w:val="28"/>
          <w:szCs w:val="28"/>
        </w:rPr>
        <w:t>年  月 日</w:t>
      </w:r>
    </w:p>
    <w:p w14:paraId="3A673BFF">
      <w:pPr>
        <w:spacing w:line="520" w:lineRule="exact"/>
        <w:ind w:firstLine="548" w:firstLineChars="196"/>
        <w:rPr>
          <w:rFonts w:ascii="宋体" w:hAnsi="宋体"/>
          <w:bCs/>
          <w:sz w:val="28"/>
          <w:szCs w:val="28"/>
        </w:rPr>
      </w:pPr>
    </w:p>
    <w:p w14:paraId="184FC74F">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5368A3F8">
      <w:pPr>
        <w:spacing w:line="400" w:lineRule="exact"/>
        <w:ind w:firstLine="548" w:firstLineChars="196"/>
        <w:rPr>
          <w:rFonts w:ascii="宋体" w:hAnsi="宋体"/>
          <w:bCs/>
          <w:sz w:val="28"/>
          <w:szCs w:val="28"/>
        </w:rPr>
      </w:pPr>
    </w:p>
    <w:p w14:paraId="5647A0A6">
      <w:pPr>
        <w:spacing w:line="400" w:lineRule="exact"/>
        <w:ind w:firstLine="548" w:firstLineChars="196"/>
        <w:rPr>
          <w:rFonts w:ascii="宋体" w:hAnsi="宋体"/>
          <w:bCs/>
          <w:sz w:val="28"/>
          <w:szCs w:val="28"/>
        </w:rPr>
      </w:pPr>
    </w:p>
    <w:p w14:paraId="15E44708">
      <w:pPr>
        <w:rPr>
          <w:rFonts w:ascii="宋体" w:hAnsi="宋体"/>
          <w:bCs/>
          <w:sz w:val="28"/>
          <w:szCs w:val="28"/>
        </w:rPr>
      </w:pPr>
      <w:r>
        <w:rPr>
          <w:rFonts w:hint="eastAsia" w:ascii="宋体" w:hAnsi="宋体"/>
          <w:bCs/>
          <w:sz w:val="28"/>
          <w:szCs w:val="28"/>
        </w:rPr>
        <w:br w:type="page"/>
      </w:r>
    </w:p>
    <w:p w14:paraId="73C2AAB3">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38F3308A">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292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28A26B74">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1FC3AAAC">
            <w:pPr>
              <w:spacing w:line="520" w:lineRule="exact"/>
              <w:rPr>
                <w:rFonts w:ascii="宋体" w:hAnsi="宋体"/>
                <w:bCs/>
                <w:sz w:val="28"/>
                <w:szCs w:val="28"/>
              </w:rPr>
            </w:pPr>
          </w:p>
        </w:tc>
      </w:tr>
    </w:tbl>
    <w:p w14:paraId="7C48018A">
      <w:pPr>
        <w:spacing w:line="520" w:lineRule="exact"/>
        <w:ind w:firstLine="548" w:firstLineChars="196"/>
        <w:rPr>
          <w:rFonts w:ascii="宋体" w:hAnsi="宋体"/>
          <w:bCs/>
          <w:sz w:val="28"/>
          <w:szCs w:val="28"/>
        </w:rPr>
      </w:pPr>
    </w:p>
    <w:p w14:paraId="732B2283">
      <w:pPr>
        <w:spacing w:line="400" w:lineRule="exact"/>
        <w:ind w:firstLine="548" w:firstLineChars="196"/>
        <w:rPr>
          <w:rFonts w:ascii="宋体" w:hAnsi="宋体"/>
          <w:bCs/>
          <w:sz w:val="28"/>
          <w:szCs w:val="28"/>
        </w:rPr>
      </w:pPr>
    </w:p>
    <w:p w14:paraId="40E7C162">
      <w:pPr>
        <w:spacing w:line="400" w:lineRule="exact"/>
        <w:ind w:firstLine="548" w:firstLineChars="196"/>
        <w:rPr>
          <w:rFonts w:ascii="宋体" w:hAnsi="宋体"/>
          <w:bCs/>
          <w:sz w:val="28"/>
          <w:szCs w:val="28"/>
        </w:rPr>
      </w:pPr>
    </w:p>
    <w:p w14:paraId="6447C01B">
      <w:pPr>
        <w:spacing w:line="400" w:lineRule="exact"/>
        <w:ind w:firstLine="548" w:firstLineChars="196"/>
        <w:rPr>
          <w:rFonts w:ascii="宋体" w:hAnsi="宋体"/>
          <w:bCs/>
          <w:sz w:val="28"/>
          <w:szCs w:val="28"/>
        </w:rPr>
      </w:pPr>
    </w:p>
    <w:p w14:paraId="5DEB22F3">
      <w:pPr>
        <w:spacing w:line="400" w:lineRule="exact"/>
        <w:ind w:firstLine="548" w:firstLineChars="196"/>
        <w:rPr>
          <w:rFonts w:ascii="宋体" w:hAnsi="宋体"/>
          <w:bCs/>
          <w:sz w:val="28"/>
          <w:szCs w:val="28"/>
        </w:rPr>
      </w:pPr>
    </w:p>
    <w:p w14:paraId="59A60A43">
      <w:pPr>
        <w:spacing w:line="400" w:lineRule="exact"/>
        <w:ind w:firstLine="548" w:firstLineChars="196"/>
        <w:rPr>
          <w:rFonts w:ascii="宋体" w:hAnsi="宋体"/>
          <w:bCs/>
          <w:sz w:val="28"/>
          <w:szCs w:val="28"/>
        </w:rPr>
      </w:pPr>
    </w:p>
    <w:p w14:paraId="10F78791">
      <w:pPr>
        <w:spacing w:line="400" w:lineRule="exact"/>
        <w:ind w:firstLine="548" w:firstLineChars="196"/>
        <w:rPr>
          <w:rFonts w:ascii="宋体" w:hAnsi="宋体"/>
          <w:bCs/>
          <w:sz w:val="28"/>
          <w:szCs w:val="28"/>
        </w:rPr>
      </w:pPr>
    </w:p>
    <w:p w14:paraId="09E6C2D2">
      <w:pPr>
        <w:spacing w:line="400" w:lineRule="exact"/>
        <w:ind w:firstLine="548" w:firstLineChars="196"/>
        <w:rPr>
          <w:rFonts w:ascii="宋体" w:hAnsi="宋体"/>
          <w:bCs/>
          <w:sz w:val="28"/>
          <w:szCs w:val="28"/>
        </w:rPr>
      </w:pPr>
    </w:p>
    <w:p w14:paraId="769D8FA6">
      <w:pPr>
        <w:spacing w:line="400" w:lineRule="exact"/>
        <w:ind w:firstLine="548" w:firstLineChars="196"/>
        <w:rPr>
          <w:rFonts w:ascii="宋体" w:hAnsi="宋体"/>
          <w:bCs/>
          <w:sz w:val="28"/>
          <w:szCs w:val="28"/>
        </w:rPr>
      </w:pPr>
    </w:p>
    <w:p w14:paraId="56D4C828">
      <w:pPr>
        <w:spacing w:line="400" w:lineRule="exact"/>
        <w:ind w:firstLine="548" w:firstLineChars="196"/>
        <w:rPr>
          <w:rFonts w:ascii="宋体" w:hAnsi="宋体"/>
          <w:bCs/>
          <w:sz w:val="28"/>
          <w:szCs w:val="28"/>
        </w:rPr>
      </w:pPr>
    </w:p>
    <w:p w14:paraId="79279634">
      <w:pPr>
        <w:pStyle w:val="13"/>
        <w:jc w:val="left"/>
        <w:rPr>
          <w:rFonts w:hAnsi="宋体" w:cs="宋体"/>
          <w:bCs/>
          <w:sz w:val="30"/>
          <w:szCs w:val="30"/>
        </w:rPr>
      </w:pPr>
    </w:p>
    <w:p w14:paraId="379D8146">
      <w:pPr>
        <w:pStyle w:val="13"/>
        <w:jc w:val="left"/>
        <w:rPr>
          <w:rFonts w:hAnsi="宋体" w:cs="宋体"/>
          <w:bCs/>
          <w:sz w:val="30"/>
          <w:szCs w:val="30"/>
        </w:rPr>
      </w:pPr>
    </w:p>
    <w:p w14:paraId="35AD66F5">
      <w:pPr>
        <w:pStyle w:val="13"/>
        <w:jc w:val="left"/>
        <w:rPr>
          <w:rFonts w:hAnsi="宋体" w:cs="宋体"/>
          <w:bCs/>
          <w:sz w:val="30"/>
          <w:szCs w:val="30"/>
        </w:rPr>
      </w:pPr>
    </w:p>
    <w:p w14:paraId="749EEAE6">
      <w:pPr>
        <w:pStyle w:val="13"/>
        <w:jc w:val="left"/>
        <w:rPr>
          <w:rFonts w:hAnsi="宋体" w:cs="宋体"/>
          <w:bCs/>
          <w:sz w:val="30"/>
          <w:szCs w:val="30"/>
        </w:rPr>
      </w:pPr>
    </w:p>
    <w:p w14:paraId="6B1B95D8">
      <w:pPr>
        <w:rPr>
          <w:rFonts w:ascii="宋体" w:hAnsi="宋体"/>
          <w:bCs/>
          <w:sz w:val="28"/>
          <w:szCs w:val="28"/>
        </w:rPr>
      </w:pPr>
      <w:r>
        <w:rPr>
          <w:rFonts w:hint="eastAsia" w:ascii="宋体" w:hAnsi="宋体"/>
          <w:bCs/>
          <w:sz w:val="28"/>
          <w:szCs w:val="28"/>
        </w:rPr>
        <w:br w:type="page"/>
      </w:r>
    </w:p>
    <w:p w14:paraId="143C689D">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4E82561F">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384FB58A">
      <w:pPr>
        <w:adjustRightInd w:val="0"/>
        <w:snapToGrid w:val="0"/>
        <w:jc w:val="right"/>
        <w:rPr>
          <w:rFonts w:ascii="宋体" w:hAnsi="宋体"/>
          <w:sz w:val="24"/>
        </w:rPr>
      </w:pPr>
      <w:r>
        <w:rPr>
          <w:rFonts w:hint="eastAsia" w:ascii="宋体" w:hAnsi="宋体"/>
          <w:sz w:val="24"/>
        </w:rPr>
        <w:t>货币单位：人民币元</w:t>
      </w:r>
    </w:p>
    <w:tbl>
      <w:tblPr>
        <w:tblStyle w:val="27"/>
        <w:tblW w:w="9348" w:type="dxa"/>
        <w:jc w:val="center"/>
        <w:tblLayout w:type="fixed"/>
        <w:tblCellMar>
          <w:top w:w="0" w:type="dxa"/>
          <w:left w:w="30" w:type="dxa"/>
          <w:bottom w:w="0" w:type="dxa"/>
          <w:right w:w="30" w:type="dxa"/>
        </w:tblCellMar>
      </w:tblPr>
      <w:tblGrid>
        <w:gridCol w:w="2229"/>
        <w:gridCol w:w="7119"/>
      </w:tblGrid>
      <w:tr w14:paraId="4A794BF3">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1057B839">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78820383">
            <w:pPr>
              <w:autoSpaceDE w:val="0"/>
              <w:autoSpaceDN w:val="0"/>
              <w:adjustRightInd w:val="0"/>
              <w:spacing w:line="480" w:lineRule="exact"/>
              <w:jc w:val="center"/>
              <w:rPr>
                <w:rFonts w:ascii="宋体" w:hAnsi="宋体"/>
                <w:sz w:val="24"/>
              </w:rPr>
            </w:pPr>
          </w:p>
        </w:tc>
      </w:tr>
      <w:tr w14:paraId="035613E0">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1946481F">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7BA41B51">
            <w:pPr>
              <w:autoSpaceDE w:val="0"/>
              <w:autoSpaceDN w:val="0"/>
              <w:adjustRightInd w:val="0"/>
              <w:spacing w:line="480" w:lineRule="exact"/>
              <w:rPr>
                <w:rFonts w:ascii="宋体" w:hAnsi="宋体"/>
                <w:b/>
                <w:sz w:val="24"/>
                <w:u w:val="single"/>
              </w:rPr>
            </w:pPr>
          </w:p>
          <w:p w14:paraId="409B7901">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1C3FBA7E">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2F0DC5B0">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5560EBA2">
            <w:pPr>
              <w:autoSpaceDE w:val="0"/>
              <w:autoSpaceDN w:val="0"/>
              <w:adjustRightInd w:val="0"/>
              <w:spacing w:line="480" w:lineRule="exact"/>
              <w:ind w:firstLine="843" w:firstLineChars="350"/>
              <w:rPr>
                <w:rFonts w:ascii="宋体"/>
                <w:b/>
                <w:sz w:val="24"/>
                <w:u w:val="single"/>
              </w:rPr>
            </w:pPr>
          </w:p>
          <w:p w14:paraId="3B3855F7">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0552E44B">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1F3466DA">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55B01B47">
            <w:pPr>
              <w:autoSpaceDE w:val="0"/>
              <w:autoSpaceDN w:val="0"/>
              <w:adjustRightInd w:val="0"/>
              <w:spacing w:line="480" w:lineRule="exact"/>
              <w:jc w:val="center"/>
              <w:rPr>
                <w:rFonts w:ascii="宋体" w:hAnsi="宋体"/>
                <w:sz w:val="24"/>
              </w:rPr>
            </w:pPr>
          </w:p>
        </w:tc>
      </w:tr>
    </w:tbl>
    <w:p w14:paraId="5EFC0A4C">
      <w:pPr>
        <w:pStyle w:val="13"/>
        <w:spacing w:line="480" w:lineRule="exact"/>
        <w:rPr>
          <w:rFonts w:hAnsi="宋体"/>
          <w:sz w:val="28"/>
          <w:szCs w:val="28"/>
        </w:rPr>
      </w:pPr>
      <w:r>
        <w:rPr>
          <w:rFonts w:hint="eastAsia" w:hAnsi="宋体"/>
          <w:sz w:val="28"/>
          <w:szCs w:val="28"/>
        </w:rPr>
        <w:t>注：</w:t>
      </w:r>
    </w:p>
    <w:p w14:paraId="68E593BE">
      <w:pPr>
        <w:pStyle w:val="13"/>
        <w:numPr>
          <w:ilvl w:val="0"/>
          <w:numId w:val="7"/>
        </w:numPr>
        <w:spacing w:line="0" w:lineRule="atLeast"/>
        <w:rPr>
          <w:rFonts w:hAnsi="宋体"/>
          <w:sz w:val="28"/>
          <w:szCs w:val="28"/>
        </w:rPr>
      </w:pPr>
      <w:r>
        <w:rPr>
          <w:rFonts w:hint="eastAsia" w:hAnsi="宋体"/>
          <w:sz w:val="28"/>
          <w:szCs w:val="28"/>
        </w:rPr>
        <w:t>本表报价包含完成本项目应预见和不可预见的一切含税费用。</w:t>
      </w:r>
    </w:p>
    <w:p w14:paraId="02655EE6">
      <w:pPr>
        <w:pStyle w:val="13"/>
        <w:numPr>
          <w:ilvl w:val="0"/>
          <w:numId w:val="7"/>
        </w:numPr>
        <w:spacing w:line="0" w:lineRule="atLeast"/>
        <w:rPr>
          <w:rFonts w:hAnsi="宋体"/>
          <w:sz w:val="28"/>
          <w:szCs w:val="28"/>
        </w:rPr>
      </w:pPr>
      <w:r>
        <w:rPr>
          <w:rFonts w:hint="eastAsia" w:hAnsi="宋体"/>
          <w:sz w:val="28"/>
          <w:szCs w:val="28"/>
        </w:rPr>
        <w:t>表中报价总价小写金额与大写金额不一致的，以大写金额为准。</w:t>
      </w:r>
    </w:p>
    <w:p w14:paraId="7F5612B8">
      <w:pPr>
        <w:pStyle w:val="13"/>
        <w:numPr>
          <w:ilvl w:val="0"/>
          <w:numId w:val="7"/>
        </w:numPr>
        <w:spacing w:line="0" w:lineRule="atLeast"/>
        <w:rPr>
          <w:rFonts w:hAnsi="宋体"/>
          <w:sz w:val="28"/>
          <w:szCs w:val="28"/>
        </w:rPr>
      </w:pPr>
      <w:r>
        <w:rPr>
          <w:rFonts w:hint="eastAsia"/>
          <w:sz w:val="28"/>
          <w:szCs w:val="28"/>
        </w:rPr>
        <w:t>填写此表时不得改变表格的形式。</w:t>
      </w:r>
    </w:p>
    <w:p w14:paraId="09ECEBFB">
      <w:pPr>
        <w:pStyle w:val="13"/>
        <w:numPr>
          <w:ilvl w:val="0"/>
          <w:numId w:val="7"/>
        </w:numPr>
        <w:spacing w:line="0" w:lineRule="atLeast"/>
        <w:rPr>
          <w:rFonts w:hAnsi="宋体"/>
          <w:sz w:val="28"/>
          <w:szCs w:val="28"/>
        </w:rPr>
      </w:pPr>
      <w:r>
        <w:rPr>
          <w:rFonts w:hint="eastAsia"/>
          <w:sz w:val="28"/>
          <w:szCs w:val="28"/>
        </w:rPr>
        <w:t>以上表中内容必须计算机录入、填写、打印。手写按无效报价处理。</w:t>
      </w:r>
    </w:p>
    <w:p w14:paraId="1AE1D648">
      <w:pPr>
        <w:adjustRightInd w:val="0"/>
        <w:snapToGrid w:val="0"/>
        <w:rPr>
          <w:rFonts w:ascii="宋体" w:hAnsi="宋体"/>
          <w:b/>
          <w:sz w:val="28"/>
          <w:szCs w:val="28"/>
        </w:rPr>
      </w:pPr>
    </w:p>
    <w:p w14:paraId="62D7D8FD">
      <w:pPr>
        <w:spacing w:line="400" w:lineRule="exact"/>
        <w:rPr>
          <w:rFonts w:ascii="宋体" w:hAnsi="宋体"/>
          <w:sz w:val="32"/>
          <w:szCs w:val="32"/>
        </w:rPr>
      </w:pPr>
    </w:p>
    <w:p w14:paraId="4026FB8E">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16838439">
      <w:pPr>
        <w:spacing w:line="400" w:lineRule="exact"/>
        <w:rPr>
          <w:rFonts w:ascii="宋体" w:hAnsi="宋体"/>
          <w:sz w:val="32"/>
          <w:szCs w:val="32"/>
        </w:rPr>
      </w:pPr>
    </w:p>
    <w:p w14:paraId="515B6503">
      <w:pPr>
        <w:spacing w:afterLines="50" w:line="400" w:lineRule="exact"/>
        <w:rPr>
          <w:rFonts w:ascii="宋体" w:hAnsi="宋体"/>
          <w:sz w:val="32"/>
          <w:szCs w:val="32"/>
        </w:rPr>
      </w:pPr>
      <w:r>
        <w:rPr>
          <w:rFonts w:hint="eastAsia" w:ascii="宋体" w:hAnsi="宋体"/>
          <w:sz w:val="32"/>
          <w:szCs w:val="32"/>
        </w:rPr>
        <w:t>报价人单位（盖章）：</w:t>
      </w:r>
    </w:p>
    <w:p w14:paraId="45FD6198">
      <w:pPr>
        <w:spacing w:line="480" w:lineRule="exact"/>
        <w:ind w:left="4599" w:leftChars="2190"/>
        <w:rPr>
          <w:rFonts w:ascii="宋体"/>
          <w:sz w:val="28"/>
          <w:szCs w:val="28"/>
        </w:rPr>
      </w:pPr>
    </w:p>
    <w:p w14:paraId="0C2F3E45">
      <w:pPr>
        <w:rPr>
          <w:sz w:val="28"/>
          <w:szCs w:val="28"/>
        </w:rPr>
      </w:pPr>
    </w:p>
    <w:p w14:paraId="3FB61F46">
      <w:pPr>
        <w:rPr>
          <w:sz w:val="24"/>
        </w:rPr>
      </w:pPr>
    </w:p>
    <w:p w14:paraId="73487891">
      <w:pPr>
        <w:rPr>
          <w:sz w:val="24"/>
        </w:rPr>
      </w:pPr>
      <w:r>
        <w:rPr>
          <w:sz w:val="24"/>
        </w:rPr>
        <w:br w:type="page"/>
      </w:r>
    </w:p>
    <w:p w14:paraId="37BF2302">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685C086E">
      <w:pPr>
        <w:pStyle w:val="13"/>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415713EC">
      <w:pPr>
        <w:pStyle w:val="13"/>
        <w:jc w:val="left"/>
        <w:rPr>
          <w:rFonts w:ascii="Times New Roman" w:hAnsi="Times New Roman"/>
          <w:szCs w:val="21"/>
        </w:rPr>
      </w:pPr>
    </w:p>
    <w:tbl>
      <w:tblPr>
        <w:tblStyle w:val="2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22A4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32CC6E10">
            <w:pPr>
              <w:pStyle w:val="13"/>
              <w:jc w:val="left"/>
              <w:rPr>
                <w:rFonts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6A8DA6B">
            <w:pPr>
              <w:pStyle w:val="13"/>
              <w:jc w:val="left"/>
              <w:rPr>
                <w:rFonts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5281AB3">
            <w:pPr>
              <w:pStyle w:val="13"/>
              <w:jc w:val="left"/>
              <w:rPr>
                <w:rFonts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288C5DE">
            <w:pPr>
              <w:pStyle w:val="13"/>
              <w:jc w:val="left"/>
              <w:rPr>
                <w:rFonts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EA4BB02">
            <w:pPr>
              <w:pStyle w:val="13"/>
              <w:jc w:val="left"/>
              <w:rPr>
                <w:rFonts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4C9098B">
            <w:pPr>
              <w:pStyle w:val="13"/>
              <w:jc w:val="left"/>
              <w:rPr>
                <w:rFonts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79F7C1F6">
            <w:pPr>
              <w:pStyle w:val="13"/>
              <w:jc w:val="left"/>
              <w:rPr>
                <w:rFonts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14E22F7">
            <w:pPr>
              <w:pStyle w:val="13"/>
              <w:jc w:val="left"/>
              <w:rPr>
                <w:rFonts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7A41251C">
            <w:pPr>
              <w:pStyle w:val="13"/>
              <w:jc w:val="left"/>
              <w:rPr>
                <w:rFonts w:hAnsi="宋体"/>
                <w:b/>
                <w:kern w:val="2"/>
                <w:sz w:val="24"/>
              </w:rPr>
            </w:pPr>
            <w:r>
              <w:rPr>
                <w:rFonts w:hint="eastAsia" w:hAnsi="宋体"/>
                <w:b/>
                <w:kern w:val="2"/>
                <w:sz w:val="24"/>
              </w:rPr>
              <w:t>备注</w:t>
            </w:r>
          </w:p>
        </w:tc>
      </w:tr>
      <w:tr w14:paraId="66F0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2F791E8A">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44B5BF4D">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3DBCBA2">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BBB49BC">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243451B">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3FF02CA">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264C101">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8A776AD">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CA9153C">
            <w:pPr>
              <w:pStyle w:val="13"/>
              <w:jc w:val="left"/>
              <w:rPr>
                <w:rFonts w:hAnsi="宋体"/>
                <w:kern w:val="2"/>
                <w:sz w:val="24"/>
              </w:rPr>
            </w:pPr>
          </w:p>
        </w:tc>
      </w:tr>
      <w:tr w14:paraId="27A4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1B1F032B">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A14DA27">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A273680">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A3BC6A4">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578805F">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23B1CB1">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03796F1">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9159644">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82A2F7C">
            <w:pPr>
              <w:pStyle w:val="13"/>
              <w:jc w:val="left"/>
              <w:rPr>
                <w:rFonts w:hAnsi="宋体"/>
                <w:kern w:val="2"/>
                <w:sz w:val="24"/>
              </w:rPr>
            </w:pPr>
          </w:p>
        </w:tc>
      </w:tr>
      <w:tr w14:paraId="04B7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29519039">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F810F47">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C7955AF">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FD9336B">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F97CC44">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3CF1543">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4F9D8AA">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2E7C063">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24820AE4">
            <w:pPr>
              <w:pStyle w:val="13"/>
              <w:jc w:val="left"/>
              <w:rPr>
                <w:rFonts w:hAnsi="宋体"/>
                <w:kern w:val="2"/>
                <w:sz w:val="24"/>
              </w:rPr>
            </w:pPr>
          </w:p>
        </w:tc>
      </w:tr>
      <w:tr w14:paraId="3670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2A7E8168">
            <w:pPr>
              <w:pStyle w:val="13"/>
              <w:jc w:val="left"/>
              <w:rPr>
                <w:rFonts w:hAnsi="宋体"/>
                <w:kern w:val="2"/>
                <w:sz w:val="24"/>
              </w:rPr>
            </w:pPr>
            <w:r>
              <w:rPr>
                <w:rFonts w:hint="eastAsia" w:hAnsi="宋体"/>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DDBB9C3">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EBC2536">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BC574E0">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19FAF265">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C1918A3">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164D7EDE">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9AD8662">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56BAB74">
            <w:pPr>
              <w:pStyle w:val="13"/>
              <w:jc w:val="left"/>
              <w:rPr>
                <w:rFonts w:hAnsi="宋体"/>
                <w:kern w:val="2"/>
                <w:sz w:val="24"/>
              </w:rPr>
            </w:pPr>
          </w:p>
        </w:tc>
      </w:tr>
      <w:tr w14:paraId="0F81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41682BB1">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9A229B3">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09B6FC1">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23E13FA6">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5CD4ED1C">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C346A0B">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D9634F0">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58715F6">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730F79E">
            <w:pPr>
              <w:pStyle w:val="13"/>
              <w:jc w:val="left"/>
              <w:rPr>
                <w:rFonts w:hAnsi="宋体"/>
                <w:kern w:val="2"/>
                <w:sz w:val="24"/>
              </w:rPr>
            </w:pPr>
          </w:p>
        </w:tc>
      </w:tr>
      <w:tr w14:paraId="72E5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72D1E734">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62C8E770">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C00AE45">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11A4EA9B">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195796E1">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C0375F6">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928B1AD">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0E10CB9">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78C4B501">
            <w:pPr>
              <w:pStyle w:val="13"/>
              <w:jc w:val="left"/>
              <w:rPr>
                <w:rFonts w:hAnsi="宋体"/>
                <w:kern w:val="2"/>
                <w:sz w:val="24"/>
              </w:rPr>
            </w:pPr>
          </w:p>
        </w:tc>
      </w:tr>
      <w:tr w14:paraId="4F4B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7C0C6444">
            <w:pPr>
              <w:pStyle w:val="13"/>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47028C">
            <w:pPr>
              <w:pStyle w:val="13"/>
              <w:jc w:val="center"/>
              <w:rPr>
                <w:rFonts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133CDF53">
            <w:pPr>
              <w:pStyle w:val="13"/>
              <w:ind w:firstLine="241" w:firstLineChars="100"/>
              <w:rPr>
                <w:rFonts w:hAnsi="宋体"/>
                <w:b/>
                <w:kern w:val="2"/>
                <w:sz w:val="24"/>
              </w:rPr>
            </w:pPr>
            <w:r>
              <w:rPr>
                <w:rFonts w:hint="eastAsia" w:hAnsi="宋体"/>
                <w:b/>
                <w:kern w:val="2"/>
                <w:sz w:val="24"/>
              </w:rPr>
              <w:t>¥：       元</w:t>
            </w:r>
          </w:p>
        </w:tc>
      </w:tr>
      <w:tr w14:paraId="0BDC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77F8149E">
            <w:pPr>
              <w:pStyle w:val="13"/>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21724C">
            <w:pPr>
              <w:pStyle w:val="13"/>
              <w:jc w:val="center"/>
              <w:rPr>
                <w:rFonts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097F16AA">
            <w:pPr>
              <w:pStyle w:val="13"/>
              <w:jc w:val="left"/>
              <w:rPr>
                <w:rFonts w:hAnsi="宋体"/>
                <w:b/>
                <w:kern w:val="2"/>
                <w:sz w:val="24"/>
              </w:rPr>
            </w:pPr>
            <w:r>
              <w:rPr>
                <w:rFonts w:hint="eastAsia" w:hAnsi="宋体"/>
                <w:b/>
                <w:kern w:val="2"/>
                <w:sz w:val="24"/>
              </w:rPr>
              <w:t xml:space="preserve"> 人民币：</w:t>
            </w:r>
          </w:p>
        </w:tc>
      </w:tr>
    </w:tbl>
    <w:p w14:paraId="4F6B5BF5">
      <w:pPr>
        <w:pStyle w:val="13"/>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6261F3D7">
      <w:pPr>
        <w:pStyle w:val="13"/>
        <w:spacing w:line="0" w:lineRule="atLeast"/>
        <w:ind w:left="336"/>
        <w:rPr>
          <w:rFonts w:hAnsi="宋体"/>
          <w:sz w:val="28"/>
          <w:szCs w:val="28"/>
        </w:rPr>
      </w:pPr>
      <w:r>
        <w:rPr>
          <w:rFonts w:hint="eastAsia" w:hAnsi="宋体"/>
          <w:sz w:val="28"/>
          <w:szCs w:val="28"/>
        </w:rPr>
        <w:t>2、本表“报价总价”必须与《报价一览表》中的“报价总价”一致。</w:t>
      </w:r>
    </w:p>
    <w:p w14:paraId="2ECBA5A2">
      <w:pPr>
        <w:pStyle w:val="13"/>
        <w:spacing w:line="0" w:lineRule="atLeast"/>
        <w:ind w:left="336"/>
        <w:rPr>
          <w:rFonts w:hAnsi="宋体"/>
          <w:sz w:val="28"/>
          <w:szCs w:val="28"/>
        </w:rPr>
      </w:pPr>
      <w:r>
        <w:rPr>
          <w:rFonts w:hint="eastAsia" w:hAnsi="宋体"/>
          <w:sz w:val="28"/>
          <w:szCs w:val="28"/>
        </w:rPr>
        <w:t>3、对于报价免费的项目必须标明“免费”。</w:t>
      </w:r>
    </w:p>
    <w:p w14:paraId="168531C6">
      <w:pPr>
        <w:pStyle w:val="13"/>
        <w:spacing w:line="0" w:lineRule="atLeast"/>
        <w:ind w:left="336"/>
        <w:rPr>
          <w:rFonts w:hAnsi="宋体"/>
          <w:sz w:val="28"/>
          <w:szCs w:val="28"/>
        </w:rPr>
      </w:pPr>
      <w:r>
        <w:rPr>
          <w:rFonts w:hint="eastAsia" w:hAnsi="宋体"/>
          <w:sz w:val="28"/>
          <w:szCs w:val="28"/>
        </w:rPr>
        <w:t>4、所有根据采购书、合同以及其它原因应由成交人支付的税款和其它应交纳的费用都要包括在报价人提交的报价总价中。</w:t>
      </w:r>
    </w:p>
    <w:p w14:paraId="2EE00E58">
      <w:pPr>
        <w:pStyle w:val="13"/>
        <w:jc w:val="left"/>
        <w:rPr>
          <w:rFonts w:ascii="Times New Roman" w:hAnsi="Times New Roman"/>
          <w:szCs w:val="21"/>
        </w:rPr>
      </w:pPr>
    </w:p>
    <w:p w14:paraId="25E55A9E">
      <w:pPr>
        <w:pStyle w:val="13"/>
        <w:jc w:val="left"/>
        <w:rPr>
          <w:rFonts w:ascii="Times New Roman" w:hAnsi="Times New Roman"/>
          <w:szCs w:val="21"/>
        </w:rPr>
      </w:pPr>
    </w:p>
    <w:p w14:paraId="67586E75">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78833878">
      <w:pPr>
        <w:spacing w:line="400" w:lineRule="exact"/>
        <w:rPr>
          <w:rFonts w:ascii="宋体" w:hAnsi="宋体"/>
          <w:sz w:val="32"/>
          <w:szCs w:val="32"/>
        </w:rPr>
      </w:pPr>
    </w:p>
    <w:p w14:paraId="696B9879">
      <w:pPr>
        <w:spacing w:afterLines="50" w:line="400" w:lineRule="exact"/>
        <w:rPr>
          <w:rFonts w:ascii="宋体" w:hAnsi="宋体" w:cs="宋体"/>
          <w:bCs/>
          <w:szCs w:val="21"/>
        </w:rPr>
      </w:pPr>
      <w:r>
        <w:rPr>
          <w:rFonts w:hint="eastAsia" w:ascii="宋体" w:hAnsi="宋体"/>
          <w:sz w:val="32"/>
          <w:szCs w:val="32"/>
        </w:rPr>
        <w:t>报价人单位（盖章）：</w:t>
      </w:r>
    </w:p>
    <w:p w14:paraId="517C8C57">
      <w:pPr>
        <w:rPr>
          <w:rFonts w:ascii="宋体" w:hAnsi="宋体" w:cs="宋体"/>
          <w:bCs/>
          <w:szCs w:val="21"/>
        </w:rPr>
      </w:pPr>
      <w:r>
        <w:rPr>
          <w:rFonts w:hint="eastAsia" w:ascii="宋体" w:hAnsi="宋体" w:cs="宋体"/>
          <w:bCs/>
          <w:szCs w:val="21"/>
        </w:rPr>
        <w:br w:type="page"/>
      </w:r>
    </w:p>
    <w:p w14:paraId="6BFC339E">
      <w:pPr>
        <w:numPr>
          <w:ilvl w:val="0"/>
          <w:numId w:val="6"/>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2401F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DF4A607">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079C536">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2064C5A0">
            <w:pPr>
              <w:widowControl/>
              <w:jc w:val="center"/>
              <w:rPr>
                <w:rFonts w:ascii="宋体" w:hAnsi="宋体"/>
                <w:b/>
                <w:kern w:val="0"/>
                <w:szCs w:val="21"/>
              </w:rPr>
            </w:pPr>
            <w:r>
              <w:rPr>
                <w:rFonts w:hint="eastAsia" w:ascii="宋体" w:hAnsi="宋体"/>
                <w:b/>
                <w:kern w:val="0"/>
                <w:szCs w:val="21"/>
              </w:rPr>
              <w:t>证明材料</w:t>
            </w:r>
          </w:p>
        </w:tc>
      </w:tr>
      <w:tr w14:paraId="5F35D5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C687125">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0EE3DDBB">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071BA3CC">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5AF76348">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0C46AC95">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1D857F55">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45F5EF64">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494E7E2A">
            <w:pPr>
              <w:jc w:val="center"/>
              <w:rPr>
                <w:rFonts w:ascii="宋体" w:hAnsi="宋体"/>
                <w:b/>
                <w:szCs w:val="21"/>
              </w:rPr>
            </w:pPr>
            <w:r>
              <w:rPr>
                <w:rFonts w:hint="eastAsia" w:ascii="宋体" w:hAnsi="宋体"/>
                <w:b/>
                <w:szCs w:val="21"/>
              </w:rPr>
              <w:t>见报价文件__页</w:t>
            </w:r>
          </w:p>
        </w:tc>
      </w:tr>
      <w:tr w14:paraId="7078F7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4897718">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4C92CA5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38AF898">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45813D0">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581C15">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98CBE6">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4BC429E">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AD4A7A2">
            <w:pPr>
              <w:jc w:val="center"/>
              <w:rPr>
                <w:rFonts w:ascii="宋体" w:hAnsi="宋体"/>
                <w:szCs w:val="21"/>
              </w:rPr>
            </w:pPr>
          </w:p>
        </w:tc>
      </w:tr>
      <w:tr w14:paraId="7F480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A7B78A4">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3F884A8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9793F7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ABB1DD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F80FD1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C72EFF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405FCD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D6DB2C">
            <w:pPr>
              <w:spacing w:line="240" w:lineRule="exact"/>
              <w:jc w:val="center"/>
              <w:rPr>
                <w:rFonts w:ascii="宋体" w:hAnsi="宋体"/>
                <w:szCs w:val="21"/>
              </w:rPr>
            </w:pPr>
          </w:p>
        </w:tc>
      </w:tr>
      <w:tr w14:paraId="3F9D09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B44C58A">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4B8980F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DD71D2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D7045C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05079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96EEC9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726318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5F29BF4">
            <w:pPr>
              <w:spacing w:line="240" w:lineRule="exact"/>
              <w:jc w:val="center"/>
              <w:rPr>
                <w:rFonts w:ascii="宋体" w:hAnsi="宋体"/>
                <w:szCs w:val="21"/>
              </w:rPr>
            </w:pPr>
          </w:p>
        </w:tc>
      </w:tr>
      <w:tr w14:paraId="08E6B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02752E6">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5E7A064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E3598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F8E437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A78352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3FE52F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2898AD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80BE2BB">
            <w:pPr>
              <w:spacing w:line="240" w:lineRule="exact"/>
              <w:jc w:val="center"/>
              <w:rPr>
                <w:rFonts w:ascii="宋体" w:hAnsi="宋体"/>
                <w:szCs w:val="21"/>
              </w:rPr>
            </w:pPr>
          </w:p>
        </w:tc>
      </w:tr>
      <w:tr w14:paraId="1EDA3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AB3BDF2">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4D40B4D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345BA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44497A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8B1EE3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4CD248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06ED6F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1D9A99">
            <w:pPr>
              <w:spacing w:line="240" w:lineRule="exact"/>
              <w:jc w:val="center"/>
              <w:rPr>
                <w:rFonts w:ascii="宋体" w:hAnsi="宋体"/>
                <w:szCs w:val="21"/>
              </w:rPr>
            </w:pPr>
          </w:p>
        </w:tc>
      </w:tr>
      <w:tr w14:paraId="1DAF5E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F8EFB8F">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1BCFBB8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7D06DF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14402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7B11A5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2B23B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F39AD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9C0384C">
            <w:pPr>
              <w:spacing w:line="240" w:lineRule="exact"/>
              <w:jc w:val="center"/>
              <w:rPr>
                <w:rFonts w:ascii="宋体" w:hAnsi="宋体"/>
                <w:szCs w:val="21"/>
              </w:rPr>
            </w:pPr>
          </w:p>
        </w:tc>
      </w:tr>
      <w:tr w14:paraId="78A0BA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E6A418C">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5534150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AE8869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2FFA99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9AA75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8E4903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EF3F76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22250B5">
            <w:pPr>
              <w:spacing w:line="240" w:lineRule="exact"/>
              <w:jc w:val="center"/>
              <w:rPr>
                <w:rFonts w:ascii="宋体" w:hAnsi="宋体"/>
                <w:szCs w:val="21"/>
              </w:rPr>
            </w:pPr>
          </w:p>
        </w:tc>
      </w:tr>
      <w:tr w14:paraId="0C9A6F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D79E38B">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8E70B9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0CDAB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17B2A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8DAF52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04736A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4E16AC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8483D41">
            <w:pPr>
              <w:spacing w:line="240" w:lineRule="exact"/>
              <w:jc w:val="center"/>
              <w:rPr>
                <w:rFonts w:ascii="宋体" w:hAnsi="宋体"/>
                <w:szCs w:val="21"/>
              </w:rPr>
            </w:pPr>
          </w:p>
        </w:tc>
      </w:tr>
      <w:tr w14:paraId="331DF7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ACB2EC1">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CD3343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5AE072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6C1CA3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B780B1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F95FEC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E48682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97B4B61">
            <w:pPr>
              <w:spacing w:line="240" w:lineRule="exact"/>
              <w:jc w:val="center"/>
              <w:rPr>
                <w:rFonts w:ascii="宋体" w:hAnsi="宋体"/>
                <w:szCs w:val="21"/>
              </w:rPr>
            </w:pPr>
          </w:p>
        </w:tc>
      </w:tr>
    </w:tbl>
    <w:p w14:paraId="0957B881">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30AF1146">
      <w:pPr>
        <w:rPr>
          <w:rFonts w:ascii="宋体" w:hAnsi="宋体"/>
          <w:sz w:val="24"/>
        </w:rPr>
      </w:pPr>
    </w:p>
    <w:p w14:paraId="079B4061">
      <w:pPr>
        <w:spacing w:line="400" w:lineRule="exact"/>
        <w:ind w:firstLine="320" w:firstLineChars="100"/>
        <w:rPr>
          <w:rFonts w:ascii="宋体" w:hAnsi="宋体"/>
          <w:sz w:val="32"/>
          <w:szCs w:val="32"/>
        </w:rPr>
      </w:pPr>
      <w:r>
        <w:rPr>
          <w:rFonts w:hint="eastAsia" w:ascii="宋体" w:hAnsi="宋体"/>
          <w:sz w:val="32"/>
          <w:szCs w:val="32"/>
        </w:rPr>
        <w:t xml:space="preserve">  法人或委托代理人（签字或加盖私章）：</w:t>
      </w:r>
    </w:p>
    <w:p w14:paraId="0EBA671D">
      <w:pPr>
        <w:spacing w:line="400" w:lineRule="exact"/>
        <w:rPr>
          <w:rFonts w:ascii="宋体" w:hAnsi="宋体"/>
          <w:sz w:val="32"/>
          <w:szCs w:val="32"/>
        </w:rPr>
      </w:pPr>
    </w:p>
    <w:p w14:paraId="066641F9">
      <w:pPr>
        <w:spacing w:line="400" w:lineRule="exact"/>
        <w:rPr>
          <w:rFonts w:ascii="宋体" w:hAnsi="宋体"/>
          <w:sz w:val="32"/>
          <w:szCs w:val="32"/>
        </w:rPr>
      </w:pPr>
      <w:r>
        <w:rPr>
          <w:rFonts w:hint="eastAsia" w:ascii="宋体" w:hAnsi="宋体"/>
          <w:sz w:val="32"/>
          <w:szCs w:val="32"/>
        </w:rPr>
        <w:t>报价人单位（盖章）：</w:t>
      </w:r>
    </w:p>
    <w:p w14:paraId="5CFD80CA">
      <w:pPr>
        <w:rPr>
          <w:b/>
          <w:bCs/>
          <w:sz w:val="32"/>
        </w:rPr>
      </w:pPr>
      <w:r>
        <w:rPr>
          <w:rFonts w:hint="eastAsia"/>
          <w:b/>
          <w:bCs/>
          <w:sz w:val="32"/>
        </w:rPr>
        <w:br w:type="page"/>
      </w:r>
    </w:p>
    <w:p w14:paraId="581A9519">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7"/>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5FEB04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DB32A20">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2A99AEFF">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10771D11">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1FC1998D">
            <w:pPr>
              <w:jc w:val="center"/>
              <w:rPr>
                <w:rFonts w:ascii="宋体" w:hAnsi="宋体"/>
                <w:b/>
                <w:bCs/>
                <w:szCs w:val="21"/>
              </w:rPr>
            </w:pPr>
            <w:r>
              <w:rPr>
                <w:rFonts w:hint="eastAsia" w:ascii="宋体" w:hAnsi="宋体"/>
                <w:b/>
                <w:bCs/>
                <w:szCs w:val="21"/>
              </w:rPr>
              <w:t>商务条款偏离情况</w:t>
            </w:r>
          </w:p>
        </w:tc>
      </w:tr>
      <w:tr w14:paraId="00375E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8CF4862">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267AD41A">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7353384">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E1C1F42">
            <w:pPr>
              <w:jc w:val="center"/>
              <w:rPr>
                <w:rFonts w:ascii="宋体" w:hAnsi="宋体"/>
                <w:szCs w:val="21"/>
              </w:rPr>
            </w:pPr>
          </w:p>
        </w:tc>
      </w:tr>
      <w:tr w14:paraId="782979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BC4A4ED">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7084114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7A07F15">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90DF4B8">
            <w:pPr>
              <w:spacing w:line="240" w:lineRule="exact"/>
              <w:jc w:val="center"/>
              <w:rPr>
                <w:rFonts w:ascii="宋体" w:hAnsi="宋体"/>
                <w:szCs w:val="21"/>
              </w:rPr>
            </w:pPr>
          </w:p>
        </w:tc>
      </w:tr>
      <w:tr w14:paraId="7710E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97305DA">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30EB989F">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AFB958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44377F9">
            <w:pPr>
              <w:spacing w:line="240" w:lineRule="exact"/>
              <w:jc w:val="center"/>
              <w:rPr>
                <w:rFonts w:ascii="宋体" w:hAnsi="宋体"/>
                <w:szCs w:val="21"/>
              </w:rPr>
            </w:pPr>
          </w:p>
        </w:tc>
      </w:tr>
      <w:tr w14:paraId="4116CB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1D46BB8">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31D8563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B717E7C">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9CFC3EC">
            <w:pPr>
              <w:spacing w:line="240" w:lineRule="exact"/>
              <w:jc w:val="center"/>
              <w:rPr>
                <w:rFonts w:ascii="宋体" w:hAnsi="宋体"/>
                <w:szCs w:val="21"/>
              </w:rPr>
            </w:pPr>
          </w:p>
        </w:tc>
      </w:tr>
      <w:tr w14:paraId="4B6786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946AEE4">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67A83DD3">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1864C21">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AE1086F">
            <w:pPr>
              <w:spacing w:line="240" w:lineRule="exact"/>
              <w:jc w:val="center"/>
              <w:rPr>
                <w:rFonts w:ascii="宋体" w:hAnsi="宋体"/>
                <w:szCs w:val="21"/>
              </w:rPr>
            </w:pPr>
          </w:p>
        </w:tc>
      </w:tr>
      <w:tr w14:paraId="609D0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AC4DAAE">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5BD3970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162CBCA">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265FAE6">
            <w:pPr>
              <w:spacing w:line="240" w:lineRule="exact"/>
              <w:jc w:val="center"/>
              <w:rPr>
                <w:rFonts w:ascii="宋体" w:hAnsi="宋体"/>
                <w:szCs w:val="21"/>
              </w:rPr>
            </w:pPr>
          </w:p>
        </w:tc>
      </w:tr>
      <w:tr w14:paraId="1398DF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A12401B">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33EFA8FD">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A3F81CB">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70C5739">
            <w:pPr>
              <w:spacing w:line="240" w:lineRule="exact"/>
              <w:jc w:val="center"/>
              <w:rPr>
                <w:rFonts w:ascii="宋体" w:hAnsi="宋体"/>
                <w:szCs w:val="21"/>
              </w:rPr>
            </w:pPr>
          </w:p>
        </w:tc>
      </w:tr>
    </w:tbl>
    <w:p w14:paraId="5CB67386">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5C557A6C"/>
    <w:p w14:paraId="7162D787">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57686415">
      <w:pPr>
        <w:spacing w:line="400" w:lineRule="exact"/>
        <w:rPr>
          <w:rFonts w:ascii="宋体" w:hAnsi="宋体"/>
          <w:sz w:val="32"/>
          <w:szCs w:val="32"/>
        </w:rPr>
      </w:pPr>
    </w:p>
    <w:p w14:paraId="5CFEDC62">
      <w:pPr>
        <w:spacing w:line="400" w:lineRule="exact"/>
        <w:rPr>
          <w:rFonts w:ascii="宋体" w:hAnsi="宋体"/>
          <w:sz w:val="32"/>
          <w:szCs w:val="32"/>
        </w:rPr>
      </w:pPr>
      <w:r>
        <w:rPr>
          <w:rFonts w:hint="eastAsia" w:ascii="宋体" w:hAnsi="宋体"/>
          <w:sz w:val="32"/>
          <w:szCs w:val="32"/>
        </w:rPr>
        <w:t>报价人单位（盖章）：</w:t>
      </w:r>
    </w:p>
    <w:p w14:paraId="4B416F72">
      <w:pPr>
        <w:rPr>
          <w:rFonts w:ascii="宋体" w:hAnsi="宋体"/>
          <w:sz w:val="24"/>
        </w:rPr>
      </w:pPr>
      <w:r>
        <w:rPr>
          <w:rFonts w:hint="eastAsia" w:ascii="宋体" w:hAnsi="宋体"/>
          <w:sz w:val="24"/>
        </w:rPr>
        <w:br w:type="page"/>
      </w:r>
    </w:p>
    <w:p w14:paraId="711DB731">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5E95B95A">
      <w:pPr>
        <w:spacing w:line="560" w:lineRule="exact"/>
        <w:rPr>
          <w:rFonts w:ascii="宋体" w:hAnsi="宋体"/>
          <w:sz w:val="28"/>
          <w:szCs w:val="28"/>
        </w:rPr>
      </w:pPr>
    </w:p>
    <w:p w14:paraId="4A246D84">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06217671">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157DC612">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564F4D2C">
      <w:pPr>
        <w:numPr>
          <w:ilvl w:val="0"/>
          <w:numId w:val="8"/>
        </w:numPr>
        <w:spacing w:line="400" w:lineRule="exact"/>
        <w:rPr>
          <w:rFonts w:ascii="宋体" w:hAnsi="宋体"/>
          <w:sz w:val="24"/>
        </w:rPr>
      </w:pPr>
      <w:r>
        <w:rPr>
          <w:rFonts w:hint="eastAsia" w:ascii="宋体" w:hAnsi="宋体"/>
          <w:sz w:val="24"/>
        </w:rPr>
        <w:t>按采购书要求提供的报价总价详见《报价一览表》。</w:t>
      </w:r>
    </w:p>
    <w:p w14:paraId="3793D674">
      <w:pPr>
        <w:numPr>
          <w:ilvl w:val="0"/>
          <w:numId w:val="8"/>
        </w:numPr>
        <w:spacing w:line="400" w:lineRule="exact"/>
        <w:rPr>
          <w:rFonts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24C6941E">
      <w:pPr>
        <w:numPr>
          <w:ilvl w:val="0"/>
          <w:numId w:val="8"/>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1639C220">
      <w:pPr>
        <w:numPr>
          <w:ilvl w:val="0"/>
          <w:numId w:val="8"/>
        </w:numPr>
        <w:spacing w:line="400" w:lineRule="exact"/>
        <w:rPr>
          <w:rFonts w:ascii="宋体" w:hAnsi="宋体"/>
          <w:sz w:val="24"/>
        </w:rPr>
      </w:pPr>
      <w:r>
        <w:rPr>
          <w:rFonts w:hint="eastAsia" w:ascii="宋体" w:hAnsi="宋体"/>
          <w:sz w:val="24"/>
        </w:rPr>
        <w:t>我方理解贵方不一定接受最低报价。</w:t>
      </w:r>
    </w:p>
    <w:p w14:paraId="6ADCD4FB">
      <w:pPr>
        <w:numPr>
          <w:ilvl w:val="0"/>
          <w:numId w:val="8"/>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4F3BDF66">
      <w:pPr>
        <w:numPr>
          <w:ilvl w:val="0"/>
          <w:numId w:val="8"/>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6E567910">
      <w:pPr>
        <w:numPr>
          <w:ilvl w:val="0"/>
          <w:numId w:val="8"/>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251E8353">
      <w:pPr>
        <w:numPr>
          <w:ilvl w:val="0"/>
          <w:numId w:val="9"/>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36AE0ECF">
      <w:pPr>
        <w:numPr>
          <w:ilvl w:val="0"/>
          <w:numId w:val="8"/>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0566FFE7">
      <w:pPr>
        <w:numPr>
          <w:ilvl w:val="0"/>
          <w:numId w:val="8"/>
        </w:numPr>
        <w:spacing w:line="400" w:lineRule="exact"/>
        <w:rPr>
          <w:rFonts w:ascii="宋体" w:hAnsi="宋体"/>
          <w:sz w:val="24"/>
        </w:rPr>
      </w:pPr>
      <w:r>
        <w:rPr>
          <w:rFonts w:hint="eastAsia" w:ascii="宋体" w:hAnsi="宋体"/>
          <w:sz w:val="24"/>
        </w:rPr>
        <w:t>所有与本采购项目有关的函件请发往下列地址：</w:t>
      </w:r>
    </w:p>
    <w:p w14:paraId="06197AD9">
      <w:pPr>
        <w:spacing w:line="400" w:lineRule="exact"/>
        <w:rPr>
          <w:rFonts w:ascii="宋体" w:hAnsi="宋体"/>
          <w:sz w:val="24"/>
        </w:rPr>
      </w:pPr>
    </w:p>
    <w:p w14:paraId="1A034FC9">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0EBF5E4A">
      <w:pPr>
        <w:spacing w:line="440" w:lineRule="exact"/>
        <w:ind w:firstLine="240" w:firstLineChars="100"/>
        <w:rPr>
          <w:rFonts w:ascii="宋体" w:hAnsi="宋体"/>
          <w:sz w:val="24"/>
          <w:u w:val="single"/>
        </w:rPr>
      </w:pPr>
      <w:r>
        <w:rPr>
          <w:rFonts w:hint="eastAsia" w:ascii="宋体" w:hAnsi="宋体"/>
          <w:sz w:val="24"/>
        </w:rPr>
        <w:t>地    址：.邮政编码：.</w:t>
      </w:r>
    </w:p>
    <w:p w14:paraId="764AD29B">
      <w:pPr>
        <w:spacing w:line="440" w:lineRule="exact"/>
        <w:rPr>
          <w:rFonts w:ascii="宋体" w:hAnsi="宋体"/>
          <w:sz w:val="24"/>
          <w:u w:val="single"/>
        </w:rPr>
      </w:pPr>
      <w:r>
        <w:rPr>
          <w:rFonts w:hint="eastAsia" w:ascii="宋体" w:hAnsi="宋体"/>
          <w:sz w:val="24"/>
        </w:rPr>
        <w:t xml:space="preserve">  代表姓名：.职    务：.</w:t>
      </w:r>
    </w:p>
    <w:p w14:paraId="64FB60FA">
      <w:pPr>
        <w:spacing w:line="560" w:lineRule="exact"/>
        <w:ind w:firstLine="280" w:firstLineChars="100"/>
        <w:rPr>
          <w:rFonts w:ascii="宋体" w:hAnsi="宋体"/>
          <w:sz w:val="28"/>
          <w:szCs w:val="28"/>
        </w:rPr>
      </w:pPr>
      <w:r>
        <w:rPr>
          <w:rFonts w:hint="eastAsia" w:ascii="宋体" w:hAnsi="宋体"/>
          <w:sz w:val="28"/>
          <w:szCs w:val="28"/>
        </w:rPr>
        <w:t>特此声明。</w:t>
      </w:r>
    </w:p>
    <w:p w14:paraId="34612F8A">
      <w:pPr>
        <w:spacing w:line="480" w:lineRule="exact"/>
        <w:rPr>
          <w:rFonts w:ascii="宋体" w:hAnsi="宋体"/>
          <w:sz w:val="32"/>
          <w:szCs w:val="32"/>
        </w:rPr>
      </w:pPr>
    </w:p>
    <w:p w14:paraId="40CAF765">
      <w:pPr>
        <w:spacing w:line="480" w:lineRule="exact"/>
        <w:rPr>
          <w:rFonts w:ascii="宋体" w:hAnsi="宋体"/>
          <w:sz w:val="32"/>
          <w:szCs w:val="32"/>
        </w:rPr>
      </w:pPr>
    </w:p>
    <w:p w14:paraId="356C77F9">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7499ECC5">
      <w:pPr>
        <w:spacing w:line="400" w:lineRule="exact"/>
        <w:rPr>
          <w:rFonts w:ascii="宋体" w:hAnsi="宋体"/>
          <w:sz w:val="32"/>
          <w:szCs w:val="32"/>
        </w:rPr>
      </w:pPr>
    </w:p>
    <w:p w14:paraId="5AA0A518">
      <w:pPr>
        <w:spacing w:line="400" w:lineRule="exact"/>
        <w:rPr>
          <w:rFonts w:ascii="宋体" w:hAnsi="宋体"/>
          <w:sz w:val="32"/>
          <w:szCs w:val="32"/>
        </w:rPr>
      </w:pPr>
      <w:r>
        <w:rPr>
          <w:rFonts w:hint="eastAsia" w:ascii="宋体" w:hAnsi="宋体"/>
          <w:sz w:val="32"/>
          <w:szCs w:val="32"/>
        </w:rPr>
        <w:t>报价人单位（盖章）：</w:t>
      </w:r>
    </w:p>
    <w:p w14:paraId="51B6AF0F">
      <w:pPr>
        <w:spacing w:line="400" w:lineRule="exact"/>
        <w:rPr>
          <w:rFonts w:ascii="宋体" w:hAnsi="宋体"/>
          <w:sz w:val="32"/>
          <w:szCs w:val="32"/>
        </w:rPr>
      </w:pPr>
    </w:p>
    <w:p w14:paraId="0521B4A1">
      <w:pPr>
        <w:spacing w:line="400" w:lineRule="exact"/>
        <w:rPr>
          <w:rFonts w:ascii="宋体" w:hAnsi="宋体"/>
          <w:sz w:val="32"/>
          <w:szCs w:val="32"/>
        </w:rPr>
      </w:pPr>
      <w:r>
        <w:rPr>
          <w:rFonts w:hint="eastAsia" w:ascii="宋体" w:hAnsi="宋体"/>
          <w:sz w:val="32"/>
          <w:szCs w:val="32"/>
        </w:rPr>
        <w:t xml:space="preserve">                                    年  月  日</w:t>
      </w:r>
    </w:p>
    <w:p w14:paraId="042F22B0">
      <w:pPr>
        <w:spacing w:line="320" w:lineRule="exact"/>
        <w:jc w:val="center"/>
        <w:rPr>
          <w:rFonts w:ascii="宋体" w:hAnsi="宋体"/>
          <w:b/>
          <w:sz w:val="28"/>
          <w:szCs w:val="28"/>
        </w:rPr>
      </w:pPr>
    </w:p>
    <w:p w14:paraId="7B339D07">
      <w:pPr>
        <w:spacing w:line="320" w:lineRule="exact"/>
        <w:jc w:val="center"/>
        <w:rPr>
          <w:rFonts w:ascii="宋体" w:hAnsi="宋体"/>
          <w:b/>
          <w:sz w:val="28"/>
          <w:szCs w:val="28"/>
        </w:rPr>
      </w:pPr>
    </w:p>
    <w:p w14:paraId="2954DB39">
      <w:pPr>
        <w:rPr>
          <w:rFonts w:ascii="宋体" w:hAnsi="宋体"/>
          <w:b/>
          <w:sz w:val="44"/>
          <w:szCs w:val="44"/>
        </w:rPr>
      </w:pPr>
      <w:r>
        <w:rPr>
          <w:rFonts w:hint="eastAsia" w:ascii="宋体" w:hAnsi="宋体"/>
          <w:b/>
          <w:sz w:val="44"/>
          <w:szCs w:val="44"/>
        </w:rPr>
        <w:br w:type="page"/>
      </w:r>
    </w:p>
    <w:p w14:paraId="343E4531">
      <w:pPr>
        <w:numPr>
          <w:ilvl w:val="0"/>
          <w:numId w:val="6"/>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48419D71">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6E58AD-120F-45E4-985D-F2D70FC258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5288044-5181-41F5-B42C-D93D9FCF2824}"/>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82016" w:usb3="00000000" w:csb0="00040001" w:csb1="00000000"/>
    <w:embedRegular r:id="rId3" w:fontKey="{9F7DDE23-6A22-4CD0-A359-969EF87FE80B}"/>
  </w:font>
  <w:font w:name="楷体_GB2312">
    <w:panose1 w:val="02010609030101010101"/>
    <w:charset w:val="86"/>
    <w:family w:val="modern"/>
    <w:pitch w:val="default"/>
    <w:sig w:usb0="00000001" w:usb1="080E0000" w:usb2="00000000" w:usb3="00000000" w:csb0="00040000" w:csb1="00000000"/>
    <w:embedRegular r:id="rId4" w:fontKey="{2A6892E6-FFC9-4130-BD6C-4EE8BB4D4143}"/>
  </w:font>
  <w:font w:name="楷体">
    <w:panose1 w:val="02010609060101010101"/>
    <w:charset w:val="86"/>
    <w:family w:val="modern"/>
    <w:pitch w:val="default"/>
    <w:sig w:usb0="800002BF" w:usb1="38CF7CFA" w:usb2="00000016" w:usb3="00000000" w:csb0="00040001" w:csb1="00000000"/>
    <w:embedRegular r:id="rId5" w:fontKey="{D4436B15-4E19-40B5-803F-B6469F9F31CB}"/>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B978D">
    <w:pPr>
      <w:pStyle w:val="16"/>
      <w:ind w:right="360"/>
    </w:pPr>
    <w:r>
      <w:pict>
        <v:shape id="_x0000_s1029" o:spid="_x0000_s1029"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5620E938">
                <w:pPr>
                  <w:pStyle w:val="16"/>
                </w:pPr>
                <w:r>
                  <w:t xml:space="preserve">第 </w:t>
                </w:r>
                <w:r>
                  <w:fldChar w:fldCharType="begin"/>
                </w:r>
                <w:r>
                  <w:instrText xml:space="preserve"> PAGE  \* MERGEFORMAT </w:instrText>
                </w:r>
                <w:r>
                  <w:fldChar w:fldCharType="separate"/>
                </w:r>
                <w:r>
                  <w:t>15</w:t>
                </w:r>
                <w:r>
                  <w:fldChar w:fldCharType="end"/>
                </w:r>
                <w:r>
                  <w:t xml:space="preserve"> 页</w:t>
                </w:r>
              </w:p>
            </w:txbxContent>
          </v:textbox>
        </v:shape>
      </w:pict>
    </w:r>
    <w:r>
      <w:pict>
        <v:shape id="_x0000_s1028" o:spid="_x0000_s1028"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668DBCB4"/>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FB015">
    <w:pPr>
      <w:pStyle w:val="16"/>
    </w:pPr>
    <w:r>
      <w:pict>
        <v:shape id="_x0000_s1027" o:spid="_x0000_s102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472512A">
                <w:pPr>
                  <w:pStyle w:val="16"/>
                </w:pPr>
                <w:r>
                  <w:t xml:space="preserve">第 </w:t>
                </w:r>
                <w:r>
                  <w:fldChar w:fldCharType="begin"/>
                </w:r>
                <w:r>
                  <w:instrText xml:space="preserve"> PAGE  \* MERGEFORMAT </w:instrText>
                </w:r>
                <w:r>
                  <w:fldChar w:fldCharType="separate"/>
                </w:r>
                <w:r>
                  <w:t>14</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57BFC">
    <w:pPr>
      <w:pStyle w:val="16"/>
      <w:ind w:right="360"/>
      <w:rPr>
        <w:u w:val="single"/>
      </w:rPr>
    </w:pPr>
  </w:p>
  <w:p w14:paraId="3B05DB87">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619A2">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07B4F">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BFF16">
    <w:pPr>
      <w:pStyle w:val="17"/>
      <w:pBdr>
        <w:bottom w:val="none" w:color="auto" w:sz="0" w:space="1"/>
      </w:pBdr>
    </w:pPr>
    <w: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24BA4008">
                <w:pPr>
                  <w:pStyle w:val="17"/>
                </w:pPr>
                <w:r>
                  <w:fldChar w:fldCharType="begin"/>
                </w:r>
                <w:r>
                  <w:instrText xml:space="preserve"> PAGE  \* MERGEFORMAT </w:instrText>
                </w:r>
                <w:r>
                  <w:fldChar w:fldCharType="separate"/>
                </w:r>
                <w:r>
                  <w:t>0</w:t>
                </w:r>
                <w: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AD9D038A"/>
    <w:multiLevelType w:val="singleLevel"/>
    <w:tmpl w:val="AD9D038A"/>
    <w:lvl w:ilvl="0" w:tentative="0">
      <w:start w:val="1"/>
      <w:numFmt w:val="decimal"/>
      <w:lvlText w:val="%1."/>
      <w:lvlJc w:val="left"/>
      <w:pPr>
        <w:ind w:left="425" w:hanging="425"/>
      </w:pPr>
      <w:rPr>
        <w:rFonts w:hint="default"/>
      </w:rPr>
    </w:lvl>
  </w:abstractNum>
  <w:abstractNum w:abstractNumId="2">
    <w:nsid w:val="E91F1F3E"/>
    <w:multiLevelType w:val="singleLevel"/>
    <w:tmpl w:val="E91F1F3E"/>
    <w:lvl w:ilvl="0" w:tentative="0">
      <w:start w:val="7"/>
      <w:numFmt w:val="chineseCounting"/>
      <w:suff w:val="nothing"/>
      <w:lvlText w:val="%1、"/>
      <w:lvlJc w:val="left"/>
      <w:rPr>
        <w:rFonts w:hint="eastAsia"/>
      </w:rPr>
    </w:lvl>
  </w:abstractNum>
  <w:abstractNum w:abstractNumId="3">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4">
    <w:nsid w:val="407E65F9"/>
    <w:multiLevelType w:val="multilevel"/>
    <w:tmpl w:val="407E65F9"/>
    <w:lvl w:ilvl="0" w:tentative="0">
      <w:start w:val="0"/>
      <w:numFmt w:val="decimal"/>
      <w:pStyle w:val="93"/>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C3C74AC"/>
    <w:multiLevelType w:val="singleLevel"/>
    <w:tmpl w:val="5C3C74AC"/>
    <w:lvl w:ilvl="0" w:tentative="0">
      <w:start w:val="1"/>
      <w:numFmt w:val="chineseCounting"/>
      <w:suff w:val="nothing"/>
      <w:lvlText w:val="%1、"/>
      <w:lvlJc w:val="left"/>
      <w:rPr>
        <w:rFonts w:hint="eastAsia"/>
      </w:rPr>
    </w:lvl>
  </w:abstractNum>
  <w:abstractNum w:abstractNumId="7">
    <w:nsid w:val="5D1ACA94"/>
    <w:multiLevelType w:val="singleLevel"/>
    <w:tmpl w:val="5D1ACA94"/>
    <w:lvl w:ilvl="0" w:tentative="0">
      <w:start w:val="3"/>
      <w:numFmt w:val="decimal"/>
      <w:suff w:val="nothing"/>
      <w:lvlText w:val="%1、"/>
      <w:lvlJc w:val="left"/>
    </w:lvl>
  </w:abstractNum>
  <w:num w:numId="1">
    <w:abstractNumId w:val="4"/>
  </w:num>
  <w:num w:numId="2">
    <w:abstractNumId w:val="7"/>
  </w:num>
  <w:num w:numId="3">
    <w:abstractNumId w:val="2"/>
  </w:num>
  <w:num w:numId="4">
    <w:abstractNumId w:val="1"/>
  </w:num>
  <w:num w:numId="5">
    <w:abstractNumId w:val="6"/>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QyOGVkNDc0NjU2ODUzYjRmMTgzMmQxNTlkZTcyOT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4801"/>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6C6"/>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4D53"/>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B39"/>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174"/>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17DFB"/>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AD5"/>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4C93"/>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643"/>
    <w:rsid w:val="004167D5"/>
    <w:rsid w:val="00416C4D"/>
    <w:rsid w:val="00416D99"/>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1913"/>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099C"/>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0AD9"/>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1311"/>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0E6C"/>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084"/>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3E4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62AC"/>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06A6"/>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3BD"/>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130"/>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02B"/>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769"/>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817"/>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38"/>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3A0"/>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9C2"/>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1BE1"/>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2AF8"/>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34E"/>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2522DC7"/>
    <w:rsid w:val="029C7941"/>
    <w:rsid w:val="0338148D"/>
    <w:rsid w:val="03AD1858"/>
    <w:rsid w:val="03D568F0"/>
    <w:rsid w:val="05940418"/>
    <w:rsid w:val="07654F6A"/>
    <w:rsid w:val="079E325C"/>
    <w:rsid w:val="0A2F4D76"/>
    <w:rsid w:val="0BEE41F8"/>
    <w:rsid w:val="0D0015C5"/>
    <w:rsid w:val="0E6949B3"/>
    <w:rsid w:val="0F666038"/>
    <w:rsid w:val="0FEF4AD0"/>
    <w:rsid w:val="10B86962"/>
    <w:rsid w:val="11BF336F"/>
    <w:rsid w:val="11FA2096"/>
    <w:rsid w:val="12254861"/>
    <w:rsid w:val="12B4052F"/>
    <w:rsid w:val="12EC524A"/>
    <w:rsid w:val="13071F04"/>
    <w:rsid w:val="13C52591"/>
    <w:rsid w:val="14A66120"/>
    <w:rsid w:val="14E23522"/>
    <w:rsid w:val="168532DC"/>
    <w:rsid w:val="173373DC"/>
    <w:rsid w:val="1753107A"/>
    <w:rsid w:val="18DC1D83"/>
    <w:rsid w:val="18DD33E1"/>
    <w:rsid w:val="18EE0C00"/>
    <w:rsid w:val="1974631D"/>
    <w:rsid w:val="1AE42B15"/>
    <w:rsid w:val="20A87A15"/>
    <w:rsid w:val="20BC39CA"/>
    <w:rsid w:val="213E5304"/>
    <w:rsid w:val="21E00F42"/>
    <w:rsid w:val="230961F8"/>
    <w:rsid w:val="244617C8"/>
    <w:rsid w:val="245F6E0F"/>
    <w:rsid w:val="24905418"/>
    <w:rsid w:val="263B5217"/>
    <w:rsid w:val="27192484"/>
    <w:rsid w:val="27904839"/>
    <w:rsid w:val="27C423D8"/>
    <w:rsid w:val="28E13EA5"/>
    <w:rsid w:val="291150CE"/>
    <w:rsid w:val="2D320A41"/>
    <w:rsid w:val="2E2429AD"/>
    <w:rsid w:val="2E7F096C"/>
    <w:rsid w:val="2E950643"/>
    <w:rsid w:val="305B2BFC"/>
    <w:rsid w:val="311763F2"/>
    <w:rsid w:val="3237724D"/>
    <w:rsid w:val="32C61B83"/>
    <w:rsid w:val="344B05CF"/>
    <w:rsid w:val="34683033"/>
    <w:rsid w:val="35B77661"/>
    <w:rsid w:val="36583023"/>
    <w:rsid w:val="3713274F"/>
    <w:rsid w:val="39A6093D"/>
    <w:rsid w:val="39B051C8"/>
    <w:rsid w:val="3BF75747"/>
    <w:rsid w:val="3D832EB5"/>
    <w:rsid w:val="3EB43B95"/>
    <w:rsid w:val="3F0535D6"/>
    <w:rsid w:val="401A05CF"/>
    <w:rsid w:val="40652603"/>
    <w:rsid w:val="42532A81"/>
    <w:rsid w:val="442F0A64"/>
    <w:rsid w:val="44FE771E"/>
    <w:rsid w:val="453D2E2E"/>
    <w:rsid w:val="455B5F6E"/>
    <w:rsid w:val="4678338B"/>
    <w:rsid w:val="476B2D91"/>
    <w:rsid w:val="48833F13"/>
    <w:rsid w:val="4ADD6003"/>
    <w:rsid w:val="4BEB2A35"/>
    <w:rsid w:val="4C9204F0"/>
    <w:rsid w:val="4DBA5FA6"/>
    <w:rsid w:val="4DD5065C"/>
    <w:rsid w:val="507A5425"/>
    <w:rsid w:val="50C30629"/>
    <w:rsid w:val="51577DD1"/>
    <w:rsid w:val="51AB09AF"/>
    <w:rsid w:val="520732F2"/>
    <w:rsid w:val="531269D1"/>
    <w:rsid w:val="54B4589B"/>
    <w:rsid w:val="55B90436"/>
    <w:rsid w:val="57434CFA"/>
    <w:rsid w:val="5A165665"/>
    <w:rsid w:val="5A965CB3"/>
    <w:rsid w:val="5AF50835"/>
    <w:rsid w:val="5C097FBF"/>
    <w:rsid w:val="5C837B0E"/>
    <w:rsid w:val="5CFE645C"/>
    <w:rsid w:val="5D901B4E"/>
    <w:rsid w:val="5DCB7EB6"/>
    <w:rsid w:val="5EB743B6"/>
    <w:rsid w:val="6194517C"/>
    <w:rsid w:val="62437726"/>
    <w:rsid w:val="628F0A4F"/>
    <w:rsid w:val="6296560A"/>
    <w:rsid w:val="62D60C04"/>
    <w:rsid w:val="62DB6DB3"/>
    <w:rsid w:val="63065FF8"/>
    <w:rsid w:val="63550335"/>
    <w:rsid w:val="68742FE5"/>
    <w:rsid w:val="697C1D6F"/>
    <w:rsid w:val="6A80153E"/>
    <w:rsid w:val="6C0E1392"/>
    <w:rsid w:val="6F544E68"/>
    <w:rsid w:val="6F632381"/>
    <w:rsid w:val="719242C5"/>
    <w:rsid w:val="72B62304"/>
    <w:rsid w:val="742D0AEA"/>
    <w:rsid w:val="750157C1"/>
    <w:rsid w:val="77F228DE"/>
    <w:rsid w:val="78851ED1"/>
    <w:rsid w:val="79C61CFF"/>
    <w:rsid w:val="7B5E6D96"/>
    <w:rsid w:val="7DBD7DE5"/>
    <w:rsid w:val="7E74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line="720" w:lineRule="exact"/>
      <w:jc w:val="center"/>
      <w:outlineLvl w:val="0"/>
    </w:pPr>
    <w:rPr>
      <w:b/>
      <w:bCs/>
      <w:kern w:val="44"/>
      <w:sz w:val="44"/>
      <w:szCs w:val="44"/>
    </w:rPr>
  </w:style>
  <w:style w:type="paragraph" w:styleId="3">
    <w:name w:val="heading 2"/>
    <w:basedOn w:val="1"/>
    <w:next w:val="1"/>
    <w:link w:val="47"/>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1"/>
    <w:autoRedefine/>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6"/>
    <w:qFormat/>
    <w:uiPriority w:val="9"/>
    <w:pPr>
      <w:keepNext/>
      <w:keepLines/>
      <w:spacing w:before="280" w:after="290" w:line="376" w:lineRule="auto"/>
      <w:outlineLvl w:val="3"/>
    </w:pPr>
    <w:rPr>
      <w:rFonts w:ascii="Cambria" w:hAnsi="Cambria"/>
      <w:b/>
      <w:bCs/>
      <w:kern w:val="0"/>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6"/>
    <w:autoRedefine/>
    <w:qFormat/>
    <w:uiPriority w:val="0"/>
    <w:pPr>
      <w:ind w:firstLine="420"/>
    </w:pPr>
    <w:rPr>
      <w:rFonts w:ascii="Calibri" w:hAnsi="Calibri"/>
      <w:kern w:val="0"/>
      <w:sz w:val="20"/>
      <w:szCs w:val="20"/>
    </w:rPr>
  </w:style>
  <w:style w:type="paragraph" w:styleId="7">
    <w:name w:val="Document Map"/>
    <w:basedOn w:val="1"/>
    <w:link w:val="61"/>
    <w:semiHidden/>
    <w:qFormat/>
    <w:uiPriority w:val="0"/>
    <w:pPr>
      <w:shd w:val="clear" w:color="auto" w:fill="000080"/>
    </w:pPr>
    <w:rPr>
      <w:kern w:val="0"/>
      <w:sz w:val="20"/>
    </w:rPr>
  </w:style>
  <w:style w:type="paragraph" w:styleId="8">
    <w:name w:val="annotation text"/>
    <w:basedOn w:val="1"/>
    <w:next w:val="9"/>
    <w:link w:val="64"/>
    <w:qFormat/>
    <w:uiPriority w:val="0"/>
    <w:pPr>
      <w:spacing w:line="280" w:lineRule="exact"/>
      <w:jc w:val="left"/>
    </w:pPr>
    <w:rPr>
      <w:sz w:val="24"/>
    </w:rPr>
  </w:style>
  <w:style w:type="paragraph" w:styleId="9">
    <w:name w:val="Balloon Text"/>
    <w:basedOn w:val="1"/>
    <w:link w:val="40"/>
    <w:autoRedefine/>
    <w:semiHidden/>
    <w:qFormat/>
    <w:uiPriority w:val="0"/>
    <w:pPr>
      <w:adjustRightInd w:val="0"/>
      <w:snapToGrid w:val="0"/>
    </w:pPr>
    <w:rPr>
      <w:sz w:val="28"/>
      <w:szCs w:val="18"/>
    </w:rPr>
  </w:style>
  <w:style w:type="paragraph" w:styleId="10">
    <w:name w:val="Body Text Indent"/>
    <w:basedOn w:val="1"/>
    <w:link w:val="54"/>
    <w:qFormat/>
    <w:uiPriority w:val="0"/>
    <w:pPr>
      <w:ind w:firstLine="570"/>
    </w:pPr>
    <w:rPr>
      <w:rFonts w:ascii="宋体" w:hAnsi="宋体"/>
      <w:kern w:val="0"/>
      <w:sz w:val="24"/>
    </w:rPr>
  </w:style>
  <w:style w:type="paragraph" w:styleId="11">
    <w:name w:val="List 2"/>
    <w:basedOn w:val="1"/>
    <w:autoRedefine/>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toc 3"/>
    <w:basedOn w:val="1"/>
    <w:next w:val="1"/>
    <w:autoRedefine/>
    <w:qFormat/>
    <w:uiPriority w:val="39"/>
    <w:pPr>
      <w:ind w:left="840" w:leftChars="400"/>
    </w:pPr>
  </w:style>
  <w:style w:type="paragraph" w:styleId="13">
    <w:name w:val="Plain Text"/>
    <w:basedOn w:val="1"/>
    <w:link w:val="41"/>
    <w:qFormat/>
    <w:uiPriority w:val="0"/>
    <w:rPr>
      <w:rFonts w:ascii="宋体" w:hAnsi="Courier New"/>
      <w:kern w:val="0"/>
      <w:sz w:val="20"/>
    </w:rPr>
  </w:style>
  <w:style w:type="paragraph" w:styleId="14">
    <w:name w:val="Date"/>
    <w:basedOn w:val="1"/>
    <w:next w:val="1"/>
    <w:link w:val="38"/>
    <w:autoRedefine/>
    <w:qFormat/>
    <w:uiPriority w:val="0"/>
    <w:pPr>
      <w:ind w:left="100" w:leftChars="2500"/>
    </w:pPr>
    <w:rPr>
      <w:kern w:val="0"/>
      <w:sz w:val="28"/>
    </w:rPr>
  </w:style>
  <w:style w:type="paragraph" w:styleId="15">
    <w:name w:val="Body Text Indent 2"/>
    <w:basedOn w:val="1"/>
    <w:link w:val="59"/>
    <w:autoRedefine/>
    <w:qFormat/>
    <w:uiPriority w:val="0"/>
    <w:pPr>
      <w:spacing w:line="300" w:lineRule="auto"/>
      <w:ind w:firstLine="540" w:firstLineChars="225"/>
    </w:pPr>
    <w:rPr>
      <w:rFonts w:ascii="宋体" w:hAnsi="宋体"/>
      <w:color w:val="000000"/>
      <w:kern w:val="0"/>
      <w:sz w:val="24"/>
    </w:rPr>
  </w:style>
  <w:style w:type="paragraph" w:styleId="16">
    <w:name w:val="footer"/>
    <w:basedOn w:val="1"/>
    <w:link w:val="55"/>
    <w:autoRedefine/>
    <w:qFormat/>
    <w:uiPriority w:val="0"/>
    <w:pPr>
      <w:tabs>
        <w:tab w:val="center" w:pos="4153"/>
        <w:tab w:val="right" w:pos="8306"/>
      </w:tabs>
      <w:snapToGrid w:val="0"/>
      <w:jc w:val="left"/>
    </w:pPr>
    <w:rPr>
      <w:kern w:val="0"/>
      <w:sz w:val="18"/>
      <w:szCs w:val="18"/>
    </w:rPr>
  </w:style>
  <w:style w:type="paragraph" w:styleId="17">
    <w:name w:val="header"/>
    <w:basedOn w:val="1"/>
    <w:link w:val="50"/>
    <w:autoRedefine/>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autoRedefine/>
    <w:qFormat/>
    <w:uiPriority w:val="39"/>
  </w:style>
  <w:style w:type="paragraph" w:styleId="19">
    <w:name w:val="index heading"/>
    <w:basedOn w:val="1"/>
    <w:next w:val="20"/>
    <w:autoRedefine/>
    <w:semiHidden/>
    <w:qFormat/>
    <w:uiPriority w:val="0"/>
    <w:rPr>
      <w:szCs w:val="20"/>
    </w:rPr>
  </w:style>
  <w:style w:type="paragraph" w:styleId="20">
    <w:name w:val="index 1"/>
    <w:basedOn w:val="1"/>
    <w:next w:val="1"/>
    <w:autoRedefine/>
    <w:semiHidden/>
    <w:qFormat/>
    <w:uiPriority w:val="0"/>
  </w:style>
  <w:style w:type="paragraph" w:styleId="21">
    <w:name w:val="Subtitle"/>
    <w:basedOn w:val="1"/>
    <w:next w:val="1"/>
    <w:link w:val="37"/>
    <w:autoRedefine/>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link w:val="39"/>
    <w:autoRedefine/>
    <w:qFormat/>
    <w:uiPriority w:val="0"/>
    <w:pPr>
      <w:snapToGrid w:val="0"/>
      <w:jc w:val="left"/>
    </w:pPr>
    <w:rPr>
      <w:kern w:val="0"/>
      <w:sz w:val="18"/>
      <w:szCs w:val="18"/>
    </w:rPr>
  </w:style>
  <w:style w:type="paragraph" w:styleId="23">
    <w:name w:val="Body Text Indent 3"/>
    <w:basedOn w:val="1"/>
    <w:link w:val="45"/>
    <w:qFormat/>
    <w:uiPriority w:val="0"/>
    <w:pPr>
      <w:snapToGrid w:val="0"/>
      <w:spacing w:after="120" w:line="360" w:lineRule="auto"/>
      <w:ind w:firstLine="1365"/>
    </w:pPr>
    <w:rPr>
      <w:rFonts w:ascii="宋体"/>
      <w:kern w:val="0"/>
      <w:sz w:val="28"/>
      <w:szCs w:val="20"/>
    </w:rPr>
  </w:style>
  <w:style w:type="paragraph" w:styleId="24">
    <w:name w:val="toc 2"/>
    <w:basedOn w:val="1"/>
    <w:next w:val="1"/>
    <w:qFormat/>
    <w:uiPriority w:val="39"/>
    <w:pPr>
      <w:ind w:left="420" w:leftChars="200"/>
    </w:pPr>
  </w:style>
  <w:style w:type="paragraph" w:styleId="25">
    <w:name w:val="Normal (Web)"/>
    <w:basedOn w:val="1"/>
    <w:autoRedefine/>
    <w:qFormat/>
    <w:uiPriority w:val="0"/>
    <w:rPr>
      <w:rFonts w:ascii="Calibri" w:hAnsi="Calibri"/>
      <w:sz w:val="24"/>
      <w:szCs w:val="22"/>
    </w:rPr>
  </w:style>
  <w:style w:type="paragraph" w:styleId="26">
    <w:name w:val="annotation subject"/>
    <w:basedOn w:val="8"/>
    <w:next w:val="8"/>
    <w:link w:val="62"/>
    <w:autoRedefine/>
    <w:semiHidden/>
    <w:qFormat/>
    <w:uiPriority w:val="0"/>
    <w:rPr>
      <w:b/>
      <w:bCs/>
      <w:kern w:val="0"/>
      <w:sz w:val="20"/>
    </w:rPr>
  </w:style>
  <w:style w:type="table" w:styleId="28">
    <w:name w:val="Table Grid"/>
    <w:basedOn w:val="2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uiPriority w:val="22"/>
    <w:rPr>
      <w:b/>
      <w:bCs/>
    </w:rPr>
  </w:style>
  <w:style w:type="character" w:styleId="31">
    <w:name w:val="page number"/>
    <w:basedOn w:val="29"/>
    <w:autoRedefine/>
    <w:qFormat/>
    <w:uiPriority w:val="0"/>
  </w:style>
  <w:style w:type="character" w:styleId="32">
    <w:name w:val="FollowedHyperlink"/>
    <w:autoRedefine/>
    <w:qFormat/>
    <w:uiPriority w:val="0"/>
    <w:rPr>
      <w:color w:val="800080"/>
      <w:u w:val="single"/>
    </w:rPr>
  </w:style>
  <w:style w:type="character" w:styleId="33">
    <w:name w:val="Emphasis"/>
    <w:basedOn w:val="29"/>
    <w:autoRedefine/>
    <w:qFormat/>
    <w:uiPriority w:val="20"/>
    <w:rPr>
      <w:color w:val="CC0000"/>
    </w:rPr>
  </w:style>
  <w:style w:type="character" w:styleId="34">
    <w:name w:val="Hyperlink"/>
    <w:autoRedefine/>
    <w:qFormat/>
    <w:uiPriority w:val="99"/>
    <w:rPr>
      <w:color w:val="0000FF"/>
      <w:u w:val="single"/>
    </w:rPr>
  </w:style>
  <w:style w:type="character" w:styleId="35">
    <w:name w:val="annotation reference"/>
    <w:autoRedefine/>
    <w:semiHidden/>
    <w:qFormat/>
    <w:uiPriority w:val="0"/>
    <w:rPr>
      <w:sz w:val="21"/>
      <w:szCs w:val="21"/>
    </w:rPr>
  </w:style>
  <w:style w:type="character" w:styleId="36">
    <w:name w:val="footnote reference"/>
    <w:autoRedefine/>
    <w:qFormat/>
    <w:uiPriority w:val="0"/>
    <w:rPr>
      <w:vertAlign w:val="superscript"/>
    </w:rPr>
  </w:style>
  <w:style w:type="character" w:customStyle="1" w:styleId="37">
    <w:name w:val="副标题 Char"/>
    <w:link w:val="21"/>
    <w:autoRedefine/>
    <w:qFormat/>
    <w:uiPriority w:val="0"/>
    <w:rPr>
      <w:rFonts w:ascii="Cambria" w:hAnsi="Cambria" w:eastAsia="宋体" w:cs="Times New Roman"/>
      <w:b/>
      <w:bCs/>
      <w:kern w:val="28"/>
      <w:sz w:val="32"/>
      <w:szCs w:val="32"/>
    </w:rPr>
  </w:style>
  <w:style w:type="character" w:customStyle="1" w:styleId="38">
    <w:name w:val="日期 Char"/>
    <w:link w:val="14"/>
    <w:autoRedefine/>
    <w:qFormat/>
    <w:uiPriority w:val="0"/>
    <w:rPr>
      <w:rFonts w:ascii="Times New Roman" w:hAnsi="Times New Roman" w:eastAsia="宋体" w:cs="Times New Roman"/>
      <w:sz w:val="28"/>
      <w:szCs w:val="24"/>
    </w:rPr>
  </w:style>
  <w:style w:type="character" w:customStyle="1" w:styleId="39">
    <w:name w:val="脚注文本 Char"/>
    <w:link w:val="22"/>
    <w:autoRedefine/>
    <w:qFormat/>
    <w:uiPriority w:val="0"/>
    <w:rPr>
      <w:rFonts w:ascii="Times New Roman" w:hAnsi="Times New Roman" w:eastAsia="宋体" w:cs="Times New Roman"/>
      <w:sz w:val="18"/>
      <w:szCs w:val="18"/>
    </w:rPr>
  </w:style>
  <w:style w:type="character" w:customStyle="1" w:styleId="40">
    <w:name w:val="批注框文本 Char"/>
    <w:link w:val="9"/>
    <w:autoRedefine/>
    <w:semiHidden/>
    <w:qFormat/>
    <w:uiPriority w:val="0"/>
    <w:rPr>
      <w:rFonts w:ascii="Times New Roman" w:hAnsi="Times New Roman"/>
      <w:kern w:val="2"/>
      <w:sz w:val="28"/>
      <w:szCs w:val="18"/>
    </w:rPr>
  </w:style>
  <w:style w:type="character" w:customStyle="1" w:styleId="41">
    <w:name w:val="纯文本 Char"/>
    <w:link w:val="13"/>
    <w:autoRedefine/>
    <w:qFormat/>
    <w:uiPriority w:val="0"/>
    <w:rPr>
      <w:rFonts w:ascii="宋体" w:hAnsi="Courier New" w:eastAsia="宋体"/>
      <w:szCs w:val="24"/>
    </w:rPr>
  </w:style>
  <w:style w:type="character" w:customStyle="1" w:styleId="42">
    <w:name w:val="列出段落 Char"/>
    <w:link w:val="43"/>
    <w:autoRedefine/>
    <w:qFormat/>
    <w:locked/>
    <w:uiPriority w:val="99"/>
    <w:rPr>
      <w:rFonts w:ascii="Times New Roman" w:hAnsi="Times New Roman"/>
      <w:kern w:val="2"/>
      <w:sz w:val="21"/>
      <w:szCs w:val="24"/>
    </w:rPr>
  </w:style>
  <w:style w:type="paragraph" w:customStyle="1" w:styleId="43">
    <w:name w:val="列出段落2"/>
    <w:basedOn w:val="1"/>
    <w:link w:val="42"/>
    <w:autoRedefine/>
    <w:qFormat/>
    <w:uiPriority w:val="99"/>
    <w:pPr>
      <w:ind w:firstLine="420" w:firstLineChars="200"/>
    </w:pPr>
  </w:style>
  <w:style w:type="character" w:customStyle="1" w:styleId="44">
    <w:name w:val="纯文本 Char1"/>
    <w:autoRedefine/>
    <w:semiHidden/>
    <w:qFormat/>
    <w:uiPriority w:val="99"/>
    <w:rPr>
      <w:rFonts w:ascii="宋体" w:hAnsi="Courier New" w:eastAsia="宋体" w:cs="Courier New"/>
      <w:szCs w:val="21"/>
    </w:rPr>
  </w:style>
  <w:style w:type="character" w:customStyle="1" w:styleId="45">
    <w:name w:val="正文文本缩进 3 Char"/>
    <w:link w:val="23"/>
    <w:qFormat/>
    <w:uiPriority w:val="0"/>
    <w:rPr>
      <w:rFonts w:ascii="宋体" w:hAnsi="Times New Roman" w:eastAsia="宋体" w:cs="Times New Roman"/>
      <w:sz w:val="28"/>
      <w:szCs w:val="20"/>
    </w:rPr>
  </w:style>
  <w:style w:type="character" w:customStyle="1" w:styleId="46">
    <w:name w:val="正文缩进 Char"/>
    <w:link w:val="6"/>
    <w:autoRedefine/>
    <w:qFormat/>
    <w:uiPriority w:val="0"/>
    <w:rPr>
      <w:rFonts w:eastAsia="宋体"/>
    </w:rPr>
  </w:style>
  <w:style w:type="character" w:customStyle="1" w:styleId="47">
    <w:name w:val="标题 2 Char"/>
    <w:link w:val="3"/>
    <w:autoRedefine/>
    <w:qFormat/>
    <w:uiPriority w:val="0"/>
    <w:rPr>
      <w:rFonts w:ascii="Arial" w:hAnsi="Arial" w:eastAsia="宋体" w:cs="Times New Roman"/>
      <w:b/>
      <w:bCs/>
      <w:sz w:val="28"/>
      <w:szCs w:val="32"/>
    </w:rPr>
  </w:style>
  <w:style w:type="character" w:customStyle="1" w:styleId="48">
    <w:name w:val="页眉1 Char"/>
    <w:link w:val="49"/>
    <w:autoRedefine/>
    <w:qFormat/>
    <w:uiPriority w:val="0"/>
    <w:rPr>
      <w:sz w:val="18"/>
      <w:szCs w:val="18"/>
    </w:rPr>
  </w:style>
  <w:style w:type="paragraph" w:customStyle="1" w:styleId="49">
    <w:name w:val="页眉1"/>
    <w:basedOn w:val="17"/>
    <w:link w:val="48"/>
    <w:autoRedefine/>
    <w:qFormat/>
    <w:uiPriority w:val="0"/>
    <w:pPr>
      <w:pBdr>
        <w:bottom w:val="none" w:color="auto" w:sz="0" w:space="0"/>
      </w:pBdr>
      <w:jc w:val="both"/>
    </w:pPr>
  </w:style>
  <w:style w:type="character" w:customStyle="1" w:styleId="50">
    <w:name w:val="页眉 Char"/>
    <w:link w:val="17"/>
    <w:autoRedefine/>
    <w:qFormat/>
    <w:uiPriority w:val="0"/>
    <w:rPr>
      <w:sz w:val="18"/>
      <w:szCs w:val="18"/>
    </w:rPr>
  </w:style>
  <w:style w:type="character" w:customStyle="1" w:styleId="51">
    <w:name w:val="标题 3 Char"/>
    <w:link w:val="4"/>
    <w:autoRedefine/>
    <w:qFormat/>
    <w:uiPriority w:val="0"/>
    <w:rPr>
      <w:rFonts w:ascii="Times New Roman" w:hAnsi="Times New Roman" w:eastAsia="宋体" w:cs="Times New Roman"/>
      <w:b/>
      <w:bCs/>
      <w:sz w:val="24"/>
      <w:szCs w:val="32"/>
    </w:rPr>
  </w:style>
  <w:style w:type="character" w:customStyle="1" w:styleId="52">
    <w:name w:val="h2"/>
    <w:autoRedefine/>
    <w:qFormat/>
    <w:uiPriority w:val="0"/>
    <w:rPr>
      <w:color w:val="000000"/>
      <w:sz w:val="24"/>
      <w:szCs w:val="24"/>
    </w:rPr>
  </w:style>
  <w:style w:type="character" w:customStyle="1" w:styleId="53">
    <w:name w:val="unnamed1"/>
    <w:basedOn w:val="29"/>
    <w:autoRedefine/>
    <w:qFormat/>
    <w:uiPriority w:val="0"/>
  </w:style>
  <w:style w:type="character" w:customStyle="1" w:styleId="54">
    <w:name w:val="正文文本缩进 Char"/>
    <w:link w:val="10"/>
    <w:autoRedefine/>
    <w:qFormat/>
    <w:uiPriority w:val="0"/>
    <w:rPr>
      <w:rFonts w:ascii="宋体" w:hAnsi="宋体" w:eastAsia="宋体" w:cs="Times New Roman"/>
      <w:sz w:val="24"/>
      <w:szCs w:val="24"/>
    </w:rPr>
  </w:style>
  <w:style w:type="character" w:customStyle="1" w:styleId="55">
    <w:name w:val="页脚 Char"/>
    <w:link w:val="16"/>
    <w:qFormat/>
    <w:uiPriority w:val="0"/>
    <w:rPr>
      <w:rFonts w:ascii="Times New Roman" w:hAnsi="Times New Roman" w:eastAsia="宋体" w:cs="Times New Roman"/>
      <w:sz w:val="18"/>
      <w:szCs w:val="18"/>
    </w:rPr>
  </w:style>
  <w:style w:type="character" w:customStyle="1" w:styleId="56">
    <w:name w:val="标题 4 Char"/>
    <w:link w:val="5"/>
    <w:semiHidden/>
    <w:qFormat/>
    <w:uiPriority w:val="9"/>
    <w:rPr>
      <w:rFonts w:ascii="Cambria" w:hAnsi="Cambria" w:eastAsia="宋体" w:cs="Times New Roman"/>
      <w:b/>
      <w:bCs/>
      <w:sz w:val="28"/>
      <w:szCs w:val="28"/>
    </w:rPr>
  </w:style>
  <w:style w:type="character" w:customStyle="1" w:styleId="57">
    <w:name w:val="font101"/>
    <w:autoRedefine/>
    <w:qFormat/>
    <w:uiPriority w:val="0"/>
    <w:rPr>
      <w:rFonts w:hint="eastAsia" w:ascii="黑体" w:hAnsi="宋体" w:eastAsia="黑体" w:cs="黑体"/>
      <w:color w:val="000000"/>
      <w:sz w:val="20"/>
      <w:szCs w:val="20"/>
      <w:u w:val="none"/>
    </w:rPr>
  </w:style>
  <w:style w:type="character" w:customStyle="1" w:styleId="58">
    <w:name w:val="标题 1 Char"/>
    <w:link w:val="2"/>
    <w:autoRedefine/>
    <w:qFormat/>
    <w:uiPriority w:val="0"/>
    <w:rPr>
      <w:rFonts w:ascii="Times New Roman" w:hAnsi="Times New Roman" w:eastAsia="宋体" w:cs="Times New Roman"/>
      <w:b/>
      <w:bCs/>
      <w:kern w:val="44"/>
      <w:sz w:val="44"/>
      <w:szCs w:val="44"/>
    </w:rPr>
  </w:style>
  <w:style w:type="character" w:customStyle="1" w:styleId="59">
    <w:name w:val="正文文本缩进 2 Char"/>
    <w:link w:val="15"/>
    <w:autoRedefine/>
    <w:qFormat/>
    <w:uiPriority w:val="0"/>
    <w:rPr>
      <w:rFonts w:ascii="宋体" w:hAnsi="宋体" w:eastAsia="宋体" w:cs="Times New Roman"/>
      <w:color w:val="000000"/>
      <w:sz w:val="24"/>
      <w:szCs w:val="24"/>
    </w:rPr>
  </w:style>
  <w:style w:type="character" w:customStyle="1" w:styleId="60">
    <w:name w:val="font61"/>
    <w:autoRedefine/>
    <w:qFormat/>
    <w:uiPriority w:val="0"/>
    <w:rPr>
      <w:rFonts w:hint="eastAsia" w:ascii="宋体" w:hAnsi="宋体" w:eastAsia="宋体" w:cs="宋体"/>
      <w:color w:val="000000"/>
      <w:sz w:val="20"/>
      <w:szCs w:val="20"/>
      <w:u w:val="none"/>
    </w:rPr>
  </w:style>
  <w:style w:type="character" w:customStyle="1" w:styleId="61">
    <w:name w:val="文档结构图 Char"/>
    <w:link w:val="7"/>
    <w:semiHidden/>
    <w:qFormat/>
    <w:uiPriority w:val="0"/>
    <w:rPr>
      <w:rFonts w:ascii="Times New Roman" w:hAnsi="Times New Roman" w:eastAsia="宋体" w:cs="Times New Roman"/>
      <w:szCs w:val="24"/>
      <w:shd w:val="clear" w:color="auto" w:fill="000080"/>
    </w:rPr>
  </w:style>
  <w:style w:type="character" w:customStyle="1" w:styleId="62">
    <w:name w:val="批注主题 Char"/>
    <w:link w:val="26"/>
    <w:autoRedefine/>
    <w:semiHidden/>
    <w:qFormat/>
    <w:uiPriority w:val="0"/>
    <w:rPr>
      <w:rFonts w:ascii="Times New Roman" w:hAnsi="Times New Roman" w:eastAsia="宋体" w:cs="Times New Roman"/>
      <w:b/>
      <w:bCs/>
      <w:szCs w:val="24"/>
    </w:rPr>
  </w:style>
  <w:style w:type="character" w:customStyle="1" w:styleId="63">
    <w:name w:val="页眉 Char1"/>
    <w:semiHidden/>
    <w:qFormat/>
    <w:uiPriority w:val="99"/>
    <w:rPr>
      <w:rFonts w:ascii="Times New Roman" w:hAnsi="Times New Roman" w:eastAsia="宋体" w:cs="Times New Roman"/>
      <w:sz w:val="18"/>
      <w:szCs w:val="18"/>
    </w:rPr>
  </w:style>
  <w:style w:type="character" w:customStyle="1" w:styleId="64">
    <w:name w:val="批注文字 Char"/>
    <w:link w:val="8"/>
    <w:qFormat/>
    <w:uiPriority w:val="0"/>
    <w:rPr>
      <w:rFonts w:ascii="Times New Roman" w:hAnsi="Times New Roman"/>
      <w:kern w:val="2"/>
      <w:sz w:val="24"/>
      <w:szCs w:val="24"/>
    </w:rPr>
  </w:style>
  <w:style w:type="character" w:customStyle="1" w:styleId="65">
    <w:name w:val="apple-converted-space"/>
    <w:autoRedefine/>
    <w:qFormat/>
    <w:uiPriority w:val="99"/>
    <w:rPr>
      <w:rFonts w:cs="Times New Roman"/>
    </w:rPr>
  </w:style>
  <w:style w:type="paragraph" w:customStyle="1" w:styleId="66">
    <w:name w:val="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67">
    <w:name w:val="Char Char Char"/>
    <w:basedOn w:val="1"/>
    <w:autoRedefine/>
    <w:qFormat/>
    <w:uiPriority w:val="0"/>
    <w:rPr>
      <w:rFonts w:ascii="宋体" w:hAnsi="宋体"/>
      <w:b/>
      <w:sz w:val="28"/>
      <w:szCs w:val="28"/>
    </w:rPr>
  </w:style>
  <w:style w:type="paragraph" w:customStyle="1" w:styleId="68">
    <w:name w:val="Char Char Char Char"/>
    <w:basedOn w:val="1"/>
    <w:qFormat/>
    <w:uiPriority w:val="0"/>
    <w:rPr>
      <w:szCs w:val="20"/>
    </w:rPr>
  </w:style>
  <w:style w:type="paragraph" w:customStyle="1" w:styleId="69">
    <w:name w:val="1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0">
    <w:name w:val="Char1 Char Char Char Char Char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1">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2">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1 Char Char Char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4">
    <w:name w:val="列出段落1"/>
    <w:basedOn w:val="1"/>
    <w:qFormat/>
    <w:uiPriority w:val="0"/>
    <w:pPr>
      <w:ind w:firstLine="420" w:firstLineChars="200"/>
    </w:pPr>
    <w:rPr>
      <w:rFonts w:ascii="Calibri" w:hAnsi="Calibri"/>
      <w:szCs w:val="21"/>
    </w:rPr>
  </w:style>
  <w:style w:type="paragraph" w:customStyle="1" w:styleId="75">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6">
    <w:name w:val="Char1 Char Char Char"/>
    <w:basedOn w:val="1"/>
    <w:autoRedefine/>
    <w:qFormat/>
    <w:uiPriority w:val="0"/>
    <w:pPr>
      <w:ind w:left="420" w:hanging="420"/>
    </w:pPr>
    <w:rPr>
      <w:sz w:val="24"/>
    </w:rPr>
  </w:style>
  <w:style w:type="paragraph" w:customStyle="1" w:styleId="77">
    <w:name w:val="_Style 1"/>
    <w:basedOn w:val="1"/>
    <w:autoRedefine/>
    <w:qFormat/>
    <w:uiPriority w:val="99"/>
    <w:pPr>
      <w:ind w:firstLine="420" w:firstLineChars="200"/>
    </w:pPr>
  </w:style>
  <w:style w:type="paragraph" w:customStyle="1" w:styleId="78">
    <w:name w:val="样式2"/>
    <w:basedOn w:val="1"/>
    <w:qFormat/>
    <w:uiPriority w:val="0"/>
    <w:rPr>
      <w:b/>
      <w:sz w:val="24"/>
    </w:rPr>
  </w:style>
  <w:style w:type="paragraph" w:customStyle="1" w:styleId="79">
    <w:name w:val="_Style 7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80">
    <w:name w:val="图"/>
    <w:basedOn w:val="1"/>
    <w:link w:val="92"/>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1">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2">
    <w:name w:val="Char"/>
    <w:basedOn w:val="1"/>
    <w:autoRedefine/>
    <w:qFormat/>
    <w:uiPriority w:val="0"/>
    <w:pPr>
      <w:tabs>
        <w:tab w:val="left" w:pos="0"/>
      </w:tabs>
      <w:ind w:left="964" w:hanging="964"/>
    </w:pPr>
    <w:rPr>
      <w:sz w:val="24"/>
    </w:rPr>
  </w:style>
  <w:style w:type="paragraph" w:styleId="83">
    <w:name w:val="List Paragraph"/>
    <w:basedOn w:val="1"/>
    <w:autoRedefine/>
    <w:qFormat/>
    <w:uiPriority w:val="34"/>
    <w:pPr>
      <w:spacing w:line="0" w:lineRule="atLeast"/>
      <w:ind w:firstLine="420" w:firstLineChars="200"/>
    </w:pPr>
    <w:rPr>
      <w:rFonts w:ascii="Arial Unicode MS" w:hAnsi="Arial Unicode MS" w:eastAsia="微软雅黑"/>
    </w:rPr>
  </w:style>
  <w:style w:type="paragraph" w:customStyle="1" w:styleId="84">
    <w:name w:val="1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p"/>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7">
    <w:name w:val="hwyang"/>
    <w:basedOn w:val="1"/>
    <w:autoRedefine/>
    <w:qFormat/>
    <w:uiPriority w:val="0"/>
    <w:pPr>
      <w:widowControl/>
      <w:spacing w:line="360" w:lineRule="auto"/>
      <w:ind w:firstLine="480" w:firstLineChars="200"/>
      <w:jc w:val="left"/>
    </w:pPr>
    <w:rPr>
      <w:kern w:val="0"/>
      <w:sz w:val="24"/>
      <w:szCs w:val="20"/>
    </w:rPr>
  </w:style>
  <w:style w:type="paragraph" w:customStyle="1" w:styleId="88">
    <w:name w:val="列表段落1"/>
    <w:basedOn w:val="1"/>
    <w:autoRedefine/>
    <w:qFormat/>
    <w:uiPriority w:val="0"/>
    <w:pPr>
      <w:ind w:firstLine="420" w:firstLineChars="200"/>
    </w:pPr>
    <w:rPr>
      <w:rFonts w:ascii="Calibri" w:hAnsi="Calibri"/>
      <w:szCs w:val="21"/>
    </w:rPr>
  </w:style>
  <w:style w:type="paragraph" w:customStyle="1" w:styleId="89">
    <w:name w:val="正文_0_1"/>
    <w:basedOn w:val="1"/>
    <w:autoRedefine/>
    <w:qFormat/>
    <w:uiPriority w:val="0"/>
    <w:pPr>
      <w:spacing w:line="360" w:lineRule="auto"/>
    </w:pPr>
    <w:rPr>
      <w:rFonts w:ascii="Calibri" w:hAnsi="Calibri" w:eastAsia="仿宋" w:cs="宋体"/>
      <w:sz w:val="28"/>
      <w:szCs w:val="28"/>
    </w:rPr>
  </w:style>
  <w:style w:type="paragraph" w:customStyle="1" w:styleId="90">
    <w:name w:val="￥正文"/>
    <w:basedOn w:val="1"/>
    <w:autoRedefine/>
    <w:qFormat/>
    <w:uiPriority w:val="0"/>
    <w:pPr>
      <w:spacing w:line="360" w:lineRule="auto"/>
    </w:pPr>
    <w:rPr>
      <w:rFonts w:ascii="Calibri" w:hAnsi="Calibri"/>
      <w:kern w:val="0"/>
      <w:sz w:val="24"/>
      <w:szCs w:val="20"/>
    </w:rPr>
  </w:style>
  <w:style w:type="paragraph" w:customStyle="1" w:styleId="9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图 Char Char"/>
    <w:link w:val="80"/>
    <w:autoRedefine/>
    <w:qFormat/>
    <w:locked/>
    <w:uiPriority w:val="0"/>
    <w:rPr>
      <w:rFonts w:ascii="Times New Roman" w:hAnsi="Times New Roman"/>
      <w:snapToGrid w:val="0"/>
      <w:spacing w:val="20"/>
      <w:sz w:val="24"/>
    </w:rPr>
  </w:style>
  <w:style w:type="paragraph" w:customStyle="1" w:styleId="93">
    <w:name w:val="目次、索引正文"/>
    <w:autoRedefine/>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4">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6">
    <w:name w:val="正文_0"/>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List Paragraph Char"/>
    <w:autoRedefine/>
    <w:qFormat/>
    <w:locked/>
    <w:uiPriority w:val="99"/>
    <w:rPr>
      <w:kern w:val="0"/>
      <w:sz w:val="20"/>
      <w:szCs w:val="20"/>
    </w:rPr>
  </w:style>
  <w:style w:type="paragraph" w:customStyle="1" w:styleId="98">
    <w:name w:val="_正文段落"/>
    <w:basedOn w:val="1"/>
    <w:link w:val="99"/>
    <w:autoRedefine/>
    <w:qFormat/>
    <w:uiPriority w:val="0"/>
    <w:pPr>
      <w:spacing w:beforeLines="15" w:afterLines="15" w:line="360" w:lineRule="auto"/>
      <w:ind w:firstLine="200" w:firstLineChars="200"/>
    </w:pPr>
    <w:rPr>
      <w:sz w:val="24"/>
    </w:rPr>
  </w:style>
  <w:style w:type="character" w:customStyle="1" w:styleId="99">
    <w:name w:val="_正文段落 Char"/>
    <w:link w:val="98"/>
    <w:autoRedefine/>
    <w:qFormat/>
    <w:uiPriority w:val="0"/>
    <w:rPr>
      <w:rFonts w:ascii="Times New Roman" w:hAnsi="Times New Roman"/>
      <w:kern w:val="2"/>
      <w:sz w:val="24"/>
      <w:szCs w:val="24"/>
    </w:rPr>
  </w:style>
  <w:style w:type="paragraph" w:customStyle="1" w:styleId="100">
    <w:name w:val="[CMM]正文"/>
    <w:basedOn w:val="1"/>
    <w:autoRedefine/>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1">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5018</Words>
  <Characters>5309</Characters>
  <Lines>76</Lines>
  <Paragraphs>21</Paragraphs>
  <TotalTime>0</TotalTime>
  <ScaleCrop>false</ScaleCrop>
  <LinksUpToDate>false</LinksUpToDate>
  <CharactersWithSpaces>5346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Administrator</cp:lastModifiedBy>
  <cp:lastPrinted>2022-01-21T10:35:00Z</cp:lastPrinted>
  <dcterms:modified xsi:type="dcterms:W3CDTF">2025-10-15T00:49:04Z</dcterms:modified>
  <cp:revision>964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01FBD9DF13A04DB097521D39132B2C61_13</vt:lpwstr>
  </property>
  <property fmtid="{D5CDD505-2E9C-101B-9397-08002B2CF9AE}" pid="4" name="KSOTemplateDocerSaveRecord">
    <vt:lpwstr>eyJoZGlkIjoiZDU2NTA5OTg1YzFkNTE4OGE5OGRjMzc3NmVkMmFjMjAiLCJ1c2VySWQiOiIxNjU5NzAxMDY4In0=</vt:lpwstr>
  </property>
</Properties>
</file>