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hint="eastAsia" w:ascii="宋体" w:hAnsi="宋体"/>
          <w:b/>
          <w:sz w:val="44"/>
          <w:szCs w:val="44"/>
        </w:rPr>
      </w:pPr>
    </w:p>
    <w:p>
      <w:pPr>
        <w:widowControl w:val="0"/>
        <w:snapToGrid w:val="0"/>
        <w:spacing w:line="460" w:lineRule="exact"/>
        <w:jc w:val="center"/>
        <w:rPr>
          <w:rFonts w:ascii="宋体" w:hAnsi="宋体"/>
          <w:b/>
          <w:sz w:val="44"/>
          <w:szCs w:val="44"/>
        </w:rPr>
      </w:pPr>
      <w:bookmarkStart w:id="1" w:name="_GoBack"/>
      <w:r>
        <w:rPr>
          <w:rFonts w:hint="eastAsia" w:ascii="宋体" w:hAnsi="宋体"/>
          <w:b/>
          <w:sz w:val="44"/>
          <w:szCs w:val="44"/>
        </w:rPr>
        <w:t>广东财经</w:t>
      </w:r>
      <w:r>
        <w:rPr>
          <w:rFonts w:ascii="宋体" w:hAnsi="宋体"/>
          <w:b/>
          <w:sz w:val="44"/>
          <w:szCs w:val="44"/>
        </w:rPr>
        <w:t>大学</w:t>
      </w:r>
      <w:r>
        <w:rPr>
          <w:rFonts w:hint="eastAsia" w:ascii="宋体" w:hAnsi="宋体"/>
          <w:b/>
          <w:sz w:val="44"/>
          <w:szCs w:val="44"/>
        </w:rPr>
        <w:t>2022年广东省工信厅中小企业人才服务项目图文广告服务采购项目询价文件</w:t>
      </w:r>
    </w:p>
    <w:bookmarkEnd w:id="1"/>
    <w:p>
      <w:pPr>
        <w:widowControl w:val="0"/>
        <w:snapToGrid w:val="0"/>
        <w:spacing w:line="360" w:lineRule="auto"/>
        <w:ind w:firstLine="640" w:firstLineChars="200"/>
        <w:rPr>
          <w:rFonts w:hint="eastAsia" w:ascii="仿宋" w:hAnsi="仿宋" w:eastAsia="仿宋"/>
          <w:sz w:val="32"/>
          <w:szCs w:val="32"/>
          <w:shd w:val="clear" w:color="auto" w:fill="FFFFFF"/>
        </w:rPr>
      </w:pPr>
    </w:p>
    <w:p>
      <w:pPr>
        <w:widowControl w:val="0"/>
        <w:snapToGrid w:val="0"/>
        <w:spacing w:line="360" w:lineRule="auto"/>
        <w:ind w:firstLine="480" w:firstLineChars="200"/>
        <w:rPr>
          <w:rFonts w:hint="eastAsia"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rPr>
        <w:t>2022年广东省工信厅中小企业人才服务项目图文广告服务采购及相关服务</w:t>
      </w:r>
      <w:r>
        <w:rPr>
          <w:rFonts w:hint="eastAsia" w:ascii="宋体" w:hAnsi="宋体" w:cs="Tahoma"/>
          <w:sz w:val="24"/>
        </w:rPr>
        <w:t>，欢迎符合资格条件的单位前来报价。具体询价内容如下：</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项目编号:</w:t>
      </w:r>
      <w:r>
        <w:rPr>
          <w:rFonts w:hint="eastAsia"/>
        </w:rPr>
        <w:t xml:space="preserve"> </w:t>
      </w:r>
      <w:r>
        <w:rPr>
          <w:rFonts w:hint="eastAsia" w:ascii="宋体" w:hAnsi="宋体"/>
          <w:kern w:val="2"/>
          <w:sz w:val="24"/>
          <w:szCs w:val="24"/>
        </w:rPr>
        <w:t>FA-202207-005</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项目名称：</w:t>
      </w:r>
      <w:r>
        <w:rPr>
          <w:rFonts w:hint="eastAsia" w:ascii="宋体" w:hAnsi="宋体"/>
          <w:kern w:val="2"/>
          <w:sz w:val="24"/>
          <w:szCs w:val="24"/>
        </w:rPr>
        <w:t>2022年广东省工信厅中小企业人才服务项目图文广告服务采购</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采购预算：</w:t>
      </w:r>
      <w:r>
        <w:rPr>
          <w:rFonts w:hint="eastAsia" w:ascii="宋体" w:hAnsi="宋体"/>
          <w:kern w:val="2"/>
          <w:sz w:val="24"/>
          <w:szCs w:val="24"/>
        </w:rPr>
        <w:t>99,000元</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需求清单及要求</w:t>
      </w: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1、采购清单</w:t>
      </w:r>
    </w:p>
    <w:tbl>
      <w:tblPr>
        <w:tblW w:w="0" w:type="auto"/>
        <w:jc w:val="center"/>
        <w:tblLayout w:type="fixed"/>
        <w:tblCellMar>
          <w:top w:w="0" w:type="dxa"/>
          <w:left w:w="108" w:type="dxa"/>
          <w:bottom w:w="0" w:type="dxa"/>
          <w:right w:w="108" w:type="dxa"/>
        </w:tblCellMar>
      </w:tblPr>
      <w:tblGrid>
        <w:gridCol w:w="741"/>
        <w:gridCol w:w="852"/>
        <w:gridCol w:w="1406"/>
        <w:gridCol w:w="1559"/>
        <w:gridCol w:w="1276"/>
        <w:gridCol w:w="1337"/>
        <w:gridCol w:w="1337"/>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852"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406"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155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产品描述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13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spacing w:line="240" w:lineRule="auto"/>
              <w:jc w:val="center"/>
              <w:textAlignment w:val="auto"/>
              <w:rPr>
                <w:rFonts w:hint="eastAsia"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852" w:type="dxa"/>
            <w:tcBorders>
              <w:top w:val="nil"/>
              <w:left w:val="nil"/>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图文、广告服务</w:t>
            </w:r>
          </w:p>
        </w:tc>
        <w:tc>
          <w:tcPr>
            <w:tcW w:w="1406" w:type="dxa"/>
            <w:tcBorders>
              <w:top w:val="nil"/>
              <w:left w:val="nil"/>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 xml:space="preserve">1.提供文件打印、复印、排版、制作；宣传物料制作；文具用品等；2.乙方接到甲方的订货单，必须按甲方的要求进行排版、设计，交甲方确认后安排生产和准时交付，并确保产品质量，必须保证材料文字清晰，保证交货时间，如甲方有人员变动或其它原因临时增减文件数量、修改文件内容等因素，乙方必须无偿加班并保质保量完成订单，不得耽误交货时间，影响甲方课程正常运作。3.供应商必须是广东财经大学周边半径1公里以内的商家；4.供应商需配备2名工作人员，全程跟进甲方项目，甲方如因工作需要临时需要制作文件，供应商应配合完成，不得影响甲方项目运作。 </w:t>
            </w:r>
          </w:p>
        </w:tc>
        <w:tc>
          <w:tcPr>
            <w:tcW w:w="1559" w:type="dxa"/>
            <w:tcBorders>
              <w:top w:val="nil"/>
              <w:left w:val="nil"/>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其他商务服务</w:t>
            </w:r>
          </w:p>
        </w:tc>
        <w:tc>
          <w:tcPr>
            <w:tcW w:w="1276" w:type="dxa"/>
            <w:tcBorders>
              <w:top w:val="nil"/>
              <w:left w:val="nil"/>
              <w:bottom w:val="single" w:color="auto" w:sz="4" w:space="0"/>
              <w:right w:val="single" w:color="auto" w:sz="4" w:space="0"/>
            </w:tcBorders>
            <w:noWrap/>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1337" w:type="dxa"/>
            <w:tcBorders>
              <w:top w:val="nil"/>
              <w:left w:val="nil"/>
              <w:bottom w:val="single" w:color="auto" w:sz="4" w:space="0"/>
              <w:right w:val="single" w:color="auto" w:sz="4" w:space="0"/>
            </w:tcBorders>
            <w:noWrap/>
            <w:vAlign w:val="center"/>
          </w:tcPr>
          <w:p>
            <w:pPr>
              <w:spacing w:line="240" w:lineRule="auto"/>
              <w:jc w:val="center"/>
              <w:textAlignment w:val="auto"/>
              <w:rPr>
                <w:rFonts w:ascii="Calibri" w:hAnsi="Calibri" w:cs="Calibri"/>
                <w:szCs w:val="21"/>
              </w:rPr>
            </w:pPr>
            <w:r>
              <w:rPr>
                <w:rFonts w:hint="eastAsia" w:ascii="Calibri" w:hAnsi="Calibri" w:cs="Calibri"/>
                <w:szCs w:val="21"/>
              </w:rPr>
              <w:t>次</w:t>
            </w:r>
          </w:p>
        </w:tc>
        <w:tc>
          <w:tcPr>
            <w:tcW w:w="1337" w:type="dxa"/>
            <w:tcBorders>
              <w:top w:val="nil"/>
              <w:left w:val="nil"/>
              <w:bottom w:val="single" w:color="auto" w:sz="4" w:space="0"/>
              <w:right w:val="single" w:color="auto" w:sz="4" w:space="0"/>
            </w:tcBorders>
          </w:tcPr>
          <w:p>
            <w:pPr>
              <w:spacing w:line="240" w:lineRule="auto"/>
              <w:jc w:val="center"/>
              <w:textAlignment w:val="auto"/>
              <w:rPr>
                <w:rFonts w:ascii="Calibri" w:hAnsi="Calibri" w:cs="Calibri"/>
                <w:szCs w:val="21"/>
              </w:rPr>
            </w:pPr>
          </w:p>
        </w:tc>
      </w:tr>
    </w:tbl>
    <w:p>
      <w:pPr>
        <w:widowControl w:val="0"/>
        <w:adjustRightInd w:val="0"/>
        <w:snapToGrid w:val="0"/>
        <w:spacing w:line="360" w:lineRule="auto"/>
        <w:ind w:left="482"/>
        <w:rPr>
          <w:rFonts w:hint="eastAsia" w:ascii="宋体" w:hAnsi="宋体"/>
          <w:b/>
          <w:kern w:val="2"/>
          <w:sz w:val="24"/>
          <w:szCs w:val="24"/>
        </w:rPr>
      </w:pP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adjustRightInd w:val="0"/>
        <w:snapToGrid w:val="0"/>
        <w:spacing w:line="360" w:lineRule="auto"/>
        <w:ind w:left="482"/>
        <w:rPr>
          <w:rFonts w:hint="eastAsia" w:ascii="宋体" w:hAnsi="宋体"/>
          <w:i/>
          <w:kern w:val="2"/>
          <w:sz w:val="24"/>
          <w:szCs w:val="24"/>
          <w:u w:val="single"/>
        </w:rPr>
      </w:pPr>
      <w:r>
        <w:rPr>
          <w:rFonts w:hint="eastAsia" w:ascii="宋体" w:hAnsi="宋体"/>
          <w:b/>
          <w:kern w:val="2"/>
          <w:sz w:val="24"/>
          <w:szCs w:val="24"/>
          <w:u w:val="single"/>
        </w:rPr>
        <w:t xml:space="preserve">        </w:t>
      </w:r>
      <w:r>
        <w:rPr>
          <w:rFonts w:hint="eastAsia" w:ascii="宋体" w:hAnsi="宋体"/>
          <w:i/>
          <w:kern w:val="2"/>
          <w:sz w:val="24"/>
          <w:szCs w:val="24"/>
          <w:u w:val="single"/>
        </w:rPr>
        <w:t xml:space="preserve"> （如：技术服务人员要求、售后服务等）。</w:t>
      </w:r>
    </w:p>
    <w:p>
      <w:pPr>
        <w:widowControl w:val="0"/>
        <w:adjustRightInd w:val="0"/>
        <w:snapToGrid w:val="0"/>
        <w:spacing w:line="360" w:lineRule="auto"/>
        <w:rPr>
          <w:rFonts w:hint="eastAsia" w:ascii="宋体" w:hAnsi="宋体"/>
          <w:b/>
          <w:kern w:val="2"/>
          <w:sz w:val="24"/>
          <w:szCs w:val="24"/>
          <w:u w:val="single"/>
        </w:rPr>
      </w:pP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送货要求</w:t>
      </w:r>
    </w:p>
    <w:p>
      <w:pPr>
        <w:numPr>
          <w:ilvl w:val="0"/>
          <w:numId w:val="2"/>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交货地点：广东财经大学</w:t>
      </w:r>
      <w:r>
        <w:rPr>
          <w:rFonts w:hint="eastAsia" w:ascii="宋体" w:hAnsi="宋体" w:cs="Tahoma"/>
          <w:sz w:val="24"/>
          <w:u w:val="single"/>
        </w:rPr>
        <w:t>粤商学院（MBA学院）</w:t>
      </w:r>
      <w:r>
        <w:rPr>
          <w:rFonts w:hint="eastAsia" w:ascii="宋体" w:hAnsi="宋体" w:cs="Tahoma"/>
          <w:sz w:val="24"/>
        </w:rPr>
        <w:t>。</w:t>
      </w:r>
    </w:p>
    <w:p>
      <w:pPr>
        <w:numPr>
          <w:ilvl w:val="0"/>
          <w:numId w:val="2"/>
        </w:numPr>
        <w:adjustRightInd w:val="0"/>
        <w:snapToGrid w:val="0"/>
        <w:spacing w:line="360" w:lineRule="auto"/>
        <w:rPr>
          <w:rFonts w:hint="eastAsia" w:ascii="宋体" w:hAnsi="宋体" w:cs="Tahoma"/>
          <w:sz w:val="24"/>
        </w:rPr>
      </w:pPr>
      <w:r>
        <w:rPr>
          <w:rFonts w:hint="eastAsia" w:ascii="宋体" w:hAnsi="宋体" w:cs="Tahoma"/>
          <w:sz w:val="24"/>
        </w:rPr>
        <w:t>交货期：合同生效之内起</w:t>
      </w:r>
      <w:r>
        <w:rPr>
          <w:rFonts w:hint="eastAsia" w:ascii="宋体" w:hAnsi="宋体" w:cs="Tahoma"/>
          <w:sz w:val="24"/>
          <w:u w:val="single"/>
        </w:rPr>
        <w:t xml:space="preserve">  </w:t>
      </w:r>
      <w:r>
        <w:rPr>
          <w:rFonts w:hint="eastAsia" w:ascii="宋体" w:hAnsi="宋体" w:cs="Tahoma"/>
          <w:sz w:val="24"/>
        </w:rPr>
        <w:t>个日历天内</w:t>
      </w:r>
    </w:p>
    <w:p>
      <w:pPr>
        <w:numPr>
          <w:ilvl w:val="0"/>
          <w:numId w:val="2"/>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送货要求：送到各使用部门指定的地点，并负责安装调试好。</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支付方式</w:t>
      </w:r>
    </w:p>
    <w:p>
      <w:pPr>
        <w:adjustRightInd w:val="0"/>
        <w:snapToGrid w:val="0"/>
        <w:spacing w:line="360" w:lineRule="auto"/>
        <w:ind w:firstLine="480" w:firstLineChars="200"/>
        <w:rPr>
          <w:rFonts w:hint="eastAsia" w:ascii="宋体" w:hAnsi="宋体" w:cs="Tahoma"/>
          <w:sz w:val="24"/>
        </w:rPr>
      </w:pPr>
      <w:r>
        <w:rPr>
          <w:rFonts w:hint="eastAsia" w:ascii="宋体" w:hAnsi="宋体" w:cs="Tahoma"/>
          <w:sz w:val="24"/>
        </w:rPr>
        <w:t>乙方完成合同约定的采购和服务内容，且甲方收齐乙方送货单、验收单、发票后5个工作日内向乙方支付100%合同款项。</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报价文件内容</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按要求提交加盖报价供应商公章的《报价声明》。</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按要求提交加盖报价供应商公章的《报价明细表》、《报价一览表》。</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提交企业法人《营业执照》副本或事业单位法人证书或法人登记证书复印件，并加盖报价供应商公章。</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按要求提交法定代表人证明书、授权委托书。</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提交本项目要求的其他技术（或服务）响应文件，并加盖报价供应商公章。</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lang w:val="en-US" w:eastAsia="zh-CN"/>
        </w:rPr>
        <w:t>提交收费标准和服务标准。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项目报价要求：</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 xml:space="preserve">各供应商报价应为一次性报价，否则为无效报价。 </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报价供应商只能提供一份报价方案，否则为无效报价。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报价文件不符合要求者视为无效报价。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供应商报价超过预算金额的视为无效报价。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本次询价须满足3家或以上供应商提交报价；若不足三家，本次询价失败。</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无论询价结果如何，供应商应承担准备文件和递交文件所发生的任何成本和费用。</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供应商所递交的报价文件须密封完好。采购人拒收没有密封完好的报价文件。</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递交了报价文件但不参加唱价的供应商，视为默认唱价结果。</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确定成交供应商原则</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sz w:val="24"/>
          <w:szCs w:val="24"/>
        </w:rPr>
        <w:t>当出现相同报价时，按递交报价文件的</w:t>
      </w:r>
      <w:r>
        <w:rPr>
          <w:rFonts w:hint="eastAsia" w:ascii="宋体" w:hAnsi="宋体"/>
          <w:b/>
          <w:sz w:val="24"/>
          <w:szCs w:val="24"/>
        </w:rPr>
        <w:t>签到</w:t>
      </w:r>
      <w:r>
        <w:rPr>
          <w:rFonts w:hint="eastAsia" w:ascii="宋体" w:hAnsi="宋体"/>
          <w:sz w:val="24"/>
          <w:szCs w:val="24"/>
        </w:rPr>
        <w:t>先后顺序，由相同报价的供应商从号码箱中随机抽取一个乒乓球，以乒乓球上标注的号码数作为相同报价的供应商的排名顺序（从小到大）。</w:t>
      </w:r>
    </w:p>
    <w:p>
      <w:pPr>
        <w:widowControl w:val="0"/>
        <w:numPr>
          <w:ilvl w:val="0"/>
          <w:numId w:val="5"/>
        </w:numPr>
        <w:adjustRightInd w:val="0"/>
        <w:snapToGrid w:val="0"/>
        <w:spacing w:line="360" w:lineRule="auto"/>
        <w:ind w:left="0" w:firstLine="480" w:firstLineChars="200"/>
        <w:rPr>
          <w:rFonts w:hint="eastAsia" w:ascii="宋体" w:hAnsi="宋体" w:cs="Tahoma"/>
          <w:color w:val="auto"/>
          <w:sz w:val="24"/>
        </w:rPr>
      </w:pPr>
      <w:r>
        <w:rPr>
          <w:rFonts w:hint="eastAsia" w:ascii="宋体" w:hAnsi="宋体" w:cs="Tahoma"/>
          <w:color w:val="auto"/>
          <w:sz w:val="24"/>
        </w:rPr>
        <w:t>若</w:t>
      </w:r>
      <w:r>
        <w:rPr>
          <w:rFonts w:hint="eastAsia" w:ascii="宋体" w:hAnsi="宋体"/>
          <w:sz w:val="24"/>
          <w:szCs w:val="24"/>
        </w:rPr>
        <w:t>成交</w:t>
      </w:r>
      <w:r>
        <w:rPr>
          <w:rFonts w:hint="eastAsia" w:ascii="宋体" w:hAnsi="宋体" w:cs="Tahoma"/>
          <w:color w:val="auto"/>
          <w:sz w:val="24"/>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如果本次供应商报价均超过本项目预算金额，本次询价采购失败。</w:t>
      </w:r>
    </w:p>
    <w:p>
      <w:pPr>
        <w:widowControl w:val="0"/>
        <w:numPr>
          <w:ilvl w:val="0"/>
          <w:numId w:val="1"/>
        </w:numPr>
        <w:adjustRightInd w:val="0"/>
        <w:snapToGrid w:val="0"/>
        <w:spacing w:line="360" w:lineRule="auto"/>
        <w:ind w:left="0" w:firstLine="482" w:firstLineChars="200"/>
        <w:rPr>
          <w:rFonts w:ascii="宋体" w:hAnsi="宋体" w:cs="Tahoma"/>
          <w:sz w:val="24"/>
        </w:rPr>
      </w:pPr>
      <w:r>
        <w:rPr>
          <w:rFonts w:hint="eastAsia" w:ascii="宋体" w:hAnsi="宋体"/>
          <w:b/>
          <w:kern w:val="2"/>
          <w:sz w:val="24"/>
          <w:szCs w:val="24"/>
        </w:rPr>
        <w:t>报价文件送达时间：</w:t>
      </w:r>
      <w:r>
        <w:rPr>
          <w:rFonts w:hint="eastAsia" w:ascii="微软雅黑" w:hAnsi="微软雅黑" w:eastAsia="微软雅黑" w:cs="微软雅黑"/>
          <w:sz w:val="20"/>
          <w:szCs w:val="20"/>
          <w:lang w:val="en-US" w:eastAsia="zh-CN"/>
        </w:rPr>
        <w:t>2022</w:t>
      </w:r>
      <w:r>
        <w:rPr>
          <w:rFonts w:hint="eastAsia" w:ascii="宋体" w:hAnsi="宋体" w:cs="Tahoma"/>
          <w:sz w:val="24"/>
        </w:rPr>
        <w:t>年</w:t>
      </w:r>
      <w:r>
        <w:rPr>
          <w:rFonts w:hint="eastAsia" w:ascii="宋体" w:hAnsi="宋体" w:cs="Tahoma"/>
          <w:sz w:val="24"/>
          <w:lang w:val="en-US" w:eastAsia="zh-CN"/>
        </w:rPr>
        <w:t>7</w:t>
      </w:r>
      <w:r>
        <w:rPr>
          <w:rFonts w:hint="eastAsia" w:ascii="宋体" w:hAnsi="宋体" w:cs="Tahoma"/>
          <w:sz w:val="24"/>
        </w:rPr>
        <w:t>月</w:t>
      </w:r>
      <w:r>
        <w:rPr>
          <w:rFonts w:hint="eastAsia" w:ascii="宋体" w:hAnsi="宋体" w:cs="Tahoma"/>
          <w:sz w:val="24"/>
          <w:lang w:val="en-US" w:eastAsia="zh-CN"/>
        </w:rPr>
        <w:t>8</w:t>
      </w:r>
      <w:r>
        <w:rPr>
          <w:rFonts w:hint="eastAsia" w:ascii="宋体" w:hAnsi="宋体" w:cs="Tahoma"/>
          <w:sz w:val="24"/>
        </w:rPr>
        <w:t>日（星期</w:t>
      </w:r>
      <w:r>
        <w:rPr>
          <w:rFonts w:hint="eastAsia" w:ascii="宋体" w:hAnsi="宋体" w:cs="Tahoma"/>
          <w:sz w:val="24"/>
          <w:lang w:val="en-US" w:eastAsia="zh-CN"/>
        </w:rPr>
        <w:t>五</w:t>
      </w:r>
      <w:r>
        <w:rPr>
          <w:rFonts w:hint="eastAsia" w:ascii="宋体" w:hAnsi="宋体" w:cs="Tahoma"/>
          <w:sz w:val="24"/>
        </w:rPr>
        <w:t>）上午9：00—9:30（备注：此日期应与公告截止时间相隔3天以上）</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报价文件送达地点：</w:t>
      </w:r>
      <w:r>
        <w:rPr>
          <w:rFonts w:hint="eastAsia" w:ascii="宋体" w:hAnsi="宋体" w:cs="Tahoma"/>
          <w:sz w:val="24"/>
          <w:lang w:val="en-US" w:eastAsia="zh-CN"/>
        </w:rPr>
        <w:t>8</w:t>
      </w:r>
      <w:r>
        <w:rPr>
          <w:rFonts w:hint="eastAsia" w:ascii="宋体" w:hAnsi="宋体" w:cs="Tahoma"/>
          <w:sz w:val="24"/>
        </w:rPr>
        <w:t>楼</w:t>
      </w:r>
      <w:r>
        <w:rPr>
          <w:rFonts w:hint="eastAsia" w:ascii="宋体" w:hAnsi="宋体" w:cs="Tahoma"/>
          <w:sz w:val="24"/>
          <w:lang w:val="en-US" w:eastAsia="zh-CN"/>
        </w:rPr>
        <w:t>801</w:t>
      </w:r>
      <w:r>
        <w:rPr>
          <w:rFonts w:hint="eastAsia" w:ascii="宋体" w:hAnsi="宋体" w:cs="Tahoma"/>
          <w:sz w:val="24"/>
        </w:rPr>
        <w:t>室</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询价评审时间： </w:t>
      </w:r>
      <w:r>
        <w:rPr>
          <w:rFonts w:hint="eastAsia" w:ascii="微软雅黑" w:hAnsi="微软雅黑" w:eastAsia="微软雅黑" w:cs="微软雅黑"/>
          <w:sz w:val="20"/>
          <w:szCs w:val="20"/>
          <w:lang w:val="en-US" w:eastAsia="zh-CN"/>
        </w:rPr>
        <w:t>2022</w:t>
      </w:r>
      <w:r>
        <w:rPr>
          <w:rFonts w:hint="eastAsia" w:ascii="宋体" w:hAnsi="宋体" w:cs="Tahoma"/>
          <w:sz w:val="24"/>
        </w:rPr>
        <w:t>年</w:t>
      </w:r>
      <w:r>
        <w:rPr>
          <w:rFonts w:hint="eastAsia" w:ascii="宋体" w:hAnsi="宋体" w:cs="Tahoma"/>
          <w:sz w:val="24"/>
          <w:lang w:val="en-US" w:eastAsia="zh-CN"/>
        </w:rPr>
        <w:t>7</w:t>
      </w:r>
      <w:r>
        <w:rPr>
          <w:rFonts w:hint="eastAsia" w:ascii="宋体" w:hAnsi="宋体" w:cs="Tahoma"/>
          <w:sz w:val="24"/>
        </w:rPr>
        <w:t>月</w:t>
      </w:r>
      <w:r>
        <w:rPr>
          <w:rFonts w:hint="eastAsia" w:ascii="宋体" w:hAnsi="宋体" w:cs="Tahoma"/>
          <w:sz w:val="24"/>
          <w:lang w:val="en-US" w:eastAsia="zh-CN"/>
        </w:rPr>
        <w:t>8</w:t>
      </w:r>
      <w:r>
        <w:rPr>
          <w:rFonts w:hint="eastAsia" w:ascii="宋体" w:hAnsi="宋体" w:cs="Tahoma"/>
          <w:sz w:val="24"/>
        </w:rPr>
        <w:t>日（星期</w:t>
      </w:r>
      <w:r>
        <w:rPr>
          <w:rFonts w:hint="eastAsia" w:ascii="宋体" w:hAnsi="宋体" w:cs="Tahoma"/>
          <w:sz w:val="24"/>
          <w:lang w:val="en-US" w:eastAsia="zh-CN"/>
        </w:rPr>
        <w:t>五</w:t>
      </w:r>
      <w:r>
        <w:rPr>
          <w:rFonts w:hint="eastAsia" w:ascii="宋体" w:hAnsi="宋体" w:cs="Tahoma"/>
          <w:sz w:val="24"/>
        </w:rPr>
        <w:t>）上午9:30（备注：此日期应与报价文件送达日期一致）</w:t>
      </w:r>
    </w:p>
    <w:p>
      <w:pPr>
        <w:widowControl w:val="0"/>
        <w:numPr>
          <w:ilvl w:val="0"/>
          <w:numId w:val="1"/>
        </w:numPr>
        <w:adjustRightInd w:val="0"/>
        <w:snapToGrid w:val="0"/>
        <w:spacing w:line="360" w:lineRule="auto"/>
        <w:ind w:left="0" w:firstLine="482" w:firstLineChars="200"/>
        <w:rPr>
          <w:rFonts w:ascii="宋体" w:hAnsi="宋体"/>
          <w:b/>
          <w:kern w:val="2"/>
          <w:sz w:val="24"/>
          <w:szCs w:val="24"/>
        </w:rPr>
      </w:pP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hint="eastAsia" w:ascii="宋体" w:hAnsi="宋体" w:eastAsia="宋体" w:cs="Tahoma"/>
          <w:sz w:val="24"/>
          <w:u w:val="single"/>
          <w:lang w:eastAsia="zh-CN"/>
        </w:rPr>
      </w:pPr>
      <w:r>
        <w:rPr>
          <w:rFonts w:hint="eastAsia" w:ascii="宋体" w:hAnsi="宋体" w:cs="Tahoma"/>
          <w:sz w:val="24"/>
        </w:rPr>
        <w:t>联 系 人：</w:t>
      </w:r>
      <w:r>
        <w:rPr>
          <w:rFonts w:hint="eastAsia" w:ascii="宋体" w:hAnsi="宋体" w:cs="Tahoma"/>
          <w:sz w:val="24"/>
          <w:u w:val="single"/>
        </w:rPr>
        <w:t xml:space="preserve"> </w:t>
      </w:r>
      <w:r>
        <w:rPr>
          <w:rFonts w:hint="eastAsia" w:ascii="宋体" w:hAnsi="宋体" w:cs="Tahoma"/>
          <w:sz w:val="24"/>
          <w:u w:val="single"/>
          <w:lang w:val="en-US" w:eastAsia="zh-CN"/>
        </w:rPr>
        <w:t>陈迥</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联系电话：</w:t>
      </w:r>
      <w:r>
        <w:rPr>
          <w:rFonts w:hint="eastAsia" w:ascii="宋体" w:hAnsi="宋体" w:cs="Tahoma"/>
          <w:sz w:val="24"/>
          <w:u w:val="single"/>
        </w:rPr>
        <w:t xml:space="preserve"> </w:t>
      </w:r>
      <w:r>
        <w:rPr>
          <w:rFonts w:hint="eastAsia" w:ascii="宋体" w:hAnsi="宋体" w:cs="Tahoma"/>
          <w:sz w:val="24"/>
          <w:u w:val="single"/>
          <w:lang w:val="en-US" w:eastAsia="zh-CN"/>
        </w:rPr>
        <w:t>13802939012</w:t>
      </w:r>
      <w:r>
        <w:rPr>
          <w:rFonts w:hint="eastAsia" w:ascii="宋体" w:hAnsi="宋体" w:cs="Tahoma"/>
          <w:sz w:val="24"/>
          <w:u w:val="single"/>
        </w:rPr>
        <w:t xml:space="preserve">  </w:t>
      </w:r>
    </w:p>
    <w:p>
      <w:pPr>
        <w:widowControl w:val="0"/>
        <w:numPr>
          <w:ilvl w:val="0"/>
          <w:numId w:val="1"/>
        </w:numPr>
        <w:adjustRightInd w:val="0"/>
        <w:snapToGrid w:val="0"/>
        <w:spacing w:line="360" w:lineRule="auto"/>
        <w:ind w:left="0" w:firstLine="482" w:firstLineChars="200"/>
        <w:rPr>
          <w:rFonts w:ascii="宋体" w:hAnsi="宋体"/>
          <w:b/>
          <w:kern w:val="2"/>
          <w:sz w:val="24"/>
          <w:szCs w:val="24"/>
        </w:rPr>
      </w:pPr>
      <w:r>
        <w:rPr>
          <w:rFonts w:hint="eastAsia" w:ascii="宋体" w:hAnsi="宋体"/>
          <w:b/>
          <w:kern w:val="2"/>
          <w:sz w:val="24"/>
          <w:szCs w:val="24"/>
        </w:rPr>
        <w:t>本询价文件未尽事宜的解释权属于广东财经大学。</w:t>
      </w:r>
    </w:p>
    <w:p>
      <w:pPr>
        <w:widowControl w:val="0"/>
        <w:snapToGrid w:val="0"/>
        <w:spacing w:line="360" w:lineRule="auto"/>
        <w:ind w:firstLine="470" w:firstLineChars="196"/>
        <w:rPr>
          <w:rFonts w:ascii="宋体" w:hAnsi="宋体" w:cs="Tahoma"/>
          <w:sz w:val="24"/>
        </w:rPr>
      </w:pPr>
      <w:r>
        <w:rPr>
          <w:rFonts w:hint="eastAsia" w:ascii="宋体" w:hAnsi="宋体" w:cs="Tahoma"/>
          <w:sz w:val="24"/>
        </w:rPr>
        <w:t xml:space="preserve">                                </w:t>
      </w:r>
    </w:p>
    <w:p>
      <w:pPr>
        <w:jc w:val="right"/>
        <w:outlineLvl w:val="0"/>
        <w:rPr>
          <w:rFonts w:hint="eastAsia" w:ascii="宋体" w:hAnsi="宋体" w:cs="Tahoma"/>
          <w:sz w:val="24"/>
        </w:rPr>
      </w:pPr>
      <w:r>
        <w:rPr>
          <w:rFonts w:hint="eastAsia" w:ascii="宋体" w:hAnsi="宋体" w:cs="Tahoma"/>
          <w:sz w:val="24"/>
        </w:rPr>
        <w:t>粤商学院（MBA学院）</w:t>
      </w:r>
    </w:p>
    <w:p>
      <w:pPr>
        <w:jc w:val="right"/>
        <w:rPr>
          <w:rFonts w:ascii="宋体" w:hAnsi="宋体" w:cs="Tahoma"/>
          <w:sz w:val="24"/>
        </w:rPr>
      </w:pPr>
      <w:r>
        <w:rPr>
          <w:rFonts w:hint="eastAsia" w:ascii="宋体" w:hAnsi="宋体" w:cs="Tahoma"/>
          <w:sz w:val="24"/>
        </w:rPr>
        <w:t xml:space="preserve">2022年07月05日 </w:t>
      </w:r>
    </w:p>
    <w:p>
      <w:pPr>
        <w:rPr>
          <w:rFonts w:hint="eastAsia" w:cs="Tahoma"/>
          <w:sz w:val="24"/>
        </w:rPr>
      </w:pPr>
      <w:r>
        <w:rPr>
          <w:rFonts w:ascii="宋体" w:hAnsi="宋体" w:cs="Tahoma"/>
          <w:sz w:val="24"/>
        </w:rPr>
        <w:br w:type="page"/>
      </w:r>
      <w:r>
        <w:rPr>
          <w:rFonts w:hint="eastAsia" w:cs="Tahoma"/>
          <w:sz w:val="24"/>
        </w:rPr>
        <w:t>附件1</w:t>
      </w:r>
    </w:p>
    <w:p>
      <w:pPr>
        <w:jc w:val="center"/>
        <w:rPr>
          <w:rFonts w:hint="eastAsia"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hint="eastAsia"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b/>
          <w:kern w:val="28"/>
          <w:szCs w:val="21"/>
          <w:u w:val="double"/>
        </w:rPr>
        <w:t>FA-202207-0052022年广东省工信厅中小企业人才服务项目图文广告服务采购</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6"/>
        </w:numPr>
        <w:spacing w:line="440" w:lineRule="exact"/>
        <w:textAlignment w:val="auto"/>
        <w:rPr>
          <w:rFonts w:ascii="宋体" w:hAnsi="宋体"/>
          <w:b/>
          <w:szCs w:val="21"/>
        </w:rPr>
      </w:pPr>
      <w:r>
        <w:rPr>
          <w:rFonts w:hint="eastAsia" w:ascii="宋体" w:hAnsi="宋体"/>
          <w:b/>
          <w:szCs w:val="21"/>
        </w:rPr>
        <w:t>本报价声明。</w:t>
      </w:r>
    </w:p>
    <w:p>
      <w:pPr>
        <w:widowControl w:val="0"/>
        <w:numPr>
          <w:ilvl w:val="0"/>
          <w:numId w:val="6"/>
        </w:numPr>
        <w:spacing w:line="440" w:lineRule="exact"/>
        <w:textAlignment w:val="auto"/>
        <w:rPr>
          <w:rFonts w:ascii="宋体" w:hAnsi="宋体"/>
          <w:b/>
          <w:szCs w:val="21"/>
        </w:rPr>
      </w:pPr>
      <w:r>
        <w:rPr>
          <w:rFonts w:hint="eastAsia" w:ascii="宋体" w:hAnsi="宋体"/>
          <w:b/>
          <w:szCs w:val="21"/>
        </w:rPr>
        <w:t>报价一览表、报价明细表。</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法定代表人证明书、授权委托书。</w:t>
      </w:r>
    </w:p>
    <w:p>
      <w:pPr>
        <w:widowControl w:val="0"/>
        <w:numPr>
          <w:ilvl w:val="0"/>
          <w:numId w:val="6"/>
        </w:numPr>
        <w:spacing w:line="440" w:lineRule="exact"/>
        <w:textAlignment w:val="auto"/>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hint="eastAsia"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我方严格遵守贵校采购有关规定。</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我方具备履行合同所必需的设备和专业技术能力。</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7"/>
        </w:numPr>
        <w:spacing w:line="440" w:lineRule="exact"/>
        <w:textAlignment w:val="auto"/>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7"/>
        </w:numPr>
        <w:spacing w:line="440" w:lineRule="exact"/>
        <w:textAlignment w:val="auto"/>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hint="eastAsia" w:ascii="宋体" w:hAnsi="宋体" w:cs="Tahoma"/>
          <w:szCs w:val="21"/>
        </w:rPr>
      </w:pP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日期：2019年  月  日</w:t>
      </w:r>
    </w:p>
    <w:p>
      <w:pPr>
        <w:tabs>
          <w:tab w:val="left" w:pos="8100"/>
        </w:tabs>
        <w:adjustRightInd w:val="0"/>
        <w:snapToGrid w:val="0"/>
        <w:spacing w:line="348" w:lineRule="auto"/>
        <w:ind w:firstLine="4515" w:firstLineChars="2150"/>
        <w:rPr>
          <w:rFonts w:hint="eastAsia" w:ascii="宋体" w:hAnsi="宋体" w:cs="Tahoma"/>
          <w:szCs w:val="21"/>
        </w:rPr>
      </w:pP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hint="eastAsia" w:ascii="宋体" w:hAnsi="宋体" w:cs="Tahoma"/>
          <w:sz w:val="24"/>
        </w:rPr>
      </w:pPr>
      <w:r>
        <w:rPr>
          <w:rFonts w:ascii="宋体" w:hAnsi="宋体" w:cs="Tahoma"/>
          <w:sz w:val="24"/>
        </w:rPr>
        <w:br w:type="page"/>
      </w:r>
      <w:r>
        <w:rPr>
          <w:rFonts w:hint="eastAsia" w:cs="Tahoma"/>
          <w:sz w:val="24"/>
        </w:rPr>
        <w:t>附件2-1</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kern w:val="2"/>
                <w:sz w:val="24"/>
                <w:szCs w:val="24"/>
              </w:rPr>
              <w:t>2022年广东省工信厅中小企业人才服务项目图文广告服务采购</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FA-202207-005</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4"/>
        <w:spacing w:line="480" w:lineRule="exact"/>
        <w:rPr>
          <w:rFonts w:hAnsi="宋体"/>
        </w:rPr>
      </w:pPr>
      <w:r>
        <w:rPr>
          <w:rFonts w:hint="eastAsia" w:hAnsi="宋体"/>
        </w:rPr>
        <w:t>注：</w:t>
      </w:r>
    </w:p>
    <w:p>
      <w:pPr>
        <w:pStyle w:val="4"/>
        <w:numPr>
          <w:ilvl w:val="0"/>
          <w:numId w:val="8"/>
        </w:numPr>
        <w:spacing w:line="0" w:lineRule="atLeast"/>
        <w:rPr>
          <w:rFonts w:hint="eastAsia" w:hAnsi="宋体"/>
        </w:rPr>
      </w:pPr>
      <w:r>
        <w:rPr>
          <w:rFonts w:hint="eastAsia" w:hAnsi="宋体"/>
        </w:rPr>
        <w:t>本表报价包含完成本项目应预见和不可预见的一切含税费用。</w:t>
      </w:r>
    </w:p>
    <w:p>
      <w:pPr>
        <w:pStyle w:val="4"/>
        <w:numPr>
          <w:ilvl w:val="0"/>
          <w:numId w:val="8"/>
        </w:numPr>
        <w:spacing w:line="0" w:lineRule="atLeast"/>
        <w:rPr>
          <w:rFonts w:hint="eastAsia" w:hAnsi="宋体"/>
        </w:rPr>
      </w:pPr>
      <w:r>
        <w:rPr>
          <w:rFonts w:hint="eastAsia" w:hAnsi="宋体"/>
        </w:rPr>
        <w:t>表中总报价小写金额与大写金额不一致的，以大写金额为准。</w:t>
      </w:r>
    </w:p>
    <w:p>
      <w:pPr>
        <w:pStyle w:val="4"/>
        <w:numPr>
          <w:ilvl w:val="0"/>
          <w:numId w:val="8"/>
        </w:numPr>
        <w:spacing w:line="0" w:lineRule="atLeast"/>
        <w:rPr>
          <w:rFonts w:hint="eastAsia" w:hAnsi="宋体"/>
        </w:rPr>
      </w:pPr>
      <w:r>
        <w:rPr>
          <w:rFonts w:hint="eastAsia"/>
        </w:rPr>
        <w:t>填写此表时不得改变表格的形式。</w:t>
      </w:r>
    </w:p>
    <w:p>
      <w:pPr>
        <w:pStyle w:val="4"/>
        <w:numPr>
          <w:ilvl w:val="0"/>
          <w:numId w:val="8"/>
        </w:numPr>
        <w:spacing w:line="0" w:lineRule="atLeast"/>
        <w:rPr>
          <w:rFonts w:hint="eastAsia" w:hAnsi="宋体"/>
        </w:rPr>
      </w:pPr>
      <w:r>
        <w:rPr>
          <w:rFonts w:hint="eastAsia"/>
        </w:rPr>
        <w:t>以上表中内容必须计算机录入、填写、打印。手写按无效</w:t>
      </w:r>
      <w:r>
        <w:rPr>
          <w:rFonts w:hint="eastAsia"/>
          <w:lang w:eastAsia="zh-CN"/>
        </w:rPr>
        <w:t>报价</w:t>
      </w:r>
      <w:r>
        <w:rPr>
          <w:rFonts w:hint="eastAsia"/>
        </w:rPr>
        <w:t>处理。</w:t>
      </w:r>
    </w:p>
    <w:p>
      <w:pPr>
        <w:adjustRightInd w:val="0"/>
        <w:snapToGrid w:val="0"/>
        <w:rPr>
          <w:rFonts w:ascii="宋体" w:hAnsi="宋体"/>
          <w:b/>
          <w:sz w:val="24"/>
        </w:rPr>
      </w:pPr>
    </w:p>
    <w:p>
      <w:pPr>
        <w:adjustRightInd w:val="0"/>
        <w:snapToGrid w:val="0"/>
        <w:rPr>
          <w:rFonts w:ascii="宋体" w:hAnsi="宋体"/>
          <w:b/>
          <w:sz w:val="24"/>
        </w:rPr>
      </w:pPr>
    </w:p>
    <w:p>
      <w:pPr>
        <w:spacing w:line="480" w:lineRule="exact"/>
        <w:ind w:left="4599" w:leftChars="2190"/>
        <w:rPr>
          <w:rFonts w:ascii="宋体"/>
          <w:sz w:val="24"/>
        </w:rPr>
      </w:pPr>
      <w:r>
        <w:rPr>
          <w:rFonts w:hint="eastAsia" w:ascii="宋体"/>
          <w:sz w:val="24"/>
        </w:rPr>
        <w:t>报价供应商（公章）：</w:t>
      </w:r>
    </w:p>
    <w:p>
      <w:pPr>
        <w:spacing w:line="480" w:lineRule="exact"/>
        <w:ind w:left="4599" w:leftChars="2190"/>
        <w:rPr>
          <w:rFonts w:ascii="宋体"/>
          <w:sz w:val="24"/>
        </w:rPr>
      </w:pPr>
      <w:r>
        <w:rPr>
          <w:rFonts w:hint="eastAsia" w:ascii="宋体"/>
          <w:sz w:val="24"/>
        </w:rPr>
        <w:t>联 系 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（注：本报价表为必要文件，必须加盖报价供应商公章，否则，作无效报价处理）</w:t>
      </w: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widowControl w:val="0"/>
        <w:snapToGrid w:val="0"/>
        <w:spacing w:line="460" w:lineRule="exact"/>
        <w:ind w:firstLine="470" w:firstLineChars="196"/>
        <w:jc w:val="left"/>
        <w:rPr>
          <w:rFonts w:hint="eastAsia" w:cs="Tahoma"/>
          <w:sz w:val="24"/>
        </w:rPr>
      </w:pPr>
      <w:r>
        <w:rPr>
          <w:rFonts w:hint="eastAsia" w:cs="Tahoma"/>
          <w:sz w:val="24"/>
        </w:rPr>
        <w:t>附件2-2</w:t>
      </w:r>
    </w:p>
    <w:p>
      <w:pPr>
        <w:spacing w:line="560" w:lineRule="exact"/>
        <w:jc w:val="center"/>
        <w:rPr>
          <w:rFonts w:hint="eastAsia" w:ascii="宋体" w:hAnsi="宋体"/>
          <w:b/>
          <w:sz w:val="28"/>
          <w:szCs w:val="28"/>
        </w:rPr>
      </w:pPr>
      <w:r>
        <w:rPr>
          <w:rFonts w:hint="eastAsia" w:ascii="宋体" w:hAnsi="宋体"/>
          <w:b/>
          <w:sz w:val="28"/>
          <w:szCs w:val="28"/>
        </w:rPr>
        <w:t>报价明细表</w:t>
      </w:r>
    </w:p>
    <w:p>
      <w:pPr>
        <w:adjustRightInd w:val="0"/>
        <w:snapToGrid w:val="0"/>
        <w:ind w:right="440"/>
        <w:jc w:val="right"/>
        <w:rPr>
          <w:rFonts w:hint="eastAsia" w:ascii="宋体" w:hAnsi="宋体"/>
          <w:sz w:val="22"/>
        </w:rPr>
      </w:pPr>
      <w:r>
        <w:rPr>
          <w:rFonts w:hint="eastAsia" w:ascii="宋体" w:hAnsi="宋体"/>
          <w:sz w:val="22"/>
        </w:rPr>
        <w:t>货币单位：人民币元</w:t>
      </w:r>
    </w:p>
    <w:tbl>
      <w:tblPr>
        <w:tblW w:w="0" w:type="auto"/>
        <w:jc w:val="center"/>
        <w:tblLayout w:type="fixed"/>
        <w:tblCellMar>
          <w:top w:w="0" w:type="dxa"/>
          <w:left w:w="108" w:type="dxa"/>
          <w:bottom w:w="0" w:type="dxa"/>
          <w:right w:w="108" w:type="dxa"/>
        </w:tblCellMar>
      </w:tblPr>
      <w:tblGrid>
        <w:gridCol w:w="787"/>
        <w:gridCol w:w="901"/>
        <w:gridCol w:w="1937"/>
        <w:gridCol w:w="3538"/>
        <w:gridCol w:w="2960"/>
        <w:gridCol w:w="879"/>
        <w:gridCol w:w="877"/>
        <w:gridCol w:w="877"/>
        <w:gridCol w:w="1095"/>
      </w:tblGrid>
      <w:tr>
        <w:tblPrEx>
          <w:tblCellMar>
            <w:top w:w="0" w:type="dxa"/>
            <w:left w:w="108" w:type="dxa"/>
            <w:bottom w:w="0" w:type="dxa"/>
            <w:right w:w="108" w:type="dxa"/>
          </w:tblCellMar>
        </w:tblPrEx>
        <w:trPr>
          <w:trHeight w:val="555"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90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9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3538"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left"/>
              <w:textAlignment w:val="auto"/>
              <w:rPr>
                <w:rFonts w:ascii="方正楷体简体" w:hAnsi="宋体" w:eastAsia="方正楷体简体" w:cs="宋体"/>
                <w:b/>
                <w:color w:val="auto"/>
                <w:sz w:val="18"/>
                <w:szCs w:val="18"/>
              </w:rPr>
            </w:pPr>
            <w:r>
              <w:rPr>
                <w:rFonts w:hint="eastAsia" w:ascii="方正楷体简体" w:hAnsi="宋体" w:eastAsia="方正楷体简体" w:cs="宋体"/>
                <w:b/>
                <w:color w:val="auto"/>
                <w:sz w:val="18"/>
                <w:szCs w:val="18"/>
              </w:rPr>
              <w:t>产品描述</w:t>
            </w:r>
          </w:p>
        </w:tc>
        <w:tc>
          <w:tcPr>
            <w:tcW w:w="296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 xml:space="preserve">参考图片 </w:t>
            </w:r>
          </w:p>
        </w:tc>
        <w:tc>
          <w:tcPr>
            <w:tcW w:w="87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单价</w:t>
            </w:r>
          </w:p>
        </w:tc>
        <w:tc>
          <w:tcPr>
            <w:tcW w:w="1095"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sz w:val="24"/>
                <w:szCs w:val="24"/>
              </w:rPr>
            </w:pPr>
            <w:r>
              <w:rPr>
                <w:rFonts w:hint="eastAsia" w:ascii="方正楷体简体" w:hAnsi="宋体" w:eastAsia="方正楷体简体" w:cs="宋体"/>
                <w:b/>
                <w:sz w:val="24"/>
                <w:szCs w:val="24"/>
              </w:rPr>
              <w:t>总价</w:t>
            </w:r>
          </w:p>
        </w:tc>
      </w:tr>
      <w:tr>
        <w:tblPrEx>
          <w:tblCellMar>
            <w:top w:w="0" w:type="dxa"/>
            <w:left w:w="108" w:type="dxa"/>
            <w:bottom w:w="0" w:type="dxa"/>
            <w:right w:w="108" w:type="dxa"/>
          </w:tblCellMar>
        </w:tblPrEx>
        <w:trPr>
          <w:trHeight w:val="867" w:hRule="atLeast"/>
          <w:jc w:val="center"/>
        </w:trPr>
        <w:tc>
          <w:tcPr>
            <w:tcW w:w="787" w:type="dxa"/>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901" w:type="dxa"/>
            <w:tcBorders>
              <w:top w:val="nil"/>
              <w:left w:val="nil"/>
              <w:bottom w:val="single" w:color="auto" w:sz="4" w:space="0"/>
              <w:right w:val="single" w:color="auto" w:sz="4" w:space="0"/>
            </w:tcBorders>
          </w:tcPr>
          <w:p>
            <w:r>
              <w:rPr>
                <w:rFonts w:hint="eastAsia"/>
              </w:rPr>
              <w:t>图文、广告服务</w:t>
            </w:r>
          </w:p>
        </w:tc>
        <w:tc>
          <w:tcPr>
            <w:tcW w:w="1937" w:type="dxa"/>
            <w:tcBorders>
              <w:top w:val="nil"/>
              <w:left w:val="nil"/>
              <w:bottom w:val="single" w:color="auto" w:sz="4" w:space="0"/>
              <w:right w:val="single" w:color="auto" w:sz="4" w:space="0"/>
            </w:tcBorders>
          </w:tcPr>
          <w:p>
            <w:r>
              <w:rPr>
                <w:rFonts w:hint="eastAsia"/>
              </w:rPr>
              <w:t xml:space="preserve">1.提供文件打印、复印、排版、制作；宣传物料制作；文具用品等；2.乙方接到甲方的订货单，必须按甲方的要求进行排版、设计，交甲方确认后安排生产和准时交付，并确保产品质量，必须保证材料文字清晰，保证交货时间，如甲方有人员变动或其它原因临时增减文件数量、修改文件内容等因素，乙方必须无偿加班并保质保量完成订单，不得耽误交货时间，影响甲方课程正常运作。3.供应商必须是广东财经大学周边半径1公里以内的商家；4.供应商需配备2名工作人员，全程跟进甲方项目，甲方如因工作需要临时需要制作文件，供应商应配合完成，不得影响甲方项目运作。 </w:t>
            </w:r>
          </w:p>
        </w:tc>
        <w:tc>
          <w:tcPr>
            <w:tcW w:w="3538" w:type="dxa"/>
            <w:tcBorders>
              <w:top w:val="nil"/>
              <w:left w:val="nil"/>
              <w:bottom w:val="single" w:color="auto" w:sz="4" w:space="0"/>
              <w:right w:val="single" w:color="auto" w:sz="4" w:space="0"/>
            </w:tcBorders>
          </w:tcPr>
          <w:p>
            <w:r>
              <w:t xml:space="preserve"> </w:t>
            </w:r>
            <w:r>
              <w:rPr>
                <w:rFonts w:hint="eastAsia"/>
              </w:rPr>
              <w:t xml:space="preserve">1.提供文件打印、复印、排版、制作；宣传物料制作；文具用品等；2.乙方接到甲方的订货单，必须按甲方的要求进行排版、设计，交甲方确认后安排生产和准时交付，并确保产品质量，必须保证材料文字清晰，保证交货时间，如甲方有人员变动或其它原因临时增减文件数量、修改文件内容等因素，乙方必须无偿加班并保质保量完成订单，不得耽误交货时间，影响甲方课程正常运作。3.供应商必须是广东财经大学周边半径1公里以内的商家；4.供应商需配备2名工作人员，全程跟进甲方项目，甲方如因工作需要临时需要制作文件，供应商应配合完成，不得影响甲方项目运作。 </w:t>
            </w:r>
          </w:p>
        </w:tc>
        <w:tc>
          <w:tcPr>
            <w:tcW w:w="2960" w:type="dxa"/>
            <w:tcBorders>
              <w:top w:val="nil"/>
              <w:left w:val="nil"/>
              <w:bottom w:val="single" w:color="auto" w:sz="4" w:space="0"/>
              <w:right w:val="single" w:color="auto" w:sz="4" w:space="0"/>
            </w:tcBorders>
            <w:noWrap/>
          </w:tcPr>
          <w:p>
            <w:r>
              <w:t xml:space="preserve"> </w:t>
            </w:r>
          </w:p>
        </w:tc>
        <w:tc>
          <w:tcPr>
            <w:tcW w:w="879" w:type="dxa"/>
            <w:tcBorders>
              <w:top w:val="nil"/>
              <w:left w:val="nil"/>
              <w:bottom w:val="single" w:color="auto" w:sz="4" w:space="0"/>
              <w:right w:val="single" w:color="auto" w:sz="4" w:space="0"/>
            </w:tcBorders>
            <w:noWrap/>
          </w:tcPr>
          <w:p>
            <w:r>
              <w:rPr>
                <w:rFonts w:hint="eastAsia"/>
              </w:rPr>
              <w:t>1</w:t>
            </w:r>
          </w:p>
        </w:tc>
        <w:tc>
          <w:tcPr>
            <w:tcW w:w="877" w:type="dxa"/>
            <w:tcBorders>
              <w:top w:val="nil"/>
              <w:left w:val="nil"/>
              <w:bottom w:val="single" w:color="auto" w:sz="4" w:space="0"/>
              <w:right w:val="single" w:color="auto" w:sz="4" w:space="0"/>
            </w:tcBorders>
            <w:noWrap/>
          </w:tcPr>
          <w:p>
            <w:r>
              <w:rPr>
                <w:rFonts w:hint="eastAsia"/>
              </w:rPr>
              <w:t>次</w:t>
            </w:r>
          </w:p>
        </w:tc>
        <w:tc>
          <w:tcPr>
            <w:tcW w:w="877" w:type="dxa"/>
            <w:tcBorders>
              <w:top w:val="nil"/>
              <w:left w:val="nil"/>
              <w:bottom w:val="single" w:color="auto" w:sz="4" w:space="0"/>
              <w:right w:val="single" w:color="auto" w:sz="4" w:space="0"/>
            </w:tcBorders>
            <w:noWrap/>
          </w:tcPr>
          <w:p>
            <w:r>
              <w:rPr>
                <w:rFonts w:hint="eastAsia"/>
              </w:rPr>
              <w:t>99,000</w:t>
            </w:r>
          </w:p>
        </w:tc>
        <w:tc>
          <w:tcPr>
            <w:tcW w:w="1095" w:type="dxa"/>
            <w:tcBorders>
              <w:top w:val="nil"/>
              <w:left w:val="nil"/>
              <w:bottom w:val="single" w:color="auto" w:sz="4" w:space="0"/>
              <w:right w:val="single" w:color="auto" w:sz="4" w:space="0"/>
            </w:tcBorders>
            <w:noWrap/>
          </w:tcPr>
          <w:p>
            <w:r>
              <w:rPr>
                <w:rFonts w:hint="eastAsia"/>
              </w:rPr>
              <w:t>99,000</w:t>
            </w:r>
          </w:p>
        </w:tc>
      </w:tr>
      <w:tr>
        <w:tblPrEx>
          <w:tblCellMar>
            <w:top w:w="0" w:type="dxa"/>
            <w:left w:w="108" w:type="dxa"/>
            <w:bottom w:w="0" w:type="dxa"/>
            <w:right w:w="108" w:type="dxa"/>
          </w:tblCellMar>
        </w:tblPrEx>
        <w:trPr>
          <w:trHeight w:val="600" w:hRule="atLeast"/>
          <w:jc w:val="center"/>
        </w:trPr>
        <w:tc>
          <w:tcPr>
            <w:tcW w:w="12756"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auto"/>
              <w:jc w:val="right"/>
              <w:textAlignment w:val="auto"/>
              <w:rPr>
                <w:rFonts w:ascii="宋体" w:hAnsi="宋体" w:cs="宋体"/>
                <w:b/>
                <w:sz w:val="22"/>
                <w:szCs w:val="22"/>
              </w:rPr>
            </w:pPr>
            <w:r>
              <w:rPr>
                <w:rFonts w:hint="eastAsia" w:ascii="宋体" w:hAnsi="宋体" w:cs="宋体"/>
                <w:b/>
                <w:sz w:val="22"/>
                <w:szCs w:val="22"/>
              </w:rPr>
              <w:t>合计（总报价）</w:t>
            </w:r>
          </w:p>
        </w:tc>
        <w:tc>
          <w:tcPr>
            <w:tcW w:w="1095" w:type="dxa"/>
            <w:tcBorders>
              <w:top w:val="nil"/>
              <w:left w:val="nil"/>
              <w:bottom w:val="single" w:color="auto" w:sz="4" w:space="0"/>
              <w:right w:val="single" w:color="auto" w:sz="4" w:space="0"/>
            </w:tcBorders>
            <w:noWrap/>
            <w:vAlign w:val="bottom"/>
          </w:tcPr>
          <w:p>
            <w:pPr>
              <w:spacing w:line="240" w:lineRule="auto"/>
              <w:jc w:val="left"/>
              <w:textAlignment w:val="auto"/>
              <w:rPr>
                <w:rFonts w:ascii="宋体" w:hAnsi="宋体" w:cs="宋体"/>
                <w:sz w:val="22"/>
                <w:szCs w:val="22"/>
              </w:rPr>
            </w:pPr>
            <w:r>
              <w:rPr>
                <w:rFonts w:hint="eastAsia" w:ascii="宋体" w:hAnsi="宋体" w:cs="宋体"/>
                <w:sz w:val="22"/>
                <w:szCs w:val="22"/>
              </w:rPr>
              <w:t>99,000　</w:t>
            </w:r>
          </w:p>
        </w:tc>
      </w:tr>
    </w:tbl>
    <w:p>
      <w:pPr>
        <w:widowControl w:val="0"/>
        <w:snapToGrid w:val="0"/>
        <w:spacing w:line="460" w:lineRule="exact"/>
        <w:ind w:firstLine="726" w:firstLineChars="346"/>
        <w:rPr>
          <w:rFonts w:hint="eastAsia" w:hAnsi="宋体"/>
          <w:szCs w:val="21"/>
        </w:rPr>
      </w:pPr>
      <w:r>
        <w:rPr>
          <w:rFonts w:hint="eastAsia" w:hAnsi="宋体"/>
          <w:szCs w:val="21"/>
        </w:rPr>
        <w:t>注：合计的“总报价”要与《报价一览表》中的“总报价”一致，否则视为自动放弃询价资格。</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报价供应商（公章）：   </w:t>
      </w:r>
    </w:p>
    <w:p>
      <w:pPr>
        <w:tabs>
          <w:tab w:val="left" w:pos="8100"/>
        </w:tabs>
        <w:adjustRightInd w:val="0"/>
        <w:snapToGrid w:val="0"/>
        <w:spacing w:line="348" w:lineRule="auto"/>
        <w:ind w:right="420" w:firstLine="10080" w:firstLineChars="4800"/>
        <w:rPr>
          <w:rFonts w:hint="eastAsia" w:ascii="宋体" w:hAnsi="宋体" w:cs="Tahoma"/>
          <w:szCs w:val="21"/>
        </w:rPr>
      </w:pPr>
      <w:r>
        <w:rPr>
          <w:rFonts w:hint="eastAsia" w:ascii="宋体" w:hAnsi="宋体" w:cs="Tahoma"/>
          <w:szCs w:val="21"/>
        </w:rPr>
        <w:t>日期：   年    月    日</w:t>
      </w:r>
    </w:p>
    <w:p>
      <w:pPr>
        <w:widowControl w:val="0"/>
        <w:snapToGrid w:val="0"/>
        <w:spacing w:line="460" w:lineRule="exact"/>
        <w:ind w:firstLine="411" w:firstLineChars="196"/>
        <w:rPr>
          <w:rFonts w:hint="eastAsia" w:hAnsi="宋体"/>
          <w:szCs w:val="21"/>
        </w:rPr>
      </w:pPr>
    </w:p>
    <w:p>
      <w:pPr>
        <w:jc w:val="center"/>
        <w:rPr>
          <w:b/>
          <w:sz w:val="24"/>
        </w:rPr>
        <w:sectPr>
          <w:footerReference r:id="rId7" w:type="default"/>
          <w:pgSz w:w="16837" w:h="11905" w:orient="landscape"/>
          <w:pgMar w:top="720" w:right="720" w:bottom="720" w:left="720" w:header="851" w:footer="992" w:gutter="0"/>
          <w:cols w:space="720" w:num="1"/>
          <w:docGrid w:linePitch="286" w:charSpace="0"/>
        </w:sectPr>
      </w:pPr>
      <w:r>
        <w:rPr>
          <w:rFonts w:hint="eastAsia"/>
          <w:b/>
          <w:sz w:val="24"/>
        </w:rPr>
        <w:t>（注：本报价表为必要文件，必须加盖报价供应商公章，否则，作无效报价处理）</w:t>
      </w:r>
    </w:p>
    <w:p>
      <w:pPr>
        <w:jc w:val="left"/>
        <w:rPr>
          <w:rFonts w:hint="eastAsia"/>
          <w:sz w:val="24"/>
        </w:rPr>
      </w:pPr>
      <w:r>
        <w:rPr>
          <w:sz w:val="24"/>
        </w:rPr>
        <w:t>附件</w:t>
      </w:r>
      <w:r>
        <w:rPr>
          <w:rFonts w:hint="eastAsia"/>
          <w:sz w:val="24"/>
        </w:rPr>
        <w:t>3</w:t>
      </w:r>
    </w:p>
    <w:p>
      <w:pPr>
        <w:widowControl w:val="0"/>
        <w:spacing w:line="560" w:lineRule="exact"/>
        <w:jc w:val="center"/>
        <w:textAlignment w:val="auto"/>
        <w:rPr>
          <w:rFonts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hAnsi="宋体"/>
          <w:sz w:val="24"/>
          <w:szCs w:val="24"/>
        </w:rPr>
      </w:pP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hAnsi="宋体"/>
          <w:kern w:val="2"/>
          <w:sz w:val="28"/>
          <w:szCs w:val="28"/>
        </w:rPr>
      </w:pPr>
    </w:p>
    <w:tbl>
      <w:tblPr>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hAnsi="宋体"/>
                <w:b/>
                <w:kern w:val="2"/>
                <w:sz w:val="28"/>
                <w:szCs w:val="28"/>
              </w:rPr>
            </w:pPr>
          </w:p>
        </w:tc>
      </w:tr>
    </w:tbl>
    <w:p>
      <w:pPr>
        <w:widowControl w:val="0"/>
        <w:adjustRightInd w:val="0"/>
        <w:snapToGrid w:val="0"/>
        <w:spacing w:line="500" w:lineRule="exact"/>
        <w:textAlignment w:val="auto"/>
        <w:rPr>
          <w:rFonts w:ascii="宋体" w:hAns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hint="eastAsia"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hint="eastAsia"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hAnsi="宋体"/>
          <w:sz w:val="24"/>
          <w:szCs w:val="24"/>
        </w:rPr>
      </w:pPr>
    </w:p>
    <w:p>
      <w:pPr>
        <w:widowControl w:val="0"/>
        <w:spacing w:line="500" w:lineRule="exact"/>
        <w:textAlignment w:val="auto"/>
        <w:rPr>
          <w:rFonts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ascii="宋体" w:hAnsi="宋体"/>
          <w:color w:val="auto"/>
          <w:kern w:val="2"/>
          <w:sz w:val="24"/>
          <w:szCs w:val="24"/>
        </w:rPr>
      </w:pPr>
    </w:p>
    <w:p>
      <w:pPr>
        <w:widowControl w:val="0"/>
        <w:spacing w:line="500" w:lineRule="exact"/>
        <w:ind w:firstLine="460" w:firstLineChars="192"/>
        <w:textAlignment w:val="auto"/>
        <w:rPr>
          <w:rFonts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hAnsi="宋体"/>
                <w:b/>
                <w:kern w:val="2"/>
                <w:sz w:val="28"/>
                <w:szCs w:val="28"/>
              </w:rPr>
            </w:pPr>
          </w:p>
        </w:tc>
      </w:tr>
    </w:tbl>
    <w:p>
      <w:pPr>
        <w:widowControl w:val="0"/>
        <w:spacing w:line="500" w:lineRule="exact"/>
        <w:ind w:firstLine="560" w:firstLineChars="200"/>
        <w:textAlignment w:val="auto"/>
        <w:rPr>
          <w:rFonts w:ascii="宋体" w:hAnsi="宋体"/>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textAlignment w:val="auto"/>
        <w:rPr>
          <w:rFonts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ascii="宋体" w:hAns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ascii="宋体" w:hAnsi="宋体"/>
          <w:kern w:val="2"/>
          <w:sz w:val="28"/>
          <w:szCs w:val="28"/>
        </w:rPr>
      </w:pPr>
    </w:p>
    <w:p>
      <w:pPr>
        <w:widowControl w:val="0"/>
        <w:spacing w:line="240" w:lineRule="auto"/>
        <w:textAlignment w:val="auto"/>
        <w:rPr>
          <w:rFonts w:hint="eastAsia"/>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pgSz w:w="11905" w:h="16837"/>
      <w:pgMar w:top="720" w:right="720" w:bottom="720" w:left="720"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fixed"/>
    <w:sig w:usb0="E0002EFF" w:usb1="C0007843" w:usb2="00000009" w:usb3="00000000" w:csb0="400001FF" w:csb1="FFFF0000"/>
  </w:font>
  <w:font w:name="Wingdings">
    <w:panose1 w:val="05000000000000000000"/>
    <w:charset w:val="00"/>
    <w:family w:val="auto"/>
    <w:pitch w:val="variable"/>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楷体简体">
    <w:altName w:val="宋体"/>
    <w:panose1 w:val="00000000000000000000"/>
    <w:charset w:val="00"/>
    <w:family w:val="auto"/>
    <w:pitch w:val="default"/>
    <w:sig w:usb0="00000001" w:usb1="080E0000" w:usb2="00000010" w:usb3="00000000" w:csb0="00040000" w:csb1="00000000"/>
  </w:font>
  <w:font w:name="@方正楷体简体">
    <w:altName w:val="宋体"/>
    <w:panose1 w:val="00000000000000000000"/>
    <w:charset w:val="00"/>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03F9"/>
    <w:multiLevelType w:val="multilevel"/>
    <w:tmpl w:val="017503F9"/>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367562CA"/>
    <w:multiLevelType w:val="multilevel"/>
    <w:tmpl w:val="367562CA"/>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920C49"/>
    <w:multiLevelType w:val="multilevel"/>
    <w:tmpl w:val="5C920C49"/>
    <w:lvl w:ilvl="0" w:tentative="0">
      <w:start w:val="1"/>
      <w:numFmt w:val="chineseCountingThousand"/>
      <w:lvlText w:val="%1、"/>
      <w:lvlJc w:val="left"/>
      <w:pPr>
        <w:ind w:left="1362" w:hanging="420"/>
      </w:pPr>
      <w:rPr>
        <w:rFonts w:hint="eastAsia"/>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4945FD"/>
    <w:multiLevelType w:val="multilevel"/>
    <w:tmpl w:val="634945FD"/>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C60030"/>
    <w:multiLevelType w:val="multilevel"/>
    <w:tmpl w:val="71C60030"/>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jNhYmU0NTJhZWE1ZGFkMGQwZDhmZjljMzQxZTAifQ=="/>
  </w:docVars>
  <w:rsids>
    <w:rsidRoot w:val="00000000"/>
    <w:rsid w:val="06854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425" w:lineRule="atLeast"/>
      <w:jc w:val="both"/>
      <w:textAlignment w:val="baseline"/>
    </w:pPr>
    <w:rPr>
      <w:color w:val="000000"/>
      <w:sz w:val="21"/>
      <w:lang w:val="en-US" w:eastAsia="zh-CN" w:bidi="ar-SA"/>
    </w:rPr>
  </w:style>
  <w:style w:type="character" w:default="1" w:styleId="11">
    <w:name w:val="Default Paragraph Font"/>
    <w:uiPriority w:val="0"/>
  </w:style>
  <w:style w:type="table" w:default="1" w:styleId="9">
    <w:name w:val="Normal Table"/>
    <w:uiPriority w:val="0"/>
    <w:rPr>
      <w:lang w:val="en-US" w:eastAsia="zh-CN" w:bidi="ar-SA"/>
    </w:rPr>
    <w:tblPr>
      <w:tblCellMar>
        <w:top w:w="0" w:type="dxa"/>
        <w:left w:w="108" w:type="dxa"/>
        <w:bottom w:w="0" w:type="dxa"/>
        <w:right w:w="108" w:type="dxa"/>
      </w:tblCellMar>
    </w:tblPr>
  </w:style>
  <w:style w:type="paragraph" w:styleId="2">
    <w:name w:val="Normal Indent"/>
    <w:basedOn w:val="1"/>
    <w:link w:val="20"/>
    <w:uiPriority w:val="0"/>
    <w:pPr>
      <w:widowControl w:val="0"/>
      <w:spacing w:line="240" w:lineRule="auto"/>
      <w:ind w:firstLine="420"/>
      <w:textAlignment w:val="auto"/>
    </w:pPr>
    <w:rPr>
      <w:color w:val="auto"/>
      <w:sz w:val="20"/>
    </w:rPr>
  </w:style>
  <w:style w:type="paragraph" w:styleId="3">
    <w:name w:val="annotation text"/>
    <w:basedOn w:val="1"/>
    <w:link w:val="18"/>
    <w:uiPriority w:val="0"/>
    <w:pPr>
      <w:jc w:val="left"/>
    </w:pPr>
  </w:style>
  <w:style w:type="paragraph" w:styleId="4">
    <w:name w:val="Plain Text"/>
    <w:basedOn w:val="1"/>
    <w:link w:val="22"/>
    <w:uiPriority w:val="0"/>
    <w:pPr>
      <w:widowControl w:val="0"/>
      <w:spacing w:line="240" w:lineRule="auto"/>
      <w:textAlignment w:val="auto"/>
    </w:pPr>
    <w:rPr>
      <w:rFonts w:ascii="宋体" w:hAnsi="Courier New"/>
      <w:color w:val="auto"/>
      <w:sz w:val="20"/>
      <w:szCs w:val="24"/>
    </w:rPr>
  </w:style>
  <w:style w:type="paragraph" w:styleId="5">
    <w:name w:val="Body Text Indent 2"/>
    <w:basedOn w:val="1"/>
    <w:uiPriority w:val="0"/>
    <w:pPr>
      <w:widowControl w:val="0"/>
      <w:spacing w:line="240" w:lineRule="auto"/>
      <w:ind w:firstLine="1040" w:firstLineChars="200"/>
      <w:jc w:val="center"/>
      <w:textAlignment w:val="auto"/>
    </w:pPr>
    <w:rPr>
      <w:rFonts w:ascii="黑体" w:eastAsia="黑体"/>
      <w:color w:val="auto"/>
      <w:kern w:val="2"/>
      <w:sz w:val="52"/>
    </w:rPr>
  </w:style>
  <w:style w:type="paragraph" w:styleId="6">
    <w:name w:val="Balloon Text"/>
    <w:basedOn w:val="1"/>
    <w:uiPriority w:val="0"/>
    <w:rPr>
      <w:sz w:val="18"/>
      <w:szCs w:val="18"/>
    </w:rPr>
  </w:style>
  <w:style w:type="paragraph" w:styleId="7">
    <w:name w:val="footer"/>
    <w:basedOn w:val="1"/>
    <w:link w:val="21"/>
    <w:uiPriority w:val="0"/>
    <w:pPr>
      <w:snapToGrid w:val="0"/>
      <w:spacing w:line="240" w:lineRule="atLeast"/>
      <w:jc w:val="left"/>
    </w:pPr>
    <w:rPr>
      <w:sz w:val="18"/>
    </w:rPr>
  </w:style>
  <w:style w:type="paragraph" w:styleId="8">
    <w:name w:val="header"/>
    <w:basedOn w:val="1"/>
    <w:uiPriority w:val="0"/>
    <w:pPr>
      <w:pBdr>
        <w:bottom w:val="single" w:color="auto" w:sz="6" w:space="1"/>
      </w:pBdr>
      <w:snapToGrid w:val="0"/>
      <w:spacing w:line="240" w:lineRule="atLeast"/>
      <w:jc w:val="center"/>
    </w:pPr>
    <w:rPr>
      <w:sz w:val="18"/>
    </w:rPr>
  </w:style>
  <w:style w:type="table" w:styleId="10">
    <w:name w:val="Table Grid"/>
    <w:basedOn w:val="9"/>
    <w:uiPriority w:val="0"/>
    <w:pPr>
      <w:spacing w:line="425" w:lineRule="atLeast"/>
      <w:jc w:val="both"/>
      <w:textAlignment w:val="baseline"/>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uiPriority w:val="0"/>
    <w:rPr>
      <w:b/>
    </w:rPr>
  </w:style>
  <w:style w:type="character" w:styleId="13">
    <w:name w:val="FollowedHyperlink"/>
    <w:uiPriority w:val="0"/>
    <w:rPr>
      <w:color w:val="800080"/>
      <w:u w:val="single"/>
    </w:rPr>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批注主题 Char"/>
    <w:link w:val="17"/>
    <w:uiPriority w:val="0"/>
    <w:rPr>
      <w:b/>
      <w:color w:val="000000"/>
      <w:sz w:val="21"/>
    </w:rPr>
  </w:style>
  <w:style w:type="paragraph" w:customStyle="1" w:styleId="17">
    <w:name w:val="annotation subject"/>
    <w:basedOn w:val="3"/>
    <w:next w:val="3"/>
    <w:link w:val="16"/>
    <w:uiPriority w:val="0"/>
    <w:rPr>
      <w:b/>
    </w:rPr>
  </w:style>
  <w:style w:type="character" w:customStyle="1" w:styleId="18">
    <w:name w:val="批注文字 Char"/>
    <w:link w:val="3"/>
    <w:uiPriority w:val="0"/>
    <w:rPr>
      <w:color w:val="000000"/>
      <w:sz w:val="21"/>
    </w:rPr>
  </w:style>
  <w:style w:type="character" w:customStyle="1" w:styleId="19">
    <w:name w:val="纯文本 Char1"/>
    <w:uiPriority w:val="0"/>
    <w:rPr>
      <w:rFonts w:ascii="宋体" w:hAnsi="Courier New" w:cs="Courier New"/>
      <w:color w:val="000000"/>
      <w:sz w:val="21"/>
      <w:szCs w:val="21"/>
    </w:rPr>
  </w:style>
  <w:style w:type="character" w:customStyle="1" w:styleId="20">
    <w:name w:val="正文缩进 Char"/>
    <w:link w:val="2"/>
    <w:uiPriority w:val="0"/>
  </w:style>
  <w:style w:type="character" w:customStyle="1" w:styleId="21">
    <w:name w:val="页脚 Char"/>
    <w:link w:val="7"/>
    <w:uiPriority w:val="0"/>
    <w:rPr>
      <w:color w:val="000000"/>
      <w:sz w:val="18"/>
    </w:rPr>
  </w:style>
  <w:style w:type="character" w:customStyle="1" w:styleId="22">
    <w:name w:val="纯文本 Char"/>
    <w:link w:val="4"/>
    <w:uiPriority w:val="0"/>
    <w:rPr>
      <w:rFonts w:ascii="宋体" w:hAnsi="Courier New"/>
      <w:szCs w:val="24"/>
    </w:rPr>
  </w:style>
  <w:style w:type="paragraph" w:customStyle="1" w:styleId="23">
    <w:name w:val="Normal (Web)"/>
    <w:basedOn w:val="1"/>
    <w:uiPriority w:val="0"/>
    <w:pPr>
      <w:spacing w:before="100" w:beforeAutospacing="1" w:after="100" w:afterAutospacing="1" w:line="240" w:lineRule="auto"/>
      <w:jc w:val="left"/>
      <w:textAlignment w:val="auto"/>
    </w:pPr>
    <w:rPr>
      <w:rFonts w:ascii="宋体" w:hAnsi="宋体"/>
      <w:color w:val="auto"/>
      <w:sz w:val="18"/>
      <w:szCs w:val="18"/>
    </w:rPr>
  </w:style>
  <w:style w:type="paragraph" w:customStyle="1" w:styleId="24">
    <w:name w:val="p15"/>
    <w:basedOn w:val="1"/>
    <w:uiPriority w:val="0"/>
    <w:pPr>
      <w:spacing w:line="240" w:lineRule="auto"/>
      <w:textAlignment w:val="auto"/>
    </w:pPr>
    <w:rPr>
      <w:color w:val="auto"/>
      <w:szCs w:val="21"/>
    </w:rPr>
  </w:style>
  <w:style w:type="paragraph" w:customStyle="1" w:styleId="25">
    <w:name w:val="正文文字缩进"/>
    <w:basedOn w:val="1"/>
    <w:uiPriority w:val="0"/>
    <w:pPr>
      <w:spacing w:line="351" w:lineRule="atLeast"/>
      <w:ind w:firstLine="436"/>
    </w:pPr>
    <w:rPr>
      <w:sz w:val="30"/>
    </w:rPr>
  </w:style>
  <w:style w:type="paragraph" w:customStyle="1" w:styleId="26">
    <w:name w:val="一、标题"/>
    <w:basedOn w:val="1"/>
    <w:uiPriority w:val="0"/>
    <w:pPr>
      <w:widowControl w:val="0"/>
      <w:spacing w:line="240" w:lineRule="auto"/>
      <w:textAlignment w:val="auto"/>
    </w:pPr>
    <w:rPr>
      <w:b/>
      <w:color w:val="auto"/>
      <w:kern w:val="2"/>
      <w:sz w:val="28"/>
    </w:rPr>
  </w:style>
  <w:style w:type="paragraph" w:customStyle="1" w:styleId="27">
    <w:name w:val="p0"/>
    <w:basedOn w:val="1"/>
    <w:uiPriority w:val="0"/>
    <w:pPr>
      <w:spacing w:line="240" w:lineRule="auto"/>
      <w:textAlignment w:val="auto"/>
    </w:pPr>
    <w:rPr>
      <w:color w:val="auto"/>
      <w:szCs w:val="21"/>
    </w:rPr>
  </w:style>
  <w:style w:type="paragraph" w:customStyle="1" w:styleId="28">
    <w:name w:val="List Paragraph"/>
    <w:basedOn w:val="1"/>
    <w:uiPriority w:val="0"/>
    <w:pPr>
      <w:ind w:firstLine="420" w:firstLineChars="200"/>
    </w:pPr>
  </w:style>
  <w:style w:type="paragraph" w:customStyle="1" w:styleId="29">
    <w:name w:val="二级标题"/>
    <w:uiPriority w:val="0"/>
    <w:pPr>
      <w:spacing w:line="560" w:lineRule="exact"/>
      <w:jc w:val="center"/>
      <w:outlineLvl w:val="1"/>
    </w:pPr>
    <w:rPr>
      <w:rFonts w:ascii="Calibri" w:hAnsi="Calibri" w:eastAsia="黑体"/>
      <w:kern w:val="2"/>
      <w:sz w:val="28"/>
      <w:szCs w:val="22"/>
      <w:lang w:val="en-US" w:eastAsia="zh-CN" w:bidi="ar-SA"/>
    </w:rPr>
  </w:style>
  <w:style w:type="paragraph" w:customStyle="1" w:styleId="30">
    <w:name w:val="Document Map"/>
    <w:basedOn w:val="1"/>
    <w:link w:val="31"/>
    <w:uiPriority w:val="0"/>
    <w:rPr>
      <w:rFonts w:ascii="宋体"/>
      <w:sz w:val="18"/>
      <w:szCs w:val="18"/>
    </w:rPr>
  </w:style>
  <w:style w:type="character" w:customStyle="1" w:styleId="31">
    <w:name w:val="文档结构图 Char"/>
    <w:basedOn w:val="11"/>
    <w:link w:val="30"/>
    <w:uiPriority w:val="0"/>
    <w:rPr>
      <w:rFonts w:ascii="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586</Words>
  <Characters>3344</Characters>
  <Lines>27</Lines>
  <Paragraphs>7</Paragraphs>
  <TotalTime>0</TotalTime>
  <ScaleCrop>false</ScaleCrop>
  <LinksUpToDate>false</LinksUpToDate>
  <CharactersWithSpaces>3923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2019-06-10T08:58:00Z</dcterms:created>
  <dc:creator>雨林木风</dc:creator>
  <cp:lastModifiedBy>sallyr</cp:lastModifiedBy>
  <cp:lastPrinted>2018-06-07T08:06:00Z</cp:lastPrinted>
  <dcterms:modified xsi:type="dcterms:W3CDTF">2022-07-05T08:59:33Z</dcterms:modified>
  <dc:title>询价采购邀请函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09FCA020435647EB8BF306DFC4EB0E6B</vt:lpwstr>
  </property>
</Properties>
</file>