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A3604">
      <w:pPr>
        <w:jc w:val="center"/>
      </w:pPr>
    </w:p>
    <w:p w14:paraId="0AA68FD6">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696DCD74"/>
    <w:p w14:paraId="3DE93FDC">
      <w:pPr>
        <w:ind w:left="5" w:hanging="5"/>
        <w:jc w:val="center"/>
        <w:rPr>
          <w:rFonts w:eastAsia="黑体"/>
          <w:b/>
          <w:sz w:val="72"/>
          <w:szCs w:val="56"/>
        </w:rPr>
      </w:pPr>
      <w:r>
        <w:rPr>
          <w:rFonts w:hint="eastAsia" w:eastAsia="黑体"/>
          <w:b/>
          <w:sz w:val="72"/>
          <w:szCs w:val="56"/>
        </w:rPr>
        <w:t>校内分散采购</w:t>
      </w:r>
    </w:p>
    <w:p w14:paraId="3DD2F95C">
      <w:pPr>
        <w:ind w:left="425"/>
        <w:jc w:val="center"/>
        <w:rPr>
          <w:rFonts w:eastAsia="黑体"/>
          <w:b/>
          <w:sz w:val="72"/>
          <w:szCs w:val="56"/>
        </w:rPr>
      </w:pPr>
    </w:p>
    <w:p w14:paraId="00F18619">
      <w:pPr>
        <w:ind w:left="5" w:hanging="5"/>
        <w:jc w:val="center"/>
        <w:rPr>
          <w:rFonts w:eastAsia="黑体"/>
          <w:b/>
          <w:sz w:val="72"/>
          <w:szCs w:val="56"/>
        </w:rPr>
      </w:pPr>
      <w:r>
        <w:rPr>
          <w:rFonts w:hint="eastAsia" w:eastAsia="黑体"/>
          <w:b/>
          <w:sz w:val="72"/>
          <w:szCs w:val="56"/>
        </w:rPr>
        <w:t>采</w:t>
      </w:r>
    </w:p>
    <w:p w14:paraId="4CF8AE5D">
      <w:pPr>
        <w:ind w:left="5" w:hanging="5"/>
        <w:jc w:val="center"/>
        <w:rPr>
          <w:rFonts w:eastAsia="黑体"/>
          <w:b/>
          <w:sz w:val="72"/>
          <w:szCs w:val="56"/>
        </w:rPr>
      </w:pPr>
      <w:r>
        <w:rPr>
          <w:rFonts w:hint="eastAsia" w:eastAsia="黑体"/>
          <w:b/>
          <w:sz w:val="72"/>
          <w:szCs w:val="56"/>
        </w:rPr>
        <w:t>购</w:t>
      </w:r>
    </w:p>
    <w:p w14:paraId="394F7F05">
      <w:pPr>
        <w:ind w:left="5" w:hanging="5"/>
        <w:jc w:val="center"/>
        <w:rPr>
          <w:rFonts w:eastAsia="黑体"/>
          <w:b/>
          <w:sz w:val="72"/>
          <w:szCs w:val="56"/>
        </w:rPr>
      </w:pPr>
      <w:r>
        <w:rPr>
          <w:rFonts w:hint="eastAsia" w:eastAsia="黑体"/>
          <w:b/>
          <w:sz w:val="72"/>
          <w:szCs w:val="56"/>
        </w:rPr>
        <w:t>书</w:t>
      </w:r>
    </w:p>
    <w:p w14:paraId="347B8624">
      <w:pPr>
        <w:spacing w:line="760" w:lineRule="exact"/>
        <w:jc w:val="center"/>
        <w:rPr>
          <w:b/>
          <w:sz w:val="36"/>
        </w:rPr>
      </w:pPr>
      <w:r>
        <w:rPr>
          <w:rFonts w:hint="eastAsia"/>
          <w:b/>
          <w:sz w:val="36"/>
        </w:rPr>
        <w:t>（适用于公开采购方式）</w:t>
      </w:r>
    </w:p>
    <w:p w14:paraId="39E3EE95">
      <w:pPr>
        <w:spacing w:line="760" w:lineRule="exact"/>
        <w:ind w:firstLine="1084" w:firstLineChars="300"/>
        <w:rPr>
          <w:rFonts w:hint="default" w:ascii="宋体" w:hAnsi="宋体" w:eastAsia="宋体"/>
          <w:b/>
          <w:sz w:val="36"/>
          <w:u w:val="single"/>
          <w:lang w:val="en-US" w:eastAsia="zh-CN"/>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CNRDS</w:t>
      </w:r>
      <w:r>
        <w:rPr>
          <w:rFonts w:hint="eastAsia" w:ascii="宋体" w:hAnsi="宋体"/>
          <w:b/>
          <w:sz w:val="36"/>
          <w:u w:val="single"/>
          <w:lang w:val="en-US" w:eastAsia="zh-CN"/>
        </w:rPr>
        <w:t>中国研究数据服务平台金融类数据库采购项目</w:t>
      </w:r>
    </w:p>
    <w:p w14:paraId="718DECEF">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 xml:space="preserve">广东财经大学金融学院 </w:t>
      </w:r>
      <w:r>
        <w:rPr>
          <w:rFonts w:hint="eastAsia" w:ascii="宋体" w:hAnsi="宋体"/>
          <w:b/>
          <w:sz w:val="36"/>
          <w:u w:val="single"/>
        </w:rPr>
        <w:t xml:space="preserve"> </w:t>
      </w:r>
    </w:p>
    <w:p w14:paraId="172F89EA">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2024年11月21日</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3A5FB1DA">
      <w:pPr>
        <w:spacing w:line="760" w:lineRule="exact"/>
        <w:ind w:firstLine="1084" w:firstLineChars="300"/>
        <w:rPr>
          <w:rFonts w:ascii="宋体" w:hAnsi="宋体"/>
          <w:b/>
          <w:sz w:val="36"/>
          <w:szCs w:val="36"/>
          <w:u w:val="single"/>
        </w:rPr>
      </w:pPr>
    </w:p>
    <w:p w14:paraId="0B1FEA67">
      <w:pPr>
        <w:spacing w:line="1000" w:lineRule="exact"/>
        <w:jc w:val="center"/>
        <w:rPr>
          <w:rFonts w:ascii="黑体" w:eastAsia="黑体"/>
          <w:b/>
          <w:sz w:val="72"/>
          <w:szCs w:val="72"/>
        </w:rPr>
      </w:pPr>
    </w:p>
    <w:p w14:paraId="12407C9D">
      <w:pPr>
        <w:jc w:val="center"/>
        <w:rPr>
          <w:rFonts w:hint="eastAsia"/>
          <w:sz w:val="52"/>
          <w:szCs w:val="52"/>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Borders>
            <w:top w:val="none" w:sz="0" w:space="0"/>
            <w:left w:val="none" w:sz="0" w:space="0"/>
            <w:bottom w:val="none" w:sz="0" w:space="0"/>
            <w:right w:val="none" w:sz="0" w:space="0"/>
          </w:pgBorders>
          <w:pgNumType w:start="0" w:chapStyle="1"/>
          <w:cols w:space="0" w:num="1"/>
          <w:titlePg/>
          <w:docGrid w:type="lines" w:linePitch="312" w:charSpace="0"/>
        </w:sectPr>
      </w:pPr>
    </w:p>
    <w:p w14:paraId="5E212200">
      <w:pPr>
        <w:jc w:val="center"/>
        <w:rPr>
          <w:b/>
          <w:sz w:val="52"/>
          <w:szCs w:val="52"/>
        </w:rPr>
      </w:pPr>
      <w:r>
        <w:rPr>
          <w:rFonts w:hint="eastAsia"/>
          <w:sz w:val="52"/>
          <w:szCs w:val="52"/>
        </w:rPr>
        <w:t>目录</w:t>
      </w:r>
    </w:p>
    <w:p w14:paraId="3EB3D5B2">
      <w:pPr>
        <w:pStyle w:val="19"/>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EAC86A2">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D99DEF4">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DCB2D32">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1EF4486">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AD4F52D">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44C91CE">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67F82A9">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D8B2AC5">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743EAFE">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6575DB5">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A8FA733">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A2479B3">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34A60DCA">
      <w:bookmarkStart w:id="0" w:name="_Toc508103135"/>
      <w:bookmarkStart w:id="1" w:name="_Toc508103350"/>
      <w:bookmarkStart w:id="2" w:name="_Toc60236697"/>
      <w:r>
        <w:br w:type="page"/>
      </w:r>
    </w:p>
    <w:p w14:paraId="701BD2C1">
      <w:pPr>
        <w:pStyle w:val="3"/>
      </w:pPr>
      <w:bookmarkStart w:id="3" w:name="_Toc1048"/>
      <w:r>
        <w:t xml:space="preserve">第一部分   </w:t>
      </w:r>
      <w:r>
        <w:rPr>
          <w:rFonts w:hint="eastAsia"/>
        </w:rPr>
        <w:t>报价</w:t>
      </w:r>
      <w:r>
        <w:t>须知</w:t>
      </w:r>
      <w:bookmarkEnd w:id="0"/>
      <w:bookmarkEnd w:id="1"/>
      <w:bookmarkEnd w:id="2"/>
      <w:bookmarkEnd w:id="3"/>
    </w:p>
    <w:p w14:paraId="6D16050A">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55BCF290">
      <w:pPr>
        <w:pStyle w:val="4"/>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744E3962">
      <w:pPr>
        <w:spacing w:line="5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CNRDS</w:t>
      </w:r>
      <w:r>
        <w:rPr>
          <w:rFonts w:hint="eastAsia" w:ascii="宋体" w:hAnsi="宋体"/>
          <w:color w:val="auto"/>
          <w:sz w:val="28"/>
          <w:szCs w:val="28"/>
        </w:rPr>
        <w:t>中国研究数据服务平台是一个高质量、开放式、平台化的中国经济、金融与商学研究的综合数据平台。CNRDS与国内外学术界、实务界知名教授学者合作开发，基于中国问题推出了一系列特色数据库，紧跟学术热点和学术前沿，提供市场尚无或者获取难度较大的特色研究数据，符合</w:t>
      </w:r>
      <w:r>
        <w:rPr>
          <w:rFonts w:hint="eastAsia" w:ascii="宋体" w:hAnsi="宋体"/>
          <w:color w:val="auto"/>
          <w:sz w:val="28"/>
          <w:szCs w:val="28"/>
          <w:lang w:val="en-US" w:eastAsia="zh-CN"/>
        </w:rPr>
        <w:t>广东财经大学</w:t>
      </w:r>
      <w:r>
        <w:rPr>
          <w:rFonts w:hint="eastAsia" w:ascii="宋体" w:hAnsi="宋体"/>
          <w:color w:val="auto"/>
          <w:sz w:val="28"/>
          <w:szCs w:val="28"/>
        </w:rPr>
        <w:t>教学科研、学科建设、人才培养的需求，对学校的发展和高水平地方高校建设起着重要的支撑作用，是学校教学、科研和学术研究必不可少的资源。</w:t>
      </w:r>
    </w:p>
    <w:p w14:paraId="158576A9">
      <w:pPr>
        <w:spacing w:line="560" w:lineRule="exact"/>
        <w:ind w:firstLine="560" w:firstLineChars="200"/>
        <w:rPr>
          <w:rFonts w:ascii="宋体" w:hAnsi="宋体"/>
          <w:color w:val="auto"/>
          <w:sz w:val="28"/>
          <w:szCs w:val="28"/>
        </w:rPr>
      </w:pPr>
      <w:r>
        <w:rPr>
          <w:rFonts w:hint="eastAsia" w:ascii="宋体" w:hAnsi="宋体"/>
          <w:color w:val="auto"/>
          <w:sz w:val="28"/>
          <w:szCs w:val="28"/>
        </w:rPr>
        <w:t>本项目采购预算控制价</w:t>
      </w:r>
      <w:r>
        <w:rPr>
          <w:rFonts w:hint="eastAsia" w:ascii="宋体" w:hAnsi="宋体"/>
          <w:color w:val="auto"/>
          <w:sz w:val="28"/>
          <w:szCs w:val="28"/>
          <w:lang w:val="en-US" w:eastAsia="zh-CN"/>
        </w:rPr>
        <w:t>9.98</w:t>
      </w:r>
      <w:r>
        <w:rPr>
          <w:rFonts w:hint="eastAsia" w:ascii="宋体" w:hAnsi="宋体"/>
          <w:color w:val="auto"/>
          <w:sz w:val="28"/>
          <w:szCs w:val="28"/>
        </w:rPr>
        <w:t>万元，</w:t>
      </w:r>
      <w:r>
        <w:rPr>
          <w:rFonts w:ascii="宋体" w:hAnsi="宋体"/>
          <w:color w:val="auto"/>
          <w:sz w:val="28"/>
          <w:szCs w:val="28"/>
        </w:rPr>
        <w:t>资金已到位。</w:t>
      </w:r>
    </w:p>
    <w:p w14:paraId="3200930B">
      <w:pPr>
        <w:pStyle w:val="4"/>
        <w:spacing w:line="560" w:lineRule="exact"/>
      </w:pPr>
      <w:bookmarkStart w:id="7" w:name="_Toc28829"/>
      <w:bookmarkStart w:id="8" w:name="_Toc60236699"/>
      <w:bookmarkStart w:id="9" w:name="_Toc508103352"/>
      <w:r>
        <w:rPr>
          <w:rFonts w:hint="eastAsia"/>
        </w:rPr>
        <w:t>二、相关说明</w:t>
      </w:r>
      <w:bookmarkEnd w:id="7"/>
      <w:bookmarkEnd w:id="8"/>
      <w:bookmarkEnd w:id="9"/>
    </w:p>
    <w:p w14:paraId="233A78E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6B0D7AE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0906CCF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1023D9E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1375685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56E953C4">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69C1CF7F">
      <w:pPr>
        <w:pStyle w:val="4"/>
        <w:spacing w:line="560" w:lineRule="exact"/>
      </w:pPr>
      <w:bookmarkStart w:id="10" w:name="_Toc11839"/>
      <w:bookmarkStart w:id="11" w:name="_Toc60236700"/>
      <w:bookmarkStart w:id="12" w:name="_Toc508103353"/>
      <w:r>
        <w:rPr>
          <w:rFonts w:hint="eastAsia"/>
        </w:rPr>
        <w:t>三、报价人</w:t>
      </w:r>
      <w:r>
        <w:t>资格</w:t>
      </w:r>
      <w:bookmarkEnd w:id="10"/>
      <w:bookmarkEnd w:id="11"/>
      <w:bookmarkEnd w:id="12"/>
    </w:p>
    <w:p w14:paraId="117187DB">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38467CC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51E452CB">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4D3FB768">
      <w:pPr>
        <w:pStyle w:val="4"/>
        <w:spacing w:line="560" w:lineRule="exact"/>
      </w:pPr>
      <w:bookmarkStart w:id="13" w:name="_Toc508103354"/>
      <w:bookmarkStart w:id="14" w:name="_Toc20873"/>
      <w:bookmarkStart w:id="15" w:name="_Toc60236701"/>
      <w:r>
        <w:rPr>
          <w:rFonts w:hint="eastAsia"/>
        </w:rPr>
        <w:t>四、</w:t>
      </w:r>
      <w:r>
        <w:t>报价要求</w:t>
      </w:r>
      <w:bookmarkEnd w:id="13"/>
      <w:bookmarkEnd w:id="14"/>
      <w:bookmarkEnd w:id="15"/>
    </w:p>
    <w:p w14:paraId="05B36AA6">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0C0230A8">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0D5D8F9A">
      <w:pPr>
        <w:pStyle w:val="4"/>
        <w:spacing w:line="560" w:lineRule="exact"/>
      </w:pPr>
      <w:bookmarkStart w:id="16" w:name="_Toc60236702"/>
      <w:bookmarkStart w:id="17" w:name="_Toc508103355"/>
      <w:bookmarkStart w:id="18" w:name="_Toc18253"/>
      <w:r>
        <w:rPr>
          <w:rFonts w:hint="eastAsia"/>
        </w:rPr>
        <w:t>五、报价</w:t>
      </w:r>
      <w:r>
        <w:t>文件</w:t>
      </w:r>
      <w:r>
        <w:rPr>
          <w:rFonts w:hint="eastAsia"/>
        </w:rPr>
        <w:t>要求</w:t>
      </w:r>
      <w:bookmarkEnd w:id="16"/>
      <w:bookmarkEnd w:id="17"/>
      <w:bookmarkEnd w:id="18"/>
    </w:p>
    <w:p w14:paraId="234CC50B">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2F75E1E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34704D9F">
      <w:pPr>
        <w:spacing w:line="560" w:lineRule="exact"/>
        <w:ind w:firstLine="560" w:firstLineChars="200"/>
        <w:rPr>
          <w:rFonts w:ascii="宋体" w:hAnsi="宋体"/>
          <w:sz w:val="28"/>
          <w:szCs w:val="28"/>
        </w:rPr>
      </w:pPr>
      <w:r>
        <w:rPr>
          <w:rFonts w:hint="eastAsia" w:ascii="宋体" w:hAnsi="宋体"/>
          <w:sz w:val="28"/>
          <w:szCs w:val="28"/>
        </w:rPr>
        <w:t>1.报价文件封面；</w:t>
      </w:r>
    </w:p>
    <w:p w14:paraId="795E0883">
      <w:pPr>
        <w:spacing w:line="560" w:lineRule="exact"/>
        <w:ind w:firstLine="560" w:firstLineChars="200"/>
        <w:rPr>
          <w:rFonts w:ascii="宋体" w:hAnsi="宋体"/>
          <w:sz w:val="28"/>
          <w:szCs w:val="28"/>
        </w:rPr>
      </w:pPr>
      <w:r>
        <w:rPr>
          <w:rFonts w:hint="eastAsia" w:ascii="宋体" w:hAnsi="宋体"/>
          <w:sz w:val="28"/>
          <w:szCs w:val="28"/>
        </w:rPr>
        <w:t>2.目录；</w:t>
      </w:r>
    </w:p>
    <w:p w14:paraId="56E1FF49">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2DA6CE14">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1022B8F2">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5E0CEE19">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554BAA37">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12EE0611">
      <w:pPr>
        <w:spacing w:line="560" w:lineRule="exact"/>
        <w:ind w:firstLine="560" w:firstLineChars="200"/>
        <w:rPr>
          <w:rFonts w:ascii="宋体" w:hAnsi="宋体"/>
          <w:b/>
          <w:sz w:val="28"/>
          <w:szCs w:val="28"/>
        </w:rPr>
      </w:pPr>
      <w:r>
        <w:rPr>
          <w:rFonts w:hint="eastAsia" w:ascii="宋体" w:hAnsi="宋体"/>
          <w:sz w:val="28"/>
          <w:szCs w:val="28"/>
        </w:rPr>
        <w:t>（2）报价一览表；</w:t>
      </w:r>
    </w:p>
    <w:p w14:paraId="1695F18B">
      <w:pPr>
        <w:spacing w:line="560" w:lineRule="exact"/>
        <w:ind w:firstLine="560" w:firstLineChars="200"/>
        <w:rPr>
          <w:rFonts w:ascii="宋体" w:hAnsi="宋体"/>
          <w:sz w:val="28"/>
          <w:szCs w:val="28"/>
        </w:rPr>
      </w:pPr>
      <w:r>
        <w:rPr>
          <w:rFonts w:hint="eastAsia" w:ascii="宋体" w:hAnsi="宋体"/>
          <w:sz w:val="28"/>
          <w:szCs w:val="28"/>
        </w:rPr>
        <w:t>（3）报价明细表；</w:t>
      </w:r>
    </w:p>
    <w:p w14:paraId="24272ADC">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428A5464">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5902B030">
      <w:pPr>
        <w:spacing w:line="560" w:lineRule="exact"/>
        <w:ind w:firstLine="560" w:firstLineChars="200"/>
        <w:rPr>
          <w:rFonts w:ascii="宋体" w:hAnsi="宋体"/>
          <w:sz w:val="28"/>
          <w:szCs w:val="28"/>
        </w:rPr>
      </w:pPr>
      <w:r>
        <w:rPr>
          <w:rFonts w:hint="eastAsia" w:ascii="宋体" w:hAnsi="宋体"/>
          <w:sz w:val="28"/>
          <w:szCs w:val="28"/>
        </w:rPr>
        <w:t>5.证明材料等；</w:t>
      </w:r>
    </w:p>
    <w:p w14:paraId="05C7755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140AA691">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41B440E4">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5CF236C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35FB71C6">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29047EB7">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5DB5027B">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7F96CDCB">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333B398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2CA66680">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30BA4A2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7BDA4DCB">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71803AE2">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2E975595">
      <w:pPr>
        <w:pStyle w:val="4"/>
        <w:spacing w:line="560" w:lineRule="exact"/>
      </w:pPr>
      <w:bookmarkStart w:id="19" w:name="_Toc60236703"/>
      <w:bookmarkStart w:id="20" w:name="_Toc10890"/>
      <w:bookmarkStart w:id="21" w:name="_Toc508103356"/>
      <w:r>
        <w:rPr>
          <w:rFonts w:hint="eastAsia"/>
        </w:rPr>
        <w:t>六、评审</w:t>
      </w:r>
      <w:r>
        <w:t>方法</w:t>
      </w:r>
      <w:r>
        <w:rPr>
          <w:rFonts w:hint="eastAsia"/>
        </w:rPr>
        <w:t>及原则</w:t>
      </w:r>
      <w:bookmarkEnd w:id="19"/>
      <w:bookmarkEnd w:id="20"/>
      <w:bookmarkEnd w:id="21"/>
    </w:p>
    <w:p w14:paraId="142E460A">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val="en-US" w:eastAsia="zh-CN"/>
        </w:rPr>
        <w:t>一</w:t>
      </w:r>
      <w:r>
        <w:rPr>
          <w:rFonts w:hint="eastAsia" w:ascii="宋体" w:hAnsi="宋体"/>
          <w:sz w:val="28"/>
          <w:szCs w:val="28"/>
          <w:u w:val="single"/>
        </w:rPr>
        <w:t xml:space="preserve">  。</w:t>
      </w:r>
    </w:p>
    <w:p w14:paraId="74A41347">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1EED89D4">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66AEE9DB">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134B8F2E">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08D7B387">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1B6CA28A">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3D06C68">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5AEB3CD6">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00FD8B9E">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0A9350EF">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2C4BBBEE">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1E72279F">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01A1F9DC">
      <w:pPr>
        <w:spacing w:line="560" w:lineRule="exact"/>
        <w:ind w:firstLine="560" w:firstLineChars="200"/>
        <w:rPr>
          <w:rFonts w:ascii="宋体" w:hAnsi="宋体"/>
          <w:sz w:val="28"/>
          <w:szCs w:val="28"/>
        </w:rPr>
      </w:pPr>
      <w:r>
        <w:rPr>
          <w:rFonts w:hint="eastAsia" w:ascii="宋体" w:hAnsi="宋体"/>
          <w:sz w:val="28"/>
          <w:szCs w:val="28"/>
        </w:rPr>
        <w:t>2.谈判</w:t>
      </w:r>
    </w:p>
    <w:p w14:paraId="2A8F8D19">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4D01E9B9">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5F667B87">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67A97E94">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05F7AB56">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67D8534E">
      <w:pPr>
        <w:spacing w:line="560" w:lineRule="exact"/>
        <w:ind w:firstLine="420" w:firstLineChars="150"/>
        <w:rPr>
          <w:rFonts w:ascii="宋体" w:hAnsi="宋体"/>
          <w:sz w:val="28"/>
          <w:szCs w:val="28"/>
        </w:rPr>
      </w:pPr>
      <w:r>
        <w:rPr>
          <w:rFonts w:hint="eastAsia" w:ascii="宋体" w:hAnsi="宋体"/>
          <w:sz w:val="28"/>
          <w:szCs w:val="28"/>
        </w:rPr>
        <w:t>本项目采用方式</w:t>
      </w:r>
      <w:r>
        <w:rPr>
          <w:rFonts w:hint="eastAsia" w:ascii="宋体" w:hAnsi="宋体"/>
          <w:sz w:val="28"/>
          <w:szCs w:val="28"/>
          <w:lang w:val="en-US" w:eastAsia="zh-CN"/>
        </w:rPr>
        <w:t>一</w:t>
      </w:r>
      <w:r>
        <w:rPr>
          <w:rFonts w:hint="eastAsia" w:ascii="宋体" w:hAnsi="宋体"/>
          <w:sz w:val="28"/>
          <w:szCs w:val="28"/>
        </w:rPr>
        <w:t xml:space="preserve"> 定标。</w:t>
      </w:r>
    </w:p>
    <w:p w14:paraId="4253DEE5">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40A156F8">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566602CC">
      <w:pPr>
        <w:pStyle w:val="4"/>
        <w:numPr>
          <w:ilvl w:val="0"/>
          <w:numId w:val="3"/>
        </w:numPr>
        <w:spacing w:line="560" w:lineRule="exact"/>
      </w:pPr>
      <w:bookmarkStart w:id="22" w:name="_Toc18663"/>
      <w:r>
        <w:rPr>
          <w:rFonts w:hint="eastAsia"/>
        </w:rPr>
        <w:t>成交供应商确定</w:t>
      </w:r>
      <w:bookmarkEnd w:id="22"/>
    </w:p>
    <w:p w14:paraId="16AF2A30">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6C428DE2">
      <w:pPr>
        <w:snapToGrid w:val="0"/>
        <w:rPr>
          <w:rFonts w:ascii="宋体" w:hAnsi="宋体"/>
          <w:b/>
          <w:sz w:val="28"/>
          <w:szCs w:val="28"/>
        </w:rPr>
      </w:pPr>
    </w:p>
    <w:p w14:paraId="0F86DB6A">
      <w:pPr>
        <w:rPr>
          <w:rFonts w:ascii="宋体" w:hAnsi="宋体"/>
          <w:b/>
          <w:sz w:val="28"/>
          <w:szCs w:val="28"/>
        </w:rPr>
      </w:pPr>
      <w:r>
        <w:rPr>
          <w:rFonts w:hint="eastAsia" w:ascii="宋体" w:hAnsi="宋体"/>
          <w:b/>
          <w:sz w:val="28"/>
          <w:szCs w:val="28"/>
        </w:rPr>
        <w:br w:type="page"/>
      </w:r>
    </w:p>
    <w:p w14:paraId="240EAAC8">
      <w:pPr>
        <w:snapToGrid w:val="0"/>
        <w:rPr>
          <w:rFonts w:ascii="宋体" w:hAnsi="宋体"/>
          <w:b/>
          <w:sz w:val="28"/>
          <w:szCs w:val="28"/>
        </w:rPr>
      </w:pPr>
      <w:r>
        <w:rPr>
          <w:rFonts w:hint="eastAsia" w:ascii="宋体" w:hAnsi="宋体"/>
          <w:b/>
          <w:sz w:val="28"/>
          <w:szCs w:val="28"/>
        </w:rPr>
        <w:t>附表1</w:t>
      </w:r>
    </w:p>
    <w:p w14:paraId="19393C67">
      <w:pPr>
        <w:snapToGrid w:val="0"/>
        <w:jc w:val="center"/>
        <w:rPr>
          <w:rFonts w:ascii="宋体" w:hAnsi="宋体"/>
          <w:b/>
          <w:sz w:val="28"/>
          <w:szCs w:val="28"/>
        </w:rPr>
      </w:pPr>
      <w:r>
        <w:rPr>
          <w:rFonts w:hint="eastAsia" w:ascii="宋体" w:hAnsi="宋体"/>
          <w:b/>
          <w:sz w:val="28"/>
          <w:szCs w:val="28"/>
        </w:rPr>
        <w:t>资格性与符合性审查表</w:t>
      </w:r>
    </w:p>
    <w:p w14:paraId="3F95A82F">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0DAC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1BF44A1D">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3156B768">
            <w:pPr>
              <w:spacing w:line="400" w:lineRule="exact"/>
              <w:rPr>
                <w:rFonts w:ascii="宋体" w:hAnsi="宋体"/>
                <w:b/>
                <w:sz w:val="18"/>
                <w:szCs w:val="18"/>
              </w:rPr>
            </w:pPr>
            <w:r>
              <w:rPr>
                <w:rFonts w:hint="eastAsia" w:ascii="宋体" w:hAnsi="宋体"/>
                <w:b/>
                <w:sz w:val="24"/>
              </w:rPr>
              <w:t>审查内容及要求</w:t>
            </w:r>
          </w:p>
        </w:tc>
      </w:tr>
      <w:tr w14:paraId="2DE2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5168461B">
            <w:pPr>
              <w:spacing w:line="400" w:lineRule="exact"/>
              <w:rPr>
                <w:rFonts w:ascii="宋体" w:hAnsi="宋体"/>
                <w:b/>
                <w:sz w:val="24"/>
              </w:rPr>
            </w:pPr>
            <w:r>
              <w:rPr>
                <w:rFonts w:hint="eastAsia" w:ascii="宋体" w:hAnsi="宋体"/>
                <w:b/>
                <w:sz w:val="24"/>
              </w:rPr>
              <w:t>（一）资格性审查</w:t>
            </w:r>
          </w:p>
        </w:tc>
      </w:tr>
      <w:tr w14:paraId="240C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C683B9B">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42A1BFDD">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57068391">
            <w:pPr>
              <w:spacing w:line="400" w:lineRule="exact"/>
              <w:jc w:val="center"/>
              <w:rPr>
                <w:rFonts w:ascii="宋体" w:hAnsi="宋体"/>
                <w:b/>
                <w:sz w:val="24"/>
              </w:rPr>
            </w:pPr>
            <w:r>
              <w:rPr>
                <w:rFonts w:hint="eastAsia" w:ascii="宋体" w:hAnsi="宋体"/>
                <w:b/>
                <w:sz w:val="24"/>
              </w:rPr>
              <w:t>审查结果</w:t>
            </w:r>
          </w:p>
        </w:tc>
      </w:tr>
      <w:tr w14:paraId="1DE6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E32053A">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7C1FD2BA">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2335B551">
            <w:pPr>
              <w:spacing w:line="400" w:lineRule="exact"/>
              <w:rPr>
                <w:rFonts w:ascii="宋体" w:hAnsi="宋体"/>
                <w:b/>
                <w:sz w:val="28"/>
                <w:szCs w:val="28"/>
              </w:rPr>
            </w:pPr>
          </w:p>
        </w:tc>
      </w:tr>
      <w:tr w14:paraId="037C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AD14D6C">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7830C0C0">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7FE8498C">
            <w:pPr>
              <w:spacing w:line="400" w:lineRule="exact"/>
              <w:rPr>
                <w:rFonts w:ascii="宋体" w:hAnsi="宋体"/>
                <w:b/>
                <w:sz w:val="28"/>
                <w:szCs w:val="28"/>
              </w:rPr>
            </w:pPr>
          </w:p>
        </w:tc>
      </w:tr>
      <w:tr w14:paraId="3FBB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9728697">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74FB472A">
            <w:pPr>
              <w:spacing w:line="400" w:lineRule="exact"/>
              <w:rPr>
                <w:rFonts w:ascii="宋体" w:hAnsi="宋体"/>
                <w:sz w:val="28"/>
                <w:szCs w:val="28"/>
              </w:rPr>
            </w:pPr>
            <w:r>
              <w:rPr>
                <w:rFonts w:hint="eastAsia" w:ascii="宋体" w:hAnsi="宋体"/>
                <w:sz w:val="28"/>
                <w:szCs w:val="28"/>
              </w:rPr>
              <w:t>....</w:t>
            </w:r>
          </w:p>
        </w:tc>
        <w:tc>
          <w:tcPr>
            <w:tcW w:w="1465" w:type="dxa"/>
            <w:noWrap/>
            <w:vAlign w:val="center"/>
          </w:tcPr>
          <w:p w14:paraId="52C179A5">
            <w:pPr>
              <w:spacing w:line="400" w:lineRule="exact"/>
              <w:rPr>
                <w:rFonts w:ascii="宋体" w:hAnsi="宋体"/>
                <w:b/>
                <w:sz w:val="28"/>
                <w:szCs w:val="28"/>
              </w:rPr>
            </w:pPr>
          </w:p>
        </w:tc>
      </w:tr>
      <w:tr w14:paraId="7C29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62029FBE">
            <w:pPr>
              <w:spacing w:line="400" w:lineRule="exact"/>
              <w:rPr>
                <w:rFonts w:ascii="宋体" w:hAnsi="宋体"/>
                <w:b/>
                <w:sz w:val="28"/>
                <w:szCs w:val="28"/>
              </w:rPr>
            </w:pPr>
            <w:r>
              <w:rPr>
                <w:rFonts w:hint="eastAsia" w:ascii="宋体" w:hAnsi="宋体"/>
                <w:b/>
                <w:sz w:val="28"/>
                <w:szCs w:val="28"/>
              </w:rPr>
              <w:t>（二）符合性审查</w:t>
            </w:r>
          </w:p>
        </w:tc>
      </w:tr>
      <w:tr w14:paraId="3906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B2B0CAD">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16CC51D1">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7A756090">
            <w:pPr>
              <w:spacing w:line="400" w:lineRule="exact"/>
              <w:jc w:val="center"/>
              <w:rPr>
                <w:rFonts w:ascii="宋体" w:hAnsi="宋体"/>
                <w:b/>
                <w:sz w:val="28"/>
                <w:szCs w:val="28"/>
              </w:rPr>
            </w:pPr>
            <w:r>
              <w:rPr>
                <w:rFonts w:hint="eastAsia" w:ascii="宋体" w:hAnsi="宋体"/>
                <w:b/>
                <w:sz w:val="28"/>
                <w:szCs w:val="28"/>
              </w:rPr>
              <w:t>审查结果</w:t>
            </w:r>
          </w:p>
        </w:tc>
      </w:tr>
      <w:tr w14:paraId="139C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9BE8CEC">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0262903C">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567EE80F">
            <w:pPr>
              <w:spacing w:line="400" w:lineRule="exact"/>
              <w:jc w:val="center"/>
              <w:rPr>
                <w:rFonts w:ascii="宋体" w:hAnsi="宋体"/>
                <w:b/>
                <w:sz w:val="28"/>
                <w:szCs w:val="28"/>
              </w:rPr>
            </w:pPr>
          </w:p>
        </w:tc>
      </w:tr>
      <w:tr w14:paraId="183A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D6BDE3D">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58B7FEEC">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74F77879">
            <w:pPr>
              <w:spacing w:line="400" w:lineRule="exact"/>
              <w:rPr>
                <w:rFonts w:ascii="宋体" w:hAnsi="宋体"/>
                <w:sz w:val="28"/>
                <w:szCs w:val="28"/>
              </w:rPr>
            </w:pPr>
          </w:p>
        </w:tc>
      </w:tr>
      <w:tr w14:paraId="0A3F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1D9AC45">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584836C1">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62468FC8">
            <w:pPr>
              <w:spacing w:line="400" w:lineRule="exact"/>
              <w:rPr>
                <w:rFonts w:ascii="宋体" w:hAnsi="宋体"/>
                <w:sz w:val="28"/>
                <w:szCs w:val="28"/>
              </w:rPr>
            </w:pPr>
          </w:p>
        </w:tc>
      </w:tr>
      <w:tr w14:paraId="06E6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48F9ED7">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061755B4">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2D6730AE">
            <w:pPr>
              <w:spacing w:line="400" w:lineRule="exact"/>
              <w:rPr>
                <w:rFonts w:ascii="宋体" w:hAnsi="宋体"/>
                <w:sz w:val="28"/>
                <w:szCs w:val="28"/>
              </w:rPr>
            </w:pPr>
          </w:p>
        </w:tc>
      </w:tr>
      <w:tr w14:paraId="0319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D04D277">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2E8DF582">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1D292015">
            <w:pPr>
              <w:spacing w:line="400" w:lineRule="exact"/>
              <w:rPr>
                <w:rFonts w:ascii="宋体" w:hAnsi="宋体"/>
                <w:sz w:val="28"/>
                <w:szCs w:val="28"/>
              </w:rPr>
            </w:pPr>
          </w:p>
        </w:tc>
      </w:tr>
      <w:tr w14:paraId="7429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E374A33">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3EC62B3C">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5BE3583E">
            <w:pPr>
              <w:spacing w:line="400" w:lineRule="exact"/>
              <w:rPr>
                <w:rFonts w:ascii="宋体" w:hAnsi="宋体"/>
                <w:sz w:val="28"/>
                <w:szCs w:val="28"/>
              </w:rPr>
            </w:pPr>
          </w:p>
        </w:tc>
      </w:tr>
      <w:tr w14:paraId="08C2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2365EDD9">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3DD9B419">
            <w:pPr>
              <w:spacing w:line="400" w:lineRule="exact"/>
              <w:rPr>
                <w:rFonts w:ascii="宋体" w:hAnsi="宋体"/>
                <w:sz w:val="28"/>
                <w:szCs w:val="28"/>
              </w:rPr>
            </w:pPr>
          </w:p>
        </w:tc>
      </w:tr>
    </w:tbl>
    <w:p w14:paraId="3258AE7E">
      <w:pPr>
        <w:snapToGrid w:val="0"/>
        <w:rPr>
          <w:rFonts w:ascii="宋体" w:hAnsi="宋体"/>
          <w:b/>
          <w:szCs w:val="21"/>
        </w:rPr>
      </w:pPr>
      <w:r>
        <w:rPr>
          <w:rFonts w:hint="eastAsia" w:ascii="宋体" w:hAnsi="宋体"/>
          <w:b/>
          <w:szCs w:val="21"/>
        </w:rPr>
        <w:t>备注：</w:t>
      </w:r>
    </w:p>
    <w:p w14:paraId="1FF800DF">
      <w:pPr>
        <w:snapToGrid w:val="0"/>
        <w:ind w:firstLine="411" w:firstLineChars="196"/>
        <w:rPr>
          <w:rFonts w:ascii="宋体" w:hAnsi="宋体"/>
          <w:szCs w:val="21"/>
        </w:rPr>
      </w:pPr>
      <w:r>
        <w:rPr>
          <w:rFonts w:hint="eastAsia" w:ascii="宋体" w:hAnsi="宋体"/>
          <w:szCs w:val="21"/>
        </w:rPr>
        <w:t>1.本表应与采购书中相关条款内容一致的。</w:t>
      </w:r>
    </w:p>
    <w:p w14:paraId="2B7342B0">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46C7ABBF">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3709F18A">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521FAB9D">
      <w:pPr>
        <w:rPr>
          <w:rFonts w:ascii="宋体" w:hAnsi="宋体"/>
          <w:b/>
          <w:bCs/>
          <w:sz w:val="28"/>
          <w:szCs w:val="28"/>
        </w:rPr>
      </w:pPr>
      <w:r>
        <w:rPr>
          <w:rFonts w:hint="eastAsia" w:ascii="宋体" w:hAnsi="宋体"/>
          <w:b/>
          <w:bCs/>
          <w:sz w:val="28"/>
          <w:szCs w:val="28"/>
        </w:rPr>
        <w:br w:type="page"/>
      </w:r>
    </w:p>
    <w:p w14:paraId="0B37CCDE">
      <w:pPr>
        <w:pStyle w:val="3"/>
      </w:pPr>
      <w:bookmarkStart w:id="23" w:name="_Toc60236707"/>
      <w:bookmarkStart w:id="24" w:name="_Toc5254"/>
      <w:r>
        <w:rPr>
          <w:rFonts w:hint="eastAsia"/>
        </w:rPr>
        <w:t>第二部分</w:t>
      </w:r>
      <w:bookmarkEnd w:id="23"/>
      <w:r>
        <w:rPr>
          <w:rFonts w:hint="eastAsia"/>
        </w:rPr>
        <w:t xml:space="preserve">  采购需求书</w:t>
      </w:r>
      <w:bookmarkEnd w:id="24"/>
    </w:p>
    <w:p w14:paraId="198ABA8F">
      <w:pPr>
        <w:pStyle w:val="4"/>
        <w:spacing w:line="560" w:lineRule="exact"/>
      </w:pPr>
      <w:bookmarkStart w:id="25" w:name="_Toc179"/>
      <w:r>
        <w:rPr>
          <w:rFonts w:hint="eastAsia"/>
        </w:rPr>
        <w:t>一、技术（服务）要求</w:t>
      </w:r>
      <w:bookmarkEnd w:id="25"/>
    </w:p>
    <w:p w14:paraId="08EA63C0">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8"/>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9"/>
        <w:gridCol w:w="4945"/>
        <w:gridCol w:w="2378"/>
        <w:gridCol w:w="1015"/>
      </w:tblGrid>
      <w:tr w14:paraId="5C91E9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930556B">
            <w:pPr>
              <w:widowControl/>
              <w:spacing w:line="560" w:lineRule="exact"/>
              <w:jc w:val="center"/>
              <w:rPr>
                <w:rFonts w:ascii="宋体" w:hAnsi="宋体" w:cs="宋体"/>
                <w:sz w:val="24"/>
              </w:rPr>
            </w:pPr>
            <w:r>
              <w:rPr>
                <w:rStyle w:val="31"/>
                <w:rFonts w:hint="eastAsia" w:ascii="宋体" w:hAnsi="宋体" w:cs="宋体"/>
                <w:color w:val="333333"/>
                <w:kern w:val="0"/>
                <w:sz w:val="24"/>
              </w:rPr>
              <w:t>序号</w:t>
            </w:r>
          </w:p>
        </w:tc>
        <w:tc>
          <w:tcPr>
            <w:tcW w:w="269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1F758776">
            <w:pPr>
              <w:widowControl/>
              <w:spacing w:line="560" w:lineRule="exact"/>
              <w:jc w:val="center"/>
              <w:rPr>
                <w:rFonts w:ascii="宋体" w:hAnsi="宋体" w:cs="宋体"/>
                <w:sz w:val="24"/>
              </w:rPr>
            </w:pPr>
            <w:r>
              <w:rPr>
                <w:rStyle w:val="31"/>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30AAF7C6">
            <w:pPr>
              <w:widowControl/>
              <w:spacing w:line="560" w:lineRule="exact"/>
              <w:jc w:val="center"/>
              <w:rPr>
                <w:rFonts w:ascii="宋体" w:hAnsi="宋体" w:cs="宋体"/>
                <w:sz w:val="24"/>
              </w:rPr>
            </w:pPr>
            <w:r>
              <w:rPr>
                <w:rStyle w:val="31"/>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747E89E9">
            <w:pPr>
              <w:widowControl/>
              <w:spacing w:line="560" w:lineRule="exact"/>
              <w:jc w:val="center"/>
              <w:rPr>
                <w:rFonts w:ascii="宋体" w:hAnsi="宋体" w:cs="宋体"/>
                <w:sz w:val="24"/>
              </w:rPr>
            </w:pPr>
            <w:r>
              <w:rPr>
                <w:rStyle w:val="31"/>
                <w:rFonts w:hint="eastAsia" w:ascii="宋体" w:hAnsi="宋体" w:cs="宋体"/>
                <w:color w:val="333333"/>
                <w:kern w:val="0"/>
                <w:sz w:val="24"/>
              </w:rPr>
              <w:t>数量</w:t>
            </w:r>
          </w:p>
        </w:tc>
      </w:tr>
      <w:tr w14:paraId="5D2C82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AD215F5">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1</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51752DD">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cs="宋体"/>
                <w:sz w:val="24"/>
              </w:rPr>
            </w:pPr>
            <w:r>
              <w:rPr>
                <w:rFonts w:hint="eastAsia" w:ascii="宋体" w:hAnsi="宋体" w:eastAsia="宋体" w:cs="宋体"/>
                <w:sz w:val="24"/>
                <w:szCs w:val="24"/>
                <w:lang w:val="en-US" w:eastAsia="zh-CN"/>
              </w:rPr>
              <w:t>银行研究数据库-CBRD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54E84A6">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90652A6">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s="宋体"/>
                <w:sz w:val="24"/>
              </w:rPr>
            </w:pPr>
            <w:r>
              <w:rPr>
                <w:rFonts w:hint="eastAsia" w:ascii="宋体" w:hAnsi="宋体" w:eastAsia="宋体" w:cs="宋体"/>
                <w:sz w:val="24"/>
                <w:szCs w:val="24"/>
                <w:lang w:val="en-US" w:eastAsia="zh-CN"/>
              </w:rPr>
              <w:t>1</w:t>
            </w:r>
          </w:p>
        </w:tc>
      </w:tr>
      <w:tr w14:paraId="04CA53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7AD8023">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2</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08E5F70">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cs="宋体"/>
                <w:sz w:val="24"/>
              </w:rPr>
            </w:pPr>
            <w:r>
              <w:rPr>
                <w:rFonts w:hint="eastAsia" w:ascii="宋体" w:hAnsi="宋体" w:eastAsia="宋体" w:cs="宋体"/>
                <w:sz w:val="24"/>
                <w:szCs w:val="24"/>
                <w:lang w:val="en-US" w:eastAsia="zh-CN"/>
              </w:rPr>
              <w:t>中国商业银行分支机构数据库-CCBD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0AB637B">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1A34DD3">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s="宋体"/>
                <w:sz w:val="24"/>
              </w:rPr>
            </w:pPr>
            <w:r>
              <w:rPr>
                <w:rFonts w:hint="eastAsia" w:ascii="宋体" w:hAnsi="宋体" w:eastAsia="宋体" w:cs="宋体"/>
                <w:sz w:val="24"/>
                <w:szCs w:val="24"/>
                <w:lang w:val="en-US" w:eastAsia="zh-CN"/>
              </w:rPr>
              <w:t>1</w:t>
            </w:r>
          </w:p>
        </w:tc>
      </w:tr>
      <w:tr w14:paraId="1B2F7E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997FD57">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3</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6D69DDA">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cs="宋体"/>
                <w:sz w:val="24"/>
              </w:rPr>
            </w:pPr>
            <w:r>
              <w:rPr>
                <w:rFonts w:hint="eastAsia" w:ascii="宋体" w:hAnsi="宋体" w:eastAsia="宋体" w:cs="宋体"/>
                <w:sz w:val="24"/>
                <w:szCs w:val="24"/>
                <w:lang w:val="en-US" w:eastAsia="zh-CN"/>
              </w:rPr>
              <w:t>中国风险投资和私募股权数据库-VCPE</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BB00C85">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85FB36E">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s="宋体"/>
                <w:sz w:val="24"/>
              </w:rPr>
            </w:pPr>
            <w:r>
              <w:rPr>
                <w:rFonts w:hint="eastAsia" w:ascii="宋体" w:hAnsi="宋体" w:eastAsia="宋体" w:cs="宋体"/>
                <w:sz w:val="24"/>
                <w:szCs w:val="24"/>
                <w:lang w:val="en-US" w:eastAsia="zh-CN"/>
              </w:rPr>
              <w:t>1</w:t>
            </w:r>
          </w:p>
        </w:tc>
      </w:tr>
      <w:tr w14:paraId="68442A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FF4444C">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4</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6D8677D">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cs="宋体"/>
                <w:sz w:val="24"/>
              </w:rPr>
            </w:pPr>
            <w:r>
              <w:rPr>
                <w:rFonts w:hint="eastAsia" w:ascii="宋体" w:hAnsi="宋体" w:eastAsia="宋体" w:cs="宋体"/>
                <w:sz w:val="24"/>
                <w:szCs w:val="24"/>
                <w:lang w:val="en-US" w:eastAsia="zh-CN"/>
              </w:rPr>
              <w:t>中国金融理财研究数据库-CFSD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049FA5E">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53E0724">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s="宋体"/>
                <w:sz w:val="24"/>
              </w:rPr>
            </w:pPr>
            <w:r>
              <w:rPr>
                <w:rFonts w:hint="eastAsia" w:ascii="宋体" w:hAnsi="宋体" w:eastAsia="宋体" w:cs="宋体"/>
                <w:sz w:val="24"/>
                <w:szCs w:val="24"/>
                <w:lang w:val="en-US" w:eastAsia="zh-CN"/>
              </w:rPr>
              <w:t>1</w:t>
            </w:r>
          </w:p>
        </w:tc>
      </w:tr>
      <w:tr w14:paraId="77E309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605A170">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5</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ACAB2C5">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cs="宋体"/>
                <w:sz w:val="24"/>
              </w:rPr>
            </w:pPr>
            <w:r>
              <w:rPr>
                <w:rFonts w:hint="eastAsia" w:ascii="宋体" w:hAnsi="宋体" w:eastAsia="宋体" w:cs="宋体"/>
                <w:sz w:val="24"/>
                <w:szCs w:val="24"/>
                <w:lang w:val="en-US" w:eastAsia="zh-CN"/>
              </w:rPr>
              <w:t>基金公司研究数据库-FCRD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F829BC1">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3743AC4">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s="宋体"/>
                <w:sz w:val="24"/>
              </w:rPr>
            </w:pPr>
            <w:r>
              <w:rPr>
                <w:rFonts w:hint="eastAsia" w:ascii="宋体" w:hAnsi="宋体" w:eastAsia="宋体" w:cs="宋体"/>
                <w:sz w:val="24"/>
                <w:szCs w:val="24"/>
                <w:lang w:val="en-US" w:eastAsia="zh-CN"/>
              </w:rPr>
              <w:t>1</w:t>
            </w:r>
          </w:p>
        </w:tc>
      </w:tr>
      <w:tr w14:paraId="5C01EB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3943030">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6</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0ACA54A">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cs="宋体"/>
                <w:sz w:val="24"/>
              </w:rPr>
            </w:pPr>
            <w:r>
              <w:rPr>
                <w:rFonts w:hint="eastAsia" w:ascii="宋体" w:hAnsi="宋体" w:eastAsia="宋体" w:cs="宋体"/>
                <w:sz w:val="24"/>
                <w:szCs w:val="24"/>
                <w:lang w:val="en-US" w:eastAsia="zh-CN"/>
              </w:rPr>
              <w:t>券商投行数据库-CIBD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052BC71">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E4B7429">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s="宋体"/>
                <w:sz w:val="24"/>
              </w:rPr>
            </w:pPr>
            <w:r>
              <w:rPr>
                <w:rFonts w:hint="eastAsia" w:ascii="宋体" w:hAnsi="宋体" w:eastAsia="宋体" w:cs="宋体"/>
                <w:sz w:val="24"/>
                <w:szCs w:val="24"/>
                <w:lang w:val="en-US" w:eastAsia="zh-CN"/>
              </w:rPr>
              <w:t>1</w:t>
            </w:r>
          </w:p>
        </w:tc>
      </w:tr>
      <w:tr w14:paraId="6EAC13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5F0E11C">
            <w:pPr>
              <w:keepNext w:val="0"/>
              <w:keepLines w:val="0"/>
              <w:widowControl/>
              <w:suppressLineNumbers w:val="0"/>
              <w:jc w:val="center"/>
              <w:textAlignment w:val="center"/>
              <w:rPr>
                <w:rFonts w:hint="eastAsia" w:ascii="宋体" w:hAnsi="宋体" w:cs="宋体"/>
                <w:color w:val="333333"/>
                <w:kern w:val="0"/>
                <w:sz w:val="24"/>
              </w:rPr>
            </w:pPr>
            <w:r>
              <w:rPr>
                <w:rFonts w:hint="eastAsia" w:ascii="宋体" w:hAnsi="宋体" w:eastAsia="宋体" w:cs="宋体"/>
                <w:i w:val="0"/>
                <w:iCs w:val="0"/>
                <w:color w:val="000000"/>
                <w:kern w:val="0"/>
                <w:sz w:val="24"/>
                <w:szCs w:val="24"/>
                <w:u w:val="none"/>
                <w:lang w:val="en-US" w:eastAsia="zh-CN" w:bidi="ar"/>
              </w:rPr>
              <w:t>7</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AC787D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cs="宋体"/>
                <w:sz w:val="24"/>
              </w:rPr>
            </w:pPr>
            <w:r>
              <w:rPr>
                <w:rFonts w:hint="eastAsia" w:ascii="宋体" w:hAnsi="宋体" w:eastAsia="宋体" w:cs="宋体"/>
                <w:sz w:val="24"/>
                <w:szCs w:val="24"/>
                <w:lang w:val="en-US" w:eastAsia="zh-CN"/>
              </w:rPr>
              <w:t>保险机构研究数据库-IIRD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48E12A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D41D5B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1</w:t>
            </w:r>
          </w:p>
        </w:tc>
      </w:tr>
      <w:tr w14:paraId="471AFD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C312A68">
            <w:pPr>
              <w:keepNext w:val="0"/>
              <w:keepLines w:val="0"/>
              <w:widowControl/>
              <w:suppressLineNumbers w:val="0"/>
              <w:jc w:val="center"/>
              <w:textAlignment w:val="center"/>
              <w:rPr>
                <w:rFonts w:hint="eastAsia" w:ascii="宋体" w:hAnsi="宋体" w:cs="宋体"/>
                <w:color w:val="333333"/>
                <w:kern w:val="0"/>
                <w:sz w:val="24"/>
              </w:rPr>
            </w:pPr>
            <w:r>
              <w:rPr>
                <w:rFonts w:hint="eastAsia" w:ascii="宋体" w:hAnsi="宋体" w:eastAsia="宋体" w:cs="宋体"/>
                <w:i w:val="0"/>
                <w:iCs w:val="0"/>
                <w:color w:val="000000"/>
                <w:kern w:val="0"/>
                <w:sz w:val="24"/>
                <w:szCs w:val="24"/>
                <w:u w:val="none"/>
                <w:lang w:val="en-US" w:eastAsia="zh-CN" w:bidi="ar"/>
              </w:rPr>
              <w:t>8</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BF9BC3A">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cs="宋体"/>
                <w:sz w:val="24"/>
              </w:rPr>
            </w:pPr>
            <w:r>
              <w:rPr>
                <w:rFonts w:hint="eastAsia" w:ascii="宋体" w:hAnsi="宋体" w:eastAsia="宋体" w:cs="宋体"/>
                <w:sz w:val="24"/>
                <w:szCs w:val="24"/>
                <w:lang w:val="en-US" w:eastAsia="zh-CN"/>
              </w:rPr>
              <w:t>信托机构研究数据库-CTID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A70287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A2C7A8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1</w:t>
            </w:r>
          </w:p>
        </w:tc>
      </w:tr>
      <w:tr w14:paraId="69AF38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F0687AA">
            <w:pPr>
              <w:keepNext w:val="0"/>
              <w:keepLines w:val="0"/>
              <w:widowControl/>
              <w:suppressLineNumbers w:val="0"/>
              <w:jc w:val="center"/>
              <w:textAlignment w:val="center"/>
              <w:rPr>
                <w:rFonts w:hint="eastAsia" w:ascii="宋体" w:hAnsi="宋体" w:cs="宋体"/>
                <w:color w:val="333333"/>
                <w:kern w:val="0"/>
                <w:sz w:val="24"/>
              </w:rPr>
            </w:pPr>
            <w:r>
              <w:rPr>
                <w:rFonts w:hint="eastAsia" w:ascii="宋体" w:hAnsi="宋体" w:eastAsia="宋体" w:cs="宋体"/>
                <w:i w:val="0"/>
                <w:iCs w:val="0"/>
                <w:color w:val="000000"/>
                <w:kern w:val="0"/>
                <w:sz w:val="24"/>
                <w:szCs w:val="24"/>
                <w:u w:val="none"/>
                <w:lang w:val="en-US" w:eastAsia="zh-CN" w:bidi="ar"/>
              </w:rPr>
              <w:t>9</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F091008">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cs="宋体"/>
                <w:sz w:val="24"/>
              </w:rPr>
            </w:pPr>
            <w:r>
              <w:rPr>
                <w:rFonts w:hint="eastAsia" w:ascii="宋体" w:hAnsi="宋体" w:eastAsia="宋体" w:cs="宋体"/>
                <w:sz w:val="24"/>
                <w:szCs w:val="24"/>
                <w:lang w:val="en-US" w:eastAsia="zh-CN"/>
              </w:rPr>
              <w:t>中国上市公司财经新闻数据库-CFND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86559D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BE1C54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1</w:t>
            </w:r>
          </w:p>
        </w:tc>
      </w:tr>
      <w:tr w14:paraId="3AD4FB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ED66DA3">
            <w:pPr>
              <w:keepNext w:val="0"/>
              <w:keepLines w:val="0"/>
              <w:widowControl/>
              <w:suppressLineNumbers w:val="0"/>
              <w:jc w:val="center"/>
              <w:textAlignment w:val="center"/>
              <w:rPr>
                <w:rFonts w:hint="eastAsia" w:ascii="宋体" w:hAnsi="宋体" w:cs="宋体"/>
                <w:color w:val="333333"/>
                <w:kern w:val="0"/>
                <w:sz w:val="24"/>
              </w:rPr>
            </w:pPr>
            <w:r>
              <w:rPr>
                <w:rFonts w:hint="eastAsia" w:ascii="宋体" w:hAnsi="宋体" w:eastAsia="宋体" w:cs="宋体"/>
                <w:i w:val="0"/>
                <w:iCs w:val="0"/>
                <w:color w:val="000000"/>
                <w:kern w:val="0"/>
                <w:sz w:val="24"/>
                <w:szCs w:val="24"/>
                <w:u w:val="none"/>
                <w:lang w:val="en-US" w:eastAsia="zh-CN" w:bidi="ar"/>
              </w:rPr>
              <w:t>10</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51C09C7">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cs="宋体"/>
                <w:sz w:val="24"/>
              </w:rPr>
            </w:pPr>
            <w:r>
              <w:rPr>
                <w:rFonts w:hint="eastAsia" w:ascii="宋体" w:hAnsi="宋体" w:eastAsia="宋体" w:cs="宋体"/>
                <w:sz w:val="24"/>
                <w:szCs w:val="24"/>
                <w:lang w:val="en-US" w:eastAsia="zh-CN"/>
              </w:rPr>
              <w:t>中国上市公司股吧评论数据库-GUBA</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B6F6C9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3D2E64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1</w:t>
            </w:r>
          </w:p>
        </w:tc>
      </w:tr>
      <w:tr w14:paraId="0CA019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CB16B38">
            <w:pPr>
              <w:keepNext w:val="0"/>
              <w:keepLines w:val="0"/>
              <w:widowControl/>
              <w:suppressLineNumbers w:val="0"/>
              <w:jc w:val="center"/>
              <w:textAlignment w:val="center"/>
              <w:rPr>
                <w:rFonts w:hint="eastAsia" w:ascii="宋体" w:hAnsi="宋体" w:cs="宋体"/>
                <w:color w:val="333333"/>
                <w:kern w:val="0"/>
                <w:sz w:val="24"/>
              </w:rPr>
            </w:pPr>
            <w:r>
              <w:rPr>
                <w:rFonts w:hint="eastAsia" w:ascii="宋体" w:hAnsi="宋体" w:eastAsia="宋体" w:cs="宋体"/>
                <w:i w:val="0"/>
                <w:iCs w:val="0"/>
                <w:color w:val="000000"/>
                <w:kern w:val="0"/>
                <w:sz w:val="24"/>
                <w:szCs w:val="24"/>
                <w:u w:val="none"/>
                <w:lang w:val="en-US" w:eastAsia="zh-CN" w:bidi="ar"/>
              </w:rPr>
              <w:t>11</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226C9D5">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cs="宋体"/>
                <w:sz w:val="24"/>
              </w:rPr>
            </w:pPr>
            <w:r>
              <w:rPr>
                <w:rFonts w:hint="eastAsia" w:ascii="宋体" w:hAnsi="宋体" w:eastAsia="宋体" w:cs="宋体"/>
                <w:sz w:val="24"/>
                <w:szCs w:val="24"/>
                <w:lang w:val="en-US" w:eastAsia="zh-CN"/>
              </w:rPr>
              <w:t>网络搜索指数数据库-WSVI</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EFB9FD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6DA191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1</w:t>
            </w:r>
          </w:p>
        </w:tc>
      </w:tr>
      <w:tr w14:paraId="6A781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1EAB342">
            <w:pPr>
              <w:keepNext w:val="0"/>
              <w:keepLines w:val="0"/>
              <w:widowControl/>
              <w:suppressLineNumbers w:val="0"/>
              <w:jc w:val="center"/>
              <w:textAlignment w:val="center"/>
              <w:rPr>
                <w:rFonts w:hint="eastAsia" w:ascii="宋体" w:hAnsi="宋体" w:cs="宋体"/>
                <w:color w:val="333333"/>
                <w:kern w:val="0"/>
                <w:sz w:val="24"/>
              </w:rPr>
            </w:pPr>
            <w:r>
              <w:rPr>
                <w:rFonts w:hint="eastAsia" w:ascii="宋体" w:hAnsi="宋体" w:eastAsia="宋体" w:cs="宋体"/>
                <w:i w:val="0"/>
                <w:iCs w:val="0"/>
                <w:color w:val="000000"/>
                <w:kern w:val="0"/>
                <w:sz w:val="24"/>
                <w:szCs w:val="24"/>
                <w:u w:val="none"/>
                <w:lang w:val="en-US" w:eastAsia="zh-CN" w:bidi="ar"/>
              </w:rPr>
              <w:t>12</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E4A2EC7">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cs="宋体"/>
                <w:sz w:val="24"/>
              </w:rPr>
            </w:pPr>
            <w:r>
              <w:rPr>
                <w:rFonts w:hint="eastAsia" w:ascii="宋体" w:hAnsi="宋体" w:eastAsia="宋体" w:cs="宋体"/>
                <w:sz w:val="24"/>
                <w:szCs w:val="24"/>
                <w:lang w:val="en-US" w:eastAsia="zh-CN"/>
              </w:rPr>
              <w:t>中国上市公司社交媒体数据库-CSMD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D684C0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35DABE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1</w:t>
            </w:r>
          </w:p>
        </w:tc>
      </w:tr>
      <w:tr w14:paraId="05EC32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B8FA542">
            <w:pPr>
              <w:keepNext w:val="0"/>
              <w:keepLines w:val="0"/>
              <w:widowControl/>
              <w:suppressLineNumbers w:val="0"/>
              <w:jc w:val="center"/>
              <w:textAlignment w:val="center"/>
              <w:rPr>
                <w:rFonts w:hint="eastAsia" w:ascii="宋体" w:hAnsi="宋体" w:cs="宋体"/>
                <w:color w:val="333333"/>
                <w:kern w:val="0"/>
                <w:sz w:val="24"/>
              </w:rPr>
            </w:pPr>
            <w:r>
              <w:rPr>
                <w:rFonts w:hint="eastAsia" w:ascii="宋体" w:hAnsi="宋体" w:eastAsia="宋体" w:cs="宋体"/>
                <w:i w:val="0"/>
                <w:iCs w:val="0"/>
                <w:color w:val="000000"/>
                <w:kern w:val="0"/>
                <w:sz w:val="24"/>
                <w:szCs w:val="24"/>
                <w:u w:val="none"/>
                <w:lang w:val="en-US" w:eastAsia="zh-CN" w:bidi="ar"/>
              </w:rPr>
              <w:t>13</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A04CD31">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cs="宋体"/>
                <w:sz w:val="24"/>
              </w:rPr>
            </w:pPr>
            <w:r>
              <w:rPr>
                <w:rFonts w:hint="eastAsia" w:ascii="宋体" w:hAnsi="宋体" w:eastAsia="宋体" w:cs="宋体"/>
                <w:sz w:val="24"/>
                <w:szCs w:val="24"/>
                <w:lang w:val="en-US" w:eastAsia="zh-CN"/>
              </w:rPr>
              <w:t>上市公司并购新闻数据库-MAND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1EA7DA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F44B21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1</w:t>
            </w:r>
          </w:p>
        </w:tc>
      </w:tr>
      <w:tr w14:paraId="17CE6B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4C73ADF">
            <w:pPr>
              <w:keepNext w:val="0"/>
              <w:keepLines w:val="0"/>
              <w:widowControl/>
              <w:suppressLineNumbers w:val="0"/>
              <w:jc w:val="center"/>
              <w:textAlignment w:val="center"/>
              <w:rPr>
                <w:rFonts w:hint="eastAsia" w:ascii="宋体" w:hAnsi="宋体" w:cs="宋体"/>
                <w:color w:val="333333"/>
                <w:kern w:val="0"/>
                <w:sz w:val="24"/>
              </w:rPr>
            </w:pPr>
            <w:r>
              <w:rPr>
                <w:rFonts w:hint="eastAsia" w:ascii="宋体" w:hAnsi="宋体" w:eastAsia="宋体" w:cs="宋体"/>
                <w:i w:val="0"/>
                <w:iCs w:val="0"/>
                <w:color w:val="000000"/>
                <w:kern w:val="0"/>
                <w:sz w:val="24"/>
                <w:szCs w:val="24"/>
                <w:u w:val="none"/>
                <w:lang w:val="en-US" w:eastAsia="zh-CN" w:bidi="ar"/>
              </w:rPr>
              <w:t>14</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661424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cs="宋体"/>
                <w:sz w:val="24"/>
              </w:rPr>
            </w:pPr>
            <w:r>
              <w:rPr>
                <w:rFonts w:hint="eastAsia" w:ascii="宋体" w:hAnsi="宋体" w:eastAsia="宋体" w:cs="宋体"/>
                <w:sz w:val="24"/>
                <w:szCs w:val="24"/>
                <w:lang w:val="en-US" w:eastAsia="zh-CN"/>
              </w:rPr>
              <w:t>上市公司财务舞弊新闻数据库-FFND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1F1F5A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AAE05F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1</w:t>
            </w:r>
          </w:p>
        </w:tc>
      </w:tr>
      <w:tr w14:paraId="213E06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E0313EF">
            <w:pPr>
              <w:keepNext w:val="0"/>
              <w:keepLines w:val="0"/>
              <w:widowControl/>
              <w:suppressLineNumbers w:val="0"/>
              <w:jc w:val="center"/>
              <w:textAlignment w:val="center"/>
              <w:rPr>
                <w:rFonts w:hint="eastAsia" w:ascii="宋体" w:hAnsi="宋体" w:cs="宋体"/>
                <w:color w:val="333333"/>
                <w:kern w:val="0"/>
                <w:sz w:val="24"/>
              </w:rPr>
            </w:pPr>
            <w:r>
              <w:rPr>
                <w:rFonts w:hint="eastAsia" w:ascii="宋体" w:hAnsi="宋体" w:eastAsia="宋体" w:cs="宋体"/>
                <w:i w:val="0"/>
                <w:iCs w:val="0"/>
                <w:color w:val="000000"/>
                <w:kern w:val="0"/>
                <w:sz w:val="24"/>
                <w:szCs w:val="24"/>
                <w:u w:val="none"/>
                <w:lang w:val="en-US" w:eastAsia="zh-CN" w:bidi="ar"/>
              </w:rPr>
              <w:t>15</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0EF8251">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cs="宋体"/>
                <w:sz w:val="24"/>
              </w:rPr>
            </w:pPr>
            <w:r>
              <w:rPr>
                <w:rFonts w:hint="eastAsia" w:ascii="宋体" w:hAnsi="宋体" w:eastAsia="宋体" w:cs="宋体"/>
                <w:sz w:val="24"/>
                <w:szCs w:val="24"/>
                <w:lang w:val="en-US" w:eastAsia="zh-CN"/>
              </w:rPr>
              <w:t>上市公司高管新闻数据库-CEND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ACD0DD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B8C41B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1</w:t>
            </w:r>
          </w:p>
        </w:tc>
      </w:tr>
      <w:tr w14:paraId="41FA57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9F3E47A">
            <w:pPr>
              <w:keepNext w:val="0"/>
              <w:keepLines w:val="0"/>
              <w:widowControl/>
              <w:suppressLineNumbers w:val="0"/>
              <w:jc w:val="center"/>
              <w:textAlignment w:val="center"/>
              <w:rPr>
                <w:rFonts w:hint="eastAsia" w:ascii="宋体" w:hAnsi="宋体" w:cs="宋体"/>
                <w:color w:val="333333"/>
                <w:kern w:val="0"/>
                <w:sz w:val="24"/>
              </w:rPr>
            </w:pPr>
            <w:r>
              <w:rPr>
                <w:rFonts w:hint="eastAsia" w:ascii="宋体" w:hAnsi="宋体" w:eastAsia="宋体" w:cs="宋体"/>
                <w:i w:val="0"/>
                <w:iCs w:val="0"/>
                <w:color w:val="000000"/>
                <w:kern w:val="0"/>
                <w:sz w:val="24"/>
                <w:szCs w:val="24"/>
                <w:u w:val="none"/>
                <w:lang w:val="en-US" w:eastAsia="zh-CN" w:bidi="ar"/>
              </w:rPr>
              <w:t>16</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C24AD1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cs="宋体"/>
                <w:sz w:val="24"/>
              </w:rPr>
            </w:pPr>
            <w:r>
              <w:rPr>
                <w:rFonts w:hint="eastAsia" w:ascii="宋体" w:hAnsi="宋体" w:eastAsia="宋体" w:cs="宋体"/>
                <w:sz w:val="24"/>
                <w:szCs w:val="24"/>
                <w:lang w:val="en-US" w:eastAsia="zh-CN"/>
              </w:rPr>
              <w:t>董事长与总经理研究数据库-CCEO</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F3BB63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EC7986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1</w:t>
            </w:r>
          </w:p>
        </w:tc>
      </w:tr>
      <w:tr w14:paraId="781697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C52F121">
            <w:pPr>
              <w:keepNext w:val="0"/>
              <w:keepLines w:val="0"/>
              <w:widowControl/>
              <w:suppressLineNumbers w:val="0"/>
              <w:jc w:val="center"/>
              <w:textAlignment w:val="center"/>
              <w:rPr>
                <w:rFonts w:hint="eastAsia" w:ascii="宋体" w:hAnsi="宋体" w:cs="宋体"/>
                <w:color w:val="333333"/>
                <w:kern w:val="0"/>
                <w:sz w:val="24"/>
              </w:rPr>
            </w:pPr>
            <w:r>
              <w:rPr>
                <w:rFonts w:hint="eastAsia" w:ascii="宋体" w:hAnsi="宋体" w:eastAsia="宋体" w:cs="宋体"/>
                <w:i w:val="0"/>
                <w:iCs w:val="0"/>
                <w:color w:val="000000"/>
                <w:kern w:val="0"/>
                <w:sz w:val="24"/>
                <w:szCs w:val="24"/>
                <w:u w:val="none"/>
                <w:lang w:val="en-US" w:eastAsia="zh-CN" w:bidi="ar"/>
              </w:rPr>
              <w:t>17</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1A1C1B4">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cs="宋体"/>
                <w:sz w:val="24"/>
              </w:rPr>
            </w:pPr>
            <w:r>
              <w:rPr>
                <w:rFonts w:hint="eastAsia" w:ascii="宋体" w:hAnsi="宋体" w:eastAsia="宋体" w:cs="宋体"/>
                <w:sz w:val="24"/>
                <w:szCs w:val="24"/>
                <w:lang w:val="en-US" w:eastAsia="zh-CN"/>
              </w:rPr>
              <w:t>上市公司其他高管数据库-OECD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4E780C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164E12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1</w:t>
            </w:r>
          </w:p>
        </w:tc>
      </w:tr>
      <w:tr w14:paraId="45A8AB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80CFAD1">
            <w:pPr>
              <w:keepNext w:val="0"/>
              <w:keepLines w:val="0"/>
              <w:widowControl/>
              <w:suppressLineNumbers w:val="0"/>
              <w:jc w:val="center"/>
              <w:textAlignment w:val="center"/>
              <w:rPr>
                <w:rFonts w:hint="eastAsia" w:ascii="宋体" w:hAnsi="宋体" w:cs="宋体"/>
                <w:color w:val="333333"/>
                <w:kern w:val="0"/>
                <w:sz w:val="24"/>
              </w:rPr>
            </w:pPr>
            <w:r>
              <w:rPr>
                <w:rFonts w:hint="eastAsia" w:ascii="宋体" w:hAnsi="宋体" w:eastAsia="宋体" w:cs="宋体"/>
                <w:i w:val="0"/>
                <w:iCs w:val="0"/>
                <w:color w:val="000000"/>
                <w:kern w:val="0"/>
                <w:sz w:val="24"/>
                <w:szCs w:val="24"/>
                <w:u w:val="none"/>
                <w:lang w:val="en-US" w:eastAsia="zh-CN" w:bidi="ar"/>
              </w:rPr>
              <w:t>18</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3013F87">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cs="宋体"/>
                <w:sz w:val="24"/>
              </w:rPr>
            </w:pPr>
            <w:r>
              <w:rPr>
                <w:rFonts w:hint="eastAsia" w:ascii="宋体" w:hAnsi="宋体" w:eastAsia="宋体" w:cs="宋体"/>
                <w:sz w:val="24"/>
                <w:szCs w:val="24"/>
                <w:lang w:val="en-US" w:eastAsia="zh-CN"/>
              </w:rPr>
              <w:t>独立董事研究数据库-IDRD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154E06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F7E73B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1</w:t>
            </w:r>
          </w:p>
        </w:tc>
      </w:tr>
      <w:tr w14:paraId="36B365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200C4F9">
            <w:pPr>
              <w:keepNext w:val="0"/>
              <w:keepLines w:val="0"/>
              <w:widowControl/>
              <w:suppressLineNumbers w:val="0"/>
              <w:jc w:val="center"/>
              <w:textAlignment w:val="center"/>
              <w:rPr>
                <w:rFonts w:hint="eastAsia" w:ascii="宋体" w:hAnsi="宋体" w:cs="宋体"/>
                <w:color w:val="333333"/>
                <w:kern w:val="0"/>
                <w:sz w:val="24"/>
              </w:rPr>
            </w:pPr>
            <w:r>
              <w:rPr>
                <w:rFonts w:hint="eastAsia" w:ascii="宋体" w:hAnsi="宋体" w:eastAsia="宋体" w:cs="宋体"/>
                <w:i w:val="0"/>
                <w:iCs w:val="0"/>
                <w:color w:val="000000"/>
                <w:kern w:val="0"/>
                <w:sz w:val="24"/>
                <w:szCs w:val="24"/>
                <w:u w:val="none"/>
                <w:lang w:val="en-US" w:eastAsia="zh-CN" w:bidi="ar"/>
              </w:rPr>
              <w:t>19</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8B31860">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cs="宋体"/>
                <w:sz w:val="24"/>
              </w:rPr>
            </w:pPr>
            <w:r>
              <w:rPr>
                <w:rFonts w:hint="eastAsia" w:ascii="宋体" w:hAnsi="宋体" w:eastAsia="宋体" w:cs="宋体"/>
                <w:sz w:val="24"/>
                <w:szCs w:val="24"/>
                <w:lang w:val="en-US" w:eastAsia="zh-CN"/>
              </w:rPr>
              <w:t>董秘信息数据库-CSBD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775CFB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F6062C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1</w:t>
            </w:r>
          </w:p>
        </w:tc>
      </w:tr>
      <w:tr w14:paraId="609E6E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7118F1C">
            <w:pPr>
              <w:keepNext w:val="0"/>
              <w:keepLines w:val="0"/>
              <w:widowControl/>
              <w:suppressLineNumbers w:val="0"/>
              <w:jc w:val="center"/>
              <w:textAlignment w:val="center"/>
              <w:rPr>
                <w:rFonts w:hint="eastAsia" w:ascii="宋体" w:hAnsi="宋体" w:cs="宋体"/>
                <w:color w:val="333333"/>
                <w:kern w:val="0"/>
                <w:sz w:val="24"/>
              </w:rPr>
            </w:pPr>
            <w:r>
              <w:rPr>
                <w:rFonts w:hint="eastAsia" w:ascii="宋体" w:hAnsi="宋体" w:eastAsia="宋体" w:cs="宋体"/>
                <w:i w:val="0"/>
                <w:iCs w:val="0"/>
                <w:color w:val="000000"/>
                <w:kern w:val="0"/>
                <w:sz w:val="24"/>
                <w:szCs w:val="24"/>
                <w:u w:val="none"/>
                <w:lang w:val="en-US" w:eastAsia="zh-CN" w:bidi="ar"/>
              </w:rPr>
              <w:t>20</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E7EDB0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cs="宋体"/>
                <w:sz w:val="24"/>
              </w:rPr>
            </w:pPr>
            <w:r>
              <w:rPr>
                <w:rFonts w:hint="eastAsia" w:ascii="宋体" w:hAnsi="宋体" w:eastAsia="宋体" w:cs="宋体"/>
                <w:sz w:val="24"/>
                <w:szCs w:val="24"/>
                <w:lang w:val="en-US" w:eastAsia="zh-CN"/>
              </w:rPr>
              <w:t>中国基金经理数据库-FMRD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C00B82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ABD697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4"/>
              </w:rPr>
            </w:pPr>
            <w:r>
              <w:rPr>
                <w:rFonts w:hint="eastAsia" w:ascii="宋体" w:hAnsi="宋体" w:eastAsia="宋体" w:cs="宋体"/>
                <w:sz w:val="24"/>
                <w:szCs w:val="24"/>
                <w:lang w:val="en-US" w:eastAsia="zh-CN"/>
              </w:rPr>
              <w:t>1</w:t>
            </w:r>
          </w:p>
        </w:tc>
      </w:tr>
      <w:tr w14:paraId="4E54B0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7A194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AA0573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金融机构高管数据库-FIED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A2B55D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DBC11A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6CCC63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B9A83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FB61766">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中国行政审批数据库-CAAD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5AD5FB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04A58A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6F4799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55858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6AC630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全球夜间灯光数据库-GNLD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1882EB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5A4027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191939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0776D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F66C003">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中国高铁航线数据库-CRAD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DD89A3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6CA836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696AA7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BD46F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33BC124">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中国文化研究数据库-CCRD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BC172E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96E79E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6C3867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756E4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E9540D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中国环境数据库-CEDS</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3A386E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054602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4D49AF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7A526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EECEDF2">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中国税收研究数据库-CTRD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F74D32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4A4845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5E8F66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26633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327D228">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中国商品交易市场统计数据库-CEMD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7FD0C4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F8ED69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4A29A2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69CD9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8A0021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中国人口与就业统计数据库-PESD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116796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2BEE72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795FA1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E0056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925BF4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脱贫数据库-LPOP</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8AAE9E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3001B1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19429F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317BB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1FF588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中国城市统计数据库-CCSD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289CDF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9E89E8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21F8B3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9AFCA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826A23A">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中国县域统计数据库-COTY</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3373CA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2D1503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649924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7E141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819DF8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产业政策研究数据库-IPRD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DD53F1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25E9B1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75901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E0E6B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221CBC1">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中国房地产统计数据库-RESD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BB9730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984547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15848A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5406E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B4B0D6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中国能源统计数据库-CESD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8948D7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730F27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76340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49E61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C66813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中国工业统计数据库-CISD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7F5575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FE1E40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732EF6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DA466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D16DBDF">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中国高技术产业统计数据库-HISD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6A4FEC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7F4A81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6C6F8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82DE7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9DABFD1">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中国第三产业统计数据库-TISD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0C3899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949C85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6F6CEE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1A2F1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CFE4390">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中国保险统计数据库-INSD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82D8F9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9B045A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7E498C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4DFD7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0053B29">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中国旅游统计数据库-CTSD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DBA915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8C2EDE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5BF4EF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6A35D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9D1C8F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中国对外直接投资数据库-OFDI</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B46069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71077D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53F616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41FC3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C0D1A63">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一带一路研究数据库-BRRD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A5850E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A25B3C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157C93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D1CF2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F66F1C4">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海外并购数据库-COMA</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AF9F5C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8836E0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17A11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9F47A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C21D99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董事会研究数据库-BOARD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36C76E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20AD46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13ADF3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E6F0B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6CBDEAA">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金融中介处罚数据库-FIPD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740EA3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BA7A40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3A08A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1155C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E03572E">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商业银行数字化数据库-CBDD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4E6CB7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7FC034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53C2ED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F308A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17DF76A">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上市公司发债研究数据库-BIRD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4A25BD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92E7A1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53C45D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64AA7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CB6C7F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政府审计数据库-CGAD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9801AA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DD0F08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77540F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1E1B4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95B0F1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全国高校专利研究数据库-CUID</w:t>
            </w:r>
            <w:bookmarkStart w:id="31" w:name="_GoBack"/>
            <w:bookmarkEnd w:id="31"/>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A83763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1396B8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bl>
    <w:p w14:paraId="7A6985CD">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14:paraId="1EE0E6F4">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1）主要技术：云计算技术；</w:t>
      </w:r>
    </w:p>
    <w:p w14:paraId="14F34B39">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2</w:t>
      </w:r>
      <w:r>
        <w:rPr>
          <w:rFonts w:hint="eastAsia" w:ascii="宋体" w:hAnsi="宋体"/>
          <w:color w:val="auto"/>
          <w:kern w:val="0"/>
          <w:sz w:val="28"/>
          <w:szCs w:val="28"/>
          <w:lang w:eastAsia="zh-CN"/>
        </w:rPr>
        <w:t>）</w:t>
      </w:r>
      <w:r>
        <w:rPr>
          <w:rFonts w:hint="eastAsia" w:ascii="宋体" w:hAnsi="宋体"/>
          <w:color w:val="auto"/>
          <w:kern w:val="0"/>
          <w:sz w:val="28"/>
          <w:szCs w:val="28"/>
        </w:rPr>
        <w:t>主要结构：B/S体系结构，WEB浏览器是客户端最主要的应用软件；</w:t>
      </w:r>
    </w:p>
    <w:p w14:paraId="6B862E80">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3）主要功能：数据检索、数据下载、账号管理、文献查阅、账号注册等；</w:t>
      </w:r>
    </w:p>
    <w:p w14:paraId="4A286A53">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4）并发数的限制：不限并发。</w:t>
      </w:r>
    </w:p>
    <w:p w14:paraId="0AF6D336">
      <w:pPr>
        <w:spacing w:line="560" w:lineRule="exact"/>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5）数据更新：年更。</w:t>
      </w:r>
    </w:p>
    <w:p w14:paraId="155AD599">
      <w:pPr>
        <w:spacing w:line="560" w:lineRule="exact"/>
        <w:ind w:firstLine="560" w:firstLineChars="200"/>
        <w:rPr>
          <w:rFonts w:hint="default" w:ascii="宋体" w:hAnsi="宋体"/>
          <w:color w:val="auto"/>
          <w:kern w:val="0"/>
          <w:sz w:val="28"/>
          <w:szCs w:val="28"/>
          <w:lang w:val="en-US" w:eastAsia="zh-CN"/>
        </w:rPr>
      </w:pPr>
      <w:r>
        <w:rPr>
          <w:rFonts w:hint="eastAsia" w:ascii="宋体" w:hAnsi="宋体"/>
          <w:color w:val="auto"/>
          <w:kern w:val="0"/>
          <w:sz w:val="28"/>
          <w:szCs w:val="28"/>
          <w:lang w:val="en-US" w:eastAsia="zh-CN"/>
        </w:rPr>
        <w:t>6）使用模式：网页访问+个人账户登录使用，网址：www.cnrds.com。</w:t>
      </w:r>
    </w:p>
    <w:p w14:paraId="145C8AC1">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14:paraId="48BFEC43">
      <w:pPr>
        <w:pStyle w:val="4"/>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14:paraId="5B51F2FB">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22736FC6">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自合同签订之日起内完成交货，确保正常运行使用。</w:t>
      </w:r>
    </w:p>
    <w:p w14:paraId="2A126A87">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p>
    <w:p w14:paraId="1C1B5038">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1711C9E1">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sz w:val="28"/>
          <w:szCs w:val="28"/>
          <w:lang w:val="en-US" w:eastAsia="zh-CN"/>
        </w:rPr>
        <w:t>广州</w:t>
      </w:r>
      <w:r>
        <w:rPr>
          <w:rFonts w:hint="eastAsia" w:ascii="宋体" w:hAnsi="宋体"/>
          <w:sz w:val="28"/>
          <w:szCs w:val="28"/>
        </w:rPr>
        <w:t>校区）完成</w:t>
      </w:r>
      <w:r>
        <w:rPr>
          <w:rFonts w:hint="eastAsia" w:ascii="宋体" w:hAnsi="宋体" w:cs="宋体"/>
          <w:sz w:val="28"/>
          <w:szCs w:val="28"/>
        </w:rPr>
        <w:t>。</w:t>
      </w:r>
    </w:p>
    <w:p w14:paraId="7A71ACE4">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0F349AD4">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10996224">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14:paraId="06DB80E3">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hint="eastAsia" w:ascii="宋体" w:hAnsi="宋体"/>
          <w:sz w:val="28"/>
          <w:szCs w:val="28"/>
          <w:lang w:val="en-US" w:eastAsia="zh-CN"/>
        </w:rPr>
        <w:t>一年</w:t>
      </w:r>
      <w:r>
        <w:rPr>
          <w:rFonts w:hint="eastAsia" w:ascii="宋体" w:hAnsi="宋体" w:cs="宋体"/>
          <w:sz w:val="28"/>
          <w:szCs w:val="28"/>
        </w:rPr>
        <w:t>。</w:t>
      </w:r>
    </w:p>
    <w:p w14:paraId="1D1EC08A">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1666B6D5">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24小时</w:t>
      </w:r>
      <w:r>
        <w:rPr>
          <w:rFonts w:hint="eastAsia" w:ascii="宋体" w:hAnsi="宋体"/>
          <w:sz w:val="28"/>
          <w:szCs w:val="28"/>
        </w:rPr>
        <w:t>之内,并在</w:t>
      </w:r>
      <w:r>
        <w:rPr>
          <w:rFonts w:hint="eastAsia" w:ascii="宋体" w:hAnsi="宋体"/>
          <w:sz w:val="28"/>
          <w:szCs w:val="28"/>
          <w:lang w:val="en-US" w:eastAsia="zh-CN"/>
        </w:rPr>
        <w:t>24小时</w:t>
      </w:r>
      <w:r>
        <w:rPr>
          <w:rFonts w:hint="eastAsia" w:ascii="宋体" w:hAnsi="宋体"/>
          <w:sz w:val="28"/>
          <w:szCs w:val="28"/>
        </w:rPr>
        <w:t>内解决故障。</w:t>
      </w:r>
    </w:p>
    <w:p w14:paraId="239AC693">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6F879AF2">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14:paraId="6E7A5DD1">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50943F00">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27BD940F">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3B07333D">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62FE235A">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62DF8C6C">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4AEA4EC9">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14:paraId="01CF3D85">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14:paraId="26C5A7D2">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653AC62A">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2162CD5C">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682DAD44">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4C60D56B">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7081BED5">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4AB3CE02">
      <w:pPr>
        <w:spacing w:line="400" w:lineRule="exact"/>
        <w:ind w:firstLine="640" w:firstLineChars="200"/>
        <w:rPr>
          <w:rFonts w:ascii="宋体" w:hAnsi="宋体"/>
          <w:sz w:val="32"/>
          <w:szCs w:val="32"/>
        </w:rPr>
      </w:pPr>
    </w:p>
    <w:p w14:paraId="0AFCE257">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14:paraId="36A564C4">
      <w:pPr>
        <w:pStyle w:val="3"/>
      </w:pPr>
      <w:bookmarkStart w:id="30" w:name="_Toc14310"/>
      <w:r>
        <w:rPr>
          <w:rFonts w:hint="eastAsia"/>
        </w:rPr>
        <w:t>第三部分  报价文件格式</w:t>
      </w:r>
      <w:bookmarkEnd w:id="30"/>
    </w:p>
    <w:p w14:paraId="6EECC2C6">
      <w:pPr>
        <w:jc w:val="center"/>
        <w:rPr>
          <w:color w:val="000000"/>
          <w:sz w:val="18"/>
          <w:szCs w:val="18"/>
        </w:rPr>
      </w:pPr>
      <w:r>
        <w:rPr>
          <w:rFonts w:hint="eastAsia"/>
          <w:b/>
          <w:color w:val="000000"/>
          <w:sz w:val="28"/>
          <w:szCs w:val="28"/>
        </w:rPr>
        <w:t>校内分散采购报价文件封面</w:t>
      </w:r>
    </w:p>
    <w:p w14:paraId="0FB225B9">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0BEF1EA7">
      <w:pPr>
        <w:jc w:val="center"/>
      </w:pPr>
    </w:p>
    <w:p w14:paraId="52619E39"/>
    <w:p w14:paraId="16B53315"/>
    <w:p w14:paraId="44638EDB"/>
    <w:p w14:paraId="779A026F">
      <w:pPr>
        <w:ind w:left="425"/>
        <w:jc w:val="center"/>
        <w:rPr>
          <w:rFonts w:eastAsia="黑体"/>
          <w:b/>
          <w:sz w:val="72"/>
          <w:szCs w:val="56"/>
        </w:rPr>
      </w:pPr>
      <w:r>
        <w:rPr>
          <w:rFonts w:hint="eastAsia" w:eastAsia="黑体"/>
          <w:b/>
          <w:sz w:val="72"/>
          <w:szCs w:val="56"/>
        </w:rPr>
        <w:t>校内分散采购报价文件</w:t>
      </w:r>
    </w:p>
    <w:p w14:paraId="08AA9B99">
      <w:pPr>
        <w:pStyle w:val="14"/>
        <w:rPr>
          <w:rFonts w:ascii="Calibri" w:hAnsi="Calibri"/>
          <w:b/>
          <w:sz w:val="32"/>
          <w:szCs w:val="32"/>
        </w:rPr>
      </w:pPr>
    </w:p>
    <w:p w14:paraId="376DB6AA">
      <w:pPr>
        <w:pStyle w:val="14"/>
        <w:ind w:firstLine="1084" w:firstLineChars="300"/>
        <w:rPr>
          <w:rFonts w:ascii="楷体_GB2312" w:hAnsi="楷体" w:eastAsia="楷体_GB2312"/>
          <w:sz w:val="32"/>
        </w:rPr>
      </w:pPr>
      <w:r>
        <w:rPr>
          <w:rFonts w:hint="eastAsia" w:ascii="楷体_GB2312" w:hAnsi="楷体" w:eastAsia="楷体_GB2312"/>
          <w:b/>
          <w:bCs/>
          <w:sz w:val="36"/>
        </w:rPr>
        <w:t>项目名称:</w:t>
      </w:r>
    </w:p>
    <w:p w14:paraId="0209B069">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44F76AAE">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341978E7">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7410C9BC">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3ACD2B1F">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1C4499FA">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66E17B9F">
      <w:pPr>
        <w:spacing w:line="600" w:lineRule="exact"/>
        <w:ind w:firstLine="1442" w:firstLineChars="399"/>
        <w:rPr>
          <w:rFonts w:ascii="楷体_GB2312" w:hAnsi="楷体" w:eastAsia="楷体_GB2312"/>
          <w:b/>
          <w:bCs/>
          <w:sz w:val="36"/>
          <w:u w:val="single"/>
        </w:rPr>
      </w:pPr>
    </w:p>
    <w:p w14:paraId="46752E5A">
      <w:pPr>
        <w:spacing w:line="400" w:lineRule="exact"/>
        <w:ind w:firstLine="961" w:firstLineChars="399"/>
        <w:rPr>
          <w:rFonts w:ascii="楷体_GB2312" w:hAnsi="楷体" w:eastAsia="楷体_GB2312"/>
          <w:b/>
          <w:bCs/>
          <w:sz w:val="24"/>
          <w:u w:val="single"/>
        </w:rPr>
      </w:pPr>
    </w:p>
    <w:p w14:paraId="208B87CD">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4EC36B23">
      <w:pPr>
        <w:jc w:val="center"/>
        <w:rPr>
          <w:b/>
          <w:sz w:val="36"/>
          <w:szCs w:val="36"/>
        </w:rPr>
      </w:pPr>
    </w:p>
    <w:p w14:paraId="30659D0A">
      <w:pPr>
        <w:spacing w:line="400" w:lineRule="exact"/>
        <w:rPr>
          <w:rFonts w:ascii="宋体" w:hAnsi="宋体"/>
          <w:bCs/>
          <w:sz w:val="28"/>
          <w:szCs w:val="28"/>
        </w:rPr>
      </w:pPr>
    </w:p>
    <w:p w14:paraId="4311F0B5">
      <w:pPr>
        <w:rPr>
          <w:rFonts w:ascii="宋体" w:hAnsi="宋体" w:cs="宋体"/>
          <w:b/>
          <w:bCs/>
          <w:spacing w:val="30"/>
          <w:sz w:val="44"/>
          <w:szCs w:val="44"/>
        </w:rPr>
      </w:pPr>
      <w:r>
        <w:rPr>
          <w:rFonts w:hint="eastAsia" w:ascii="宋体" w:hAnsi="宋体" w:cs="宋体"/>
          <w:b/>
          <w:bCs/>
          <w:spacing w:val="30"/>
          <w:sz w:val="44"/>
          <w:szCs w:val="44"/>
        </w:rPr>
        <w:br w:type="page"/>
      </w:r>
    </w:p>
    <w:p w14:paraId="3BACAE74">
      <w:pPr>
        <w:jc w:val="center"/>
        <w:rPr>
          <w:b/>
          <w:sz w:val="44"/>
          <w:szCs w:val="44"/>
        </w:rPr>
      </w:pPr>
      <w:r>
        <w:rPr>
          <w:rFonts w:hint="eastAsia"/>
          <w:sz w:val="44"/>
          <w:szCs w:val="44"/>
        </w:rPr>
        <w:t>目录</w:t>
      </w:r>
    </w:p>
    <w:p w14:paraId="0D576143">
      <w:pPr>
        <w:jc w:val="left"/>
        <w:rPr>
          <w:rFonts w:ascii="宋体" w:hAnsi="宋体"/>
          <w:sz w:val="28"/>
          <w:szCs w:val="28"/>
        </w:rPr>
      </w:pPr>
    </w:p>
    <w:p w14:paraId="08849369">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422E8FB7">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58A159DC">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137E3498">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6016FD44">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3719A4FE">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04B2B628">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0D7772B4">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174854B1">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7D70A485">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4E628EFC">
      <w:pPr>
        <w:rPr>
          <w:rFonts w:ascii="宋体" w:hAnsi="宋体"/>
          <w:szCs w:val="21"/>
        </w:rPr>
      </w:pPr>
      <w:r>
        <w:rPr>
          <w:rFonts w:ascii="宋体" w:hAnsi="宋体"/>
          <w:szCs w:val="21"/>
        </w:rPr>
        <w:br w:type="page"/>
      </w:r>
    </w:p>
    <w:p w14:paraId="451F4E37">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6778E648">
      <w:pPr>
        <w:rPr>
          <w:rFonts w:ascii="宋体" w:hAnsi="宋体" w:cs="宋体"/>
          <w:b/>
          <w:bCs/>
          <w:spacing w:val="30"/>
          <w:sz w:val="44"/>
          <w:szCs w:val="44"/>
        </w:rPr>
      </w:pPr>
      <w:r>
        <w:rPr>
          <w:rFonts w:hint="eastAsia" w:ascii="宋体" w:hAnsi="宋体" w:cs="宋体"/>
          <w:b/>
          <w:bCs/>
          <w:spacing w:val="30"/>
          <w:sz w:val="44"/>
          <w:szCs w:val="44"/>
        </w:rPr>
        <w:br w:type="page"/>
      </w:r>
    </w:p>
    <w:p w14:paraId="089DA930">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665714A3">
      <w:pPr>
        <w:spacing w:line="520" w:lineRule="exact"/>
        <w:rPr>
          <w:rFonts w:ascii="宋体" w:hAnsi="宋体"/>
          <w:bCs/>
          <w:sz w:val="28"/>
          <w:szCs w:val="28"/>
        </w:rPr>
      </w:pPr>
    </w:p>
    <w:p w14:paraId="7A487D0E">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169B6E4B">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7A980C7A">
      <w:pPr>
        <w:spacing w:line="520" w:lineRule="exact"/>
        <w:ind w:firstLine="560" w:firstLineChars="200"/>
        <w:rPr>
          <w:rFonts w:ascii="宋体" w:hAnsi="宋体"/>
          <w:bCs/>
          <w:sz w:val="28"/>
          <w:szCs w:val="28"/>
        </w:rPr>
      </w:pPr>
      <w:r>
        <w:rPr>
          <w:rFonts w:ascii="宋体" w:hAnsi="宋体"/>
          <w:bCs/>
          <w:sz w:val="28"/>
          <w:szCs w:val="28"/>
        </w:rPr>
        <w:t>联系方式：</w:t>
      </w:r>
    </w:p>
    <w:p w14:paraId="317C031E">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E54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517DC67F">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71564359">
            <w:pPr>
              <w:spacing w:line="520" w:lineRule="exact"/>
              <w:rPr>
                <w:rFonts w:ascii="宋体" w:hAnsi="宋体"/>
                <w:bCs/>
                <w:sz w:val="28"/>
                <w:szCs w:val="28"/>
              </w:rPr>
            </w:pPr>
          </w:p>
        </w:tc>
      </w:tr>
    </w:tbl>
    <w:p w14:paraId="0BBBA3A8">
      <w:pPr>
        <w:spacing w:line="520" w:lineRule="exact"/>
        <w:ind w:firstLine="548" w:firstLineChars="196"/>
        <w:rPr>
          <w:rFonts w:ascii="宋体" w:hAnsi="宋体"/>
          <w:bCs/>
          <w:sz w:val="28"/>
          <w:szCs w:val="28"/>
        </w:rPr>
      </w:pPr>
    </w:p>
    <w:p w14:paraId="735DE016">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382906D3">
      <w:pPr>
        <w:spacing w:line="520" w:lineRule="exact"/>
        <w:ind w:firstLine="548" w:firstLineChars="196"/>
        <w:rPr>
          <w:rFonts w:ascii="宋体" w:hAnsi="宋体"/>
          <w:bCs/>
          <w:sz w:val="28"/>
          <w:szCs w:val="28"/>
        </w:rPr>
      </w:pPr>
      <w:r>
        <w:rPr>
          <w:rFonts w:ascii="宋体" w:hAnsi="宋体"/>
          <w:bCs/>
          <w:sz w:val="28"/>
          <w:szCs w:val="28"/>
        </w:rPr>
        <w:t>年  月  日</w:t>
      </w:r>
    </w:p>
    <w:p w14:paraId="025E510E">
      <w:pPr>
        <w:spacing w:line="440" w:lineRule="exact"/>
        <w:ind w:firstLine="548" w:firstLineChars="196"/>
        <w:rPr>
          <w:rFonts w:ascii="宋体" w:hAnsi="宋体"/>
          <w:bCs/>
          <w:sz w:val="28"/>
          <w:szCs w:val="28"/>
        </w:rPr>
      </w:pPr>
    </w:p>
    <w:p w14:paraId="2AD55424">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5C7A491E">
      <w:pPr>
        <w:rPr>
          <w:b/>
          <w:bCs/>
          <w:sz w:val="32"/>
          <w:szCs w:val="21"/>
        </w:rPr>
      </w:pPr>
      <w:r>
        <w:rPr>
          <w:rFonts w:hint="eastAsia"/>
          <w:b/>
          <w:bCs/>
          <w:sz w:val="32"/>
          <w:szCs w:val="21"/>
        </w:rPr>
        <w:br w:type="page"/>
      </w:r>
    </w:p>
    <w:p w14:paraId="735A91AB">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5DBB54E4">
      <w:pPr>
        <w:spacing w:line="520" w:lineRule="exact"/>
        <w:rPr>
          <w:bCs/>
          <w:szCs w:val="21"/>
        </w:rPr>
      </w:pPr>
    </w:p>
    <w:p w14:paraId="546D403F">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7A668E22">
      <w:pPr>
        <w:spacing w:line="520" w:lineRule="exact"/>
        <w:rPr>
          <w:rFonts w:ascii="宋体" w:hAnsi="宋体"/>
          <w:bCs/>
          <w:sz w:val="28"/>
          <w:szCs w:val="28"/>
        </w:rPr>
      </w:pPr>
      <w:r>
        <w:rPr>
          <w:rFonts w:ascii="宋体" w:hAnsi="宋体"/>
          <w:bCs/>
          <w:sz w:val="28"/>
          <w:szCs w:val="28"/>
        </w:rPr>
        <w:t>联系方式：</w:t>
      </w:r>
    </w:p>
    <w:p w14:paraId="68DED96D">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2B311428">
      <w:pPr>
        <w:spacing w:line="520" w:lineRule="exact"/>
        <w:rPr>
          <w:rFonts w:ascii="宋体" w:hAnsi="宋体"/>
          <w:bCs/>
          <w:sz w:val="28"/>
          <w:szCs w:val="28"/>
        </w:rPr>
      </w:pPr>
      <w:r>
        <w:rPr>
          <w:rFonts w:ascii="宋体" w:hAnsi="宋体"/>
          <w:bCs/>
          <w:sz w:val="28"/>
          <w:szCs w:val="28"/>
        </w:rPr>
        <w:t>联系方式：</w:t>
      </w:r>
    </w:p>
    <w:p w14:paraId="67B9CBC3">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6EDC60F0">
      <w:pPr>
        <w:spacing w:line="520" w:lineRule="exact"/>
        <w:rPr>
          <w:rFonts w:ascii="宋体" w:hAnsi="宋体"/>
          <w:bCs/>
          <w:sz w:val="28"/>
          <w:szCs w:val="28"/>
        </w:rPr>
      </w:pPr>
    </w:p>
    <w:p w14:paraId="55AAE441">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347BF66E">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33ED5CA5">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5D44A50F">
      <w:pPr>
        <w:spacing w:line="520" w:lineRule="exact"/>
        <w:ind w:firstLine="548" w:firstLineChars="196"/>
        <w:rPr>
          <w:rFonts w:ascii="宋体" w:hAnsi="宋体"/>
          <w:bCs/>
          <w:sz w:val="28"/>
          <w:szCs w:val="28"/>
        </w:rPr>
      </w:pPr>
    </w:p>
    <w:p w14:paraId="5ED5E26C">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5AC8450B">
      <w:pPr>
        <w:spacing w:line="520" w:lineRule="exact"/>
        <w:ind w:firstLine="548" w:firstLineChars="196"/>
        <w:rPr>
          <w:rFonts w:ascii="宋体" w:hAnsi="宋体"/>
          <w:bCs/>
          <w:sz w:val="28"/>
          <w:szCs w:val="28"/>
        </w:rPr>
      </w:pPr>
      <w:r>
        <w:rPr>
          <w:rFonts w:ascii="宋体" w:hAnsi="宋体"/>
          <w:bCs/>
          <w:sz w:val="28"/>
          <w:szCs w:val="28"/>
        </w:rPr>
        <w:t>年  月 日</w:t>
      </w:r>
    </w:p>
    <w:p w14:paraId="50E351FB">
      <w:pPr>
        <w:spacing w:line="520" w:lineRule="exact"/>
        <w:ind w:firstLine="548" w:firstLineChars="196"/>
        <w:rPr>
          <w:rFonts w:ascii="宋体" w:hAnsi="宋体"/>
          <w:bCs/>
          <w:sz w:val="28"/>
          <w:szCs w:val="28"/>
        </w:rPr>
      </w:pPr>
    </w:p>
    <w:p w14:paraId="00870396">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0FE1DB5F">
      <w:pPr>
        <w:spacing w:line="400" w:lineRule="exact"/>
        <w:ind w:firstLine="548" w:firstLineChars="196"/>
        <w:rPr>
          <w:rFonts w:ascii="宋体" w:hAnsi="宋体"/>
          <w:bCs/>
          <w:sz w:val="28"/>
          <w:szCs w:val="28"/>
        </w:rPr>
      </w:pPr>
    </w:p>
    <w:p w14:paraId="749FDD5D">
      <w:pPr>
        <w:spacing w:line="400" w:lineRule="exact"/>
        <w:ind w:firstLine="548" w:firstLineChars="196"/>
        <w:rPr>
          <w:rFonts w:ascii="宋体" w:hAnsi="宋体"/>
          <w:bCs/>
          <w:sz w:val="28"/>
          <w:szCs w:val="28"/>
        </w:rPr>
      </w:pPr>
    </w:p>
    <w:p w14:paraId="0B566CFF">
      <w:pPr>
        <w:rPr>
          <w:rFonts w:ascii="宋体" w:hAnsi="宋体"/>
          <w:bCs/>
          <w:sz w:val="28"/>
          <w:szCs w:val="28"/>
        </w:rPr>
      </w:pPr>
      <w:r>
        <w:rPr>
          <w:rFonts w:hint="eastAsia" w:ascii="宋体" w:hAnsi="宋体"/>
          <w:bCs/>
          <w:sz w:val="28"/>
          <w:szCs w:val="28"/>
        </w:rPr>
        <w:br w:type="page"/>
      </w:r>
    </w:p>
    <w:p w14:paraId="058BB638">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029D099D">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D42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8" w:hRule="atLeast"/>
        </w:trPr>
        <w:tc>
          <w:tcPr>
            <w:tcW w:w="8522" w:type="dxa"/>
            <w:noWrap/>
          </w:tcPr>
          <w:p w14:paraId="62C19651">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2F677474">
            <w:pPr>
              <w:spacing w:line="520" w:lineRule="exact"/>
              <w:rPr>
                <w:rFonts w:ascii="宋体" w:hAnsi="宋体"/>
                <w:bCs/>
                <w:sz w:val="28"/>
                <w:szCs w:val="28"/>
              </w:rPr>
            </w:pPr>
          </w:p>
        </w:tc>
      </w:tr>
    </w:tbl>
    <w:p w14:paraId="5D1E01A0">
      <w:pPr>
        <w:spacing w:line="520" w:lineRule="exact"/>
        <w:ind w:firstLine="548" w:firstLineChars="196"/>
        <w:rPr>
          <w:rFonts w:ascii="宋体" w:hAnsi="宋体"/>
          <w:bCs/>
          <w:sz w:val="28"/>
          <w:szCs w:val="28"/>
        </w:rPr>
      </w:pPr>
    </w:p>
    <w:p w14:paraId="6EEB65B0">
      <w:pPr>
        <w:spacing w:line="400" w:lineRule="exact"/>
        <w:ind w:firstLine="548" w:firstLineChars="196"/>
        <w:rPr>
          <w:rFonts w:ascii="宋体" w:hAnsi="宋体"/>
          <w:bCs/>
          <w:sz w:val="28"/>
          <w:szCs w:val="28"/>
        </w:rPr>
      </w:pPr>
    </w:p>
    <w:p w14:paraId="23F2D63A">
      <w:pPr>
        <w:spacing w:line="400" w:lineRule="exact"/>
        <w:ind w:firstLine="548" w:firstLineChars="196"/>
        <w:rPr>
          <w:rFonts w:ascii="宋体" w:hAnsi="宋体"/>
          <w:bCs/>
          <w:sz w:val="28"/>
          <w:szCs w:val="28"/>
        </w:rPr>
      </w:pPr>
    </w:p>
    <w:p w14:paraId="7DEBD3E2">
      <w:pPr>
        <w:spacing w:line="400" w:lineRule="exact"/>
        <w:ind w:firstLine="548" w:firstLineChars="196"/>
        <w:rPr>
          <w:rFonts w:ascii="宋体" w:hAnsi="宋体"/>
          <w:bCs/>
          <w:sz w:val="28"/>
          <w:szCs w:val="28"/>
        </w:rPr>
      </w:pPr>
    </w:p>
    <w:p w14:paraId="5F794CC2">
      <w:pPr>
        <w:spacing w:line="400" w:lineRule="exact"/>
        <w:ind w:firstLine="548" w:firstLineChars="196"/>
        <w:rPr>
          <w:rFonts w:ascii="宋体" w:hAnsi="宋体"/>
          <w:bCs/>
          <w:sz w:val="28"/>
          <w:szCs w:val="28"/>
        </w:rPr>
      </w:pPr>
    </w:p>
    <w:p w14:paraId="52AF8DED">
      <w:pPr>
        <w:spacing w:line="400" w:lineRule="exact"/>
        <w:ind w:firstLine="548" w:firstLineChars="196"/>
        <w:rPr>
          <w:rFonts w:ascii="宋体" w:hAnsi="宋体"/>
          <w:bCs/>
          <w:sz w:val="28"/>
          <w:szCs w:val="28"/>
        </w:rPr>
      </w:pPr>
    </w:p>
    <w:p w14:paraId="40467896">
      <w:pPr>
        <w:spacing w:line="400" w:lineRule="exact"/>
        <w:ind w:firstLine="548" w:firstLineChars="196"/>
        <w:rPr>
          <w:rFonts w:ascii="宋体" w:hAnsi="宋体"/>
          <w:bCs/>
          <w:sz w:val="28"/>
          <w:szCs w:val="28"/>
        </w:rPr>
      </w:pPr>
    </w:p>
    <w:p w14:paraId="1A4C513D">
      <w:pPr>
        <w:spacing w:line="400" w:lineRule="exact"/>
        <w:ind w:firstLine="548" w:firstLineChars="196"/>
        <w:rPr>
          <w:rFonts w:ascii="宋体" w:hAnsi="宋体"/>
          <w:bCs/>
          <w:sz w:val="28"/>
          <w:szCs w:val="28"/>
        </w:rPr>
      </w:pPr>
    </w:p>
    <w:p w14:paraId="5F95F303">
      <w:pPr>
        <w:spacing w:line="400" w:lineRule="exact"/>
        <w:ind w:firstLine="548" w:firstLineChars="196"/>
        <w:rPr>
          <w:rFonts w:ascii="宋体" w:hAnsi="宋体"/>
          <w:bCs/>
          <w:sz w:val="28"/>
          <w:szCs w:val="28"/>
        </w:rPr>
      </w:pPr>
    </w:p>
    <w:p w14:paraId="51884ECF">
      <w:pPr>
        <w:spacing w:line="400" w:lineRule="exact"/>
        <w:ind w:firstLine="548" w:firstLineChars="196"/>
        <w:rPr>
          <w:rFonts w:ascii="宋体" w:hAnsi="宋体"/>
          <w:bCs/>
          <w:sz w:val="28"/>
          <w:szCs w:val="28"/>
        </w:rPr>
      </w:pPr>
    </w:p>
    <w:p w14:paraId="7015A0A7">
      <w:pPr>
        <w:pStyle w:val="14"/>
        <w:jc w:val="left"/>
        <w:rPr>
          <w:rFonts w:hAnsi="宋体" w:cs="宋体"/>
          <w:bCs/>
          <w:color w:val="000000"/>
          <w:sz w:val="30"/>
          <w:szCs w:val="30"/>
        </w:rPr>
      </w:pPr>
    </w:p>
    <w:p w14:paraId="440F99A2">
      <w:pPr>
        <w:pStyle w:val="14"/>
        <w:jc w:val="left"/>
        <w:rPr>
          <w:rFonts w:hAnsi="宋体" w:cs="宋体"/>
          <w:bCs/>
          <w:color w:val="000000"/>
          <w:sz w:val="30"/>
          <w:szCs w:val="30"/>
        </w:rPr>
      </w:pPr>
    </w:p>
    <w:p w14:paraId="5DA856BC">
      <w:pPr>
        <w:pStyle w:val="14"/>
        <w:jc w:val="left"/>
        <w:rPr>
          <w:rFonts w:hAnsi="宋体" w:cs="宋体"/>
          <w:bCs/>
          <w:color w:val="000000"/>
          <w:sz w:val="30"/>
          <w:szCs w:val="30"/>
        </w:rPr>
      </w:pPr>
    </w:p>
    <w:p w14:paraId="6B2BC817">
      <w:pPr>
        <w:pStyle w:val="14"/>
        <w:jc w:val="left"/>
        <w:rPr>
          <w:rFonts w:hAnsi="宋体" w:cs="宋体"/>
          <w:bCs/>
          <w:color w:val="000000"/>
          <w:sz w:val="30"/>
          <w:szCs w:val="30"/>
        </w:rPr>
      </w:pPr>
    </w:p>
    <w:p w14:paraId="460EBD97">
      <w:pPr>
        <w:rPr>
          <w:rFonts w:ascii="宋体" w:hAnsi="宋体"/>
          <w:bCs/>
          <w:sz w:val="28"/>
          <w:szCs w:val="28"/>
        </w:rPr>
      </w:pPr>
      <w:r>
        <w:rPr>
          <w:rFonts w:hint="eastAsia" w:ascii="宋体" w:hAnsi="宋体"/>
          <w:bCs/>
          <w:sz w:val="28"/>
          <w:szCs w:val="28"/>
        </w:rPr>
        <w:br w:type="page"/>
      </w:r>
    </w:p>
    <w:p w14:paraId="15760221">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242F342D">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24212AF6">
      <w:pPr>
        <w:adjustRightInd w:val="0"/>
        <w:snapToGrid w:val="0"/>
        <w:jc w:val="right"/>
        <w:rPr>
          <w:rFonts w:ascii="宋体" w:hAnsi="宋体"/>
          <w:sz w:val="24"/>
        </w:rPr>
      </w:pPr>
      <w:r>
        <w:rPr>
          <w:rFonts w:hint="eastAsia" w:ascii="宋体" w:hAnsi="宋体"/>
          <w:sz w:val="24"/>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14:paraId="31FCC0A4">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5341B28F">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0E39FCE3">
            <w:pPr>
              <w:autoSpaceDE w:val="0"/>
              <w:autoSpaceDN w:val="0"/>
              <w:adjustRightInd w:val="0"/>
              <w:spacing w:line="480" w:lineRule="exact"/>
              <w:jc w:val="center"/>
              <w:rPr>
                <w:rFonts w:ascii="宋体" w:hAnsi="宋体"/>
                <w:sz w:val="24"/>
              </w:rPr>
            </w:pPr>
          </w:p>
        </w:tc>
      </w:tr>
      <w:tr w14:paraId="3BBCC5DE">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38A6EAEA">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1F1953C5">
            <w:pPr>
              <w:autoSpaceDE w:val="0"/>
              <w:autoSpaceDN w:val="0"/>
              <w:adjustRightInd w:val="0"/>
              <w:spacing w:line="480" w:lineRule="exact"/>
              <w:rPr>
                <w:rFonts w:ascii="宋体" w:hAnsi="宋体"/>
                <w:b/>
                <w:sz w:val="24"/>
                <w:u w:val="single"/>
              </w:rPr>
            </w:pPr>
          </w:p>
          <w:p w14:paraId="630BCD1F">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4A09F7E9">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26429575">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4516EE95">
            <w:pPr>
              <w:autoSpaceDE w:val="0"/>
              <w:autoSpaceDN w:val="0"/>
              <w:adjustRightInd w:val="0"/>
              <w:spacing w:line="480" w:lineRule="exact"/>
              <w:ind w:firstLine="843" w:firstLineChars="350"/>
              <w:rPr>
                <w:rFonts w:ascii="宋体"/>
                <w:b/>
                <w:sz w:val="24"/>
                <w:u w:val="single"/>
              </w:rPr>
            </w:pPr>
          </w:p>
          <w:p w14:paraId="4D072783">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513BDDA2">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7E324449">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63FA0D3D">
            <w:pPr>
              <w:autoSpaceDE w:val="0"/>
              <w:autoSpaceDN w:val="0"/>
              <w:adjustRightInd w:val="0"/>
              <w:spacing w:line="480" w:lineRule="exact"/>
              <w:jc w:val="center"/>
              <w:rPr>
                <w:rFonts w:ascii="宋体" w:hAnsi="宋体"/>
                <w:sz w:val="24"/>
              </w:rPr>
            </w:pPr>
          </w:p>
        </w:tc>
      </w:tr>
    </w:tbl>
    <w:p w14:paraId="287951EB">
      <w:pPr>
        <w:pStyle w:val="14"/>
        <w:spacing w:line="480" w:lineRule="exact"/>
        <w:rPr>
          <w:rFonts w:hAnsi="宋体"/>
          <w:sz w:val="28"/>
          <w:szCs w:val="28"/>
        </w:rPr>
      </w:pPr>
      <w:r>
        <w:rPr>
          <w:rFonts w:hint="eastAsia" w:hAnsi="宋体"/>
          <w:sz w:val="28"/>
          <w:szCs w:val="28"/>
        </w:rPr>
        <w:t>注：</w:t>
      </w:r>
    </w:p>
    <w:p w14:paraId="305EBEC6">
      <w:pPr>
        <w:pStyle w:val="14"/>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440BEF64">
      <w:pPr>
        <w:pStyle w:val="14"/>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5383FA68">
      <w:pPr>
        <w:pStyle w:val="14"/>
        <w:numPr>
          <w:ilvl w:val="0"/>
          <w:numId w:val="8"/>
        </w:numPr>
        <w:spacing w:line="0" w:lineRule="atLeast"/>
        <w:rPr>
          <w:rFonts w:hAnsi="宋体"/>
          <w:sz w:val="28"/>
          <w:szCs w:val="28"/>
        </w:rPr>
      </w:pPr>
      <w:r>
        <w:rPr>
          <w:rFonts w:hint="eastAsia"/>
          <w:sz w:val="28"/>
          <w:szCs w:val="28"/>
        </w:rPr>
        <w:t>填写此表时不得改变表格的形式。</w:t>
      </w:r>
    </w:p>
    <w:p w14:paraId="23608DA9">
      <w:pPr>
        <w:pStyle w:val="14"/>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20D015CE">
      <w:pPr>
        <w:adjustRightInd w:val="0"/>
        <w:snapToGrid w:val="0"/>
        <w:rPr>
          <w:rFonts w:ascii="宋体" w:hAnsi="宋体"/>
          <w:b/>
          <w:sz w:val="28"/>
          <w:szCs w:val="28"/>
        </w:rPr>
      </w:pPr>
    </w:p>
    <w:p w14:paraId="5CF5AF1B">
      <w:pPr>
        <w:spacing w:line="400" w:lineRule="exact"/>
        <w:rPr>
          <w:rFonts w:ascii="宋体" w:hAnsi="宋体"/>
          <w:sz w:val="32"/>
          <w:szCs w:val="32"/>
        </w:rPr>
      </w:pPr>
    </w:p>
    <w:p w14:paraId="344DD75D">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A70B80F">
      <w:pPr>
        <w:spacing w:line="400" w:lineRule="exact"/>
        <w:rPr>
          <w:rFonts w:ascii="宋体" w:hAnsi="宋体"/>
          <w:sz w:val="32"/>
          <w:szCs w:val="32"/>
        </w:rPr>
      </w:pPr>
    </w:p>
    <w:p w14:paraId="0D66190B">
      <w:pPr>
        <w:spacing w:afterLines="50" w:line="400" w:lineRule="exact"/>
        <w:rPr>
          <w:rFonts w:ascii="宋体" w:hAnsi="宋体"/>
          <w:sz w:val="32"/>
          <w:szCs w:val="32"/>
        </w:rPr>
      </w:pPr>
      <w:r>
        <w:rPr>
          <w:rFonts w:hint="eastAsia" w:ascii="宋体" w:hAnsi="宋体"/>
          <w:sz w:val="32"/>
          <w:szCs w:val="32"/>
        </w:rPr>
        <w:t>报价人单位（盖章）：</w:t>
      </w:r>
    </w:p>
    <w:p w14:paraId="1EA939FF">
      <w:pPr>
        <w:spacing w:line="480" w:lineRule="exact"/>
        <w:ind w:left="4599" w:leftChars="2190"/>
        <w:rPr>
          <w:rFonts w:ascii="宋体"/>
          <w:sz w:val="28"/>
          <w:szCs w:val="28"/>
        </w:rPr>
      </w:pPr>
    </w:p>
    <w:p w14:paraId="3D985AE8">
      <w:pPr>
        <w:rPr>
          <w:sz w:val="28"/>
          <w:szCs w:val="28"/>
        </w:rPr>
      </w:pPr>
    </w:p>
    <w:p w14:paraId="3C1D0AAE">
      <w:pPr>
        <w:rPr>
          <w:sz w:val="24"/>
        </w:rPr>
      </w:pPr>
    </w:p>
    <w:p w14:paraId="1B8586F0">
      <w:pPr>
        <w:rPr>
          <w:sz w:val="24"/>
        </w:rPr>
      </w:pPr>
      <w:r>
        <w:rPr>
          <w:sz w:val="24"/>
        </w:rPr>
        <w:br w:type="page"/>
      </w:r>
    </w:p>
    <w:p w14:paraId="72D1173C">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693D1DB0">
      <w:pPr>
        <w:pStyle w:val="14"/>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25C5BC35">
      <w:pPr>
        <w:pStyle w:val="14"/>
        <w:jc w:val="left"/>
        <w:rPr>
          <w:rFonts w:ascii="Times New Roman" w:hAnsi="Times New Roman"/>
          <w:szCs w:val="21"/>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7187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1D77755">
            <w:pPr>
              <w:pStyle w:val="14"/>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86AC493">
            <w:pPr>
              <w:pStyle w:val="14"/>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4199EC6">
            <w:pPr>
              <w:pStyle w:val="14"/>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E27D2D6">
            <w:pPr>
              <w:pStyle w:val="14"/>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F2A0EC4">
            <w:pPr>
              <w:pStyle w:val="14"/>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7FAF4BC">
            <w:pPr>
              <w:pStyle w:val="14"/>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778E163">
            <w:pPr>
              <w:pStyle w:val="14"/>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03BFF2D">
            <w:pPr>
              <w:pStyle w:val="14"/>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DC74530">
            <w:pPr>
              <w:pStyle w:val="14"/>
              <w:jc w:val="left"/>
              <w:rPr>
                <w:rFonts w:hAnsi="宋体"/>
                <w:b/>
                <w:kern w:val="2"/>
                <w:sz w:val="24"/>
              </w:rPr>
            </w:pPr>
            <w:r>
              <w:rPr>
                <w:rFonts w:hint="eastAsia" w:hAnsi="宋体"/>
                <w:b/>
                <w:kern w:val="2"/>
                <w:sz w:val="24"/>
              </w:rPr>
              <w:t>备注</w:t>
            </w:r>
          </w:p>
        </w:tc>
      </w:tr>
      <w:tr w14:paraId="594D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462A80D">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3420DBE">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FD3EEDC">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C2DC853">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97EE263">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41E9352">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A98284C">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A9AD62B">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F64D437">
            <w:pPr>
              <w:pStyle w:val="14"/>
              <w:jc w:val="left"/>
              <w:rPr>
                <w:rFonts w:hAnsi="宋体"/>
                <w:kern w:val="2"/>
                <w:sz w:val="24"/>
              </w:rPr>
            </w:pPr>
          </w:p>
        </w:tc>
      </w:tr>
      <w:tr w14:paraId="1891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C3E73F9">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E1265C4">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171F62D">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D0239CB">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777CEBE">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852A79D">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181B029">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B847CFF">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6793F00">
            <w:pPr>
              <w:pStyle w:val="14"/>
              <w:jc w:val="left"/>
              <w:rPr>
                <w:rFonts w:hAnsi="宋体"/>
                <w:kern w:val="2"/>
                <w:sz w:val="24"/>
              </w:rPr>
            </w:pPr>
          </w:p>
        </w:tc>
      </w:tr>
      <w:tr w14:paraId="5609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531D356">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A530C34">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6B033A8">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5437D36">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87C709B">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E815723">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77F9371">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1BBBFE6">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CFDF0B4">
            <w:pPr>
              <w:pStyle w:val="14"/>
              <w:jc w:val="left"/>
              <w:rPr>
                <w:rFonts w:hAnsi="宋体"/>
                <w:kern w:val="2"/>
                <w:sz w:val="24"/>
              </w:rPr>
            </w:pPr>
          </w:p>
        </w:tc>
      </w:tr>
      <w:tr w14:paraId="0128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261C20A1">
            <w:pPr>
              <w:pStyle w:val="14"/>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9909A29">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7DE3965">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5414D3B">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8366578">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B4AC37C">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8337F67">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C5D04AC">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55B9EEE">
            <w:pPr>
              <w:pStyle w:val="14"/>
              <w:jc w:val="left"/>
              <w:rPr>
                <w:rFonts w:hAnsi="宋体"/>
                <w:kern w:val="2"/>
                <w:sz w:val="24"/>
              </w:rPr>
            </w:pPr>
          </w:p>
        </w:tc>
      </w:tr>
      <w:tr w14:paraId="57D8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0B77E1A8">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CD7FCC8">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982CCE1">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7928A15">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920AED6">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5657416">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DC05BE3">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2482CD8">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C7F9364">
            <w:pPr>
              <w:pStyle w:val="14"/>
              <w:jc w:val="left"/>
              <w:rPr>
                <w:rFonts w:hAnsi="宋体"/>
                <w:kern w:val="2"/>
                <w:sz w:val="24"/>
              </w:rPr>
            </w:pPr>
          </w:p>
        </w:tc>
      </w:tr>
      <w:tr w14:paraId="4438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3F03CE02">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A71DAD9">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BB83175">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0B11059">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DBE931D">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3183642">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CB41B30">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A4B3540">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D48178A">
            <w:pPr>
              <w:pStyle w:val="14"/>
              <w:jc w:val="left"/>
              <w:rPr>
                <w:rFonts w:hAnsi="宋体"/>
                <w:kern w:val="2"/>
                <w:sz w:val="24"/>
              </w:rPr>
            </w:pPr>
          </w:p>
        </w:tc>
      </w:tr>
      <w:tr w14:paraId="6854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2FED0A25">
            <w:pPr>
              <w:pStyle w:val="14"/>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57DD5C">
            <w:pPr>
              <w:pStyle w:val="14"/>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0119AED6">
            <w:pPr>
              <w:pStyle w:val="14"/>
              <w:ind w:firstLine="241" w:firstLineChars="100"/>
              <w:rPr>
                <w:rFonts w:hAnsi="宋体"/>
                <w:b/>
                <w:kern w:val="2"/>
                <w:sz w:val="24"/>
              </w:rPr>
            </w:pPr>
            <w:r>
              <w:rPr>
                <w:rFonts w:hint="eastAsia" w:hAnsi="宋体"/>
                <w:b/>
                <w:kern w:val="2"/>
                <w:sz w:val="24"/>
              </w:rPr>
              <w:t>¥：       元</w:t>
            </w:r>
          </w:p>
        </w:tc>
      </w:tr>
      <w:tr w14:paraId="47D4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15157B08">
            <w:pPr>
              <w:pStyle w:val="14"/>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9E710A">
            <w:pPr>
              <w:pStyle w:val="14"/>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3CEF5D95">
            <w:pPr>
              <w:pStyle w:val="14"/>
              <w:jc w:val="left"/>
              <w:rPr>
                <w:rFonts w:hAnsi="宋体"/>
                <w:b/>
                <w:kern w:val="2"/>
                <w:sz w:val="24"/>
              </w:rPr>
            </w:pPr>
            <w:r>
              <w:rPr>
                <w:rFonts w:hint="eastAsia" w:hAnsi="宋体"/>
                <w:b/>
                <w:kern w:val="2"/>
                <w:sz w:val="24"/>
              </w:rPr>
              <w:t xml:space="preserve"> 人民币：</w:t>
            </w:r>
          </w:p>
        </w:tc>
      </w:tr>
    </w:tbl>
    <w:p w14:paraId="5221CC76">
      <w:pPr>
        <w:pStyle w:val="14"/>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2E71D759">
      <w:pPr>
        <w:pStyle w:val="14"/>
        <w:spacing w:line="0" w:lineRule="atLeast"/>
        <w:ind w:left="336"/>
        <w:rPr>
          <w:rFonts w:hAnsi="宋体"/>
          <w:sz w:val="28"/>
          <w:szCs w:val="28"/>
        </w:rPr>
      </w:pPr>
      <w:r>
        <w:rPr>
          <w:rFonts w:hint="eastAsia" w:hAnsi="宋体"/>
          <w:sz w:val="28"/>
          <w:szCs w:val="28"/>
        </w:rPr>
        <w:t>2、本表“报价总价”必须与《报价一览表》中的“报价总价”一致。</w:t>
      </w:r>
    </w:p>
    <w:p w14:paraId="6F212AA2">
      <w:pPr>
        <w:pStyle w:val="14"/>
        <w:spacing w:line="0" w:lineRule="atLeast"/>
        <w:ind w:left="336"/>
        <w:rPr>
          <w:rFonts w:hAnsi="宋体"/>
          <w:sz w:val="28"/>
          <w:szCs w:val="28"/>
        </w:rPr>
      </w:pPr>
      <w:r>
        <w:rPr>
          <w:rFonts w:hint="eastAsia" w:hAnsi="宋体"/>
          <w:sz w:val="28"/>
          <w:szCs w:val="28"/>
        </w:rPr>
        <w:t>3、对于报价免费的项目必须标明“免费”。</w:t>
      </w:r>
    </w:p>
    <w:p w14:paraId="660E9E79">
      <w:pPr>
        <w:pStyle w:val="14"/>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0C3FF6CA">
      <w:pPr>
        <w:pStyle w:val="14"/>
        <w:jc w:val="left"/>
        <w:rPr>
          <w:rFonts w:ascii="Times New Roman" w:hAnsi="Times New Roman"/>
          <w:szCs w:val="21"/>
        </w:rPr>
      </w:pPr>
    </w:p>
    <w:p w14:paraId="46A45011">
      <w:pPr>
        <w:pStyle w:val="14"/>
        <w:jc w:val="left"/>
        <w:rPr>
          <w:rFonts w:ascii="Times New Roman" w:hAnsi="Times New Roman"/>
          <w:szCs w:val="21"/>
        </w:rPr>
      </w:pPr>
    </w:p>
    <w:p w14:paraId="11153D80">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7C9BFFD2">
      <w:pPr>
        <w:spacing w:line="400" w:lineRule="exact"/>
        <w:rPr>
          <w:rFonts w:ascii="宋体" w:hAnsi="宋体"/>
          <w:sz w:val="32"/>
          <w:szCs w:val="32"/>
        </w:rPr>
      </w:pPr>
    </w:p>
    <w:p w14:paraId="53EE85A9">
      <w:pPr>
        <w:spacing w:afterLines="50" w:line="400" w:lineRule="exact"/>
        <w:rPr>
          <w:rFonts w:ascii="宋体" w:hAnsi="宋体" w:cs="宋体"/>
          <w:bCs/>
          <w:color w:val="000000"/>
          <w:szCs w:val="21"/>
        </w:rPr>
      </w:pPr>
      <w:r>
        <w:rPr>
          <w:rFonts w:hint="eastAsia" w:ascii="宋体" w:hAnsi="宋体"/>
          <w:sz w:val="32"/>
          <w:szCs w:val="32"/>
        </w:rPr>
        <w:t>报价人单位（盖章）：</w:t>
      </w:r>
    </w:p>
    <w:p w14:paraId="7B52C169">
      <w:pPr>
        <w:rPr>
          <w:rFonts w:ascii="宋体" w:hAnsi="宋体" w:cs="宋体"/>
          <w:bCs/>
          <w:color w:val="000000"/>
          <w:szCs w:val="21"/>
        </w:rPr>
      </w:pPr>
      <w:r>
        <w:rPr>
          <w:rFonts w:hint="eastAsia" w:ascii="宋体" w:hAnsi="宋体" w:cs="宋体"/>
          <w:bCs/>
          <w:color w:val="000000"/>
          <w:szCs w:val="21"/>
        </w:rPr>
        <w:br w:type="page"/>
      </w:r>
    </w:p>
    <w:p w14:paraId="10584348">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389EF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2DC3114">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E8A98EF">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27B3865F">
            <w:pPr>
              <w:widowControl/>
              <w:jc w:val="center"/>
              <w:rPr>
                <w:rFonts w:ascii="宋体" w:hAnsi="宋体"/>
                <w:b/>
                <w:kern w:val="0"/>
                <w:szCs w:val="21"/>
              </w:rPr>
            </w:pPr>
            <w:r>
              <w:rPr>
                <w:rFonts w:hint="eastAsia" w:ascii="宋体" w:hAnsi="宋体"/>
                <w:b/>
                <w:kern w:val="0"/>
                <w:szCs w:val="21"/>
              </w:rPr>
              <w:t>证明材料</w:t>
            </w:r>
          </w:p>
        </w:tc>
      </w:tr>
      <w:tr w14:paraId="050E3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6A86BFA">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34A134CC">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553B2856">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3CCF0296">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7CD6FBA">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52080988">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3FB01844">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484FA57B">
            <w:pPr>
              <w:jc w:val="center"/>
              <w:rPr>
                <w:rFonts w:ascii="宋体" w:hAnsi="宋体"/>
                <w:b/>
                <w:szCs w:val="21"/>
              </w:rPr>
            </w:pPr>
            <w:r>
              <w:rPr>
                <w:rFonts w:hint="eastAsia" w:ascii="宋体" w:hAnsi="宋体"/>
                <w:b/>
                <w:szCs w:val="21"/>
              </w:rPr>
              <w:t>见报价文件__页</w:t>
            </w:r>
          </w:p>
        </w:tc>
      </w:tr>
      <w:tr w14:paraId="1F58A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1B38A03">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436DD59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17D49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242CC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C0A1F5">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C78E2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69F5E0">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E91BB6">
            <w:pPr>
              <w:jc w:val="center"/>
              <w:rPr>
                <w:rFonts w:ascii="宋体" w:hAnsi="宋体"/>
                <w:szCs w:val="21"/>
              </w:rPr>
            </w:pPr>
          </w:p>
        </w:tc>
      </w:tr>
      <w:tr w14:paraId="0DC0E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888B6FB">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20A0E15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06006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825F4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B41E3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164DB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23C0B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283948">
            <w:pPr>
              <w:spacing w:line="240" w:lineRule="exact"/>
              <w:jc w:val="center"/>
              <w:rPr>
                <w:rFonts w:ascii="宋体" w:hAnsi="宋体"/>
                <w:szCs w:val="21"/>
              </w:rPr>
            </w:pPr>
          </w:p>
        </w:tc>
      </w:tr>
      <w:tr w14:paraId="3757D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E98B178">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57B88B6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40F34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7C1BE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4607D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EB9AE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78C37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AFF5118">
            <w:pPr>
              <w:spacing w:line="240" w:lineRule="exact"/>
              <w:jc w:val="center"/>
              <w:rPr>
                <w:rFonts w:ascii="宋体" w:hAnsi="宋体"/>
                <w:szCs w:val="21"/>
              </w:rPr>
            </w:pPr>
          </w:p>
        </w:tc>
      </w:tr>
      <w:tr w14:paraId="3C48C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655AED1">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4EA4BC5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D5963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BC6F65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E2B036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130F1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36A65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66D080">
            <w:pPr>
              <w:spacing w:line="240" w:lineRule="exact"/>
              <w:jc w:val="center"/>
              <w:rPr>
                <w:rFonts w:ascii="宋体" w:hAnsi="宋体"/>
                <w:szCs w:val="21"/>
              </w:rPr>
            </w:pPr>
          </w:p>
        </w:tc>
      </w:tr>
      <w:tr w14:paraId="0AD60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D9DCB66">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58ACC8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7412C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3170F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31B3B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8A0C8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9C049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8F6154">
            <w:pPr>
              <w:spacing w:line="240" w:lineRule="exact"/>
              <w:jc w:val="center"/>
              <w:rPr>
                <w:rFonts w:ascii="宋体" w:hAnsi="宋体"/>
                <w:szCs w:val="21"/>
              </w:rPr>
            </w:pPr>
          </w:p>
        </w:tc>
      </w:tr>
      <w:tr w14:paraId="49059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E52A84E">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689931F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B282D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23176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0F025D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78B6F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89B7D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8DE5C6">
            <w:pPr>
              <w:spacing w:line="240" w:lineRule="exact"/>
              <w:jc w:val="center"/>
              <w:rPr>
                <w:rFonts w:ascii="宋体" w:hAnsi="宋体"/>
                <w:szCs w:val="21"/>
              </w:rPr>
            </w:pPr>
          </w:p>
        </w:tc>
      </w:tr>
      <w:tr w14:paraId="70E0A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7D4E584">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7CEE1A9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979C45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AF39E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B9677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58DC6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CEE8D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0543EF5">
            <w:pPr>
              <w:spacing w:line="240" w:lineRule="exact"/>
              <w:jc w:val="center"/>
              <w:rPr>
                <w:rFonts w:ascii="宋体" w:hAnsi="宋体"/>
                <w:szCs w:val="21"/>
              </w:rPr>
            </w:pPr>
          </w:p>
        </w:tc>
      </w:tr>
      <w:tr w14:paraId="36B7E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6C63DB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D9E4A8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8A10B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10651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6DF38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D05AB2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35601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4410F20">
            <w:pPr>
              <w:spacing w:line="240" w:lineRule="exact"/>
              <w:jc w:val="center"/>
              <w:rPr>
                <w:rFonts w:ascii="宋体" w:hAnsi="宋体"/>
                <w:szCs w:val="21"/>
              </w:rPr>
            </w:pPr>
          </w:p>
        </w:tc>
      </w:tr>
      <w:tr w14:paraId="43324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9FC1686">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BE1D6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25B9B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25B3E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C56E9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0C9DD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783E4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FE6A9B">
            <w:pPr>
              <w:spacing w:line="240" w:lineRule="exact"/>
              <w:jc w:val="center"/>
              <w:rPr>
                <w:rFonts w:ascii="宋体" w:hAnsi="宋体"/>
                <w:szCs w:val="21"/>
              </w:rPr>
            </w:pPr>
          </w:p>
        </w:tc>
      </w:tr>
    </w:tbl>
    <w:p w14:paraId="2A106C3D">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21451494">
      <w:pPr>
        <w:rPr>
          <w:rFonts w:ascii="宋体" w:hAnsi="宋体"/>
          <w:sz w:val="24"/>
        </w:rPr>
      </w:pPr>
    </w:p>
    <w:p w14:paraId="68E0C607">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27B86972">
      <w:pPr>
        <w:spacing w:line="400" w:lineRule="exact"/>
        <w:rPr>
          <w:rFonts w:ascii="宋体" w:hAnsi="宋体"/>
          <w:sz w:val="32"/>
          <w:szCs w:val="32"/>
        </w:rPr>
      </w:pPr>
    </w:p>
    <w:p w14:paraId="431AEB22">
      <w:pPr>
        <w:spacing w:line="400" w:lineRule="exact"/>
        <w:rPr>
          <w:rFonts w:ascii="宋体" w:hAnsi="宋体"/>
          <w:sz w:val="32"/>
          <w:szCs w:val="32"/>
        </w:rPr>
      </w:pPr>
      <w:r>
        <w:rPr>
          <w:rFonts w:hint="eastAsia" w:ascii="宋体" w:hAnsi="宋体"/>
          <w:sz w:val="32"/>
          <w:szCs w:val="32"/>
        </w:rPr>
        <w:t>报价人单位（盖章）：</w:t>
      </w:r>
    </w:p>
    <w:p w14:paraId="32A5C436">
      <w:pPr>
        <w:rPr>
          <w:b/>
          <w:bCs/>
          <w:sz w:val="32"/>
        </w:rPr>
      </w:pPr>
      <w:r>
        <w:rPr>
          <w:rFonts w:hint="eastAsia"/>
          <w:b/>
          <w:bCs/>
          <w:sz w:val="32"/>
        </w:rPr>
        <w:br w:type="page"/>
      </w:r>
    </w:p>
    <w:p w14:paraId="09097DBF">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4559A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5814774">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778181FA">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0D8351A9">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43BDB9EE">
            <w:pPr>
              <w:jc w:val="center"/>
              <w:rPr>
                <w:rFonts w:ascii="宋体" w:hAnsi="宋体"/>
                <w:b/>
                <w:bCs/>
                <w:szCs w:val="21"/>
              </w:rPr>
            </w:pPr>
            <w:r>
              <w:rPr>
                <w:rFonts w:hint="eastAsia" w:ascii="宋体" w:hAnsi="宋体"/>
                <w:b/>
                <w:bCs/>
                <w:szCs w:val="21"/>
              </w:rPr>
              <w:t>商务条款偏离情况</w:t>
            </w:r>
          </w:p>
        </w:tc>
      </w:tr>
      <w:tr w14:paraId="4786B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8B49128">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165CAC02">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D4F1876">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D505748">
            <w:pPr>
              <w:jc w:val="center"/>
              <w:rPr>
                <w:rFonts w:ascii="宋体" w:hAnsi="宋体"/>
                <w:szCs w:val="21"/>
              </w:rPr>
            </w:pPr>
          </w:p>
        </w:tc>
      </w:tr>
      <w:tr w14:paraId="67380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350F97E">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202F395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960072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D1012C0">
            <w:pPr>
              <w:spacing w:line="240" w:lineRule="exact"/>
              <w:jc w:val="center"/>
              <w:rPr>
                <w:rFonts w:ascii="宋体" w:hAnsi="宋体"/>
                <w:szCs w:val="21"/>
              </w:rPr>
            </w:pPr>
          </w:p>
        </w:tc>
      </w:tr>
      <w:tr w14:paraId="44A75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8C09190">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22E1ACA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6B556E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896ED53">
            <w:pPr>
              <w:spacing w:line="240" w:lineRule="exact"/>
              <w:jc w:val="center"/>
              <w:rPr>
                <w:rFonts w:ascii="宋体" w:hAnsi="宋体"/>
                <w:szCs w:val="21"/>
              </w:rPr>
            </w:pPr>
          </w:p>
        </w:tc>
      </w:tr>
      <w:tr w14:paraId="11CB4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565CD9D">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07E52F7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A55AAB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274A15C">
            <w:pPr>
              <w:spacing w:line="240" w:lineRule="exact"/>
              <w:jc w:val="center"/>
              <w:rPr>
                <w:rFonts w:ascii="宋体" w:hAnsi="宋体"/>
                <w:szCs w:val="21"/>
              </w:rPr>
            </w:pPr>
          </w:p>
        </w:tc>
      </w:tr>
      <w:tr w14:paraId="464A8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12F9E9F">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3CB32803">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5D57F9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9E2A307">
            <w:pPr>
              <w:spacing w:line="240" w:lineRule="exact"/>
              <w:jc w:val="center"/>
              <w:rPr>
                <w:rFonts w:ascii="宋体" w:hAnsi="宋体"/>
                <w:szCs w:val="21"/>
              </w:rPr>
            </w:pPr>
          </w:p>
        </w:tc>
      </w:tr>
      <w:tr w14:paraId="501FF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814FC0F">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61D17EA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F3E597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F0BC2D1">
            <w:pPr>
              <w:spacing w:line="240" w:lineRule="exact"/>
              <w:jc w:val="center"/>
              <w:rPr>
                <w:rFonts w:ascii="宋体" w:hAnsi="宋体"/>
                <w:szCs w:val="21"/>
              </w:rPr>
            </w:pPr>
          </w:p>
        </w:tc>
      </w:tr>
      <w:tr w14:paraId="5D39A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BD82D40">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7B98568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37AA49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6EFEEE">
            <w:pPr>
              <w:spacing w:line="240" w:lineRule="exact"/>
              <w:jc w:val="center"/>
              <w:rPr>
                <w:rFonts w:ascii="宋体" w:hAnsi="宋体"/>
                <w:szCs w:val="21"/>
              </w:rPr>
            </w:pPr>
          </w:p>
        </w:tc>
      </w:tr>
    </w:tbl>
    <w:p w14:paraId="3265B99A">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35C1B14E"/>
    <w:p w14:paraId="291DBAB8">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556E433C">
      <w:pPr>
        <w:spacing w:line="400" w:lineRule="exact"/>
        <w:rPr>
          <w:rFonts w:ascii="宋体" w:hAnsi="宋体"/>
          <w:sz w:val="32"/>
          <w:szCs w:val="32"/>
        </w:rPr>
      </w:pPr>
    </w:p>
    <w:p w14:paraId="609E28E5">
      <w:pPr>
        <w:spacing w:line="400" w:lineRule="exact"/>
        <w:rPr>
          <w:rFonts w:ascii="宋体" w:hAnsi="宋体"/>
          <w:sz w:val="32"/>
          <w:szCs w:val="32"/>
        </w:rPr>
      </w:pPr>
      <w:r>
        <w:rPr>
          <w:rFonts w:hint="eastAsia" w:ascii="宋体" w:hAnsi="宋体"/>
          <w:sz w:val="32"/>
          <w:szCs w:val="32"/>
        </w:rPr>
        <w:t>报价人单位（盖章）：</w:t>
      </w:r>
    </w:p>
    <w:p w14:paraId="48272CEC">
      <w:pPr>
        <w:rPr>
          <w:rFonts w:ascii="宋体" w:hAnsi="宋体"/>
          <w:sz w:val="24"/>
        </w:rPr>
      </w:pPr>
      <w:r>
        <w:rPr>
          <w:rFonts w:hint="eastAsia" w:ascii="宋体" w:hAnsi="宋体"/>
          <w:sz w:val="24"/>
        </w:rPr>
        <w:br w:type="page"/>
      </w:r>
    </w:p>
    <w:p w14:paraId="7D38FAB9">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61064005">
      <w:pPr>
        <w:spacing w:line="560" w:lineRule="exact"/>
        <w:rPr>
          <w:rFonts w:ascii="宋体" w:hAnsi="宋体"/>
          <w:sz w:val="28"/>
          <w:szCs w:val="28"/>
        </w:rPr>
      </w:pPr>
    </w:p>
    <w:p w14:paraId="230ACE87">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239DB660">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7B5B546F">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1E45975C">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3AE2123D">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4EF5AF30">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19CB43ED">
      <w:pPr>
        <w:numPr>
          <w:ilvl w:val="0"/>
          <w:numId w:val="9"/>
        </w:numPr>
        <w:spacing w:line="400" w:lineRule="exact"/>
        <w:rPr>
          <w:rFonts w:ascii="宋体" w:hAnsi="宋体"/>
          <w:sz w:val="24"/>
        </w:rPr>
      </w:pPr>
      <w:r>
        <w:rPr>
          <w:rFonts w:hint="eastAsia" w:ascii="宋体" w:hAnsi="宋体"/>
          <w:sz w:val="24"/>
        </w:rPr>
        <w:t>我方理解贵方不一定接受最低报价。</w:t>
      </w:r>
    </w:p>
    <w:p w14:paraId="475DB375">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08EB83D8">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00EA4636">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18784704">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5959BA14">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6C01BB6F">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5F5514B3">
      <w:pPr>
        <w:spacing w:line="400" w:lineRule="exact"/>
        <w:rPr>
          <w:rFonts w:ascii="宋体" w:hAnsi="宋体"/>
          <w:sz w:val="24"/>
        </w:rPr>
      </w:pPr>
    </w:p>
    <w:p w14:paraId="69B6444B">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1E1E7019">
      <w:pPr>
        <w:spacing w:line="440" w:lineRule="exact"/>
        <w:ind w:firstLine="240" w:firstLineChars="100"/>
        <w:rPr>
          <w:rFonts w:ascii="宋体" w:hAnsi="宋体"/>
          <w:sz w:val="24"/>
          <w:u w:val="single"/>
        </w:rPr>
      </w:pPr>
      <w:r>
        <w:rPr>
          <w:rFonts w:hint="eastAsia" w:ascii="宋体" w:hAnsi="宋体"/>
          <w:sz w:val="24"/>
        </w:rPr>
        <w:t>地    址：.邮政编码：.</w:t>
      </w:r>
    </w:p>
    <w:p w14:paraId="0551C3C4">
      <w:pPr>
        <w:spacing w:line="440" w:lineRule="exact"/>
        <w:rPr>
          <w:rFonts w:ascii="宋体" w:hAnsi="宋体"/>
          <w:sz w:val="24"/>
          <w:u w:val="single"/>
        </w:rPr>
      </w:pPr>
      <w:r>
        <w:rPr>
          <w:rFonts w:hint="eastAsia" w:ascii="宋体" w:hAnsi="宋体"/>
          <w:sz w:val="24"/>
        </w:rPr>
        <w:t xml:space="preserve">  代表姓名：.职    务：.</w:t>
      </w:r>
    </w:p>
    <w:p w14:paraId="0B22D7E3">
      <w:pPr>
        <w:spacing w:line="560" w:lineRule="exact"/>
        <w:ind w:firstLine="280" w:firstLineChars="100"/>
        <w:rPr>
          <w:rFonts w:ascii="宋体" w:hAnsi="宋体"/>
          <w:sz w:val="28"/>
          <w:szCs w:val="28"/>
        </w:rPr>
      </w:pPr>
      <w:r>
        <w:rPr>
          <w:rFonts w:hint="eastAsia" w:ascii="宋体" w:hAnsi="宋体"/>
          <w:sz w:val="28"/>
          <w:szCs w:val="28"/>
        </w:rPr>
        <w:t>特此声明。</w:t>
      </w:r>
    </w:p>
    <w:p w14:paraId="30A8C23F">
      <w:pPr>
        <w:spacing w:line="480" w:lineRule="exact"/>
        <w:rPr>
          <w:rFonts w:ascii="宋体" w:hAnsi="宋体"/>
          <w:sz w:val="32"/>
          <w:szCs w:val="32"/>
        </w:rPr>
      </w:pPr>
    </w:p>
    <w:p w14:paraId="76FF0C70">
      <w:pPr>
        <w:spacing w:line="480" w:lineRule="exact"/>
        <w:rPr>
          <w:rFonts w:ascii="宋体" w:hAnsi="宋体"/>
          <w:sz w:val="32"/>
          <w:szCs w:val="32"/>
        </w:rPr>
      </w:pPr>
    </w:p>
    <w:p w14:paraId="606EAE11">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A9AD257">
      <w:pPr>
        <w:spacing w:line="400" w:lineRule="exact"/>
        <w:rPr>
          <w:rFonts w:ascii="宋体" w:hAnsi="宋体"/>
          <w:sz w:val="32"/>
          <w:szCs w:val="32"/>
        </w:rPr>
      </w:pPr>
    </w:p>
    <w:p w14:paraId="1ABED676">
      <w:pPr>
        <w:spacing w:line="400" w:lineRule="exact"/>
        <w:rPr>
          <w:rFonts w:ascii="宋体" w:hAnsi="宋体"/>
          <w:sz w:val="32"/>
          <w:szCs w:val="32"/>
        </w:rPr>
      </w:pPr>
      <w:r>
        <w:rPr>
          <w:rFonts w:hint="eastAsia" w:ascii="宋体" w:hAnsi="宋体"/>
          <w:sz w:val="32"/>
          <w:szCs w:val="32"/>
        </w:rPr>
        <w:t>报价人单位（盖章）：</w:t>
      </w:r>
    </w:p>
    <w:p w14:paraId="21354EE5">
      <w:pPr>
        <w:spacing w:line="400" w:lineRule="exact"/>
        <w:rPr>
          <w:rFonts w:ascii="宋体" w:hAnsi="宋体"/>
          <w:sz w:val="32"/>
          <w:szCs w:val="32"/>
        </w:rPr>
      </w:pPr>
    </w:p>
    <w:p w14:paraId="219B015A">
      <w:pPr>
        <w:spacing w:line="400" w:lineRule="exact"/>
        <w:rPr>
          <w:rFonts w:ascii="宋体" w:hAnsi="宋体"/>
          <w:sz w:val="32"/>
          <w:szCs w:val="32"/>
        </w:rPr>
      </w:pPr>
      <w:r>
        <w:rPr>
          <w:rFonts w:hint="eastAsia" w:ascii="宋体" w:hAnsi="宋体"/>
          <w:sz w:val="32"/>
          <w:szCs w:val="32"/>
        </w:rPr>
        <w:t xml:space="preserve">                                    年  月  日</w:t>
      </w:r>
    </w:p>
    <w:p w14:paraId="557D600A">
      <w:pPr>
        <w:spacing w:line="320" w:lineRule="exact"/>
        <w:jc w:val="center"/>
        <w:rPr>
          <w:rFonts w:ascii="宋体" w:hAnsi="宋体"/>
          <w:b/>
          <w:sz w:val="28"/>
          <w:szCs w:val="28"/>
        </w:rPr>
      </w:pPr>
    </w:p>
    <w:p w14:paraId="7FE3D3F4">
      <w:pPr>
        <w:spacing w:line="320" w:lineRule="exact"/>
        <w:jc w:val="center"/>
        <w:rPr>
          <w:rFonts w:ascii="宋体" w:hAnsi="宋体"/>
          <w:b/>
          <w:sz w:val="28"/>
          <w:szCs w:val="28"/>
        </w:rPr>
      </w:pPr>
    </w:p>
    <w:p w14:paraId="21756B85">
      <w:pPr>
        <w:rPr>
          <w:rFonts w:ascii="宋体" w:hAnsi="宋体"/>
          <w:b/>
          <w:sz w:val="44"/>
          <w:szCs w:val="44"/>
        </w:rPr>
      </w:pPr>
      <w:r>
        <w:rPr>
          <w:rFonts w:hint="eastAsia" w:ascii="宋体" w:hAnsi="宋体"/>
          <w:b/>
          <w:sz w:val="44"/>
          <w:szCs w:val="44"/>
        </w:rPr>
        <w:br w:type="page"/>
      </w:r>
    </w:p>
    <w:p w14:paraId="3AFCE811">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484EF940">
      <w:pPr>
        <w:rPr>
          <w:b/>
          <w:sz w:val="44"/>
          <w:szCs w:val="44"/>
        </w:rPr>
      </w:pPr>
    </w:p>
    <w:sectPr>
      <w:headerReference r:id="rId11" w:type="first"/>
      <w:headerReference r:id="rId9" w:type="default"/>
      <w:headerReference r:id="rId10" w:type="even"/>
      <w:pgSz w:w="11907" w:h="16840"/>
      <w:pgMar w:top="2098" w:right="1474" w:bottom="2098" w:left="1587" w:header="851" w:footer="992" w:gutter="0"/>
      <w:pgBorders>
        <w:top w:val="none" w:sz="0" w:space="0"/>
        <w:left w:val="none" w:sz="0" w:space="0"/>
        <w:bottom w:val="none" w:sz="0" w:space="0"/>
        <w:right w:val="none" w:sz="0" w:space="0"/>
      </w:pgBorders>
      <w:pgNumType w:start="1" w:chapStyle="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BD3B6C-26DA-4C12-94D9-4A7F28C49A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27781E65-78BD-4FE3-9BB6-A052E40CDDD8}"/>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3" w:fontKey="{EC31E7E5-7208-4F0C-B02D-B420E2AB448F}"/>
  </w:font>
  <w:font w:name="楷体_GB2312">
    <w:panose1 w:val="02010609030101010101"/>
    <w:charset w:val="86"/>
    <w:family w:val="modern"/>
    <w:pitch w:val="default"/>
    <w:sig w:usb0="00000001" w:usb1="080E0000" w:usb2="00000000" w:usb3="00000000" w:csb0="00040000" w:csb1="00000000"/>
    <w:embedRegular r:id="rId4" w:fontKey="{A9C5A005-6FD0-4B93-8C58-7ACB829EDB26}"/>
  </w:font>
  <w:font w:name="楷体">
    <w:panose1 w:val="02010609060101010101"/>
    <w:charset w:val="86"/>
    <w:family w:val="auto"/>
    <w:pitch w:val="default"/>
    <w:sig w:usb0="800002BF" w:usb1="38CF7CFA" w:usb2="00000016" w:usb3="00000000" w:csb0="00040001" w:csb1="00000000"/>
    <w:embedRegular r:id="rId5" w:fontKey="{59E2BE23-E11C-41DA-A071-5560186339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5590">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4F23B5">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14F23B5">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1A64F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31A64FD"/>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C25E1">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6AE8DB">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66AE8DB">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3FB6">
    <w:pPr>
      <w:pStyle w:val="17"/>
      <w:ind w:right="360"/>
      <w:rPr>
        <w:u w:val="single"/>
      </w:rPr>
    </w:pPr>
  </w:p>
  <w:p w14:paraId="7E63B561">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4D795">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27F5F">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FC203">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F6A3A">
    <w:pPr>
      <w:pStyle w:val="1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9F1D9">
    <w:pPr>
      <w:pStyle w:val="1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BBDE2">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E4C02D">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4E4C02D">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YzVmZTNjMjdlOWZiNTRjYTVmNjc1M2Q1OTA0Nz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3F16335"/>
    <w:rsid w:val="05940418"/>
    <w:rsid w:val="07654F6A"/>
    <w:rsid w:val="079E325C"/>
    <w:rsid w:val="0A2F4D76"/>
    <w:rsid w:val="0B6B4077"/>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9D61256"/>
    <w:rsid w:val="1AE42B15"/>
    <w:rsid w:val="20BC39CA"/>
    <w:rsid w:val="213E5304"/>
    <w:rsid w:val="21E00F42"/>
    <w:rsid w:val="245F6E0F"/>
    <w:rsid w:val="24720870"/>
    <w:rsid w:val="24905418"/>
    <w:rsid w:val="258E0C37"/>
    <w:rsid w:val="263B5217"/>
    <w:rsid w:val="27192484"/>
    <w:rsid w:val="271E5FEA"/>
    <w:rsid w:val="27C423D8"/>
    <w:rsid w:val="28E13EA5"/>
    <w:rsid w:val="291150CE"/>
    <w:rsid w:val="2B0C2A56"/>
    <w:rsid w:val="2DAB7E82"/>
    <w:rsid w:val="2DAD302C"/>
    <w:rsid w:val="2E2429AD"/>
    <w:rsid w:val="2E7F096C"/>
    <w:rsid w:val="2E950643"/>
    <w:rsid w:val="305B2BFC"/>
    <w:rsid w:val="311763F2"/>
    <w:rsid w:val="313703D4"/>
    <w:rsid w:val="3162515B"/>
    <w:rsid w:val="3237724D"/>
    <w:rsid w:val="32C61B83"/>
    <w:rsid w:val="32FC4D34"/>
    <w:rsid w:val="33985E7E"/>
    <w:rsid w:val="344B05CF"/>
    <w:rsid w:val="34683033"/>
    <w:rsid w:val="35B77661"/>
    <w:rsid w:val="36583023"/>
    <w:rsid w:val="36A302BA"/>
    <w:rsid w:val="37054AD1"/>
    <w:rsid w:val="3713274F"/>
    <w:rsid w:val="39A6093D"/>
    <w:rsid w:val="3BF75747"/>
    <w:rsid w:val="3CA408E8"/>
    <w:rsid w:val="3D832EB5"/>
    <w:rsid w:val="3E6B5B61"/>
    <w:rsid w:val="3EB43B95"/>
    <w:rsid w:val="3F0535D6"/>
    <w:rsid w:val="401A05CF"/>
    <w:rsid w:val="40652603"/>
    <w:rsid w:val="42532A81"/>
    <w:rsid w:val="42EB54C2"/>
    <w:rsid w:val="442F0A64"/>
    <w:rsid w:val="44FE771E"/>
    <w:rsid w:val="453D2E2E"/>
    <w:rsid w:val="455B5F6E"/>
    <w:rsid w:val="4678338B"/>
    <w:rsid w:val="476B2D91"/>
    <w:rsid w:val="48833F13"/>
    <w:rsid w:val="49103AA9"/>
    <w:rsid w:val="4ADD6003"/>
    <w:rsid w:val="4BEB2A35"/>
    <w:rsid w:val="4C9204F0"/>
    <w:rsid w:val="4C9444D5"/>
    <w:rsid w:val="4DBA5FA6"/>
    <w:rsid w:val="4DD5065C"/>
    <w:rsid w:val="4E5263F6"/>
    <w:rsid w:val="507A5425"/>
    <w:rsid w:val="50C30629"/>
    <w:rsid w:val="51577DD1"/>
    <w:rsid w:val="51AB09AF"/>
    <w:rsid w:val="520732F2"/>
    <w:rsid w:val="531269D1"/>
    <w:rsid w:val="54B4589B"/>
    <w:rsid w:val="54E65FA0"/>
    <w:rsid w:val="55B90436"/>
    <w:rsid w:val="57434CFA"/>
    <w:rsid w:val="594C6863"/>
    <w:rsid w:val="5A165665"/>
    <w:rsid w:val="5A965CB3"/>
    <w:rsid w:val="5B0C0677"/>
    <w:rsid w:val="5C097FBF"/>
    <w:rsid w:val="5C837B0E"/>
    <w:rsid w:val="5CFE645C"/>
    <w:rsid w:val="5D5F6439"/>
    <w:rsid w:val="5D901B4E"/>
    <w:rsid w:val="5DCB7EB6"/>
    <w:rsid w:val="5EB743B6"/>
    <w:rsid w:val="5FF437B1"/>
    <w:rsid w:val="6194517C"/>
    <w:rsid w:val="62437726"/>
    <w:rsid w:val="628F0A4F"/>
    <w:rsid w:val="6296560A"/>
    <w:rsid w:val="62D60C04"/>
    <w:rsid w:val="62DB6DB3"/>
    <w:rsid w:val="63065FF8"/>
    <w:rsid w:val="63550335"/>
    <w:rsid w:val="64F272F3"/>
    <w:rsid w:val="660E6C4E"/>
    <w:rsid w:val="66977680"/>
    <w:rsid w:val="66C043ED"/>
    <w:rsid w:val="66DC2382"/>
    <w:rsid w:val="68742FE5"/>
    <w:rsid w:val="697C1D6F"/>
    <w:rsid w:val="6A80153E"/>
    <w:rsid w:val="6D965EA7"/>
    <w:rsid w:val="6F544E68"/>
    <w:rsid w:val="719242C5"/>
    <w:rsid w:val="72B62304"/>
    <w:rsid w:val="742D0AEA"/>
    <w:rsid w:val="750157C1"/>
    <w:rsid w:val="77F228DE"/>
    <w:rsid w:val="78851ED1"/>
    <w:rsid w:val="78F65A4C"/>
    <w:rsid w:val="797E2DFF"/>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line="720" w:lineRule="exact"/>
      <w:jc w:val="center"/>
      <w:outlineLvl w:val="0"/>
    </w:pPr>
    <w:rPr>
      <w:b/>
      <w:bCs/>
      <w:kern w:val="44"/>
      <w:sz w:val="44"/>
      <w:szCs w:val="44"/>
    </w:rPr>
  </w:style>
  <w:style w:type="paragraph" w:styleId="4">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5">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Times New Roman" w:hAnsi="Times New Roman" w:eastAsia="宋体" w:cs="Times New Roman"/>
      <w:szCs w:val="24"/>
    </w:rPr>
  </w:style>
  <w:style w:type="paragraph" w:styleId="7">
    <w:name w:val="Normal Indent"/>
    <w:basedOn w:val="1"/>
    <w:link w:val="47"/>
    <w:qFormat/>
    <w:uiPriority w:val="0"/>
    <w:pPr>
      <w:ind w:firstLine="420"/>
    </w:pPr>
    <w:rPr>
      <w:rFonts w:ascii="Calibri" w:hAnsi="Calibri"/>
      <w:kern w:val="0"/>
      <w:sz w:val="20"/>
      <w:szCs w:val="20"/>
    </w:rPr>
  </w:style>
  <w:style w:type="paragraph" w:styleId="8">
    <w:name w:val="Document Map"/>
    <w:basedOn w:val="1"/>
    <w:link w:val="62"/>
    <w:semiHidden/>
    <w:qFormat/>
    <w:uiPriority w:val="0"/>
    <w:pPr>
      <w:shd w:val="clear" w:color="auto" w:fill="000080"/>
    </w:pPr>
    <w:rPr>
      <w:kern w:val="0"/>
      <w:sz w:val="20"/>
    </w:rPr>
  </w:style>
  <w:style w:type="paragraph" w:styleId="9">
    <w:name w:val="annotation text"/>
    <w:basedOn w:val="1"/>
    <w:next w:val="10"/>
    <w:link w:val="65"/>
    <w:qFormat/>
    <w:uiPriority w:val="0"/>
    <w:pPr>
      <w:spacing w:line="280" w:lineRule="exact"/>
      <w:jc w:val="left"/>
    </w:pPr>
    <w:rPr>
      <w:sz w:val="24"/>
    </w:rPr>
  </w:style>
  <w:style w:type="paragraph" w:styleId="10">
    <w:name w:val="Balloon Text"/>
    <w:basedOn w:val="1"/>
    <w:link w:val="41"/>
    <w:semiHidden/>
    <w:qFormat/>
    <w:uiPriority w:val="0"/>
    <w:pPr>
      <w:adjustRightInd w:val="0"/>
      <w:snapToGrid w:val="0"/>
    </w:pPr>
    <w:rPr>
      <w:sz w:val="28"/>
      <w:szCs w:val="18"/>
    </w:rPr>
  </w:style>
  <w:style w:type="paragraph" w:styleId="11">
    <w:name w:val="Body Text Indent"/>
    <w:basedOn w:val="1"/>
    <w:link w:val="55"/>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6"/>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9"/>
    <w:next w:val="9"/>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副标题 Char"/>
    <w:link w:val="22"/>
    <w:qFormat/>
    <w:uiPriority w:val="0"/>
    <w:rPr>
      <w:rFonts w:ascii="Cambria" w:hAnsi="Cambria" w:eastAsia="宋体" w:cs="Times New Roman"/>
      <w:b/>
      <w:bCs/>
      <w:kern w:val="28"/>
      <w:sz w:val="32"/>
      <w:szCs w:val="32"/>
    </w:rPr>
  </w:style>
  <w:style w:type="character" w:customStyle="1" w:styleId="39">
    <w:name w:val="日期 Char"/>
    <w:link w:val="15"/>
    <w:qFormat/>
    <w:uiPriority w:val="0"/>
    <w:rPr>
      <w:rFonts w:ascii="Times New Roman" w:hAnsi="Times New Roman" w:eastAsia="宋体" w:cs="Times New Roman"/>
      <w:sz w:val="28"/>
      <w:szCs w:val="24"/>
    </w:rPr>
  </w:style>
  <w:style w:type="character" w:customStyle="1" w:styleId="40">
    <w:name w:val="脚注文本 Char"/>
    <w:link w:val="23"/>
    <w:qFormat/>
    <w:uiPriority w:val="0"/>
    <w:rPr>
      <w:rFonts w:ascii="Times New Roman" w:hAnsi="Times New Roman" w:eastAsia="宋体" w:cs="Times New Roman"/>
      <w:sz w:val="18"/>
      <w:szCs w:val="18"/>
    </w:rPr>
  </w:style>
  <w:style w:type="character" w:customStyle="1" w:styleId="41">
    <w:name w:val="批注框文本 Char"/>
    <w:link w:val="10"/>
    <w:semiHidden/>
    <w:qFormat/>
    <w:uiPriority w:val="0"/>
    <w:rPr>
      <w:rFonts w:ascii="Times New Roman" w:hAnsi="Times New Roman"/>
      <w:kern w:val="2"/>
      <w:sz w:val="28"/>
      <w:szCs w:val="18"/>
    </w:rPr>
  </w:style>
  <w:style w:type="character" w:customStyle="1" w:styleId="42">
    <w:name w:val="纯文本 Char"/>
    <w:link w:val="14"/>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Char"/>
    <w:link w:val="24"/>
    <w:qFormat/>
    <w:uiPriority w:val="0"/>
    <w:rPr>
      <w:rFonts w:ascii="宋体" w:hAnsi="Times New Roman" w:eastAsia="宋体" w:cs="Times New Roman"/>
      <w:sz w:val="28"/>
      <w:szCs w:val="20"/>
    </w:rPr>
  </w:style>
  <w:style w:type="character" w:customStyle="1" w:styleId="47">
    <w:name w:val="正文缩进 Char"/>
    <w:link w:val="7"/>
    <w:qFormat/>
    <w:uiPriority w:val="0"/>
    <w:rPr>
      <w:rFonts w:eastAsia="宋体"/>
    </w:rPr>
  </w:style>
  <w:style w:type="character" w:customStyle="1" w:styleId="48">
    <w:name w:val="标题 2 Char"/>
    <w:link w:val="4"/>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Char"/>
    <w:link w:val="18"/>
    <w:qFormat/>
    <w:uiPriority w:val="0"/>
    <w:rPr>
      <w:sz w:val="18"/>
      <w:szCs w:val="18"/>
    </w:rPr>
  </w:style>
  <w:style w:type="character" w:customStyle="1" w:styleId="52">
    <w:name w:val="标题 3 Char"/>
    <w:link w:val="5"/>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Char"/>
    <w:link w:val="11"/>
    <w:qFormat/>
    <w:uiPriority w:val="0"/>
    <w:rPr>
      <w:rFonts w:ascii="宋体" w:hAnsi="宋体" w:eastAsia="宋体" w:cs="Times New Roman"/>
      <w:sz w:val="24"/>
      <w:szCs w:val="24"/>
    </w:rPr>
  </w:style>
  <w:style w:type="character" w:customStyle="1" w:styleId="56">
    <w:name w:val="页脚 Char"/>
    <w:link w:val="17"/>
    <w:qFormat/>
    <w:uiPriority w:val="0"/>
    <w:rPr>
      <w:rFonts w:ascii="Times New Roman" w:hAnsi="Times New Roman" w:eastAsia="宋体" w:cs="Times New Roman"/>
      <w:sz w:val="18"/>
      <w:szCs w:val="18"/>
    </w:rPr>
  </w:style>
  <w:style w:type="character" w:customStyle="1" w:styleId="57">
    <w:name w:val="标题 4 Char"/>
    <w:link w:val="6"/>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Char"/>
    <w:link w:val="3"/>
    <w:qFormat/>
    <w:uiPriority w:val="0"/>
    <w:rPr>
      <w:rFonts w:ascii="Times New Roman" w:hAnsi="Times New Roman" w:eastAsia="宋体" w:cs="Times New Roman"/>
      <w:b/>
      <w:bCs/>
      <w:kern w:val="44"/>
      <w:sz w:val="44"/>
      <w:szCs w:val="44"/>
    </w:rPr>
  </w:style>
  <w:style w:type="character" w:customStyle="1" w:styleId="60">
    <w:name w:val="正文文本缩进 2 Char"/>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Char"/>
    <w:link w:val="8"/>
    <w:semiHidden/>
    <w:qFormat/>
    <w:uiPriority w:val="0"/>
    <w:rPr>
      <w:rFonts w:ascii="Times New Roman" w:hAnsi="Times New Roman" w:eastAsia="宋体" w:cs="Times New Roman"/>
      <w:szCs w:val="24"/>
      <w:shd w:val="clear" w:color="auto" w:fill="000080"/>
    </w:rPr>
  </w:style>
  <w:style w:type="character" w:customStyle="1" w:styleId="63">
    <w:name w:val="批注主题 Char"/>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Char"/>
    <w:link w:val="9"/>
    <w:qFormat/>
    <w:uiPriority w:val="0"/>
    <w:rPr>
      <w:rFonts w:ascii="Times New Roman" w:hAnsi="Times New Roman"/>
      <w:kern w:val="2"/>
      <w:sz w:val="24"/>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5560</Words>
  <Characters>6039</Characters>
  <Lines>72</Lines>
  <Paragraphs>20</Paragraphs>
  <TotalTime>17</TotalTime>
  <ScaleCrop>false</ScaleCrop>
  <LinksUpToDate>false</LinksUpToDate>
  <CharactersWithSpaces>6087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吕小胖</cp:lastModifiedBy>
  <cp:lastPrinted>2022-01-21T10:35:00Z</cp:lastPrinted>
  <dcterms:modified xsi:type="dcterms:W3CDTF">2024-11-21T01:39:36Z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4B465799AB4C4A33A20DA8F465C0BB2B_13</vt:lpwstr>
  </property>
</Properties>
</file>