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BC1F4">
      <w:pPr>
        <w:jc w:val="center"/>
        <w:rPr>
          <w:color w:val="000000" w:themeColor="text1"/>
          <w14:textFill>
            <w14:solidFill>
              <w14:schemeClr w14:val="tx1"/>
            </w14:solidFill>
          </w14:textFill>
        </w:rPr>
      </w:pPr>
    </w:p>
    <w:p w14:paraId="13BF8E1D">
      <w:pPr>
        <w:jc w:val="center"/>
        <w:rPr>
          <w:rFonts w:ascii="方正小标宋_GBK" w:hAnsi="方正小标宋_GBK" w:eastAsia="方正小标宋_GBK" w:cs="方正小标宋_GBK"/>
          <w:b/>
          <w:bCs/>
          <w:color w:val="000000" w:themeColor="text1"/>
          <w:sz w:val="72"/>
          <w:szCs w:val="72"/>
          <w14:textFill>
            <w14:solidFill>
              <w14:schemeClr w14:val="tx1"/>
            </w14:solidFill>
          </w14:textFill>
        </w:rPr>
      </w:pPr>
      <w:r>
        <w:rPr>
          <w:rFonts w:hint="eastAsia" w:ascii="方正小标宋_GBK" w:hAnsi="方正小标宋_GBK" w:eastAsia="方正小标宋_GBK" w:cs="方正小标宋_GBK"/>
          <w:b/>
          <w:bCs/>
          <w:color w:val="000000" w:themeColor="text1"/>
          <w:sz w:val="72"/>
          <w:szCs w:val="72"/>
          <w14:textFill>
            <w14:solidFill>
              <w14:schemeClr w14:val="tx1"/>
            </w14:solidFill>
          </w14:textFill>
        </w:rPr>
        <w:t>广 东 财 经 大 学</w:t>
      </w:r>
    </w:p>
    <w:p w14:paraId="4CB2AB10">
      <w:pPr>
        <w:rPr>
          <w:color w:val="000000" w:themeColor="text1"/>
          <w14:textFill>
            <w14:solidFill>
              <w14:schemeClr w14:val="tx1"/>
            </w14:solidFill>
          </w14:textFill>
        </w:rPr>
      </w:pPr>
    </w:p>
    <w:p w14:paraId="04644A41">
      <w:pPr>
        <w:ind w:left="5" w:hanging="5"/>
        <w:jc w:val="center"/>
        <w:rPr>
          <w:rFonts w:eastAsia="黑体"/>
          <w:b/>
          <w:color w:val="000000" w:themeColor="text1"/>
          <w:sz w:val="72"/>
          <w:szCs w:val="56"/>
          <w14:textFill>
            <w14:solidFill>
              <w14:schemeClr w14:val="tx1"/>
            </w14:solidFill>
          </w14:textFill>
        </w:rPr>
      </w:pPr>
      <w:r>
        <w:rPr>
          <w:rFonts w:hint="eastAsia" w:eastAsia="黑体"/>
          <w:b/>
          <w:color w:val="000000" w:themeColor="text1"/>
          <w:sz w:val="72"/>
          <w:szCs w:val="56"/>
          <w14:textFill>
            <w14:solidFill>
              <w14:schemeClr w14:val="tx1"/>
            </w14:solidFill>
          </w14:textFill>
        </w:rPr>
        <w:t>校内分散采购</w:t>
      </w:r>
    </w:p>
    <w:p w14:paraId="2C60EF3F">
      <w:pPr>
        <w:ind w:left="425"/>
        <w:jc w:val="center"/>
        <w:rPr>
          <w:rFonts w:eastAsia="黑体"/>
          <w:b/>
          <w:color w:val="000000" w:themeColor="text1"/>
          <w:sz w:val="72"/>
          <w:szCs w:val="56"/>
          <w14:textFill>
            <w14:solidFill>
              <w14:schemeClr w14:val="tx1"/>
            </w14:solidFill>
          </w14:textFill>
        </w:rPr>
      </w:pPr>
    </w:p>
    <w:p w14:paraId="10572EF7">
      <w:pPr>
        <w:ind w:left="5" w:hanging="5"/>
        <w:jc w:val="center"/>
        <w:rPr>
          <w:rFonts w:eastAsia="黑体"/>
          <w:b/>
          <w:color w:val="000000" w:themeColor="text1"/>
          <w:sz w:val="72"/>
          <w:szCs w:val="56"/>
          <w14:textFill>
            <w14:solidFill>
              <w14:schemeClr w14:val="tx1"/>
            </w14:solidFill>
          </w14:textFill>
        </w:rPr>
      </w:pPr>
      <w:r>
        <w:rPr>
          <w:rFonts w:hint="eastAsia" w:eastAsia="黑体"/>
          <w:b/>
          <w:color w:val="000000" w:themeColor="text1"/>
          <w:sz w:val="72"/>
          <w:szCs w:val="56"/>
          <w14:textFill>
            <w14:solidFill>
              <w14:schemeClr w14:val="tx1"/>
            </w14:solidFill>
          </w14:textFill>
        </w:rPr>
        <w:t>采</w:t>
      </w:r>
    </w:p>
    <w:p w14:paraId="5B70A879">
      <w:pPr>
        <w:ind w:left="5" w:hanging="5"/>
        <w:jc w:val="center"/>
        <w:rPr>
          <w:rFonts w:eastAsia="黑体"/>
          <w:b/>
          <w:color w:val="000000" w:themeColor="text1"/>
          <w:sz w:val="72"/>
          <w:szCs w:val="56"/>
          <w14:textFill>
            <w14:solidFill>
              <w14:schemeClr w14:val="tx1"/>
            </w14:solidFill>
          </w14:textFill>
        </w:rPr>
      </w:pPr>
      <w:r>
        <w:rPr>
          <w:rFonts w:hint="eastAsia" w:eastAsia="黑体"/>
          <w:b/>
          <w:color w:val="000000" w:themeColor="text1"/>
          <w:sz w:val="72"/>
          <w:szCs w:val="56"/>
          <w14:textFill>
            <w14:solidFill>
              <w14:schemeClr w14:val="tx1"/>
            </w14:solidFill>
          </w14:textFill>
        </w:rPr>
        <w:t>购</w:t>
      </w:r>
    </w:p>
    <w:p w14:paraId="2DE601E3">
      <w:pPr>
        <w:ind w:left="5" w:hanging="5"/>
        <w:jc w:val="center"/>
        <w:rPr>
          <w:rFonts w:eastAsia="黑体"/>
          <w:b/>
          <w:color w:val="000000" w:themeColor="text1"/>
          <w:sz w:val="72"/>
          <w:szCs w:val="56"/>
          <w14:textFill>
            <w14:solidFill>
              <w14:schemeClr w14:val="tx1"/>
            </w14:solidFill>
          </w14:textFill>
        </w:rPr>
      </w:pPr>
      <w:r>
        <w:rPr>
          <w:rFonts w:hint="eastAsia" w:eastAsia="黑体"/>
          <w:b/>
          <w:color w:val="000000" w:themeColor="text1"/>
          <w:sz w:val="72"/>
          <w:szCs w:val="56"/>
          <w14:textFill>
            <w14:solidFill>
              <w14:schemeClr w14:val="tx1"/>
            </w14:solidFill>
          </w14:textFill>
        </w:rPr>
        <w:t>书</w:t>
      </w:r>
    </w:p>
    <w:p w14:paraId="2B342F3F">
      <w:pPr>
        <w:spacing w:line="760" w:lineRule="exact"/>
        <w:jc w:val="center"/>
        <w:rPr>
          <w:b/>
          <w:color w:val="000000" w:themeColor="text1"/>
          <w:sz w:val="36"/>
          <w14:textFill>
            <w14:solidFill>
              <w14:schemeClr w14:val="tx1"/>
            </w14:solidFill>
          </w14:textFill>
        </w:rPr>
      </w:pPr>
      <w:r>
        <w:rPr>
          <w:rFonts w:hint="eastAsia"/>
          <w:b/>
          <w:color w:val="000000" w:themeColor="text1"/>
          <w:sz w:val="36"/>
          <w14:textFill>
            <w14:solidFill>
              <w14:schemeClr w14:val="tx1"/>
            </w14:solidFill>
          </w14:textFill>
        </w:rPr>
        <w:t>（适用于公开采购方式）</w:t>
      </w:r>
    </w:p>
    <w:p w14:paraId="58C1B8E6">
      <w:pPr>
        <w:spacing w:line="760" w:lineRule="exact"/>
        <w:ind w:firstLine="1084" w:firstLineChars="300"/>
        <w:rPr>
          <w:b/>
          <w:color w:val="000000" w:themeColor="text1"/>
          <w:sz w:val="36"/>
          <w14:textFill>
            <w14:solidFill>
              <w14:schemeClr w14:val="tx1"/>
            </w14:solidFill>
          </w14:textFill>
        </w:rPr>
      </w:pPr>
    </w:p>
    <w:p w14:paraId="73161FC9">
      <w:pPr>
        <w:spacing w:line="760" w:lineRule="exact"/>
        <w:ind w:left="2884" w:leftChars="513" w:hanging="1807" w:hangingChars="500"/>
        <w:rPr>
          <w:rFonts w:ascii="宋体" w:hAnsi="宋体"/>
          <w:b/>
          <w:color w:val="000000" w:themeColor="text1"/>
          <w:sz w:val="36"/>
          <w:u w:val="single"/>
          <w14:textFill>
            <w14:solidFill>
              <w14:schemeClr w14:val="tx1"/>
            </w14:solidFill>
          </w14:textFill>
        </w:rPr>
      </w:pPr>
      <w:r>
        <w:rPr>
          <w:rFonts w:hint="eastAsia"/>
          <w:b/>
          <w:color w:val="000000" w:themeColor="text1"/>
          <w:sz w:val="36"/>
          <w14:textFill>
            <w14:solidFill>
              <w14:schemeClr w14:val="tx1"/>
            </w14:solidFill>
          </w14:textFill>
        </w:rPr>
        <w:t>项目</w:t>
      </w:r>
      <w:r>
        <w:rPr>
          <w:rFonts w:hint="eastAsia"/>
          <w:b/>
          <w:color w:val="000000" w:themeColor="text1"/>
          <w:sz w:val="36"/>
          <w:szCs w:val="36"/>
          <w14:textFill>
            <w14:solidFill>
              <w14:schemeClr w14:val="tx1"/>
            </w14:solidFill>
          </w14:textFill>
        </w:rPr>
        <w:t>名称</w:t>
      </w:r>
      <w:r>
        <w:rPr>
          <w:b/>
          <w:color w:val="000000" w:themeColor="text1"/>
          <w:sz w:val="36"/>
          <w14:textFill>
            <w14:solidFill>
              <w14:schemeClr w14:val="tx1"/>
            </w14:solidFill>
          </w14:textFill>
        </w:rPr>
        <w:t>:</w:t>
      </w:r>
      <w:r>
        <w:rPr>
          <w:rFonts w:hint="eastAsia" w:ascii="宋体" w:hAnsi="宋体"/>
          <w:b/>
          <w:color w:val="000000" w:themeColor="text1"/>
          <w:sz w:val="36"/>
          <w:u w:val="single"/>
          <w14:textFill>
            <w14:solidFill>
              <w14:schemeClr w14:val="tx1"/>
            </w14:solidFill>
          </w14:textFill>
        </w:rPr>
        <w:t xml:space="preserve"> 广东财经大学佛山校区田径场修缮工程项目工程结算审核评价服务                       　</w:t>
      </w:r>
    </w:p>
    <w:p w14:paraId="496CAFE5">
      <w:pPr>
        <w:spacing w:line="760" w:lineRule="exact"/>
        <w:ind w:firstLine="1084" w:firstLineChars="300"/>
        <w:rPr>
          <w:rFonts w:ascii="宋体" w:hAnsi="宋体"/>
          <w:b/>
          <w:color w:val="000000" w:themeColor="text1"/>
          <w:sz w:val="36"/>
          <w:szCs w:val="36"/>
          <w:u w:val="single"/>
          <w14:textFill>
            <w14:solidFill>
              <w14:schemeClr w14:val="tx1"/>
            </w14:solidFill>
          </w14:textFill>
        </w:rPr>
      </w:pPr>
      <w:r>
        <w:rPr>
          <w:rFonts w:hint="eastAsia"/>
          <w:b/>
          <w:color w:val="000000" w:themeColor="text1"/>
          <w:sz w:val="36"/>
          <w:szCs w:val="36"/>
          <w14:textFill>
            <w14:solidFill>
              <w14:schemeClr w14:val="tx1"/>
            </w14:solidFill>
          </w14:textFill>
        </w:rPr>
        <w:t>采购单位：</w:t>
      </w:r>
      <w:r>
        <w:rPr>
          <w:rFonts w:hint="eastAsia" w:ascii="宋体" w:hAnsi="宋体"/>
          <w:b/>
          <w:color w:val="000000" w:themeColor="text1"/>
          <w:sz w:val="36"/>
          <w:u w:val="single"/>
          <w14:textFill>
            <w14:solidFill>
              <w14:schemeClr w14:val="tx1"/>
            </w14:solidFill>
          </w14:textFill>
        </w:rPr>
        <w:t xml:space="preserve">       </w:t>
      </w:r>
      <w:r>
        <w:rPr>
          <w:rFonts w:hint="eastAsia" w:ascii="宋体" w:hAnsi="宋体"/>
          <w:b/>
          <w:color w:val="000000" w:themeColor="text1"/>
          <w:sz w:val="36"/>
          <w:u w:val="single"/>
          <w:lang w:eastAsia="zh-CN"/>
          <w14:textFill>
            <w14:solidFill>
              <w14:schemeClr w14:val="tx1"/>
            </w14:solidFill>
          </w14:textFill>
        </w:rPr>
        <w:t>审计部</w:t>
      </w:r>
      <w:r>
        <w:rPr>
          <w:rFonts w:hint="eastAsia" w:ascii="宋体" w:hAnsi="宋体"/>
          <w:b/>
          <w:color w:val="000000" w:themeColor="text1"/>
          <w:sz w:val="36"/>
          <w:u w:val="single"/>
          <w14:textFill>
            <w14:solidFill>
              <w14:schemeClr w14:val="tx1"/>
            </w14:solidFill>
          </w14:textFill>
        </w:rPr>
        <w:t xml:space="preserve">         </w:t>
      </w:r>
    </w:p>
    <w:p w14:paraId="15C9D571">
      <w:pPr>
        <w:spacing w:line="760" w:lineRule="exact"/>
        <w:ind w:firstLine="1084" w:firstLineChars="300"/>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发布时间：</w:t>
      </w:r>
      <w:r>
        <w:rPr>
          <w:rFonts w:hint="eastAsia" w:ascii="宋体" w:hAnsi="宋体"/>
          <w:b/>
          <w:color w:val="000000" w:themeColor="text1"/>
          <w:sz w:val="36"/>
          <w:u w:val="single"/>
          <w14:textFill>
            <w14:solidFill>
              <w14:schemeClr w14:val="tx1"/>
            </w14:solidFill>
          </w14:textFill>
        </w:rPr>
        <w:t xml:space="preserve">  </w:t>
      </w:r>
      <w:r>
        <w:rPr>
          <w:rFonts w:hint="eastAsia" w:ascii="宋体" w:hAnsi="宋体"/>
          <w:b/>
          <w:color w:val="000000" w:themeColor="text1"/>
          <w:sz w:val="36"/>
          <w:u w:val="single"/>
          <w:lang w:val="en-US" w:eastAsia="zh-CN"/>
          <w14:textFill>
            <w14:solidFill>
              <w14:schemeClr w14:val="tx1"/>
            </w14:solidFill>
          </w14:textFill>
        </w:rPr>
        <w:t xml:space="preserve"> 2026年1月4日</w:t>
      </w:r>
      <w:r>
        <w:rPr>
          <w:rFonts w:hint="eastAsia" w:ascii="宋体" w:hAnsi="宋体"/>
          <w:b/>
          <w:color w:val="000000" w:themeColor="text1"/>
          <w:sz w:val="36"/>
          <w:u w:val="single"/>
          <w14:textFill>
            <w14:solidFill>
              <w14:schemeClr w14:val="tx1"/>
            </w14:solidFill>
          </w14:textFill>
        </w:rPr>
        <w:t xml:space="preserve"> </w:t>
      </w:r>
      <w:r>
        <w:rPr>
          <w:rFonts w:hint="eastAsia" w:ascii="宋体" w:hAnsi="宋体"/>
          <w:b/>
          <w:color w:val="000000" w:themeColor="text1"/>
          <w:sz w:val="36"/>
          <w:u w:val="single"/>
          <w:lang w:val="en-US" w:eastAsia="zh-CN"/>
          <w14:textFill>
            <w14:solidFill>
              <w14:schemeClr w14:val="tx1"/>
            </w14:solidFill>
          </w14:textFill>
        </w:rPr>
        <w:t xml:space="preserve"> </w:t>
      </w:r>
      <w:r>
        <w:rPr>
          <w:rFonts w:hint="eastAsia" w:ascii="宋体" w:hAnsi="宋体"/>
          <w:b/>
          <w:color w:val="000000" w:themeColor="text1"/>
          <w:sz w:val="36"/>
          <w:u w:val="single"/>
          <w14:textFill>
            <w14:solidFill>
              <w14:schemeClr w14:val="tx1"/>
            </w14:solidFill>
          </w14:textFill>
        </w:rPr>
        <w:t xml:space="preserve"> </w:t>
      </w:r>
    </w:p>
    <w:p w14:paraId="62603A3E">
      <w:pPr>
        <w:spacing w:line="760" w:lineRule="exact"/>
        <w:ind w:firstLine="1084" w:firstLineChars="300"/>
        <w:rPr>
          <w:rFonts w:ascii="宋体" w:hAnsi="宋体"/>
          <w:b/>
          <w:color w:val="000000" w:themeColor="text1"/>
          <w:sz w:val="36"/>
          <w:szCs w:val="36"/>
          <w:u w:val="single"/>
          <w14:textFill>
            <w14:solidFill>
              <w14:schemeClr w14:val="tx1"/>
            </w14:solidFill>
          </w14:textFill>
        </w:rPr>
      </w:pPr>
    </w:p>
    <w:p w14:paraId="48637A8F">
      <w:pPr>
        <w:jc w:val="center"/>
        <w:rPr>
          <w:b/>
          <w:color w:val="000000" w:themeColor="text1"/>
          <w:sz w:val="52"/>
          <w:szCs w:val="52"/>
          <w14:textFill>
            <w14:solidFill>
              <w14:schemeClr w14:val="tx1"/>
            </w14:solidFill>
          </w14:textFill>
        </w:rPr>
      </w:pPr>
      <w:r>
        <w:rPr>
          <w:rFonts w:hint="eastAsia"/>
          <w:color w:val="000000" w:themeColor="text1"/>
          <w:sz w:val="52"/>
          <w:szCs w:val="52"/>
          <w14:textFill>
            <w14:solidFill>
              <w14:schemeClr w14:val="tx1"/>
            </w14:solidFill>
          </w14:textFill>
        </w:rPr>
        <w:t>目录</w:t>
      </w:r>
    </w:p>
    <w:p w14:paraId="678499BC">
      <w:pPr>
        <w:pStyle w:val="19"/>
        <w:tabs>
          <w:tab w:val="right" w:leader="dot" w:pos="8846"/>
        </w:tabs>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14:textFill>
            <w14:solidFill>
              <w14:schemeClr w14:val="tx1"/>
            </w14:solidFill>
          </w14:textFill>
        </w:rPr>
        <w:instrText xml:space="preserve"> TOC \o "1-3" \h \z \u </w:instrTex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"_Toc1048" </w:instrText>
      </w:r>
      <w:r>
        <w:rPr>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14:textFill>
            <w14:solidFill>
              <w14:schemeClr w14:val="tx1"/>
            </w14:solidFill>
          </w14:textFill>
        </w:rPr>
        <w:t>第一部分   报价须知</w:t>
      </w:r>
      <w:r>
        <w:rPr>
          <w:rFonts w:hint="eastAsia" w:asciiTheme="minorEastAsia" w:hAnsiTheme="minorEastAsia" w:eastAsiaTheme="minorEastAsia" w:cstheme="minorEastAsia"/>
          <w:color w:val="000000" w:themeColor="text1"/>
          <w:sz w:val="28"/>
          <w:szCs w:val="28"/>
          <w14:textFill>
            <w14:solidFill>
              <w14:schemeClr w14:val="tx1"/>
            </w14:solidFill>
          </w14:textFill>
        </w:rPr>
        <w:tab/>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14:textFill>
            <w14:solidFill>
              <w14:schemeClr w14:val="tx1"/>
            </w14:solidFill>
          </w14:textFill>
        </w:rPr>
        <w:instrText xml:space="preserve"> PAGEREF _Toc1048 \h </w:instrTex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14:textFill>
            <w14:solidFill>
              <w14:schemeClr w14:val="tx1"/>
            </w14:solidFill>
          </w14:textFill>
        </w:rPr>
        <w:t>2</w: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end"/>
      </w:r>
    </w:p>
    <w:p w14:paraId="2ED90A7C">
      <w:pPr>
        <w:pStyle w:val="25"/>
        <w:tabs>
          <w:tab w:val="right" w:leader="dot" w:pos="8846"/>
        </w:tabs>
        <w:rPr>
          <w:rFonts w:asciiTheme="minorEastAsia" w:hAnsiTheme="minorEastAsia" w:eastAsiaTheme="minorEastAsia" w:cstheme="minorEastAsia"/>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"_Toc16574" </w:instrText>
      </w:r>
      <w:r>
        <w:rPr>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14:textFill>
            <w14:solidFill>
              <w14:schemeClr w14:val="tx1"/>
            </w14:solidFill>
          </w14:textFill>
        </w:rPr>
        <w:t>一、采购项目概况</w:t>
      </w:r>
      <w:r>
        <w:rPr>
          <w:rFonts w:hint="eastAsia" w:asciiTheme="minorEastAsia" w:hAnsiTheme="minorEastAsia" w:eastAsiaTheme="minorEastAsia" w:cstheme="minorEastAsia"/>
          <w:color w:val="000000" w:themeColor="text1"/>
          <w:sz w:val="28"/>
          <w:szCs w:val="28"/>
          <w14:textFill>
            <w14:solidFill>
              <w14:schemeClr w14:val="tx1"/>
            </w14:solidFill>
          </w14:textFill>
        </w:rPr>
        <w:tab/>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14:textFill>
            <w14:solidFill>
              <w14:schemeClr w14:val="tx1"/>
            </w14:solidFill>
          </w14:textFill>
        </w:rPr>
        <w:instrText xml:space="preserve"> PAGEREF _Toc16574 \h </w:instrTex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14:textFill>
            <w14:solidFill>
              <w14:schemeClr w14:val="tx1"/>
            </w14:solidFill>
          </w14:textFill>
        </w:rPr>
        <w:t>2</w: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end"/>
      </w:r>
    </w:p>
    <w:p w14:paraId="7D907BF8">
      <w:pPr>
        <w:pStyle w:val="25"/>
        <w:tabs>
          <w:tab w:val="right" w:leader="dot" w:pos="8846"/>
        </w:tabs>
        <w:rPr>
          <w:rFonts w:asciiTheme="minorEastAsia" w:hAnsiTheme="minorEastAsia" w:eastAsiaTheme="minorEastAsia" w:cstheme="minorEastAsia"/>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"_Toc28829" </w:instrText>
      </w:r>
      <w:r>
        <w:rPr>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14:textFill>
            <w14:solidFill>
              <w14:schemeClr w14:val="tx1"/>
            </w14:solidFill>
          </w14:textFill>
        </w:rPr>
        <w:t>二、相关说明</w:t>
      </w:r>
      <w:r>
        <w:rPr>
          <w:rFonts w:hint="eastAsia" w:asciiTheme="minorEastAsia" w:hAnsiTheme="minorEastAsia" w:eastAsiaTheme="minorEastAsia" w:cstheme="minorEastAsia"/>
          <w:color w:val="000000" w:themeColor="text1"/>
          <w:sz w:val="28"/>
          <w:szCs w:val="28"/>
          <w14:textFill>
            <w14:solidFill>
              <w14:schemeClr w14:val="tx1"/>
            </w14:solidFill>
          </w14:textFill>
        </w:rPr>
        <w:tab/>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14:textFill>
            <w14:solidFill>
              <w14:schemeClr w14:val="tx1"/>
            </w14:solidFill>
          </w14:textFill>
        </w:rPr>
        <w:instrText xml:space="preserve"> PAGEREF _Toc28829 \h </w:instrTex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14:textFill>
            <w14:solidFill>
              <w14:schemeClr w14:val="tx1"/>
            </w14:solidFill>
          </w14:textFill>
        </w:rPr>
        <w:t>2</w: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end"/>
      </w:r>
    </w:p>
    <w:p w14:paraId="45AC8530">
      <w:pPr>
        <w:pStyle w:val="25"/>
        <w:tabs>
          <w:tab w:val="right" w:leader="dot" w:pos="8846"/>
        </w:tabs>
        <w:rPr>
          <w:rFonts w:asciiTheme="minorEastAsia" w:hAnsiTheme="minorEastAsia" w:eastAsiaTheme="minorEastAsia" w:cstheme="minorEastAsia"/>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"_Toc11839" </w:instrText>
      </w:r>
      <w:r>
        <w:rPr>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14:textFill>
            <w14:solidFill>
              <w14:schemeClr w14:val="tx1"/>
            </w14:solidFill>
          </w14:textFill>
        </w:rPr>
        <w:t>三、报价人资格</w:t>
      </w:r>
      <w:r>
        <w:rPr>
          <w:rFonts w:hint="eastAsia" w:asciiTheme="minorEastAsia" w:hAnsiTheme="minorEastAsia" w:eastAsiaTheme="minorEastAsia" w:cstheme="minorEastAsia"/>
          <w:color w:val="000000" w:themeColor="text1"/>
          <w:sz w:val="28"/>
          <w:szCs w:val="28"/>
          <w14:textFill>
            <w14:solidFill>
              <w14:schemeClr w14:val="tx1"/>
            </w14:solidFill>
          </w14:textFill>
        </w:rPr>
        <w:tab/>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14:textFill>
            <w14:solidFill>
              <w14:schemeClr w14:val="tx1"/>
            </w14:solidFill>
          </w14:textFill>
        </w:rPr>
        <w:instrText xml:space="preserve"> PAGEREF _Toc11839 \h </w:instrTex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14:textFill>
            <w14:solidFill>
              <w14:schemeClr w14:val="tx1"/>
            </w14:solidFill>
          </w14:textFill>
        </w:rPr>
        <w:t>3</w: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end"/>
      </w:r>
    </w:p>
    <w:p w14:paraId="79BAD3F5">
      <w:pPr>
        <w:pStyle w:val="25"/>
        <w:tabs>
          <w:tab w:val="right" w:leader="dot" w:pos="8846"/>
        </w:tabs>
        <w:rPr>
          <w:rFonts w:asciiTheme="minorEastAsia" w:hAnsiTheme="minorEastAsia" w:eastAsiaTheme="minorEastAsia" w:cstheme="minorEastAsia"/>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"_Toc20873" </w:instrText>
      </w:r>
      <w:r>
        <w:rPr>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14:textFill>
            <w14:solidFill>
              <w14:schemeClr w14:val="tx1"/>
            </w14:solidFill>
          </w14:textFill>
        </w:rPr>
        <w:t>四、报价要求</w:t>
      </w:r>
      <w:r>
        <w:rPr>
          <w:rFonts w:hint="eastAsia" w:asciiTheme="minorEastAsia" w:hAnsiTheme="minorEastAsia" w:eastAsiaTheme="minorEastAsia" w:cstheme="minorEastAsia"/>
          <w:color w:val="000000" w:themeColor="text1"/>
          <w:sz w:val="28"/>
          <w:szCs w:val="28"/>
          <w14:textFill>
            <w14:solidFill>
              <w14:schemeClr w14:val="tx1"/>
            </w14:solidFill>
          </w14:textFill>
        </w:rPr>
        <w:tab/>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end"/>
      </w:r>
    </w:p>
    <w:p w14:paraId="005688CA">
      <w:pPr>
        <w:pStyle w:val="25"/>
        <w:tabs>
          <w:tab w:val="right" w:leader="dot" w:pos="8846"/>
        </w:tabs>
        <w:rPr>
          <w:rFonts w:asciiTheme="minorEastAsia" w:hAnsiTheme="minorEastAsia" w:eastAsiaTheme="minorEastAsia" w:cstheme="minorEastAsia"/>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"_Toc18253" </w:instrText>
      </w:r>
      <w:r>
        <w:rPr>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14:textFill>
            <w14:solidFill>
              <w14:schemeClr w14:val="tx1"/>
            </w14:solidFill>
          </w14:textFill>
        </w:rPr>
        <w:t>五、报价文件要求</w:t>
      </w:r>
      <w:r>
        <w:rPr>
          <w:rFonts w:hint="eastAsia" w:asciiTheme="minorEastAsia" w:hAnsiTheme="minorEastAsia" w:eastAsiaTheme="minorEastAsia" w:cstheme="minorEastAsia"/>
          <w:color w:val="000000" w:themeColor="text1"/>
          <w:sz w:val="28"/>
          <w:szCs w:val="28"/>
          <w14:textFill>
            <w14:solidFill>
              <w14:schemeClr w14:val="tx1"/>
            </w14:solidFill>
          </w14:textFill>
        </w:rPr>
        <w:tab/>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14:textFill>
            <w14:solidFill>
              <w14:schemeClr w14:val="tx1"/>
            </w14:solidFill>
          </w14:textFill>
        </w:rPr>
        <w:instrText xml:space="preserve"> PAGEREF _Toc18253 \h </w:instrTex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14:textFill>
            <w14:solidFill>
              <w14:schemeClr w14:val="tx1"/>
            </w14:solidFill>
          </w14:textFill>
        </w:rPr>
        <w:t>4</w: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end"/>
      </w:r>
    </w:p>
    <w:p w14:paraId="10C3A6A4">
      <w:pPr>
        <w:pStyle w:val="25"/>
        <w:tabs>
          <w:tab w:val="right" w:leader="dot" w:pos="8846"/>
        </w:tabs>
        <w:rPr>
          <w:rFonts w:asciiTheme="minorEastAsia" w:hAnsiTheme="minorEastAsia" w:eastAsiaTheme="minorEastAsia" w:cstheme="minorEastAsia"/>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"_Toc10890" </w:instrText>
      </w:r>
      <w:r>
        <w:rPr>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14:textFill>
            <w14:solidFill>
              <w14:schemeClr w14:val="tx1"/>
            </w14:solidFill>
          </w14:textFill>
        </w:rPr>
        <w:t>六、评审方法及原则</w:t>
      </w:r>
      <w:r>
        <w:rPr>
          <w:rFonts w:hint="eastAsia" w:asciiTheme="minorEastAsia" w:hAnsiTheme="minorEastAsia" w:eastAsiaTheme="minorEastAsia" w:cstheme="minorEastAsia"/>
          <w:color w:val="000000" w:themeColor="text1"/>
          <w:sz w:val="28"/>
          <w:szCs w:val="28"/>
          <w14:textFill>
            <w14:solidFill>
              <w14:schemeClr w14:val="tx1"/>
            </w14:solidFill>
          </w14:textFill>
        </w:rPr>
        <w:tab/>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14:textFill>
            <w14:solidFill>
              <w14:schemeClr w14:val="tx1"/>
            </w14:solidFill>
          </w14:textFill>
        </w:rPr>
        <w:instrText xml:space="preserve"> PAGEREF _Toc10890 \h </w:instrTex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end"/>
      </w:r>
    </w:p>
    <w:p w14:paraId="2925F357">
      <w:pPr>
        <w:pStyle w:val="25"/>
        <w:tabs>
          <w:tab w:val="right" w:leader="dot" w:pos="8846"/>
        </w:tabs>
        <w:rPr>
          <w:rFonts w:asciiTheme="minorEastAsia" w:hAnsiTheme="minorEastAsia" w:eastAsiaTheme="minorEastAsia" w:cstheme="minorEastAsia"/>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"_Toc18663" </w:instrText>
      </w:r>
      <w:r>
        <w:rPr>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14:textFill>
            <w14:solidFill>
              <w14:schemeClr w14:val="tx1"/>
            </w14:solidFill>
          </w14:textFill>
        </w:rPr>
        <w:t>七、成交供应商确定</w:t>
      </w:r>
      <w:r>
        <w:rPr>
          <w:rFonts w:hint="eastAsia" w:asciiTheme="minorEastAsia" w:hAnsiTheme="minorEastAsia" w:eastAsiaTheme="minorEastAsia" w:cstheme="minorEastAsia"/>
          <w:color w:val="000000" w:themeColor="text1"/>
          <w:sz w:val="28"/>
          <w:szCs w:val="28"/>
          <w14:textFill>
            <w14:solidFill>
              <w14:schemeClr w14:val="tx1"/>
            </w14:solidFill>
          </w14:textFill>
        </w:rPr>
        <w:tab/>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end"/>
      </w:r>
    </w:p>
    <w:p w14:paraId="138438E3">
      <w:pPr>
        <w:pStyle w:val="19"/>
        <w:tabs>
          <w:tab w:val="right" w:leader="dot" w:pos="8846"/>
        </w:tabs>
        <w:rPr>
          <w:rFonts w:asciiTheme="minorEastAsia" w:hAnsiTheme="minorEastAsia" w:eastAsiaTheme="minorEastAsia" w:cstheme="minorEastAsia"/>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"_Toc5254" </w:instrText>
      </w:r>
      <w:r>
        <w:rPr>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14:textFill>
            <w14:solidFill>
              <w14:schemeClr w14:val="tx1"/>
            </w14:solidFill>
          </w14:textFill>
        </w:rPr>
        <w:t>第二部分   采购需求书</w:t>
      </w:r>
      <w:r>
        <w:rPr>
          <w:rFonts w:hint="eastAsia" w:asciiTheme="minorEastAsia" w:hAnsiTheme="minorEastAsia" w:eastAsiaTheme="minorEastAsia" w:cstheme="minorEastAsia"/>
          <w:color w:val="000000" w:themeColor="text1"/>
          <w:sz w:val="28"/>
          <w:szCs w:val="28"/>
          <w14:textFill>
            <w14:solidFill>
              <w14:schemeClr w14:val="tx1"/>
            </w14:solidFill>
          </w14:textFill>
        </w:rPr>
        <w:tab/>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14:textFill>
            <w14:solidFill>
              <w14:schemeClr w14:val="tx1"/>
            </w14:solidFill>
          </w14:textFill>
        </w:rPr>
        <w:instrText xml:space="preserve"> PAGEREF _Toc5254 \h </w:instrTex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14:textFill>
            <w14:solidFill>
              <w14:schemeClr w14:val="tx1"/>
            </w14:solidFill>
          </w14:textFill>
        </w:rPr>
        <w:t>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end"/>
      </w:r>
    </w:p>
    <w:p w14:paraId="69C420BD">
      <w:pPr>
        <w:pStyle w:val="25"/>
        <w:tabs>
          <w:tab w:val="right" w:leader="dot" w:pos="8846"/>
        </w:tabs>
        <w:rPr>
          <w:rFonts w:asciiTheme="minorEastAsia" w:hAnsiTheme="minorEastAsia" w:eastAsiaTheme="minorEastAsia" w:cstheme="minorEastAsia"/>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"_Toc179" </w:instrText>
      </w:r>
      <w:r>
        <w:rPr>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14:textFill>
            <w14:solidFill>
              <w14:schemeClr w14:val="tx1"/>
            </w14:solidFill>
          </w14:textFill>
        </w:rPr>
        <w:t>一、</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需求内容说明</w:t>
      </w:r>
      <w:r>
        <w:rPr>
          <w:rFonts w:hint="eastAsia" w:asciiTheme="minorEastAsia" w:hAnsiTheme="minorEastAsia" w:eastAsiaTheme="minorEastAsia" w:cstheme="minorEastAsia"/>
          <w:color w:val="000000" w:themeColor="text1"/>
          <w:sz w:val="28"/>
          <w:szCs w:val="28"/>
          <w14:textFill>
            <w14:solidFill>
              <w14:schemeClr w14:val="tx1"/>
            </w14:solidFill>
          </w14:textFill>
        </w:rPr>
        <w:tab/>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14:textFill>
            <w14:solidFill>
              <w14:schemeClr w14:val="tx1"/>
            </w14:solidFill>
          </w14:textFill>
        </w:rPr>
        <w:instrText xml:space="preserve"> PAGEREF _Toc179 \h </w:instrTex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14:textFill>
            <w14:solidFill>
              <w14:schemeClr w14:val="tx1"/>
            </w14:solidFill>
          </w14:textFill>
        </w:rPr>
        <w:t>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end"/>
      </w:r>
    </w:p>
    <w:p w14:paraId="0B571209">
      <w:pPr>
        <w:pStyle w:val="25"/>
        <w:tabs>
          <w:tab w:val="right" w:leader="dot" w:pos="8846"/>
        </w:tabs>
        <w:rPr>
          <w:rFonts w:hint="eastAsia" w:asciiTheme="minorEastAsia" w:hAnsiTheme="minorEastAsia" w:eastAsiaTheme="minorEastAsia" w:cstheme="minorEastAsia"/>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"_Toc17787" </w:instrText>
      </w:r>
      <w:r>
        <w:rPr>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14:textFill>
            <w14:solidFill>
              <w14:schemeClr w14:val="tx1"/>
            </w14:solidFill>
          </w14:textFill>
        </w:rPr>
        <w:t>二、</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服务</w:t>
      </w:r>
      <w:r>
        <w:rPr>
          <w:rFonts w:hint="eastAsia" w:asciiTheme="minorEastAsia" w:hAnsiTheme="minorEastAsia" w:eastAsiaTheme="minorEastAsia" w:cstheme="minorEastAsia"/>
          <w:color w:val="000000" w:themeColor="text1"/>
          <w:sz w:val="28"/>
          <w:szCs w:val="28"/>
          <w14:textFill>
            <w14:solidFill>
              <w14:schemeClr w14:val="tx1"/>
            </w14:solidFill>
          </w14:textFill>
        </w:rPr>
        <w:t>要求</w:t>
      </w:r>
      <w:r>
        <w:rPr>
          <w:rFonts w:hint="eastAsia" w:asciiTheme="minorEastAsia" w:hAnsiTheme="minorEastAsia" w:eastAsiaTheme="minorEastAsia" w:cstheme="minorEastAsia"/>
          <w:color w:val="000000" w:themeColor="text1"/>
          <w:sz w:val="28"/>
          <w:szCs w:val="28"/>
          <w14:textFill>
            <w14:solidFill>
              <w14:schemeClr w14:val="tx1"/>
            </w14:solidFill>
          </w14:textFill>
        </w:rPr>
        <w:tab/>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14:textFill>
            <w14:solidFill>
              <w14:schemeClr w14:val="tx1"/>
            </w14:solidFill>
          </w14:textFill>
        </w:rPr>
        <w:instrText xml:space="preserve"> PAGEREF _Toc17787 \h </w:instrTex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14:textFill>
            <w14:solidFill>
              <w14:schemeClr w14:val="tx1"/>
            </w14:solidFill>
          </w14:textFill>
        </w:rPr>
        <w:t>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end"/>
      </w:r>
    </w:p>
    <w:p w14:paraId="6F91582C">
      <w:pPr>
        <w:pStyle w:val="25"/>
        <w:tabs>
          <w:tab w:val="right" w:leader="dot" w:pos="8846"/>
        </w:tabs>
        <w:rPr>
          <w:rFonts w:hint="default" w:eastAsiaTheme="minorEastAsia"/>
          <w:color w:val="000000" w:themeColor="text1"/>
          <w:sz w:val="28"/>
          <w:szCs w:val="28"/>
          <w:lang w:val="en-US" w:eastAsia="zh-CN"/>
          <w14:textFill>
            <w14:solidFill>
              <w14:schemeClr w14:val="tx1"/>
            </w14:solidFill>
          </w14:textFill>
        </w:rPr>
      </w:pPr>
      <w:r>
        <w:rPr>
          <w:rFonts w:hint="eastAsia"/>
          <w:color w:val="000000" w:themeColor="text1"/>
          <w:sz w:val="28"/>
          <w:szCs w:val="28"/>
          <w:lang w:eastAsia="zh-CN"/>
          <w14:textFill>
            <w14:solidFill>
              <w14:schemeClr w14:val="tx1"/>
            </w14:solidFill>
          </w14:textFill>
        </w:rPr>
        <w:t>三、项目质量与验收标准</w:t>
      </w:r>
      <w:r>
        <w:rPr>
          <w:rFonts w:hint="eastAsia" w:asciiTheme="minorEastAsia" w:hAnsiTheme="minorEastAsia" w:eastAsiaTheme="minorEastAsia" w:cstheme="minorEastAsia"/>
          <w:color w:val="000000" w:themeColor="text1"/>
          <w:sz w:val="28"/>
          <w:szCs w:val="28"/>
          <w14:textFill>
            <w14:solidFill>
              <w14:schemeClr w14:val="tx1"/>
            </w14:solidFill>
          </w14:textFill>
        </w:rPr>
        <w:tab/>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18</w:t>
      </w:r>
    </w:p>
    <w:p w14:paraId="6455A9C4">
      <w:pPr>
        <w:pStyle w:val="25"/>
        <w:tabs>
          <w:tab w:val="right" w:leader="dot" w:pos="8846"/>
        </w:tabs>
        <w:rPr>
          <w:rFonts w:hint="default"/>
          <w:color w:val="000000" w:themeColor="text1"/>
          <w:sz w:val="28"/>
          <w:szCs w:val="28"/>
          <w:lang w:val="en-US" w:eastAsia="zh-CN"/>
          <w14:textFill>
            <w14:solidFill>
              <w14:schemeClr w14:val="tx1"/>
            </w14:solidFill>
          </w14:textFill>
        </w:rPr>
      </w:pPr>
      <w:r>
        <w:rPr>
          <w:rFonts w:hint="eastAsia"/>
          <w:color w:val="000000" w:themeColor="text1"/>
          <w:sz w:val="28"/>
          <w:szCs w:val="28"/>
          <w:lang w:eastAsia="zh-CN"/>
          <w14:textFill>
            <w14:solidFill>
              <w14:schemeClr w14:val="tx1"/>
            </w14:solidFill>
          </w14:textFill>
        </w:rPr>
        <w:t>四、服务费用及支付方式</w:t>
      </w:r>
      <w:r>
        <w:rPr>
          <w:rFonts w:hint="eastAsia" w:asciiTheme="minorEastAsia" w:hAnsiTheme="minorEastAsia" w:eastAsiaTheme="minorEastAsia" w:cstheme="minorEastAsia"/>
          <w:color w:val="000000" w:themeColor="text1"/>
          <w:sz w:val="28"/>
          <w:szCs w:val="28"/>
          <w14:textFill>
            <w14:solidFill>
              <w14:schemeClr w14:val="tx1"/>
            </w14:solidFill>
          </w14:textFill>
        </w:rPr>
        <w:tab/>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19</w:t>
      </w:r>
    </w:p>
    <w:p w14:paraId="6C73C44A">
      <w:pPr>
        <w:pStyle w:val="25"/>
        <w:tabs>
          <w:tab w:val="right" w:leader="dot" w:pos="8846"/>
        </w:tabs>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五、违约处罚</w:t>
      </w:r>
      <w:r>
        <w:rPr>
          <w:rFonts w:hint="eastAsia" w:asciiTheme="minorEastAsia" w:hAnsiTheme="minorEastAsia" w:eastAsiaTheme="minorEastAsia" w:cstheme="minorEastAsia"/>
          <w:color w:val="000000" w:themeColor="text1"/>
          <w:sz w:val="28"/>
          <w:szCs w:val="28"/>
          <w14:textFill>
            <w14:solidFill>
              <w14:schemeClr w14:val="tx1"/>
            </w14:solidFill>
          </w14:textFill>
        </w:rPr>
        <w:tab/>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20</w:t>
      </w:r>
    </w:p>
    <w:p w14:paraId="086444B5">
      <w:pPr>
        <w:pStyle w:val="25"/>
        <w:tabs>
          <w:tab w:val="right" w:leader="dot" w:pos="8846"/>
        </w:tabs>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六、其他要求</w:t>
      </w:r>
      <w:r>
        <w:rPr>
          <w:rFonts w:hint="eastAsia" w:asciiTheme="minorEastAsia" w:hAnsiTheme="minorEastAsia" w:eastAsiaTheme="minorEastAsia" w:cstheme="minorEastAsia"/>
          <w:color w:val="000000" w:themeColor="text1"/>
          <w:sz w:val="28"/>
          <w:szCs w:val="28"/>
          <w14:textFill>
            <w14:solidFill>
              <w14:schemeClr w14:val="tx1"/>
            </w14:solidFill>
          </w14:textFill>
        </w:rPr>
        <w:tab/>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20</w:t>
      </w:r>
    </w:p>
    <w:p w14:paraId="77DC731D">
      <w:pPr>
        <w:pStyle w:val="25"/>
        <w:tabs>
          <w:tab w:val="right" w:leader="dot" w:pos="8846"/>
        </w:tabs>
        <w:rPr>
          <w:rFonts w:hint="default" w:eastAsiaTheme="minorEastAsia"/>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七、争议解决</w:t>
      </w:r>
      <w:r>
        <w:rPr>
          <w:rFonts w:hint="eastAsia" w:asciiTheme="minorEastAsia" w:hAnsiTheme="minorEastAsia" w:eastAsiaTheme="minorEastAsia" w:cstheme="minorEastAsia"/>
          <w:color w:val="000000" w:themeColor="text1"/>
          <w:sz w:val="28"/>
          <w:szCs w:val="28"/>
          <w14:textFill>
            <w14:solidFill>
              <w14:schemeClr w14:val="tx1"/>
            </w14:solidFill>
          </w14:textFill>
        </w:rPr>
        <w:tab/>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21</w:t>
      </w:r>
    </w:p>
    <w:p w14:paraId="756FBA09">
      <w:pPr>
        <w:pStyle w:val="19"/>
        <w:tabs>
          <w:tab w:val="right" w:leader="dot" w:pos="8846"/>
        </w:tabs>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"_Toc14310" </w:instrText>
      </w:r>
      <w:r>
        <w:rPr>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14:textFill>
            <w14:solidFill>
              <w14:schemeClr w14:val="tx1"/>
            </w14:solidFill>
          </w14:textFill>
        </w:rPr>
        <w:t>第三部分  报价文件格式</w:t>
      </w:r>
      <w:r>
        <w:rPr>
          <w:rFonts w:hint="eastAsia" w:asciiTheme="minorEastAsia" w:hAnsiTheme="minorEastAsia" w:eastAsiaTheme="minorEastAsia" w:cstheme="minorEastAsia"/>
          <w:color w:val="000000" w:themeColor="text1"/>
          <w:sz w:val="28"/>
          <w:szCs w:val="28"/>
          <w14:textFill>
            <w14:solidFill>
              <w14:schemeClr w14:val="tx1"/>
            </w14:solidFill>
          </w14:textFill>
        </w:rPr>
        <w:tab/>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4</w:t>
      </w:r>
    </w:p>
    <w:p w14:paraId="43B31088">
      <w:pPr>
        <w:adjustRightInd w:val="0"/>
        <w:snapToGrid w:val="0"/>
        <w:spacing w:line="500" w:lineRule="exact"/>
        <w:jc w:val="center"/>
        <w:rPr>
          <w:b/>
          <w:color w:val="000000" w:themeColor="text1"/>
          <w:sz w:val="52"/>
          <w:szCs w:val="52"/>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end"/>
      </w:r>
    </w:p>
    <w:p w14:paraId="5AF68440">
      <w:pPr>
        <w:rPr>
          <w:color w:val="000000" w:themeColor="text1"/>
          <w14:textFill>
            <w14:solidFill>
              <w14:schemeClr w14:val="tx1"/>
            </w14:solidFill>
          </w14:textFill>
        </w:rPr>
      </w:pPr>
      <w:bookmarkStart w:id="0" w:name="_Toc60236697"/>
      <w:bookmarkStart w:id="1" w:name="_Toc508103350"/>
      <w:bookmarkStart w:id="2" w:name="_Toc508103135"/>
      <w:r>
        <w:rPr>
          <w:color w:val="000000" w:themeColor="text1"/>
          <w14:textFill>
            <w14:solidFill>
              <w14:schemeClr w14:val="tx1"/>
            </w14:solidFill>
          </w14:textFill>
        </w:rPr>
        <w:br w:type="page"/>
      </w:r>
    </w:p>
    <w:p w14:paraId="0D656FA0">
      <w:pPr>
        <w:pStyle w:val="2"/>
        <w:rPr>
          <w:color w:val="000000" w:themeColor="text1"/>
          <w14:textFill>
            <w14:solidFill>
              <w14:schemeClr w14:val="tx1"/>
            </w14:solidFill>
          </w14:textFill>
        </w:rPr>
      </w:pPr>
      <w:bookmarkStart w:id="3" w:name="_Toc1048"/>
      <w:r>
        <w:rPr>
          <w:color w:val="000000" w:themeColor="text1"/>
          <w14:textFill>
            <w14:solidFill>
              <w14:schemeClr w14:val="tx1"/>
            </w14:solidFill>
          </w14:textFill>
        </w:rPr>
        <w:t xml:space="preserve">第一部分   </w:t>
      </w:r>
      <w:r>
        <w:rPr>
          <w:rFonts w:hint="eastAsia"/>
          <w:color w:val="000000" w:themeColor="text1"/>
          <w14:textFill>
            <w14:solidFill>
              <w14:schemeClr w14:val="tx1"/>
            </w14:solidFill>
          </w14:textFill>
        </w:rPr>
        <w:t>报价</w:t>
      </w:r>
      <w:r>
        <w:rPr>
          <w:color w:val="000000" w:themeColor="text1"/>
          <w14:textFill>
            <w14:solidFill>
              <w14:schemeClr w14:val="tx1"/>
            </w14:solidFill>
          </w14:textFill>
        </w:rPr>
        <w:t>须知</w:t>
      </w:r>
      <w:bookmarkEnd w:id="0"/>
      <w:bookmarkEnd w:id="1"/>
      <w:bookmarkEnd w:id="2"/>
      <w:bookmarkEnd w:id="3"/>
    </w:p>
    <w:p w14:paraId="2DA8A925">
      <w:pPr>
        <w:spacing w:line="56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（报价人</w:t>
      </w:r>
      <w:r>
        <w:rPr>
          <w:rFonts w:ascii="宋体" w:hAnsi="宋体"/>
          <w:color w:val="000000" w:themeColor="text1"/>
          <w:sz w:val="28"/>
          <w:szCs w:val="28"/>
          <w14:textFill>
            <w14:solidFill>
              <w14:schemeClr w14:val="tx1"/>
            </w14:solidFill>
          </w14:textFill>
        </w:rPr>
        <w:t>应认真阅读</w:t>
      </w:r>
      <w:r>
        <w:rPr>
          <w:rFonts w:hint="eastAsia" w:ascii="宋体" w:hAnsi="宋体"/>
          <w:color w:val="000000" w:themeColor="text1"/>
          <w:sz w:val="28"/>
          <w:szCs w:val="28"/>
          <w14:textFill>
            <w14:solidFill>
              <w14:schemeClr w14:val="tx1"/>
            </w14:solidFill>
          </w14:textFill>
        </w:rPr>
        <w:t>采购书</w:t>
      </w:r>
      <w:r>
        <w:rPr>
          <w:rFonts w:ascii="宋体" w:hAnsi="宋体"/>
          <w:color w:val="000000" w:themeColor="text1"/>
          <w:sz w:val="28"/>
          <w:szCs w:val="28"/>
          <w14:textFill>
            <w14:solidFill>
              <w14:schemeClr w14:val="tx1"/>
            </w14:solidFill>
          </w14:textFill>
        </w:rPr>
        <w:t>中全部内容。</w:t>
      </w:r>
      <w:r>
        <w:rPr>
          <w:rFonts w:hint="eastAsia" w:ascii="宋体" w:hAnsi="宋体"/>
          <w:color w:val="000000" w:themeColor="text1"/>
          <w:sz w:val="28"/>
          <w:szCs w:val="28"/>
          <w14:textFill>
            <w14:solidFill>
              <w14:schemeClr w14:val="tx1"/>
            </w14:solidFill>
          </w14:textFill>
        </w:rPr>
        <w:t>报价人必须按照采购公告、采购书的规定和要求提交报价文件，否则，责任自负。）</w:t>
      </w:r>
    </w:p>
    <w:p w14:paraId="0636AD3A">
      <w:pPr>
        <w:pStyle w:val="3"/>
        <w:spacing w:line="560" w:lineRule="exact"/>
        <w:ind w:firstLine="562" w:firstLineChars="200"/>
        <w:rPr>
          <w:color w:val="000000" w:themeColor="text1"/>
          <w14:textFill>
            <w14:solidFill>
              <w14:schemeClr w14:val="tx1"/>
            </w14:solidFill>
          </w14:textFill>
        </w:rPr>
      </w:pPr>
      <w:bookmarkStart w:id="4" w:name="_Toc508103351"/>
      <w:bookmarkStart w:id="5" w:name="_Toc60236698"/>
      <w:bookmarkStart w:id="6" w:name="_Toc16574"/>
      <w:r>
        <w:rPr>
          <w:rFonts w:hint="eastAsia"/>
          <w:color w:val="000000" w:themeColor="text1"/>
          <w14:textFill>
            <w14:solidFill>
              <w14:schemeClr w14:val="tx1"/>
            </w14:solidFill>
          </w14:textFill>
        </w:rPr>
        <w:t>一、采购项目</w:t>
      </w:r>
      <w:bookmarkEnd w:id="4"/>
      <w:bookmarkEnd w:id="5"/>
      <w:r>
        <w:rPr>
          <w:rFonts w:hint="eastAsia"/>
          <w:color w:val="000000" w:themeColor="text1"/>
          <w14:textFill>
            <w14:solidFill>
              <w14:schemeClr w14:val="tx1"/>
            </w14:solidFill>
          </w14:textFill>
        </w:rPr>
        <w:t>概况</w:t>
      </w:r>
      <w:bookmarkEnd w:id="6"/>
    </w:p>
    <w:p w14:paraId="2B4F9733">
      <w:pPr>
        <w:spacing w:line="560" w:lineRule="exact"/>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lang w:eastAsia="zh-CN"/>
          <w14:textFill>
            <w14:solidFill>
              <w14:schemeClr w14:val="tx1"/>
            </w14:solidFill>
          </w14:textFill>
        </w:rPr>
        <w:t>该项目修缮范围为足球场和田径场跑道，建筑面积约</w:t>
      </w:r>
      <w:r>
        <w:rPr>
          <w:rFonts w:hint="eastAsia" w:ascii="宋体" w:hAnsi="宋体"/>
          <w:color w:val="000000" w:themeColor="text1"/>
          <w:sz w:val="28"/>
          <w:szCs w:val="28"/>
          <w:lang w:val="en-US" w:eastAsia="zh-CN"/>
          <w14:textFill>
            <w14:solidFill>
              <w14:schemeClr w14:val="tx1"/>
            </w14:solidFill>
          </w14:textFill>
        </w:rPr>
        <w:t>20000平方米</w:t>
      </w:r>
      <w:r>
        <w:rPr>
          <w:rFonts w:hint="eastAsia"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lang w:eastAsia="zh-CN"/>
          <w14:textFill>
            <w14:solidFill>
              <w14:schemeClr w14:val="tx1"/>
            </w14:solidFill>
          </w14:textFill>
        </w:rPr>
        <w:t>主要包括：铲除元运动场跑道塑胶面层、重新铺设沥青层及全塑型自结纹塑胶面层；铲除现有足球场天然草皮及基层土方，重新铺设基层及人造草皮（含弹性垫）；新建足球场纵向两条竖沟及更换、加铺水沟盖板（含跑道及外明沟）；增加</w:t>
      </w:r>
      <w:r>
        <w:rPr>
          <w:rFonts w:hint="eastAsia" w:ascii="宋体" w:hAnsi="宋体"/>
          <w:color w:val="000000" w:themeColor="text1"/>
          <w:sz w:val="28"/>
          <w:szCs w:val="28"/>
          <w:lang w:val="en-US" w:eastAsia="zh-CN"/>
          <w14:textFill>
            <w14:solidFill>
              <w14:schemeClr w14:val="tx1"/>
            </w14:solidFill>
          </w14:textFill>
        </w:rPr>
        <w:t>4套运动场专用灯；翻新原上落楼梯；运动场外运部分地面硬化及其他配套设施等工程</w:t>
      </w:r>
      <w:r>
        <w:rPr>
          <w:rFonts w:hint="eastAsia" w:ascii="宋体" w:hAnsi="宋体"/>
          <w:color w:val="000000" w:themeColor="text1"/>
          <w:sz w:val="28"/>
          <w:szCs w:val="28"/>
          <w:lang w:eastAsia="zh-CN"/>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该工程已竣工验收，正在进行工程竣工结算初审，现需选定工程造价咨询单位，对结算初审结果进行审核评价。</w:t>
      </w:r>
    </w:p>
    <w:p w14:paraId="3C44B3A6">
      <w:pPr>
        <w:spacing w:line="56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本项目采购预算控制价</w:t>
      </w:r>
      <w:r>
        <w:rPr>
          <w:rFonts w:hint="eastAsia" w:ascii="宋体" w:hAnsi="宋体"/>
          <w:color w:val="000000" w:themeColor="text1"/>
          <w:sz w:val="28"/>
          <w:szCs w:val="28"/>
          <w:lang w:val="en-US" w:eastAsia="zh-CN"/>
          <w14:textFill>
            <w14:solidFill>
              <w14:schemeClr w14:val="tx1"/>
            </w14:solidFill>
          </w14:textFill>
        </w:rPr>
        <w:t>4</w:t>
      </w:r>
      <w:r>
        <w:rPr>
          <w:rFonts w:hint="eastAsia" w:ascii="宋体" w:hAnsi="宋体"/>
          <w:color w:val="000000" w:themeColor="text1"/>
          <w:sz w:val="28"/>
          <w:szCs w:val="28"/>
          <w14:textFill>
            <w14:solidFill>
              <w14:schemeClr w14:val="tx1"/>
            </w14:solidFill>
          </w14:textFill>
        </w:rPr>
        <w:t>万元，</w:t>
      </w:r>
      <w:r>
        <w:rPr>
          <w:rFonts w:ascii="宋体" w:hAnsi="宋体"/>
          <w:color w:val="000000" w:themeColor="text1"/>
          <w:sz w:val="28"/>
          <w:szCs w:val="28"/>
          <w14:textFill>
            <w14:solidFill>
              <w14:schemeClr w14:val="tx1"/>
            </w14:solidFill>
          </w14:textFill>
        </w:rPr>
        <w:t>资金已到位。</w:t>
      </w:r>
    </w:p>
    <w:p w14:paraId="59DAFDC8">
      <w:pPr>
        <w:pStyle w:val="3"/>
        <w:spacing w:line="560" w:lineRule="exact"/>
        <w:ind w:firstLine="562" w:firstLineChars="200"/>
        <w:rPr>
          <w:color w:val="000000" w:themeColor="text1"/>
          <w14:textFill>
            <w14:solidFill>
              <w14:schemeClr w14:val="tx1"/>
            </w14:solidFill>
          </w14:textFill>
        </w:rPr>
      </w:pPr>
      <w:bookmarkStart w:id="7" w:name="_Toc60236699"/>
      <w:bookmarkStart w:id="8" w:name="_Toc508103352"/>
      <w:bookmarkStart w:id="9" w:name="_Toc28829"/>
      <w:r>
        <w:rPr>
          <w:rFonts w:hint="eastAsia"/>
          <w:color w:val="000000" w:themeColor="text1"/>
          <w14:textFill>
            <w14:solidFill>
              <w14:schemeClr w14:val="tx1"/>
            </w14:solidFill>
          </w14:textFill>
        </w:rPr>
        <w:t>二、相关说明</w:t>
      </w:r>
      <w:bookmarkEnd w:id="7"/>
      <w:bookmarkEnd w:id="8"/>
      <w:bookmarkEnd w:id="9"/>
    </w:p>
    <w:p w14:paraId="315C4747">
      <w:pPr>
        <w:spacing w:line="560" w:lineRule="exact"/>
        <w:ind w:firstLine="560" w:firstLineChars="2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一）</w:t>
      </w:r>
      <w:r>
        <w:rPr>
          <w:rFonts w:ascii="宋体" w:hAnsi="宋体"/>
          <w:color w:val="000000" w:themeColor="text1"/>
          <w:sz w:val="28"/>
          <w:szCs w:val="28"/>
          <w14:textFill>
            <w14:solidFill>
              <w14:schemeClr w14:val="tx1"/>
            </w14:solidFill>
          </w14:textFill>
        </w:rPr>
        <w:t>本采购</w:t>
      </w:r>
      <w:r>
        <w:rPr>
          <w:rFonts w:hint="eastAsia" w:ascii="宋体" w:hAnsi="宋体"/>
          <w:color w:val="000000" w:themeColor="text1"/>
          <w:sz w:val="28"/>
          <w:szCs w:val="28"/>
          <w14:textFill>
            <w14:solidFill>
              <w14:schemeClr w14:val="tx1"/>
            </w14:solidFill>
          </w14:textFill>
        </w:rPr>
        <w:t>书</w:t>
      </w:r>
      <w:r>
        <w:rPr>
          <w:rFonts w:ascii="宋体" w:hAnsi="宋体"/>
          <w:color w:val="000000" w:themeColor="text1"/>
          <w:sz w:val="28"/>
          <w:szCs w:val="28"/>
          <w14:textFill>
            <w14:solidFill>
              <w14:schemeClr w14:val="tx1"/>
            </w14:solidFill>
          </w14:textFill>
        </w:rPr>
        <w:t>仅适用于</w:t>
      </w:r>
      <w:r>
        <w:rPr>
          <w:rFonts w:hint="eastAsia" w:ascii="宋体" w:hAnsi="宋体"/>
          <w:color w:val="000000" w:themeColor="text1"/>
          <w:sz w:val="28"/>
          <w:szCs w:val="28"/>
          <w14:textFill>
            <w14:solidFill>
              <w14:schemeClr w14:val="tx1"/>
            </w14:solidFill>
          </w14:textFill>
        </w:rPr>
        <w:t>采购职能部门组织的校内分散</w:t>
      </w:r>
      <w:r>
        <w:rPr>
          <w:rFonts w:ascii="宋体" w:hAnsi="宋体"/>
          <w:color w:val="000000" w:themeColor="text1"/>
          <w:sz w:val="28"/>
          <w:szCs w:val="28"/>
          <w14:textFill>
            <w14:solidFill>
              <w14:schemeClr w14:val="tx1"/>
            </w14:solidFill>
          </w14:textFill>
        </w:rPr>
        <w:t>采购活动。</w:t>
      </w:r>
    </w:p>
    <w:p w14:paraId="2F62C9E3">
      <w:pPr>
        <w:spacing w:line="560" w:lineRule="exact"/>
        <w:ind w:firstLine="560" w:firstLineChars="2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二）</w:t>
      </w:r>
      <w:r>
        <w:rPr>
          <w:rFonts w:ascii="宋体" w:hAnsi="宋体"/>
          <w:color w:val="000000" w:themeColor="text1"/>
          <w:sz w:val="28"/>
          <w:szCs w:val="28"/>
          <w14:textFill>
            <w14:solidFill>
              <w14:schemeClr w14:val="tx1"/>
            </w14:solidFill>
          </w14:textFill>
        </w:rPr>
        <w:t>凡符合资</w:t>
      </w:r>
      <w:r>
        <w:rPr>
          <w:rFonts w:hint="eastAsia" w:ascii="宋体" w:hAnsi="宋体"/>
          <w:color w:val="000000" w:themeColor="text1"/>
          <w:sz w:val="28"/>
          <w:szCs w:val="28"/>
          <w14:textFill>
            <w14:solidFill>
              <w14:schemeClr w14:val="tx1"/>
            </w14:solidFill>
          </w14:textFill>
        </w:rPr>
        <w:t>格</w:t>
      </w:r>
      <w:r>
        <w:rPr>
          <w:rFonts w:ascii="宋体" w:hAnsi="宋体"/>
          <w:color w:val="000000" w:themeColor="text1"/>
          <w:sz w:val="28"/>
          <w:szCs w:val="28"/>
          <w14:textFill>
            <w14:solidFill>
              <w14:schemeClr w14:val="tx1"/>
            </w14:solidFill>
          </w14:textFill>
        </w:rPr>
        <w:t>要求的</w:t>
      </w:r>
      <w:r>
        <w:rPr>
          <w:rFonts w:hint="eastAsia" w:ascii="宋体" w:hAnsi="宋体"/>
          <w:color w:val="000000" w:themeColor="text1"/>
          <w:sz w:val="28"/>
          <w:szCs w:val="28"/>
          <w14:textFill>
            <w14:solidFill>
              <w14:schemeClr w14:val="tx1"/>
            </w14:solidFill>
          </w14:textFill>
        </w:rPr>
        <w:t>报价人</w:t>
      </w:r>
      <w:r>
        <w:rPr>
          <w:rFonts w:ascii="宋体" w:hAnsi="宋体"/>
          <w:color w:val="000000" w:themeColor="text1"/>
          <w:sz w:val="28"/>
          <w:szCs w:val="28"/>
          <w14:textFill>
            <w14:solidFill>
              <w14:schemeClr w14:val="tx1"/>
            </w14:solidFill>
          </w14:textFill>
        </w:rPr>
        <w:t>均可参</w:t>
      </w:r>
      <w:r>
        <w:rPr>
          <w:rFonts w:hint="eastAsia" w:ascii="宋体" w:hAnsi="宋体"/>
          <w:color w:val="000000" w:themeColor="text1"/>
          <w:sz w:val="28"/>
          <w:szCs w:val="28"/>
          <w14:textFill>
            <w14:solidFill>
              <w14:schemeClr w14:val="tx1"/>
            </w14:solidFill>
          </w14:textFill>
        </w:rPr>
        <w:t>加</w:t>
      </w:r>
      <w:r>
        <w:rPr>
          <w:rFonts w:ascii="宋体" w:hAnsi="宋体"/>
          <w:color w:val="000000" w:themeColor="text1"/>
          <w:sz w:val="28"/>
          <w:szCs w:val="28"/>
          <w14:textFill>
            <w14:solidFill>
              <w14:schemeClr w14:val="tx1"/>
            </w14:solidFill>
          </w14:textFill>
        </w:rPr>
        <w:t>。</w:t>
      </w:r>
    </w:p>
    <w:p w14:paraId="09D5DEEB">
      <w:pPr>
        <w:spacing w:line="560" w:lineRule="exact"/>
        <w:ind w:firstLine="560" w:firstLineChars="2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三）</w:t>
      </w:r>
      <w:r>
        <w:rPr>
          <w:rFonts w:ascii="宋体" w:hAnsi="宋体"/>
          <w:color w:val="000000" w:themeColor="text1"/>
          <w:sz w:val="28"/>
          <w:szCs w:val="28"/>
          <w14:textFill>
            <w14:solidFill>
              <w14:schemeClr w14:val="tx1"/>
            </w14:solidFill>
          </w14:textFill>
        </w:rPr>
        <w:t>无论结果如何，参加</w:t>
      </w:r>
      <w:r>
        <w:rPr>
          <w:rFonts w:hint="eastAsia" w:ascii="宋体" w:hAnsi="宋体"/>
          <w:color w:val="000000" w:themeColor="text1"/>
          <w:sz w:val="28"/>
          <w:szCs w:val="28"/>
          <w14:textFill>
            <w14:solidFill>
              <w14:schemeClr w14:val="tx1"/>
            </w14:solidFill>
          </w14:textFill>
        </w:rPr>
        <w:t>的报价供应商</w:t>
      </w:r>
      <w:r>
        <w:rPr>
          <w:rFonts w:ascii="宋体" w:hAnsi="宋体"/>
          <w:color w:val="000000" w:themeColor="text1"/>
          <w:sz w:val="28"/>
          <w:szCs w:val="28"/>
          <w14:textFill>
            <w14:solidFill>
              <w14:schemeClr w14:val="tx1"/>
            </w14:solidFill>
          </w14:textFill>
        </w:rPr>
        <w:t>自行承担因此所产生的全部费用。</w:t>
      </w:r>
    </w:p>
    <w:p w14:paraId="317BF1ED">
      <w:pPr>
        <w:spacing w:line="560" w:lineRule="exact"/>
        <w:ind w:firstLine="560" w:firstLineChars="2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四）</w:t>
      </w:r>
      <w:r>
        <w:rPr>
          <w:rFonts w:ascii="宋体" w:hAnsi="宋体"/>
          <w:color w:val="000000" w:themeColor="text1"/>
          <w:sz w:val="28"/>
          <w:szCs w:val="28"/>
          <w14:textFill>
            <w14:solidFill>
              <w14:schemeClr w14:val="tx1"/>
            </w14:solidFill>
          </w14:textFill>
        </w:rPr>
        <w:t>本次采购活动及由本次采购活动产生的合同受国家法律制约和保护。</w:t>
      </w:r>
    </w:p>
    <w:p w14:paraId="640D61A2">
      <w:pPr>
        <w:spacing w:line="560" w:lineRule="exact"/>
        <w:ind w:firstLine="560" w:firstLineChars="2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6D81B777">
      <w:pPr>
        <w:pStyle w:val="3"/>
        <w:spacing w:line="560" w:lineRule="exact"/>
        <w:ind w:firstLine="562" w:firstLineChars="200"/>
        <w:rPr>
          <w:color w:val="000000" w:themeColor="text1"/>
          <w14:textFill>
            <w14:solidFill>
              <w14:schemeClr w14:val="tx1"/>
            </w14:solidFill>
          </w14:textFill>
        </w:rPr>
      </w:pPr>
      <w:bookmarkStart w:id="10" w:name="_Toc11839"/>
      <w:bookmarkStart w:id="11" w:name="_Toc60236700"/>
      <w:bookmarkStart w:id="12" w:name="_Toc508103353"/>
      <w:r>
        <w:rPr>
          <w:rFonts w:hint="eastAsia"/>
          <w:color w:val="000000" w:themeColor="text1"/>
          <w14:textFill>
            <w14:solidFill>
              <w14:schemeClr w14:val="tx1"/>
            </w14:solidFill>
          </w14:textFill>
        </w:rPr>
        <w:t>三、报价人</w:t>
      </w:r>
      <w:r>
        <w:rPr>
          <w:color w:val="000000" w:themeColor="text1"/>
          <w14:textFill>
            <w14:solidFill>
              <w14:schemeClr w14:val="tx1"/>
            </w14:solidFill>
          </w14:textFill>
        </w:rPr>
        <w:t>资格</w:t>
      </w:r>
      <w:bookmarkEnd w:id="10"/>
      <w:bookmarkEnd w:id="11"/>
      <w:bookmarkEnd w:id="12"/>
    </w:p>
    <w:p w14:paraId="268CD532">
      <w:pPr>
        <w:spacing w:line="56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参加采购活动的报价人须具备以下条件：</w:t>
      </w:r>
    </w:p>
    <w:p w14:paraId="790A48CC">
      <w:pPr>
        <w:spacing w:line="560" w:lineRule="exact"/>
        <w:ind w:firstLine="560" w:firstLineChars="2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77125907">
      <w:pPr>
        <w:spacing w:line="560" w:lineRule="exact"/>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lang w:val="en-US" w:eastAsia="zh-CN"/>
          <w14:textFill>
            <w14:solidFill>
              <w14:schemeClr w14:val="tx1"/>
            </w14:solidFill>
          </w14:textFill>
        </w:rPr>
        <w:t>二</w:t>
      </w:r>
      <w:r>
        <w:rPr>
          <w:rFonts w:hint="eastAsia" w:ascii="宋体" w:hAnsi="宋体"/>
          <w:color w:val="000000" w:themeColor="text1"/>
          <w:sz w:val="28"/>
          <w:szCs w:val="28"/>
          <w14:textFill>
            <w14:solidFill>
              <w14:schemeClr w14:val="tx1"/>
            </w14:solidFill>
          </w14:textFill>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19CB5CFA">
      <w:pPr>
        <w:spacing w:line="560" w:lineRule="exact"/>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lang w:eastAsia="zh-CN"/>
          <w14:textFill>
            <w14:solidFill>
              <w14:schemeClr w14:val="tx1"/>
            </w14:solidFill>
          </w14:textFill>
        </w:rPr>
        <w:t>三</w:t>
      </w:r>
      <w:r>
        <w:rPr>
          <w:rFonts w:hint="eastAsia" w:ascii="宋体" w:hAnsi="宋体"/>
          <w:color w:val="000000" w:themeColor="text1"/>
          <w:sz w:val="28"/>
          <w:szCs w:val="28"/>
          <w14:textFill>
            <w14:solidFill>
              <w14:schemeClr w14:val="tx1"/>
            </w14:solidFill>
          </w14:textFill>
        </w:rPr>
        <w:t>）本项目不接受联合体报价和自然人报价，不得分包、转包。</w:t>
      </w:r>
    </w:p>
    <w:p w14:paraId="1611AB4B">
      <w:pPr>
        <w:spacing w:line="560" w:lineRule="exact"/>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lang w:eastAsia="zh-CN"/>
          <w14:textFill>
            <w14:solidFill>
              <w14:schemeClr w14:val="tx1"/>
            </w14:solidFill>
          </w14:textFill>
        </w:rPr>
        <w:t>四</w:t>
      </w:r>
      <w:r>
        <w:rPr>
          <w:rFonts w:hint="eastAsia" w:ascii="宋体" w:hAnsi="宋体"/>
          <w:color w:val="000000" w:themeColor="text1"/>
          <w:sz w:val="28"/>
          <w:szCs w:val="28"/>
          <w14:textFill>
            <w14:solidFill>
              <w14:schemeClr w14:val="tx1"/>
            </w14:solidFill>
          </w14:textFill>
        </w:rPr>
        <w:t>）为采购项目提供整体设计、规范编制或者项目管理、监理、检测、预算造价、工程结算初审等服务的供应商，不得再参加该采购项目的其他采购活动。</w:t>
      </w:r>
    </w:p>
    <w:p w14:paraId="2D1E7AB1">
      <w:pPr>
        <w:spacing w:line="560" w:lineRule="exact"/>
        <w:ind w:firstLine="560" w:firstLineChars="200"/>
        <w:rPr>
          <w:rFonts w:hint="eastAsia" w:ascii="宋体" w:hAnsi="宋体" w:eastAsia="宋体"/>
          <w:color w:val="000000" w:themeColor="text1"/>
          <w:sz w:val="28"/>
          <w:szCs w:val="28"/>
          <w:lang w:eastAsia="zh-CN"/>
          <w14:textFill>
            <w14:solidFill>
              <w14:schemeClr w14:val="tx1"/>
            </w14:solidFill>
          </w14:textFill>
        </w:rPr>
      </w:pPr>
      <w:r>
        <w:rPr>
          <w:rFonts w:hint="eastAsia" w:ascii="宋体" w:hAnsi="宋体"/>
          <w:color w:val="000000" w:themeColor="text1"/>
          <w:sz w:val="28"/>
          <w:szCs w:val="28"/>
          <w:lang w:eastAsia="zh-CN"/>
          <w14:textFill>
            <w14:solidFill>
              <w14:schemeClr w14:val="tx1"/>
            </w14:solidFill>
          </w14:textFill>
        </w:rPr>
        <w:t>（五）已完成报名。</w:t>
      </w:r>
    </w:p>
    <w:p w14:paraId="27BC01C9">
      <w:pPr>
        <w:pStyle w:val="3"/>
        <w:spacing w:line="560" w:lineRule="exact"/>
        <w:ind w:firstLine="562" w:firstLineChars="200"/>
        <w:rPr>
          <w:color w:val="000000" w:themeColor="text1"/>
          <w14:textFill>
            <w14:solidFill>
              <w14:schemeClr w14:val="tx1"/>
            </w14:solidFill>
          </w14:textFill>
        </w:rPr>
      </w:pPr>
      <w:bookmarkStart w:id="13" w:name="_Toc20873"/>
      <w:bookmarkStart w:id="14" w:name="_Toc60236701"/>
      <w:bookmarkStart w:id="15" w:name="_Toc508103354"/>
      <w:r>
        <w:rPr>
          <w:rFonts w:hint="eastAsia"/>
          <w:color w:val="000000" w:themeColor="text1"/>
          <w14:textFill>
            <w14:solidFill>
              <w14:schemeClr w14:val="tx1"/>
            </w14:solidFill>
          </w14:textFill>
        </w:rPr>
        <w:t>四、</w:t>
      </w:r>
      <w:r>
        <w:rPr>
          <w:color w:val="000000" w:themeColor="text1"/>
          <w14:textFill>
            <w14:solidFill>
              <w14:schemeClr w14:val="tx1"/>
            </w14:solidFill>
          </w14:textFill>
        </w:rPr>
        <w:t>报价要求</w:t>
      </w:r>
      <w:bookmarkEnd w:id="13"/>
      <w:bookmarkEnd w:id="14"/>
      <w:bookmarkEnd w:id="15"/>
    </w:p>
    <w:p w14:paraId="10502043">
      <w:pPr>
        <w:spacing w:line="56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color w:val="000000" w:themeColor="text1"/>
          <w:sz w:val="28"/>
          <w:szCs w:val="28"/>
          <w14:textFill>
            <w14:solidFill>
              <w14:schemeClr w14:val="tx1"/>
            </w14:solidFill>
          </w14:textFill>
        </w:rPr>
        <w:t>安装调试、系统集成、培训、售后服务等其他有关的所有费用</w:t>
      </w:r>
      <w:r>
        <w:rPr>
          <w:rFonts w:hint="eastAsia" w:ascii="宋体" w:hAnsi="宋体"/>
          <w:color w:val="000000" w:themeColor="text1"/>
          <w:sz w:val="28"/>
          <w:szCs w:val="28"/>
          <w14:textFill>
            <w14:solidFill>
              <w14:schemeClr w14:val="tx1"/>
            </w14:solidFill>
          </w14:textFill>
        </w:rPr>
        <w:t>，包括但不限于人工、材料、机械、管理、维护、保险、利润、税金、政策性文件规定及合同包含的所有风险、责任等各项应有费用</w:t>
      </w: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经评审确认的报价</w:t>
      </w:r>
      <w:r>
        <w:rPr>
          <w:rFonts w:ascii="宋体" w:hAnsi="宋体"/>
          <w:color w:val="000000" w:themeColor="text1"/>
          <w:sz w:val="28"/>
          <w:szCs w:val="28"/>
          <w14:textFill>
            <w14:solidFill>
              <w14:schemeClr w14:val="tx1"/>
            </w14:solidFill>
          </w14:textFill>
        </w:rPr>
        <w:t>除非因特殊原因并经双方协商同意，</w:t>
      </w:r>
      <w:r>
        <w:rPr>
          <w:rFonts w:hint="eastAsia" w:ascii="宋体" w:hAnsi="宋体"/>
          <w:color w:val="000000" w:themeColor="text1"/>
          <w:sz w:val="28"/>
          <w:szCs w:val="28"/>
          <w14:textFill>
            <w14:solidFill>
              <w14:schemeClr w14:val="tx1"/>
            </w14:solidFill>
          </w14:textFill>
        </w:rPr>
        <w:t>报价人</w:t>
      </w:r>
      <w:r>
        <w:rPr>
          <w:rFonts w:ascii="宋体" w:hAnsi="宋体"/>
          <w:color w:val="000000" w:themeColor="text1"/>
          <w:sz w:val="28"/>
          <w:szCs w:val="28"/>
          <w14:textFill>
            <w14:solidFill>
              <w14:schemeClr w14:val="tx1"/>
            </w14:solidFill>
          </w14:textFill>
        </w:rPr>
        <w:t>不得再要求追加任何费用。</w:t>
      </w:r>
    </w:p>
    <w:p w14:paraId="2784C37D">
      <w:pPr>
        <w:spacing w:line="56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提醒：</w:t>
      </w:r>
      <w:r>
        <w:rPr>
          <w:rFonts w:ascii="宋体" w:hAnsi="宋体"/>
          <w:color w:val="000000" w:themeColor="text1"/>
          <w:sz w:val="28"/>
          <w:szCs w:val="28"/>
          <w14:textFill>
            <w14:solidFill>
              <w14:schemeClr w14:val="tx1"/>
            </w14:solidFill>
          </w14:textFill>
        </w:rPr>
        <w:t>报价为采购清单总价。</w:t>
      </w:r>
      <w:r>
        <w:rPr>
          <w:rFonts w:hint="eastAsia" w:ascii="宋体" w:hAnsi="宋体"/>
          <w:color w:val="000000" w:themeColor="text1"/>
          <w:sz w:val="28"/>
          <w:szCs w:val="28"/>
          <w14:textFill>
            <w14:solidFill>
              <w14:schemeClr w14:val="tx1"/>
            </w14:solidFill>
          </w14:textFill>
        </w:rPr>
        <w:t>报价文件中只能提供唯一明确报价。</w:t>
      </w:r>
    </w:p>
    <w:p w14:paraId="76D4B4FE">
      <w:pPr>
        <w:pStyle w:val="3"/>
        <w:spacing w:line="560" w:lineRule="exact"/>
        <w:ind w:firstLine="562" w:firstLineChars="200"/>
        <w:rPr>
          <w:color w:val="000000" w:themeColor="text1"/>
          <w14:textFill>
            <w14:solidFill>
              <w14:schemeClr w14:val="tx1"/>
            </w14:solidFill>
          </w14:textFill>
        </w:rPr>
      </w:pPr>
      <w:bookmarkStart w:id="16" w:name="_Toc508103355"/>
      <w:bookmarkStart w:id="17" w:name="_Toc18253"/>
      <w:bookmarkStart w:id="18" w:name="_Toc60236702"/>
      <w:r>
        <w:rPr>
          <w:rFonts w:hint="eastAsia"/>
          <w:color w:val="000000" w:themeColor="text1"/>
          <w14:textFill>
            <w14:solidFill>
              <w14:schemeClr w14:val="tx1"/>
            </w14:solidFill>
          </w14:textFill>
        </w:rPr>
        <w:t>五、报价</w:t>
      </w:r>
      <w:r>
        <w:rPr>
          <w:color w:val="000000" w:themeColor="text1"/>
          <w14:textFill>
            <w14:solidFill>
              <w14:schemeClr w14:val="tx1"/>
            </w14:solidFill>
          </w14:textFill>
        </w:rPr>
        <w:t>文件</w:t>
      </w:r>
      <w:r>
        <w:rPr>
          <w:rFonts w:hint="eastAsia"/>
          <w:color w:val="000000" w:themeColor="text1"/>
          <w14:textFill>
            <w14:solidFill>
              <w14:schemeClr w14:val="tx1"/>
            </w14:solidFill>
          </w14:textFill>
        </w:rPr>
        <w:t>要求</w:t>
      </w:r>
      <w:bookmarkEnd w:id="16"/>
      <w:bookmarkEnd w:id="17"/>
      <w:bookmarkEnd w:id="18"/>
    </w:p>
    <w:p w14:paraId="793354C6">
      <w:pPr>
        <w:spacing w:line="56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报价人应按照下列内容及顺序编写、装订报价文件。</w:t>
      </w:r>
      <w:r>
        <w:rPr>
          <w:rFonts w:hint="eastAsia" w:ascii="宋体" w:hAnsi="宋体"/>
          <w:b/>
          <w:color w:val="000000" w:themeColor="text1"/>
          <w:sz w:val="28"/>
          <w:szCs w:val="28"/>
          <w14:textFill>
            <w14:solidFill>
              <w14:schemeClr w14:val="tx1"/>
            </w14:solidFill>
          </w14:textFill>
        </w:rPr>
        <w:t>报价文件中所有资格性、符合性证明材料均应当按照要求提供完整、全面、清晰可辨的证明材料，如为“复印件、扫描件、网页打印件”均应当加</w:t>
      </w:r>
      <w:r>
        <w:rPr>
          <w:rFonts w:ascii="宋体" w:hAnsi="宋体"/>
          <w:b/>
          <w:color w:val="000000" w:themeColor="text1"/>
          <w:sz w:val="28"/>
          <w:szCs w:val="28"/>
          <w14:textFill>
            <w14:solidFill>
              <w14:schemeClr w14:val="tx1"/>
            </w14:solidFill>
          </w14:textFill>
        </w:rPr>
        <w:t>盖</w:t>
      </w:r>
      <w:r>
        <w:rPr>
          <w:rFonts w:hint="eastAsia" w:ascii="宋体" w:hAnsi="宋体"/>
          <w:b/>
          <w:color w:val="000000" w:themeColor="text1"/>
          <w:sz w:val="28"/>
          <w:szCs w:val="28"/>
          <w14:textFill>
            <w14:solidFill>
              <w14:schemeClr w14:val="tx1"/>
            </w14:solidFill>
          </w14:textFill>
        </w:rPr>
        <w:t>报价人单位公章方为</w:t>
      </w:r>
      <w:r>
        <w:rPr>
          <w:rFonts w:ascii="宋体" w:hAnsi="宋体"/>
          <w:b/>
          <w:color w:val="000000" w:themeColor="text1"/>
          <w:sz w:val="28"/>
          <w:szCs w:val="28"/>
          <w14:textFill>
            <w14:solidFill>
              <w14:schemeClr w14:val="tx1"/>
            </w14:solidFill>
          </w14:textFill>
        </w:rPr>
        <w:t>有效</w:t>
      </w:r>
      <w:r>
        <w:rPr>
          <w:rFonts w:hint="eastAsia" w:ascii="宋体" w:hAnsi="宋体"/>
          <w:color w:val="000000" w:themeColor="text1"/>
          <w:sz w:val="28"/>
          <w:szCs w:val="28"/>
          <w14:textFill>
            <w14:solidFill>
              <w14:schemeClr w14:val="tx1"/>
            </w14:solidFill>
          </w14:textFill>
        </w:rPr>
        <w:t>。</w:t>
      </w:r>
    </w:p>
    <w:p w14:paraId="63A3336E">
      <w:pPr>
        <w:spacing w:line="560" w:lineRule="exact"/>
        <w:ind w:firstLine="560" w:firstLineChars="2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一）报价文件的构成、顺序及要求</w:t>
      </w:r>
    </w:p>
    <w:p w14:paraId="035A89FC">
      <w:pPr>
        <w:spacing w:line="56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1.报价文件封面；</w:t>
      </w:r>
    </w:p>
    <w:p w14:paraId="53E03DA9">
      <w:pPr>
        <w:spacing w:line="56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2.目录；</w:t>
      </w:r>
    </w:p>
    <w:p w14:paraId="78C6095E">
      <w:pPr>
        <w:spacing w:line="560" w:lineRule="exact"/>
        <w:ind w:firstLine="562" w:firstLineChars="200"/>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3.资格性审查材料，包括但不限于：</w:t>
      </w:r>
    </w:p>
    <w:p w14:paraId="62B535DC">
      <w:pPr>
        <w:spacing w:line="56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（1）营业执照（或事业法人登记证等相关证明）副本复印件；</w:t>
      </w:r>
    </w:p>
    <w:p w14:paraId="4335E1A7">
      <w:pPr>
        <w:spacing w:line="56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（2）相关资质证书或许可证书等复印件；</w:t>
      </w:r>
    </w:p>
    <w:p w14:paraId="2CDB0464">
      <w:pPr>
        <w:spacing w:line="560" w:lineRule="exact"/>
        <w:ind w:firstLine="562"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4.符合性审查材料，包括但不限于：</w:t>
      </w:r>
    </w:p>
    <w:p w14:paraId="69AA217E">
      <w:pPr>
        <w:spacing w:line="56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（1）提供法人或负责人资格证明、授权委托书；</w:t>
      </w:r>
    </w:p>
    <w:p w14:paraId="35BFF644">
      <w:pPr>
        <w:spacing w:line="560" w:lineRule="exact"/>
        <w:ind w:firstLine="560" w:firstLineChars="200"/>
        <w:rPr>
          <w:rFonts w:ascii="宋体" w:hAnsi="宋体"/>
          <w:b/>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（2）报价一览表；</w:t>
      </w:r>
    </w:p>
    <w:p w14:paraId="7295A56C">
      <w:pPr>
        <w:spacing w:line="56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（3）报价明细表；</w:t>
      </w:r>
    </w:p>
    <w:p w14:paraId="117C01B6">
      <w:pPr>
        <w:spacing w:line="56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（4）“技术（服务）条款响应表”和“商务条款响应表”；</w:t>
      </w:r>
    </w:p>
    <w:p w14:paraId="62207FD7">
      <w:pPr>
        <w:spacing w:line="56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（5）报价人声明及承诺；</w:t>
      </w:r>
    </w:p>
    <w:p w14:paraId="3E8B23DB">
      <w:pPr>
        <w:spacing w:line="56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5.证明材料等；</w:t>
      </w:r>
    </w:p>
    <w:p w14:paraId="3844033F">
      <w:pPr>
        <w:spacing w:line="560" w:lineRule="exact"/>
        <w:ind w:firstLine="560" w:firstLineChars="2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二）报价文件</w:t>
      </w:r>
      <w:r>
        <w:rPr>
          <w:rFonts w:ascii="宋体" w:hAnsi="宋体"/>
          <w:color w:val="000000" w:themeColor="text1"/>
          <w:sz w:val="28"/>
          <w:szCs w:val="28"/>
          <w14:textFill>
            <w14:solidFill>
              <w14:schemeClr w14:val="tx1"/>
            </w14:solidFill>
          </w14:textFill>
        </w:rPr>
        <w:t>的份数、签署和封装</w:t>
      </w:r>
    </w:p>
    <w:p w14:paraId="7DFD8889">
      <w:pPr>
        <w:spacing w:line="560" w:lineRule="exact"/>
        <w:ind w:firstLine="560" w:firstLineChars="2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1</w:t>
      </w:r>
      <w:r>
        <w:rPr>
          <w:rFonts w:hint="eastAsia" w:ascii="宋体" w:hAnsi="宋体"/>
          <w:color w:val="000000" w:themeColor="text1"/>
          <w:sz w:val="28"/>
          <w:szCs w:val="28"/>
          <w14:textFill>
            <w14:solidFill>
              <w14:schemeClr w14:val="tx1"/>
            </w14:solidFill>
          </w14:textFill>
        </w:rPr>
        <w:t>.报价人必须制作报价文件。报价文件</w:t>
      </w:r>
      <w:r>
        <w:rPr>
          <w:rFonts w:ascii="宋体" w:hAnsi="宋体"/>
          <w:color w:val="000000" w:themeColor="text1"/>
          <w:sz w:val="28"/>
          <w:szCs w:val="28"/>
          <w14:textFill>
            <w14:solidFill>
              <w14:schemeClr w14:val="tx1"/>
            </w14:solidFill>
          </w14:textFill>
        </w:rPr>
        <w:t>份数为正本1份，副本</w:t>
      </w:r>
      <w:r>
        <w:rPr>
          <w:rFonts w:hint="eastAsia" w:ascii="宋体" w:hAnsi="宋体"/>
          <w:color w:val="000000" w:themeColor="text1"/>
          <w:sz w:val="28"/>
          <w:szCs w:val="28"/>
          <w14:textFill>
            <w14:solidFill>
              <w14:schemeClr w14:val="tx1"/>
            </w14:solidFill>
          </w14:textFill>
        </w:rPr>
        <w:t>2</w:t>
      </w:r>
      <w:r>
        <w:rPr>
          <w:rFonts w:ascii="宋体" w:hAnsi="宋体"/>
          <w:color w:val="000000" w:themeColor="text1"/>
          <w:sz w:val="28"/>
          <w:szCs w:val="28"/>
          <w14:textFill>
            <w14:solidFill>
              <w14:schemeClr w14:val="tx1"/>
            </w14:solidFill>
          </w14:textFill>
        </w:rPr>
        <w:t>份。</w:t>
      </w:r>
      <w:r>
        <w:rPr>
          <w:rFonts w:hint="eastAsia" w:ascii="宋体" w:hAnsi="宋体"/>
          <w:color w:val="000000" w:themeColor="text1"/>
          <w:sz w:val="28"/>
          <w:szCs w:val="28"/>
          <w14:textFill>
            <w14:solidFill>
              <w14:schemeClr w14:val="tx1"/>
            </w14:solidFill>
          </w14:textFill>
        </w:rPr>
        <w:t>报价文件应当</w:t>
      </w:r>
      <w:r>
        <w:rPr>
          <w:rFonts w:ascii="宋体" w:hAnsi="宋体"/>
          <w:color w:val="000000" w:themeColor="text1"/>
          <w:sz w:val="28"/>
          <w:szCs w:val="28"/>
          <w14:textFill>
            <w14:solidFill>
              <w14:schemeClr w14:val="tx1"/>
            </w14:solidFill>
          </w14:textFill>
        </w:rPr>
        <w:t>清楚地标明“正本”</w:t>
      </w:r>
      <w:r>
        <w:rPr>
          <w:rFonts w:hint="eastAsia" w:ascii="宋体" w:hAnsi="宋体"/>
          <w:color w:val="000000" w:themeColor="text1"/>
          <w:sz w:val="28"/>
          <w:szCs w:val="28"/>
          <w14:textFill>
            <w14:solidFill>
              <w14:schemeClr w14:val="tx1"/>
            </w14:solidFill>
          </w14:textFill>
        </w:rPr>
        <w:t>和</w:t>
      </w:r>
      <w:r>
        <w:rPr>
          <w:rFonts w:ascii="宋体" w:hAnsi="宋体"/>
          <w:color w:val="000000" w:themeColor="text1"/>
          <w:sz w:val="28"/>
          <w:szCs w:val="28"/>
          <w14:textFill>
            <w14:solidFill>
              <w14:schemeClr w14:val="tx1"/>
            </w14:solidFill>
          </w14:textFill>
        </w:rPr>
        <w:t>“副本”，“副本”</w:t>
      </w:r>
      <w:r>
        <w:rPr>
          <w:rFonts w:hint="eastAsia" w:ascii="宋体" w:hAnsi="宋体"/>
          <w:color w:val="000000" w:themeColor="text1"/>
          <w:sz w:val="28"/>
          <w:szCs w:val="28"/>
          <w14:textFill>
            <w14:solidFill>
              <w14:schemeClr w14:val="tx1"/>
            </w14:solidFill>
          </w14:textFill>
        </w:rPr>
        <w:t>可由</w:t>
      </w:r>
      <w:r>
        <w:rPr>
          <w:rFonts w:ascii="宋体" w:hAnsi="宋体"/>
          <w:color w:val="000000" w:themeColor="text1"/>
          <w:sz w:val="28"/>
          <w:szCs w:val="28"/>
          <w14:textFill>
            <w14:solidFill>
              <w14:schemeClr w14:val="tx1"/>
            </w14:solidFill>
          </w14:textFill>
        </w:rPr>
        <w:t>“正本”</w:t>
      </w:r>
      <w:r>
        <w:rPr>
          <w:rFonts w:hint="eastAsia" w:ascii="宋体" w:hAnsi="宋体"/>
          <w:color w:val="000000" w:themeColor="text1"/>
          <w:sz w:val="28"/>
          <w:szCs w:val="28"/>
          <w14:textFill>
            <w14:solidFill>
              <w14:schemeClr w14:val="tx1"/>
            </w14:solidFill>
          </w14:textFill>
        </w:rPr>
        <w:t>复印</w:t>
      </w: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当</w:t>
      </w:r>
      <w:r>
        <w:rPr>
          <w:rFonts w:ascii="宋体" w:hAnsi="宋体"/>
          <w:color w:val="000000" w:themeColor="text1"/>
          <w:sz w:val="28"/>
          <w:szCs w:val="28"/>
          <w14:textFill>
            <w14:solidFill>
              <w14:schemeClr w14:val="tx1"/>
            </w14:solidFill>
          </w14:textFill>
        </w:rPr>
        <w:t>“副本”</w:t>
      </w:r>
      <w:r>
        <w:rPr>
          <w:rFonts w:hint="eastAsia" w:ascii="宋体" w:hAnsi="宋体"/>
          <w:color w:val="000000" w:themeColor="text1"/>
          <w:sz w:val="28"/>
          <w:szCs w:val="28"/>
          <w14:textFill>
            <w14:solidFill>
              <w14:schemeClr w14:val="tx1"/>
            </w14:solidFill>
          </w14:textFill>
        </w:rPr>
        <w:t>和</w:t>
      </w:r>
      <w:r>
        <w:rPr>
          <w:rFonts w:ascii="宋体" w:hAnsi="宋体"/>
          <w:color w:val="000000" w:themeColor="text1"/>
          <w:sz w:val="28"/>
          <w:szCs w:val="28"/>
          <w14:textFill>
            <w14:solidFill>
              <w14:schemeClr w14:val="tx1"/>
            </w14:solidFill>
          </w14:textFill>
        </w:rPr>
        <w:t>“正本”内容</w:t>
      </w:r>
      <w:r>
        <w:rPr>
          <w:rFonts w:hint="eastAsia" w:ascii="宋体" w:hAnsi="宋体"/>
          <w:color w:val="000000" w:themeColor="text1"/>
          <w:sz w:val="28"/>
          <w:szCs w:val="28"/>
          <w14:textFill>
            <w14:solidFill>
              <w14:schemeClr w14:val="tx1"/>
            </w14:solidFill>
          </w14:textFill>
        </w:rPr>
        <w:t>不</w:t>
      </w:r>
      <w:r>
        <w:rPr>
          <w:rFonts w:ascii="宋体" w:hAnsi="宋体"/>
          <w:color w:val="000000" w:themeColor="text1"/>
          <w:sz w:val="28"/>
          <w:szCs w:val="28"/>
          <w14:textFill>
            <w14:solidFill>
              <w14:schemeClr w14:val="tx1"/>
            </w14:solidFill>
          </w14:textFill>
        </w:rPr>
        <w:t>一致</w:t>
      </w:r>
      <w:r>
        <w:rPr>
          <w:rFonts w:hint="eastAsia" w:ascii="宋体" w:hAnsi="宋体"/>
          <w:color w:val="000000" w:themeColor="text1"/>
          <w:sz w:val="28"/>
          <w:szCs w:val="28"/>
          <w14:textFill>
            <w14:solidFill>
              <w14:schemeClr w14:val="tx1"/>
            </w14:solidFill>
          </w14:textFill>
        </w:rPr>
        <w:t>时，</w:t>
      </w:r>
      <w:r>
        <w:rPr>
          <w:rFonts w:ascii="宋体" w:hAnsi="宋体"/>
          <w:color w:val="000000" w:themeColor="text1"/>
          <w:sz w:val="28"/>
          <w:szCs w:val="28"/>
          <w14:textFill>
            <w14:solidFill>
              <w14:schemeClr w14:val="tx1"/>
            </w14:solidFill>
          </w14:textFill>
        </w:rPr>
        <w:t>以正本为准</w:t>
      </w:r>
      <w:r>
        <w:rPr>
          <w:rFonts w:hint="eastAsia" w:ascii="宋体" w:hAnsi="宋体"/>
          <w:color w:val="000000" w:themeColor="text1"/>
          <w:sz w:val="28"/>
          <w:szCs w:val="28"/>
          <w14:textFill>
            <w14:solidFill>
              <w14:schemeClr w14:val="tx1"/>
            </w14:solidFill>
          </w14:textFill>
        </w:rPr>
        <w:t>。报价文件</w:t>
      </w:r>
      <w:r>
        <w:rPr>
          <w:rFonts w:ascii="宋体" w:hAnsi="宋体"/>
          <w:color w:val="000000" w:themeColor="text1"/>
          <w:sz w:val="28"/>
          <w:szCs w:val="28"/>
          <w14:textFill>
            <w14:solidFill>
              <w14:schemeClr w14:val="tx1"/>
            </w14:solidFill>
          </w14:textFill>
        </w:rPr>
        <w:t>的“正本”</w:t>
      </w:r>
      <w:r>
        <w:rPr>
          <w:rFonts w:hint="eastAsia" w:ascii="宋体" w:hAnsi="宋体"/>
          <w:color w:val="000000" w:themeColor="text1"/>
          <w:sz w:val="28"/>
          <w:szCs w:val="28"/>
          <w14:textFill>
            <w14:solidFill>
              <w14:schemeClr w14:val="tx1"/>
            </w14:solidFill>
          </w14:textFill>
        </w:rPr>
        <w:t>和</w:t>
      </w:r>
      <w:r>
        <w:rPr>
          <w:rFonts w:ascii="宋体" w:hAnsi="宋体"/>
          <w:color w:val="000000" w:themeColor="text1"/>
          <w:sz w:val="28"/>
          <w:szCs w:val="28"/>
          <w14:textFill>
            <w14:solidFill>
              <w14:schemeClr w14:val="tx1"/>
            </w14:solidFill>
          </w14:textFill>
        </w:rPr>
        <w:t>所有“副本”</w:t>
      </w:r>
      <w:r>
        <w:rPr>
          <w:rFonts w:ascii="宋体" w:hAnsi="宋体"/>
          <w:b/>
          <w:color w:val="000000" w:themeColor="text1"/>
          <w:sz w:val="28"/>
          <w:szCs w:val="28"/>
          <w14:textFill>
            <w14:solidFill>
              <w14:schemeClr w14:val="tx1"/>
            </w14:solidFill>
          </w14:textFill>
        </w:rPr>
        <w:t>一并装入</w:t>
      </w:r>
      <w:r>
        <w:rPr>
          <w:rFonts w:hint="eastAsia" w:ascii="宋体" w:hAnsi="宋体"/>
          <w:b/>
          <w:color w:val="000000" w:themeColor="text1"/>
          <w:sz w:val="28"/>
          <w:szCs w:val="28"/>
          <w14:textFill>
            <w14:solidFill>
              <w14:schemeClr w14:val="tx1"/>
            </w14:solidFill>
          </w14:textFill>
        </w:rPr>
        <w:t>同一</w:t>
      </w:r>
      <w:r>
        <w:rPr>
          <w:rFonts w:ascii="宋体" w:hAnsi="宋体"/>
          <w:b/>
          <w:color w:val="000000" w:themeColor="text1"/>
          <w:sz w:val="28"/>
          <w:szCs w:val="28"/>
          <w14:textFill>
            <w14:solidFill>
              <w14:schemeClr w14:val="tx1"/>
            </w14:solidFill>
          </w14:textFill>
        </w:rPr>
        <w:t>密封袋（</w:t>
      </w:r>
      <w:r>
        <w:rPr>
          <w:rFonts w:hint="eastAsia" w:ascii="宋体" w:hAnsi="宋体"/>
          <w:b/>
          <w:color w:val="000000" w:themeColor="text1"/>
          <w:sz w:val="28"/>
          <w:szCs w:val="28"/>
          <w14:textFill>
            <w14:solidFill>
              <w14:schemeClr w14:val="tx1"/>
            </w14:solidFill>
          </w14:textFill>
        </w:rPr>
        <w:t>不要分开密封）</w:t>
      </w:r>
      <w:r>
        <w:rPr>
          <w:rFonts w:hint="eastAsia" w:ascii="宋体" w:hAnsi="宋体"/>
          <w:color w:val="000000" w:themeColor="text1"/>
          <w:sz w:val="28"/>
          <w:szCs w:val="28"/>
          <w14:textFill>
            <w14:solidFill>
              <w14:schemeClr w14:val="tx1"/>
            </w14:solidFill>
          </w14:textFill>
        </w:rPr>
        <w:t>。将密封袋密封后</w:t>
      </w:r>
      <w:r>
        <w:rPr>
          <w:rFonts w:ascii="宋体" w:hAnsi="宋体"/>
          <w:color w:val="000000" w:themeColor="text1"/>
          <w:sz w:val="28"/>
          <w:szCs w:val="28"/>
          <w14:textFill>
            <w14:solidFill>
              <w14:schemeClr w14:val="tx1"/>
            </w14:solidFill>
          </w14:textFill>
        </w:rPr>
        <w:t>加盖与</w:t>
      </w:r>
      <w:r>
        <w:rPr>
          <w:rFonts w:hint="eastAsia" w:ascii="宋体" w:hAnsi="宋体"/>
          <w:color w:val="000000" w:themeColor="text1"/>
          <w:sz w:val="28"/>
          <w:szCs w:val="28"/>
          <w14:textFill>
            <w14:solidFill>
              <w14:schemeClr w14:val="tx1"/>
            </w14:solidFill>
          </w14:textFill>
        </w:rPr>
        <w:t>报价人单位</w:t>
      </w:r>
      <w:r>
        <w:rPr>
          <w:rFonts w:ascii="宋体" w:hAnsi="宋体"/>
          <w:color w:val="000000" w:themeColor="text1"/>
          <w:sz w:val="28"/>
          <w:szCs w:val="28"/>
          <w14:textFill>
            <w14:solidFill>
              <w14:schemeClr w14:val="tx1"/>
            </w14:solidFill>
          </w14:textFill>
        </w:rPr>
        <w:t>一致的有效印章。</w:t>
      </w:r>
      <w:r>
        <w:rPr>
          <w:rFonts w:hint="eastAsia" w:ascii="宋体" w:hAnsi="宋体"/>
          <w:color w:val="000000" w:themeColor="text1"/>
          <w:sz w:val="28"/>
          <w:szCs w:val="28"/>
          <w14:textFill>
            <w14:solidFill>
              <w14:schemeClr w14:val="tx1"/>
            </w14:solidFill>
          </w14:textFill>
        </w:rPr>
        <w:t>报价文件以电子形式提交，应当加密。报价文件应规定时间内由评审小组现场拆封。评审小组需确认报价文件的密封性并作记录。</w:t>
      </w:r>
    </w:p>
    <w:p w14:paraId="7DFD5B16">
      <w:pPr>
        <w:spacing w:line="56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2.报价文件一经送达，无论报价人是否推荐成交，其报价文件不予退还。</w:t>
      </w:r>
    </w:p>
    <w:p w14:paraId="1888EC21">
      <w:pPr>
        <w:spacing w:line="560" w:lineRule="exact"/>
        <w:ind w:firstLine="560" w:firstLineChars="2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三）报价</w:t>
      </w:r>
      <w:r>
        <w:rPr>
          <w:rFonts w:ascii="宋体" w:hAnsi="宋体"/>
          <w:color w:val="000000" w:themeColor="text1"/>
          <w:sz w:val="28"/>
          <w:szCs w:val="28"/>
          <w14:textFill>
            <w14:solidFill>
              <w14:schemeClr w14:val="tx1"/>
            </w14:solidFill>
          </w14:textFill>
        </w:rPr>
        <w:t>响应和偏差</w:t>
      </w:r>
    </w:p>
    <w:p w14:paraId="497C2770">
      <w:pPr>
        <w:spacing w:line="56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1.报价文件</w:t>
      </w:r>
      <w:r>
        <w:rPr>
          <w:rFonts w:ascii="宋体" w:hAnsi="宋体"/>
          <w:color w:val="000000" w:themeColor="text1"/>
          <w:sz w:val="28"/>
          <w:szCs w:val="28"/>
          <w14:textFill>
            <w14:solidFill>
              <w14:schemeClr w14:val="tx1"/>
            </w14:solidFill>
          </w14:textFill>
        </w:rPr>
        <w:t>应当对</w:t>
      </w:r>
      <w:r>
        <w:rPr>
          <w:rFonts w:hint="eastAsia" w:ascii="宋体" w:hAnsi="宋体"/>
          <w:color w:val="000000" w:themeColor="text1"/>
          <w:sz w:val="28"/>
          <w:szCs w:val="28"/>
          <w14:textFill>
            <w14:solidFill>
              <w14:schemeClr w14:val="tx1"/>
            </w14:solidFill>
          </w14:textFill>
        </w:rPr>
        <w:t>采购书</w:t>
      </w:r>
      <w:r>
        <w:rPr>
          <w:rFonts w:ascii="宋体" w:hAnsi="宋体"/>
          <w:color w:val="000000" w:themeColor="text1"/>
          <w:sz w:val="28"/>
          <w:szCs w:val="28"/>
          <w14:textFill>
            <w14:solidFill>
              <w14:schemeClr w14:val="tx1"/>
            </w14:solidFill>
          </w14:textFill>
        </w:rPr>
        <w:t>的</w:t>
      </w:r>
      <w:r>
        <w:rPr>
          <w:rFonts w:hint="eastAsia" w:ascii="宋体" w:hAnsi="宋体"/>
          <w:color w:val="000000" w:themeColor="text1"/>
          <w:sz w:val="28"/>
          <w:szCs w:val="28"/>
          <w14:textFill>
            <w14:solidFill>
              <w14:schemeClr w14:val="tx1"/>
            </w14:solidFill>
          </w14:textFill>
        </w:rPr>
        <w:t>所有技术规格及性能指标、</w:t>
      </w:r>
      <w:r>
        <w:rPr>
          <w:rFonts w:ascii="宋体" w:hAnsi="宋体"/>
          <w:color w:val="000000" w:themeColor="text1"/>
          <w:sz w:val="28"/>
          <w:szCs w:val="28"/>
          <w14:textFill>
            <w14:solidFill>
              <w14:schemeClr w14:val="tx1"/>
            </w14:solidFill>
          </w14:textFill>
        </w:rPr>
        <w:t>实质性要求和条件作出满足性或更有利于</w:t>
      </w:r>
      <w:r>
        <w:rPr>
          <w:rFonts w:hint="eastAsia" w:ascii="宋体" w:hAnsi="宋体"/>
          <w:color w:val="000000" w:themeColor="text1"/>
          <w:sz w:val="28"/>
          <w:szCs w:val="28"/>
          <w14:textFill>
            <w14:solidFill>
              <w14:schemeClr w14:val="tx1"/>
            </w14:solidFill>
          </w14:textFill>
        </w:rPr>
        <w:t>采购单位</w:t>
      </w:r>
      <w:r>
        <w:rPr>
          <w:rFonts w:ascii="宋体" w:hAnsi="宋体"/>
          <w:color w:val="000000" w:themeColor="text1"/>
          <w:sz w:val="28"/>
          <w:szCs w:val="28"/>
          <w14:textFill>
            <w14:solidFill>
              <w14:schemeClr w14:val="tx1"/>
            </w14:solidFill>
          </w14:textFill>
        </w:rPr>
        <w:t>的响应。</w:t>
      </w:r>
    </w:p>
    <w:p w14:paraId="0F42A01D">
      <w:pPr>
        <w:spacing w:line="56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2.采购书</w:t>
      </w:r>
      <w:r>
        <w:rPr>
          <w:rFonts w:ascii="宋体" w:hAnsi="宋体"/>
          <w:color w:val="000000" w:themeColor="text1"/>
          <w:sz w:val="28"/>
          <w:szCs w:val="28"/>
          <w14:textFill>
            <w14:solidFill>
              <w14:schemeClr w14:val="tx1"/>
            </w14:solidFill>
          </w14:textFill>
        </w:rPr>
        <w:t>中</w:t>
      </w:r>
      <w:r>
        <w:rPr>
          <w:rFonts w:hint="eastAsia" w:ascii="宋体" w:hAnsi="宋体"/>
          <w:color w:val="000000" w:themeColor="text1"/>
          <w:sz w:val="28"/>
          <w:szCs w:val="28"/>
          <w14:textFill>
            <w14:solidFill>
              <w14:schemeClr w14:val="tx1"/>
            </w14:solidFill>
          </w14:textFill>
        </w:rPr>
        <w:t>如果</w:t>
      </w:r>
      <w:r>
        <w:rPr>
          <w:rFonts w:ascii="宋体" w:hAnsi="宋体"/>
          <w:color w:val="000000" w:themeColor="text1"/>
          <w:sz w:val="28"/>
          <w:szCs w:val="28"/>
          <w14:textFill>
            <w14:solidFill>
              <w14:schemeClr w14:val="tx1"/>
            </w14:solidFill>
          </w14:textFill>
        </w:rPr>
        <w:t>规定了可以偏差的范围和最高偏差项数的，</w:t>
      </w:r>
      <w:r>
        <w:rPr>
          <w:rFonts w:hint="eastAsia" w:ascii="宋体" w:hAnsi="宋体"/>
          <w:color w:val="000000" w:themeColor="text1"/>
          <w:sz w:val="28"/>
          <w:szCs w:val="28"/>
          <w14:textFill>
            <w14:solidFill>
              <w14:schemeClr w14:val="tx1"/>
            </w14:solidFill>
          </w14:textFill>
        </w:rPr>
        <w:t>则</w:t>
      </w:r>
      <w:r>
        <w:rPr>
          <w:rFonts w:ascii="宋体" w:hAnsi="宋体"/>
          <w:color w:val="000000" w:themeColor="text1"/>
          <w:sz w:val="28"/>
          <w:szCs w:val="28"/>
          <w14:textFill>
            <w14:solidFill>
              <w14:schemeClr w14:val="tx1"/>
            </w14:solidFill>
          </w14:textFill>
        </w:rPr>
        <w:t>超出偏差范围和最高偏差项数的</w:t>
      </w:r>
      <w:r>
        <w:rPr>
          <w:rFonts w:hint="eastAsia" w:ascii="宋体" w:hAnsi="宋体"/>
          <w:color w:val="000000" w:themeColor="text1"/>
          <w:sz w:val="28"/>
          <w:szCs w:val="28"/>
          <w14:textFill>
            <w14:solidFill>
              <w14:schemeClr w14:val="tx1"/>
            </w14:solidFill>
          </w14:textFill>
        </w:rPr>
        <w:t>报价</w:t>
      </w:r>
      <w:r>
        <w:rPr>
          <w:rFonts w:ascii="宋体" w:hAnsi="宋体"/>
          <w:color w:val="000000" w:themeColor="text1"/>
          <w:sz w:val="28"/>
          <w:szCs w:val="28"/>
          <w14:textFill>
            <w14:solidFill>
              <w14:schemeClr w14:val="tx1"/>
            </w14:solidFill>
          </w14:textFill>
        </w:rPr>
        <w:t>将被否决。</w:t>
      </w:r>
    </w:p>
    <w:p w14:paraId="39DCD22E">
      <w:pPr>
        <w:spacing w:line="560" w:lineRule="exact"/>
        <w:ind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3.报价文件对采购书的全部偏差，均应在报价文件的</w:t>
      </w:r>
      <w:r>
        <w:rPr>
          <w:rFonts w:hint="eastAsia" w:ascii="宋体" w:hAnsi="宋体"/>
          <w:color w:val="000000" w:themeColor="text1"/>
          <w:kern w:val="0"/>
          <w:sz w:val="28"/>
          <w:szCs w:val="28"/>
          <w14:textFill>
            <w14:solidFill>
              <w14:schemeClr w14:val="tx1"/>
            </w14:solidFill>
          </w14:textFill>
        </w:rPr>
        <w:t>“技术（服务）条款响应表”和“商务条款响应表”</w:t>
      </w:r>
      <w:r>
        <w:rPr>
          <w:rFonts w:hint="eastAsia" w:ascii="宋体" w:hAnsi="宋体"/>
          <w:color w:val="000000" w:themeColor="text1"/>
          <w:sz w:val="28"/>
          <w:szCs w:val="28"/>
          <w14:textFill>
            <w14:solidFill>
              <w14:schemeClr w14:val="tx1"/>
            </w14:solidFill>
          </w14:textFill>
        </w:rPr>
        <w:t>中列明，除列明的内容外，视为报价人完全响应采购书的全</w:t>
      </w:r>
      <w:r>
        <w:rPr>
          <w:rFonts w:hint="eastAsia" w:ascii="宋体" w:hAnsi="宋体"/>
          <w:color w:val="000000" w:themeColor="text1"/>
          <w:kern w:val="0"/>
          <w:sz w:val="28"/>
          <w:szCs w:val="28"/>
          <w14:textFill>
            <w14:solidFill>
              <w14:schemeClr w14:val="tx1"/>
            </w14:solidFill>
          </w14:textFill>
        </w:rPr>
        <w:t>部要求。报价人如不提供“技术（服务）条款响应表”和“商务条款响应表”，或仅提供空白表格，将被视为没有实质性响应采购书。</w:t>
      </w:r>
    </w:p>
    <w:p w14:paraId="36D55AE8">
      <w:pPr>
        <w:spacing w:line="56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320DB15D">
      <w:pPr>
        <w:spacing w:line="560" w:lineRule="exact"/>
        <w:ind w:firstLine="560" w:firstLineChars="2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四）报价无效情况</w:t>
      </w:r>
    </w:p>
    <w:p w14:paraId="44983BF5">
      <w:pPr>
        <w:spacing w:line="560" w:lineRule="exact"/>
        <w:ind w:firstLine="560" w:firstLineChars="2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1</w:t>
      </w:r>
      <w:r>
        <w:rPr>
          <w:rFonts w:hint="eastAsia" w:ascii="宋体" w:hAnsi="宋体"/>
          <w:color w:val="000000" w:themeColor="text1"/>
          <w:sz w:val="28"/>
          <w:szCs w:val="28"/>
          <w14:textFill>
            <w14:solidFill>
              <w14:schemeClr w14:val="tx1"/>
            </w14:solidFill>
          </w14:textFill>
        </w:rPr>
        <w:t>.报价文件送达的时间超过规定的报价文件送达截止时间。</w:t>
      </w:r>
    </w:p>
    <w:p w14:paraId="1C0EE2A3">
      <w:pPr>
        <w:spacing w:line="560" w:lineRule="exact"/>
        <w:ind w:firstLine="560" w:firstLineChars="2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2</w:t>
      </w:r>
      <w:r>
        <w:rPr>
          <w:rFonts w:hint="eastAsia" w:ascii="宋体" w:hAnsi="宋体"/>
          <w:color w:val="000000" w:themeColor="text1"/>
          <w:sz w:val="28"/>
          <w:szCs w:val="28"/>
          <w14:textFill>
            <w14:solidFill>
              <w14:schemeClr w14:val="tx1"/>
            </w14:solidFill>
          </w14:textFill>
        </w:rPr>
        <w:t>.报价文件内容不符合“资格性”、“符合性”审查要求，或不满足采购需求星号条款要求。</w:t>
      </w:r>
    </w:p>
    <w:p w14:paraId="41A3017E">
      <w:pPr>
        <w:spacing w:line="560" w:lineRule="exact"/>
        <w:ind w:firstLine="560" w:firstLineChars="2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3</w:t>
      </w:r>
      <w:r>
        <w:rPr>
          <w:rFonts w:hint="eastAsia" w:ascii="宋体" w:hAnsi="宋体"/>
          <w:color w:val="000000" w:themeColor="text1"/>
          <w:sz w:val="28"/>
          <w:szCs w:val="28"/>
          <w14:textFill>
            <w14:solidFill>
              <w14:schemeClr w14:val="tx1"/>
            </w14:solidFill>
          </w14:textFill>
        </w:rPr>
        <w:t>.报价超过采购预算；出现两个或多个报价。</w:t>
      </w:r>
    </w:p>
    <w:p w14:paraId="3B25DE28">
      <w:pPr>
        <w:spacing w:line="560" w:lineRule="exact"/>
        <w:ind w:firstLine="560" w:firstLineChars="200"/>
        <w:rPr>
          <w:rFonts w:ascii="宋体" w:hAnsi="宋体" w:cs="宋体"/>
          <w:color w:val="000000" w:themeColor="text1"/>
          <w:kern w:val="0"/>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4</w:t>
      </w:r>
      <w:r>
        <w:rPr>
          <w:rFonts w:hint="eastAsia" w:ascii="宋体" w:hAnsi="宋体"/>
          <w:color w:val="000000" w:themeColor="text1"/>
          <w:sz w:val="28"/>
          <w:szCs w:val="28"/>
          <w14:textFill>
            <w14:solidFill>
              <w14:schemeClr w14:val="tx1"/>
            </w14:solidFill>
          </w14:textFill>
        </w:rPr>
        <w:t>.</w:t>
      </w:r>
      <w:r>
        <w:rPr>
          <w:rFonts w:hint="eastAsia" w:ascii="宋体" w:hAnsi="宋体" w:cs="宋体"/>
          <w:color w:val="000000" w:themeColor="text1"/>
          <w:kern w:val="0"/>
          <w:sz w:val="28"/>
          <w:szCs w:val="28"/>
          <w14:textFill>
            <w14:solidFill>
              <w14:schemeClr w14:val="tx1"/>
            </w14:solidFill>
          </w14:textFill>
        </w:rPr>
        <w:t>报价文件含有采购单位不能接受的附加条件。</w:t>
      </w:r>
    </w:p>
    <w:p w14:paraId="0CFF92F9">
      <w:pPr>
        <w:pStyle w:val="3"/>
        <w:spacing w:line="560" w:lineRule="exact"/>
        <w:ind w:firstLine="562" w:firstLineChars="200"/>
        <w:rPr>
          <w:color w:val="000000" w:themeColor="text1"/>
          <w14:textFill>
            <w14:solidFill>
              <w14:schemeClr w14:val="tx1"/>
            </w14:solidFill>
          </w14:textFill>
        </w:rPr>
      </w:pPr>
      <w:bookmarkStart w:id="19" w:name="_Toc60236703"/>
      <w:bookmarkStart w:id="20" w:name="_Toc10890"/>
      <w:bookmarkStart w:id="21" w:name="_Toc508103356"/>
      <w:r>
        <w:rPr>
          <w:rFonts w:hint="eastAsia"/>
          <w:color w:val="000000" w:themeColor="text1"/>
          <w14:textFill>
            <w14:solidFill>
              <w14:schemeClr w14:val="tx1"/>
            </w14:solidFill>
          </w14:textFill>
        </w:rPr>
        <w:t>六、评审</w:t>
      </w:r>
      <w:r>
        <w:rPr>
          <w:color w:val="000000" w:themeColor="text1"/>
          <w14:textFill>
            <w14:solidFill>
              <w14:schemeClr w14:val="tx1"/>
            </w14:solidFill>
          </w14:textFill>
        </w:rPr>
        <w:t>方法</w:t>
      </w:r>
      <w:r>
        <w:rPr>
          <w:rFonts w:hint="eastAsia"/>
          <w:color w:val="000000" w:themeColor="text1"/>
          <w14:textFill>
            <w14:solidFill>
              <w14:schemeClr w14:val="tx1"/>
            </w14:solidFill>
          </w14:textFill>
        </w:rPr>
        <w:t>及原则</w:t>
      </w:r>
      <w:bookmarkEnd w:id="19"/>
      <w:bookmarkEnd w:id="20"/>
      <w:bookmarkEnd w:id="21"/>
    </w:p>
    <w:p w14:paraId="1915F71D">
      <w:pPr>
        <w:spacing w:line="560" w:lineRule="exact"/>
        <w:ind w:firstLine="560" w:firstLineChars="200"/>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本项目采用评审方法</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lang w:eastAsia="zh-CN"/>
          <w14:textFill>
            <w14:solidFill>
              <w14:schemeClr w14:val="tx1"/>
            </w14:solidFill>
          </w14:textFill>
        </w:rPr>
        <w:t>二</w:t>
      </w:r>
      <w:r>
        <w:rPr>
          <w:rFonts w:hint="eastAsia" w:ascii="宋体" w:hAnsi="宋体"/>
          <w:color w:val="000000" w:themeColor="text1"/>
          <w:sz w:val="28"/>
          <w:szCs w:val="28"/>
          <w:u w:val="single"/>
          <w14:textFill>
            <w14:solidFill>
              <w14:schemeClr w14:val="tx1"/>
            </w14:solidFill>
          </w14:textFill>
        </w:rPr>
        <w:t xml:space="preserve"> 。</w:t>
      </w:r>
    </w:p>
    <w:p w14:paraId="2FEB6A55">
      <w:pPr>
        <w:spacing w:line="560" w:lineRule="exact"/>
        <w:ind w:firstLine="562" w:firstLineChars="200"/>
        <w:rPr>
          <w:rFonts w:ascii="宋体" w:hAnsi="宋体"/>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（一）评审方法一：满足资格性和符合性要求的供应商中，按报价最低成交。</w:t>
      </w:r>
    </w:p>
    <w:p w14:paraId="07039F72">
      <w:pPr>
        <w:spacing w:line="40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1.资格性和符合性评审（评审表见附表1）：</w:t>
      </w:r>
    </w:p>
    <w:p w14:paraId="1AA65B13">
      <w:pPr>
        <w:spacing w:line="56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评审小组依据采购书规定的要求，对报价文件中的资格性、符合性条件进行审核。对报价文件是否满足采购需求星号条款进行审查。未通过的报价人不能确定为成交人。</w:t>
      </w:r>
    </w:p>
    <w:p w14:paraId="162E5EF2">
      <w:pPr>
        <w:spacing w:line="560" w:lineRule="exact"/>
        <w:ind w:firstLine="562" w:firstLineChars="200"/>
        <w:rPr>
          <w:rFonts w:ascii="宋体" w:hAnsi="宋体"/>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2、详细性评审：</w:t>
      </w:r>
      <w:r>
        <w:rPr>
          <w:rFonts w:hint="eastAsia" w:ascii="宋体" w:hAnsi="宋体"/>
          <w:color w:val="000000" w:themeColor="text1"/>
          <w:sz w:val="28"/>
          <w:szCs w:val="28"/>
          <w14:textFill>
            <w14:solidFill>
              <w14:schemeClr w14:val="tx1"/>
            </w14:solidFill>
          </w14:textFill>
        </w:rPr>
        <w:t>评审小组按照报价最低原则确定成交供应商。有效报价最低的的供应商推荐为成交供应商。最低报价相等时，由采购方代表确定1家作为成交供应商。</w:t>
      </w:r>
    </w:p>
    <w:p w14:paraId="473E8E15">
      <w:pPr>
        <w:spacing w:line="560" w:lineRule="exact"/>
        <w:ind w:firstLine="562" w:firstLineChars="200"/>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（二）评审方法二：评审小组对符合响应条件的供应商进行综合评审，综合得分最高推荐为成交供应商。</w:t>
      </w:r>
    </w:p>
    <w:p w14:paraId="74088962">
      <w:pPr>
        <w:spacing w:line="56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1.资格性和符合性评审（评审表见附表1）</w:t>
      </w:r>
    </w:p>
    <w:p w14:paraId="70DBC84B">
      <w:pPr>
        <w:spacing w:line="56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评审小组依据采购书规定的要求，对报价文件中的资格性、符合性条件进行审核。对报价文件是否满足采购需求星号条款进行审查。未通过的报价人不能确定为成交人。</w:t>
      </w:r>
    </w:p>
    <w:p w14:paraId="40A09C0F">
      <w:pPr>
        <w:spacing w:line="560" w:lineRule="exact"/>
        <w:ind w:firstLine="641" w:firstLineChars="228"/>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2.详细性评审</w:t>
      </w:r>
      <w:r>
        <w:rPr>
          <w:rFonts w:hint="eastAsia" w:ascii="宋体" w:hAnsi="宋体"/>
          <w:color w:val="000000" w:themeColor="text1"/>
          <w:sz w:val="28"/>
          <w:szCs w:val="28"/>
          <w14:textFill>
            <w14:solidFill>
              <w14:schemeClr w14:val="tx1"/>
            </w14:solidFill>
          </w14:textFill>
        </w:rPr>
        <w:t>（评审表见附表2）</w:t>
      </w:r>
      <w:r>
        <w:rPr>
          <w:rFonts w:hint="eastAsia" w:ascii="宋体" w:hAnsi="宋体"/>
          <w:b/>
          <w:bCs/>
          <w:color w:val="000000" w:themeColor="text1"/>
          <w:sz w:val="28"/>
          <w:szCs w:val="28"/>
          <w14:textFill>
            <w14:solidFill>
              <w14:schemeClr w14:val="tx1"/>
            </w14:solidFill>
          </w14:textFill>
        </w:rPr>
        <w:t>：</w:t>
      </w:r>
    </w:p>
    <w:p w14:paraId="77648087">
      <w:pPr>
        <w:spacing w:line="560" w:lineRule="exact"/>
        <w:ind w:firstLine="638" w:firstLineChars="228"/>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评审小组按综合得分由高到低推荐成交供应商。综合得分相等时，以报价低的优先，报价也相等时，以技术质量因素得分高的优先，技术质量因素得分也相等时，由采购方代表确定1家作为成交供应商。</w:t>
      </w:r>
    </w:p>
    <w:p w14:paraId="0D80E023">
      <w:pPr>
        <w:spacing w:line="560" w:lineRule="exact"/>
        <w:ind w:firstLine="562" w:firstLineChars="200"/>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（三）评审方法三：评审小组与符合响应条件的供应商进行一轮或多轮谈判确定具体采购需求后，按最低报价或综合评审得分最高推荐成交供应商。</w:t>
      </w:r>
    </w:p>
    <w:p w14:paraId="62CF68C8">
      <w:pPr>
        <w:spacing w:line="56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1.资格性和符合性评审（评审表见附表1）</w:t>
      </w:r>
    </w:p>
    <w:p w14:paraId="1493E604">
      <w:pPr>
        <w:spacing w:line="56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评审小组依据采购书规定的要求，对报价文件中的资格性、符合性条件进行审核。未通过的报价人不能确定为成交人。</w:t>
      </w:r>
    </w:p>
    <w:p w14:paraId="40B72D66">
      <w:pPr>
        <w:spacing w:line="56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2.谈判</w:t>
      </w:r>
    </w:p>
    <w:p w14:paraId="06567931">
      <w:pPr>
        <w:spacing w:line="56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第一步：分别请有效报价人对采购项目的响应情况进行介绍，包括：是否完全响应采购书要求、项目的组织方案、报价的依据、服务质保承诺、需要明确的问题等。时间5分钟。评审小组集中与单一供应商分别进行，并给予所有参加报价的供应商平等的谈判机会。</w:t>
      </w:r>
    </w:p>
    <w:p w14:paraId="50777B5B">
      <w:pPr>
        <w:spacing w:line="56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供应商回答评委的质疑与提问，对技术（服务）要求、商务要求等内容双方协商。</w:t>
      </w:r>
    </w:p>
    <w:p w14:paraId="2A67FEB4">
      <w:pPr>
        <w:spacing w:line="56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color w:val="000000" w:themeColor="text1"/>
          <w:sz w:val="28"/>
          <w:szCs w:val="28"/>
          <w14:textFill>
            <w14:solidFill>
              <w14:schemeClr w14:val="tx1"/>
            </w14:solidFill>
          </w14:textFill>
        </w:rPr>
        <w:t>在采购需求没有实质性变化的情况下，</w:t>
      </w:r>
      <w:r>
        <w:rPr>
          <w:rFonts w:hint="eastAsia" w:ascii="宋体" w:hAnsi="宋体"/>
          <w:color w:val="000000" w:themeColor="text1"/>
          <w:sz w:val="28"/>
          <w:szCs w:val="28"/>
          <w14:textFill>
            <w14:solidFill>
              <w14:schemeClr w14:val="tx1"/>
            </w14:solidFill>
          </w14:textFill>
        </w:rPr>
        <w:t>第二次报价应当不高于第一次报价，否则第二次报价无效，以第一次报价为准。</w:t>
      </w:r>
    </w:p>
    <w:p w14:paraId="7F34CC0A">
      <w:pPr>
        <w:spacing w:line="56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评审小组应根据具体谈判情况制作谈判记录。</w:t>
      </w:r>
    </w:p>
    <w:p w14:paraId="45939ADF">
      <w:pPr>
        <w:numPr>
          <w:ilvl w:val="0"/>
          <w:numId w:val="2"/>
        </w:numPr>
        <w:spacing w:line="56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定标</w:t>
      </w:r>
    </w:p>
    <w:p w14:paraId="5596C919">
      <w:pPr>
        <w:spacing w:line="560" w:lineRule="exact"/>
        <w:ind w:firstLine="420" w:firstLineChars="15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本项目采用方式</w:t>
      </w:r>
      <w:r>
        <w:rPr>
          <w:rFonts w:hint="eastAsia" w:ascii="宋体" w:hAnsi="宋体"/>
          <w:color w:val="000000" w:themeColor="text1"/>
          <w:sz w:val="28"/>
          <w:szCs w:val="28"/>
          <w:lang w:eastAsia="zh-CN"/>
          <w14:textFill>
            <w14:solidFill>
              <w14:schemeClr w14:val="tx1"/>
            </w14:solidFill>
          </w14:textFill>
        </w:rPr>
        <w:t>二</w:t>
      </w:r>
      <w:r>
        <w:rPr>
          <w:rFonts w:hint="eastAsia" w:ascii="宋体" w:hAnsi="宋体"/>
          <w:color w:val="000000" w:themeColor="text1"/>
          <w:sz w:val="28"/>
          <w:szCs w:val="28"/>
          <w14:textFill>
            <w14:solidFill>
              <w14:schemeClr w14:val="tx1"/>
            </w14:solidFill>
          </w14:textFill>
        </w:rPr>
        <w:t>定标。</w:t>
      </w:r>
    </w:p>
    <w:p w14:paraId="09189F95">
      <w:pPr>
        <w:spacing w:line="56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方式一：评审小组推荐第二次有效报价最低的供应商为成交供应商。最低报价相等时，由采购方代表确定1家作为成交供应商。</w:t>
      </w:r>
    </w:p>
    <w:p w14:paraId="1E1FF957">
      <w:pPr>
        <w:spacing w:line="56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方式二：评审小组按综合得分（评审表见附表2）由高到低推荐成交供应商。综合得分相等时，以报价低的优先，报价也相等时，以技术质量因素得分高的优先，技术质量因素得分也相等时，由采购方代表确定1家作为</w:t>
      </w:r>
      <w:r>
        <w:rPr>
          <w:rFonts w:hint="eastAsia" w:ascii="宋体" w:hAnsi="宋体"/>
          <w:color w:val="000000" w:themeColor="text1"/>
          <w:sz w:val="28"/>
          <w:szCs w:val="28"/>
          <w:lang w:eastAsia="zh-CN"/>
          <w14:textFill>
            <w14:solidFill>
              <w14:schemeClr w14:val="tx1"/>
            </w14:solidFill>
          </w14:textFill>
        </w:rPr>
        <w:t>成交</w:t>
      </w:r>
      <w:r>
        <w:rPr>
          <w:rFonts w:hint="eastAsia" w:ascii="宋体" w:hAnsi="宋体"/>
          <w:color w:val="000000" w:themeColor="text1"/>
          <w:sz w:val="28"/>
          <w:szCs w:val="28"/>
          <w14:textFill>
            <w14:solidFill>
              <w14:schemeClr w14:val="tx1"/>
            </w14:solidFill>
          </w14:textFill>
        </w:rPr>
        <w:t>候选人。</w:t>
      </w:r>
    </w:p>
    <w:p w14:paraId="7800630A">
      <w:pPr>
        <w:pStyle w:val="3"/>
        <w:numPr>
          <w:ilvl w:val="0"/>
          <w:numId w:val="0"/>
        </w:numPr>
        <w:spacing w:line="560" w:lineRule="exact"/>
        <w:ind w:firstLine="562" w:firstLineChars="200"/>
        <w:rPr>
          <w:color w:val="000000" w:themeColor="text1"/>
          <w14:textFill>
            <w14:solidFill>
              <w14:schemeClr w14:val="tx1"/>
            </w14:solidFill>
          </w14:textFill>
        </w:rPr>
      </w:pPr>
      <w:bookmarkStart w:id="22" w:name="_Toc18663"/>
      <w:r>
        <w:rPr>
          <w:rFonts w:hint="eastAsia" w:ascii="Arial" w:hAnsi="Arial" w:eastAsia="宋体" w:cs="Times New Roman"/>
          <w:b/>
          <w:bCs/>
          <w:color w:val="000000" w:themeColor="text1"/>
          <w:kern w:val="0"/>
          <w:sz w:val="28"/>
          <w:szCs w:val="32"/>
          <w:lang w:val="en-US" w:eastAsia="zh-CN" w:bidi="ar-SA"/>
          <w14:textFill>
            <w14:solidFill>
              <w14:schemeClr w14:val="tx1"/>
            </w14:solidFill>
          </w14:textFill>
        </w:rPr>
        <w:t>七、</w:t>
      </w:r>
      <w:r>
        <w:rPr>
          <w:rFonts w:hint="eastAsia"/>
          <w:color w:val="000000" w:themeColor="text1"/>
          <w14:textFill>
            <w14:solidFill>
              <w14:schemeClr w14:val="tx1"/>
            </w14:solidFill>
          </w14:textFill>
        </w:rPr>
        <w:t>成交供应商确定</w:t>
      </w:r>
      <w:bookmarkEnd w:id="22"/>
    </w:p>
    <w:p w14:paraId="145923B2">
      <w:pPr>
        <w:spacing w:line="56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7DDC0E2C">
      <w:pPr>
        <w:snapToGrid w:val="0"/>
        <w:rPr>
          <w:rFonts w:ascii="宋体" w:hAnsi="宋体"/>
          <w:b/>
          <w:color w:val="000000" w:themeColor="text1"/>
          <w:sz w:val="28"/>
          <w:szCs w:val="28"/>
          <w14:textFill>
            <w14:solidFill>
              <w14:schemeClr w14:val="tx1"/>
            </w14:solidFill>
          </w14:textFill>
        </w:rPr>
      </w:pPr>
    </w:p>
    <w:p w14:paraId="34FFA374">
      <w:pP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br w:type="page"/>
      </w:r>
    </w:p>
    <w:p w14:paraId="201FB023">
      <w:pPr>
        <w:snapToGrid w:val="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附表1</w:t>
      </w:r>
    </w:p>
    <w:p w14:paraId="13E124F4">
      <w:pPr>
        <w:snapToGrid w:val="0"/>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资格性与符合性审查表</w:t>
      </w:r>
    </w:p>
    <w:p w14:paraId="58155D2C">
      <w:pPr>
        <w:snapToGrid w:val="0"/>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（资格性审查内容应与“三、报价人资格”内容一致）</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01B7D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6FEBD946">
            <w:pPr>
              <w:spacing w:line="40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序号</w:t>
            </w:r>
          </w:p>
        </w:tc>
        <w:tc>
          <w:tcPr>
            <w:tcW w:w="8022" w:type="dxa"/>
            <w:gridSpan w:val="2"/>
            <w:shd w:val="clear" w:color="auto" w:fill="C0C0C0"/>
            <w:noWrap/>
            <w:vAlign w:val="center"/>
          </w:tcPr>
          <w:p w14:paraId="4EA8DE41">
            <w:pPr>
              <w:spacing w:line="400" w:lineRule="exact"/>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24"/>
                <w14:textFill>
                  <w14:solidFill>
                    <w14:schemeClr w14:val="tx1"/>
                  </w14:solidFill>
                </w14:textFill>
              </w:rPr>
              <w:t>审查内容及要求</w:t>
            </w:r>
          </w:p>
        </w:tc>
      </w:tr>
      <w:tr w14:paraId="0CD78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57F57CC3">
            <w:pPr>
              <w:spacing w:line="400" w:lineRule="exac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（一）资格性审查</w:t>
            </w:r>
          </w:p>
        </w:tc>
      </w:tr>
      <w:tr w14:paraId="1065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D02108A">
            <w:pPr>
              <w:spacing w:line="40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序号</w:t>
            </w:r>
          </w:p>
        </w:tc>
        <w:tc>
          <w:tcPr>
            <w:tcW w:w="6557" w:type="dxa"/>
            <w:noWrap/>
            <w:vAlign w:val="center"/>
          </w:tcPr>
          <w:p w14:paraId="79995C50">
            <w:pPr>
              <w:spacing w:line="40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审查内容及标准</w:t>
            </w:r>
          </w:p>
        </w:tc>
        <w:tc>
          <w:tcPr>
            <w:tcW w:w="1465" w:type="dxa"/>
            <w:noWrap/>
            <w:vAlign w:val="center"/>
          </w:tcPr>
          <w:p w14:paraId="4A384979">
            <w:pPr>
              <w:spacing w:line="40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审查结果</w:t>
            </w:r>
          </w:p>
        </w:tc>
      </w:tr>
      <w:tr w14:paraId="62F36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88D7ED0">
            <w:pPr>
              <w:spacing w:line="400" w:lineRule="exact"/>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w:t>
            </w:r>
          </w:p>
        </w:tc>
        <w:tc>
          <w:tcPr>
            <w:tcW w:w="6557" w:type="dxa"/>
            <w:noWrap/>
            <w:vAlign w:val="center"/>
          </w:tcPr>
          <w:p w14:paraId="1C82B665">
            <w:pPr>
              <w:spacing w:line="40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tc>
        <w:tc>
          <w:tcPr>
            <w:tcW w:w="1465" w:type="dxa"/>
            <w:noWrap/>
            <w:vAlign w:val="center"/>
          </w:tcPr>
          <w:p w14:paraId="7BEC1BA8">
            <w:pPr>
              <w:spacing w:line="400" w:lineRule="exact"/>
              <w:rPr>
                <w:rFonts w:ascii="宋体" w:hAnsi="宋体"/>
                <w:b/>
                <w:color w:val="000000" w:themeColor="text1"/>
                <w:sz w:val="28"/>
                <w:szCs w:val="28"/>
                <w14:textFill>
                  <w14:solidFill>
                    <w14:schemeClr w14:val="tx1"/>
                  </w14:solidFill>
                </w14:textFill>
              </w:rPr>
            </w:pPr>
          </w:p>
        </w:tc>
      </w:tr>
      <w:tr w14:paraId="06AF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109EF26">
            <w:pPr>
              <w:spacing w:line="400" w:lineRule="exact"/>
              <w:jc w:val="center"/>
              <w:rPr>
                <w:rFonts w:hint="eastAsia" w:ascii="宋体" w:hAnsi="宋体" w:eastAsia="宋体"/>
                <w:b/>
                <w:color w:val="000000" w:themeColor="text1"/>
                <w:sz w:val="28"/>
                <w:szCs w:val="28"/>
                <w:lang w:val="en-US" w:eastAsia="zh-CN"/>
                <w14:textFill>
                  <w14:solidFill>
                    <w14:schemeClr w14:val="tx1"/>
                  </w14:solidFill>
                </w14:textFill>
              </w:rPr>
            </w:pPr>
            <w:r>
              <w:rPr>
                <w:rFonts w:hint="eastAsia" w:ascii="宋体" w:hAnsi="宋体"/>
                <w:b/>
                <w:color w:val="000000" w:themeColor="text1"/>
                <w:sz w:val="28"/>
                <w:szCs w:val="28"/>
                <w:lang w:val="en-US" w:eastAsia="zh-CN"/>
                <w14:textFill>
                  <w14:solidFill>
                    <w14:schemeClr w14:val="tx1"/>
                  </w14:solidFill>
                </w14:textFill>
              </w:rPr>
              <w:t>2</w:t>
            </w:r>
          </w:p>
        </w:tc>
        <w:tc>
          <w:tcPr>
            <w:tcW w:w="6557" w:type="dxa"/>
            <w:noWrap/>
            <w:vAlign w:val="center"/>
          </w:tcPr>
          <w:p w14:paraId="0620DA83">
            <w:pPr>
              <w:spacing w:line="400" w:lineRule="exact"/>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0AD4390E">
            <w:pPr>
              <w:spacing w:line="400" w:lineRule="exact"/>
              <w:rPr>
                <w:rFonts w:ascii="宋体" w:hAnsi="宋体"/>
                <w:b/>
                <w:color w:val="000000" w:themeColor="text1"/>
                <w:sz w:val="28"/>
                <w:szCs w:val="28"/>
                <w14:textFill>
                  <w14:solidFill>
                    <w14:schemeClr w14:val="tx1"/>
                  </w14:solidFill>
                </w14:textFill>
              </w:rPr>
            </w:pPr>
          </w:p>
        </w:tc>
      </w:tr>
      <w:tr w14:paraId="1FC7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91841EB">
            <w:pPr>
              <w:spacing w:line="400" w:lineRule="exact"/>
              <w:jc w:val="center"/>
              <w:rPr>
                <w:rFonts w:hint="eastAsia" w:ascii="宋体" w:hAnsi="宋体" w:eastAsia="宋体"/>
                <w:b/>
                <w:color w:val="000000" w:themeColor="text1"/>
                <w:sz w:val="28"/>
                <w:szCs w:val="28"/>
                <w:lang w:val="en-US" w:eastAsia="zh-CN"/>
                <w14:textFill>
                  <w14:solidFill>
                    <w14:schemeClr w14:val="tx1"/>
                  </w14:solidFill>
                </w14:textFill>
              </w:rPr>
            </w:pPr>
            <w:r>
              <w:rPr>
                <w:rFonts w:hint="eastAsia" w:ascii="宋体" w:hAnsi="宋体"/>
                <w:b/>
                <w:color w:val="000000" w:themeColor="text1"/>
                <w:sz w:val="28"/>
                <w:szCs w:val="28"/>
                <w:lang w:val="en-US" w:eastAsia="zh-CN"/>
                <w14:textFill>
                  <w14:solidFill>
                    <w14:schemeClr w14:val="tx1"/>
                  </w14:solidFill>
                </w14:textFill>
              </w:rPr>
              <w:t>3</w:t>
            </w:r>
          </w:p>
        </w:tc>
        <w:tc>
          <w:tcPr>
            <w:tcW w:w="6557" w:type="dxa"/>
            <w:noWrap/>
            <w:vAlign w:val="center"/>
          </w:tcPr>
          <w:p w14:paraId="5D152193">
            <w:pPr>
              <w:spacing w:line="400" w:lineRule="exact"/>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本项目不接受联合体报价和自然人报价，不得分包、转包。</w:t>
            </w:r>
          </w:p>
        </w:tc>
        <w:tc>
          <w:tcPr>
            <w:tcW w:w="1465" w:type="dxa"/>
            <w:noWrap/>
            <w:vAlign w:val="center"/>
          </w:tcPr>
          <w:p w14:paraId="457CAE00">
            <w:pPr>
              <w:spacing w:line="400" w:lineRule="exact"/>
              <w:rPr>
                <w:rFonts w:ascii="宋体" w:hAnsi="宋体"/>
                <w:b/>
                <w:color w:val="000000" w:themeColor="text1"/>
                <w:sz w:val="28"/>
                <w:szCs w:val="28"/>
                <w14:textFill>
                  <w14:solidFill>
                    <w14:schemeClr w14:val="tx1"/>
                  </w14:solidFill>
                </w14:textFill>
              </w:rPr>
            </w:pPr>
          </w:p>
        </w:tc>
      </w:tr>
      <w:tr w14:paraId="30E6B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D7D29EB">
            <w:pPr>
              <w:spacing w:line="400" w:lineRule="exact"/>
              <w:jc w:val="center"/>
              <w:rPr>
                <w:rFonts w:hint="eastAsia" w:ascii="宋体" w:hAnsi="宋体" w:eastAsia="宋体"/>
                <w:b/>
                <w:color w:val="000000" w:themeColor="text1"/>
                <w:sz w:val="28"/>
                <w:szCs w:val="28"/>
                <w:lang w:val="en-US" w:eastAsia="zh-CN"/>
                <w14:textFill>
                  <w14:solidFill>
                    <w14:schemeClr w14:val="tx1"/>
                  </w14:solidFill>
                </w14:textFill>
              </w:rPr>
            </w:pPr>
            <w:r>
              <w:rPr>
                <w:rFonts w:hint="eastAsia" w:ascii="宋体" w:hAnsi="宋体"/>
                <w:b/>
                <w:color w:val="000000" w:themeColor="text1"/>
                <w:sz w:val="28"/>
                <w:szCs w:val="28"/>
                <w:lang w:val="en-US" w:eastAsia="zh-CN"/>
                <w14:textFill>
                  <w14:solidFill>
                    <w14:schemeClr w14:val="tx1"/>
                  </w14:solidFill>
                </w14:textFill>
              </w:rPr>
              <w:t>4</w:t>
            </w:r>
          </w:p>
        </w:tc>
        <w:tc>
          <w:tcPr>
            <w:tcW w:w="6557" w:type="dxa"/>
            <w:noWrap/>
            <w:vAlign w:val="center"/>
          </w:tcPr>
          <w:p w14:paraId="4D19E1AA">
            <w:pPr>
              <w:spacing w:line="400" w:lineRule="exact"/>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为采购项目提供整体设计、规范编制或者项目管理、监理、检测、预算造价、工程结算初审等服务的供应商，不得再参加该采购项目的其他采购活动。</w:t>
            </w:r>
          </w:p>
        </w:tc>
        <w:tc>
          <w:tcPr>
            <w:tcW w:w="1465" w:type="dxa"/>
            <w:noWrap/>
            <w:vAlign w:val="center"/>
          </w:tcPr>
          <w:p w14:paraId="75A22805">
            <w:pPr>
              <w:spacing w:line="400" w:lineRule="exact"/>
              <w:rPr>
                <w:rFonts w:ascii="宋体" w:hAnsi="宋体"/>
                <w:b/>
                <w:color w:val="000000" w:themeColor="text1"/>
                <w:sz w:val="28"/>
                <w:szCs w:val="28"/>
                <w14:textFill>
                  <w14:solidFill>
                    <w14:schemeClr w14:val="tx1"/>
                  </w14:solidFill>
                </w14:textFill>
              </w:rPr>
            </w:pPr>
          </w:p>
        </w:tc>
      </w:tr>
      <w:tr w14:paraId="5BA4A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75020C6">
            <w:pPr>
              <w:spacing w:line="400" w:lineRule="exact"/>
              <w:jc w:val="center"/>
              <w:rPr>
                <w:rFonts w:hint="eastAsia" w:ascii="宋体" w:hAnsi="宋体" w:eastAsia="宋体"/>
                <w:b/>
                <w:color w:val="000000" w:themeColor="text1"/>
                <w:sz w:val="28"/>
                <w:szCs w:val="28"/>
                <w:lang w:val="en-US" w:eastAsia="zh-CN"/>
                <w14:textFill>
                  <w14:solidFill>
                    <w14:schemeClr w14:val="tx1"/>
                  </w14:solidFill>
                </w14:textFill>
              </w:rPr>
            </w:pPr>
            <w:r>
              <w:rPr>
                <w:rFonts w:hint="eastAsia" w:ascii="宋体" w:hAnsi="宋体"/>
                <w:b/>
                <w:color w:val="000000" w:themeColor="text1"/>
                <w:sz w:val="28"/>
                <w:szCs w:val="28"/>
                <w:lang w:val="en-US" w:eastAsia="zh-CN"/>
                <w14:textFill>
                  <w14:solidFill>
                    <w14:schemeClr w14:val="tx1"/>
                  </w14:solidFill>
                </w14:textFill>
              </w:rPr>
              <w:t>5</w:t>
            </w:r>
          </w:p>
        </w:tc>
        <w:tc>
          <w:tcPr>
            <w:tcW w:w="6557" w:type="dxa"/>
            <w:noWrap/>
            <w:vAlign w:val="center"/>
          </w:tcPr>
          <w:p w14:paraId="1D3CF165">
            <w:pPr>
              <w:spacing w:line="400" w:lineRule="exact"/>
              <w:rPr>
                <w:rFonts w:hint="eastAsia" w:ascii="宋体" w:hAnsi="宋体" w:eastAsia="宋体"/>
                <w:color w:val="000000" w:themeColor="text1"/>
                <w:sz w:val="28"/>
                <w:szCs w:val="28"/>
                <w:lang w:eastAsia="zh-CN"/>
                <w14:textFill>
                  <w14:solidFill>
                    <w14:schemeClr w14:val="tx1"/>
                  </w14:solidFill>
                </w14:textFill>
              </w:rPr>
            </w:pPr>
            <w:r>
              <w:rPr>
                <w:rFonts w:hint="eastAsia" w:ascii="宋体" w:hAnsi="宋体"/>
                <w:color w:val="000000" w:themeColor="text1"/>
                <w:sz w:val="28"/>
                <w:szCs w:val="28"/>
                <w:lang w:eastAsia="zh-CN"/>
                <w14:textFill>
                  <w14:solidFill>
                    <w14:schemeClr w14:val="tx1"/>
                  </w14:solidFill>
                </w14:textFill>
              </w:rPr>
              <w:t>已完成报名。</w:t>
            </w:r>
          </w:p>
        </w:tc>
        <w:tc>
          <w:tcPr>
            <w:tcW w:w="1465" w:type="dxa"/>
            <w:noWrap/>
            <w:vAlign w:val="center"/>
          </w:tcPr>
          <w:p w14:paraId="20219932">
            <w:pPr>
              <w:spacing w:line="400" w:lineRule="exact"/>
              <w:rPr>
                <w:rFonts w:ascii="宋体" w:hAnsi="宋体"/>
                <w:b/>
                <w:color w:val="000000" w:themeColor="text1"/>
                <w:sz w:val="28"/>
                <w:szCs w:val="28"/>
                <w14:textFill>
                  <w14:solidFill>
                    <w14:schemeClr w14:val="tx1"/>
                  </w14:solidFill>
                </w14:textFill>
              </w:rPr>
            </w:pPr>
          </w:p>
        </w:tc>
      </w:tr>
      <w:tr w14:paraId="3D07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38F2914D">
            <w:pPr>
              <w:spacing w:line="400" w:lineRule="exac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（二）符合性审查</w:t>
            </w:r>
          </w:p>
        </w:tc>
      </w:tr>
      <w:tr w14:paraId="74394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2A8A5CE">
            <w:pPr>
              <w:spacing w:line="400" w:lineRule="exact"/>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序号</w:t>
            </w:r>
          </w:p>
        </w:tc>
        <w:tc>
          <w:tcPr>
            <w:tcW w:w="6557" w:type="dxa"/>
            <w:noWrap/>
            <w:vAlign w:val="center"/>
          </w:tcPr>
          <w:p w14:paraId="1F74ECE2">
            <w:pPr>
              <w:spacing w:line="400" w:lineRule="exact"/>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审查内容及标准</w:t>
            </w:r>
          </w:p>
        </w:tc>
        <w:tc>
          <w:tcPr>
            <w:tcW w:w="1465" w:type="dxa"/>
            <w:noWrap/>
            <w:vAlign w:val="center"/>
          </w:tcPr>
          <w:p w14:paraId="4C0F6BF8">
            <w:pPr>
              <w:spacing w:line="400" w:lineRule="exact"/>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审查结果</w:t>
            </w:r>
          </w:p>
        </w:tc>
      </w:tr>
      <w:tr w14:paraId="44FA4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6F9D3AB">
            <w:pPr>
              <w:spacing w:line="400" w:lineRule="exact"/>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w:t>
            </w:r>
          </w:p>
        </w:tc>
        <w:tc>
          <w:tcPr>
            <w:tcW w:w="6557" w:type="dxa"/>
            <w:noWrap/>
            <w:vAlign w:val="center"/>
          </w:tcPr>
          <w:p w14:paraId="63968499">
            <w:pPr>
              <w:spacing w:line="40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提供法人或负责人资格证明；授权委托书</w:t>
            </w:r>
          </w:p>
        </w:tc>
        <w:tc>
          <w:tcPr>
            <w:tcW w:w="1465" w:type="dxa"/>
            <w:noWrap/>
            <w:vAlign w:val="center"/>
          </w:tcPr>
          <w:p w14:paraId="4CE4A8DC">
            <w:pPr>
              <w:spacing w:line="400" w:lineRule="exact"/>
              <w:jc w:val="center"/>
              <w:rPr>
                <w:rFonts w:ascii="宋体" w:hAnsi="宋体"/>
                <w:b/>
                <w:color w:val="000000" w:themeColor="text1"/>
                <w:sz w:val="28"/>
                <w:szCs w:val="28"/>
                <w14:textFill>
                  <w14:solidFill>
                    <w14:schemeClr w14:val="tx1"/>
                  </w14:solidFill>
                </w14:textFill>
              </w:rPr>
            </w:pPr>
          </w:p>
        </w:tc>
      </w:tr>
      <w:tr w14:paraId="2D184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8307445">
            <w:pPr>
              <w:spacing w:beforeLines="25" w:afterLines="25" w:line="400" w:lineRule="exact"/>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2</w:t>
            </w:r>
          </w:p>
        </w:tc>
        <w:tc>
          <w:tcPr>
            <w:tcW w:w="6557" w:type="dxa"/>
            <w:noWrap/>
            <w:vAlign w:val="center"/>
          </w:tcPr>
          <w:p w14:paraId="23FFF550">
            <w:pPr>
              <w:spacing w:line="40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提供报价一览表</w:t>
            </w:r>
          </w:p>
        </w:tc>
        <w:tc>
          <w:tcPr>
            <w:tcW w:w="1465" w:type="dxa"/>
            <w:noWrap/>
            <w:vAlign w:val="center"/>
          </w:tcPr>
          <w:p w14:paraId="6376AA67">
            <w:pPr>
              <w:spacing w:line="400" w:lineRule="exact"/>
              <w:rPr>
                <w:rFonts w:ascii="宋体" w:hAnsi="宋体"/>
                <w:color w:val="000000" w:themeColor="text1"/>
                <w:sz w:val="28"/>
                <w:szCs w:val="28"/>
                <w14:textFill>
                  <w14:solidFill>
                    <w14:schemeClr w14:val="tx1"/>
                  </w14:solidFill>
                </w14:textFill>
              </w:rPr>
            </w:pPr>
          </w:p>
        </w:tc>
      </w:tr>
      <w:tr w14:paraId="70704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C6CBE00">
            <w:pPr>
              <w:spacing w:beforeLines="25" w:afterLines="25" w:line="400" w:lineRule="exact"/>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3</w:t>
            </w:r>
          </w:p>
        </w:tc>
        <w:tc>
          <w:tcPr>
            <w:tcW w:w="6557" w:type="dxa"/>
            <w:noWrap/>
            <w:vAlign w:val="center"/>
          </w:tcPr>
          <w:p w14:paraId="178B75D2">
            <w:pPr>
              <w:spacing w:line="40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提供报价明细表</w:t>
            </w:r>
          </w:p>
        </w:tc>
        <w:tc>
          <w:tcPr>
            <w:tcW w:w="1465" w:type="dxa"/>
            <w:noWrap/>
            <w:vAlign w:val="center"/>
          </w:tcPr>
          <w:p w14:paraId="36BFE511">
            <w:pPr>
              <w:spacing w:line="400" w:lineRule="exact"/>
              <w:rPr>
                <w:rFonts w:ascii="宋体" w:hAnsi="宋体"/>
                <w:color w:val="000000" w:themeColor="text1"/>
                <w:sz w:val="28"/>
                <w:szCs w:val="28"/>
                <w14:textFill>
                  <w14:solidFill>
                    <w14:schemeClr w14:val="tx1"/>
                  </w14:solidFill>
                </w14:textFill>
              </w:rPr>
            </w:pPr>
          </w:p>
        </w:tc>
      </w:tr>
      <w:tr w14:paraId="14173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01F96DC">
            <w:pPr>
              <w:spacing w:beforeLines="25" w:afterLines="25" w:line="400" w:lineRule="exact"/>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4</w:t>
            </w:r>
          </w:p>
        </w:tc>
        <w:tc>
          <w:tcPr>
            <w:tcW w:w="6557" w:type="dxa"/>
            <w:noWrap/>
            <w:vAlign w:val="center"/>
          </w:tcPr>
          <w:p w14:paraId="42637F02">
            <w:pPr>
              <w:spacing w:line="40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提供“技术（服务）条款响应表”和“商务条款响应表”</w:t>
            </w:r>
          </w:p>
        </w:tc>
        <w:tc>
          <w:tcPr>
            <w:tcW w:w="1465" w:type="dxa"/>
            <w:noWrap/>
            <w:vAlign w:val="center"/>
          </w:tcPr>
          <w:p w14:paraId="68151CBE">
            <w:pPr>
              <w:spacing w:line="400" w:lineRule="exact"/>
              <w:rPr>
                <w:rFonts w:ascii="宋体" w:hAnsi="宋体"/>
                <w:color w:val="000000" w:themeColor="text1"/>
                <w:sz w:val="28"/>
                <w:szCs w:val="28"/>
                <w14:textFill>
                  <w14:solidFill>
                    <w14:schemeClr w14:val="tx1"/>
                  </w14:solidFill>
                </w14:textFill>
              </w:rPr>
            </w:pPr>
          </w:p>
        </w:tc>
      </w:tr>
      <w:tr w14:paraId="172B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3594396">
            <w:pPr>
              <w:spacing w:beforeLines="25" w:afterLines="25" w:line="400" w:lineRule="exact"/>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5</w:t>
            </w:r>
          </w:p>
        </w:tc>
        <w:tc>
          <w:tcPr>
            <w:tcW w:w="6557" w:type="dxa"/>
            <w:noWrap/>
            <w:vAlign w:val="center"/>
          </w:tcPr>
          <w:p w14:paraId="5064F0BF">
            <w:pPr>
              <w:spacing w:line="40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提供报价人声明及承诺</w:t>
            </w:r>
          </w:p>
        </w:tc>
        <w:tc>
          <w:tcPr>
            <w:tcW w:w="1465" w:type="dxa"/>
            <w:noWrap/>
            <w:vAlign w:val="center"/>
          </w:tcPr>
          <w:p w14:paraId="1CE24516">
            <w:pPr>
              <w:spacing w:line="400" w:lineRule="exact"/>
              <w:rPr>
                <w:rFonts w:ascii="宋体" w:hAnsi="宋体"/>
                <w:color w:val="000000" w:themeColor="text1"/>
                <w:sz w:val="28"/>
                <w:szCs w:val="28"/>
                <w14:textFill>
                  <w14:solidFill>
                    <w14:schemeClr w14:val="tx1"/>
                  </w14:solidFill>
                </w14:textFill>
              </w:rPr>
            </w:pPr>
          </w:p>
        </w:tc>
      </w:tr>
      <w:tr w14:paraId="3360B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02573AD">
            <w:pPr>
              <w:spacing w:beforeLines="25" w:afterLines="25" w:line="400" w:lineRule="exact"/>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6</w:t>
            </w:r>
          </w:p>
        </w:tc>
        <w:tc>
          <w:tcPr>
            <w:tcW w:w="6557" w:type="dxa"/>
            <w:noWrap/>
            <w:vAlign w:val="center"/>
          </w:tcPr>
          <w:p w14:paraId="277140C4">
            <w:pPr>
              <w:spacing w:line="40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未出现采购单位无法接受的附加条件</w:t>
            </w:r>
          </w:p>
        </w:tc>
        <w:tc>
          <w:tcPr>
            <w:tcW w:w="1465" w:type="dxa"/>
            <w:noWrap/>
            <w:vAlign w:val="center"/>
          </w:tcPr>
          <w:p w14:paraId="1DF79122">
            <w:pPr>
              <w:spacing w:line="400" w:lineRule="exact"/>
              <w:rPr>
                <w:rFonts w:ascii="宋体" w:hAnsi="宋体"/>
                <w:color w:val="000000" w:themeColor="text1"/>
                <w:sz w:val="28"/>
                <w:szCs w:val="28"/>
                <w14:textFill>
                  <w14:solidFill>
                    <w14:schemeClr w14:val="tx1"/>
                  </w14:solidFill>
                </w14:textFill>
              </w:rPr>
            </w:pPr>
          </w:p>
        </w:tc>
      </w:tr>
      <w:tr w14:paraId="6982C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2A2D8EE9">
            <w:pPr>
              <w:snapToGrid w:val="0"/>
              <w:spacing w:beforeLines="25" w:afterLines="25" w:line="400" w:lineRule="exact"/>
              <w:jc w:val="righ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结论</w:t>
            </w:r>
          </w:p>
        </w:tc>
        <w:tc>
          <w:tcPr>
            <w:tcW w:w="1465" w:type="dxa"/>
            <w:noWrap/>
            <w:vAlign w:val="center"/>
          </w:tcPr>
          <w:p w14:paraId="34679E5A">
            <w:pPr>
              <w:spacing w:line="400" w:lineRule="exact"/>
              <w:rPr>
                <w:rFonts w:ascii="宋体" w:hAnsi="宋体"/>
                <w:color w:val="000000" w:themeColor="text1"/>
                <w:sz w:val="28"/>
                <w:szCs w:val="28"/>
                <w14:textFill>
                  <w14:solidFill>
                    <w14:schemeClr w14:val="tx1"/>
                  </w14:solidFill>
                </w14:textFill>
              </w:rPr>
            </w:pPr>
          </w:p>
        </w:tc>
      </w:tr>
    </w:tbl>
    <w:p w14:paraId="3753CBA7">
      <w:pPr>
        <w:snapToGrid w:val="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p w14:paraId="4D9EC8FC">
      <w:pPr>
        <w:snapToGrid w:val="0"/>
        <w:ind w:firstLine="411"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1.本表应与采购书中相关条款内容一致的。</w:t>
      </w:r>
    </w:p>
    <w:p w14:paraId="24B59195">
      <w:pPr>
        <w:snapToGrid w:val="0"/>
        <w:ind w:firstLine="411"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2.每一项符合的打“〇”，不符合的打“×”。打“×”的，请说明理由。</w:t>
      </w:r>
    </w:p>
    <w:p w14:paraId="27819A41">
      <w:pPr>
        <w:snapToGrid w:val="0"/>
        <w:ind w:left="622" w:leftChars="196"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3.“结论”一栏填写“通过”、“不通过”；任何一项出现“×”的，结论均为不通过；不通过的，为无效报价。</w:t>
      </w:r>
    </w:p>
    <w:p w14:paraId="5BD3B420">
      <w:pPr>
        <w:snapToGrid w:val="0"/>
        <w:ind w:left="622" w:leftChars="196"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4.如“结论”意见不统一时，采用少数服从多数的原则确定评审结果，相关情况记录在评审报告中。</w:t>
      </w:r>
    </w:p>
    <w:p w14:paraId="30850CCD">
      <w:pPr>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br w:type="page"/>
      </w:r>
    </w:p>
    <w:p w14:paraId="5EC68D82">
      <w:pPr>
        <w:spacing w:line="560" w:lineRule="exact"/>
        <w:ind w:firstLine="562"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附表2：</w:t>
      </w:r>
    </w:p>
    <w:p w14:paraId="2865C374">
      <w:pPr>
        <w:spacing w:line="560" w:lineRule="exact"/>
        <w:ind w:firstLine="562" w:firstLineChars="200"/>
        <w:jc w:val="center"/>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详细评审表</w:t>
      </w:r>
    </w:p>
    <w:tbl>
      <w:tblPr>
        <w:tblStyle w:val="29"/>
        <w:tblpPr w:leftFromText="180" w:rightFromText="180" w:vertAnchor="text" w:horzAnchor="margin" w:tblpXSpec="center" w:tblpY="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980"/>
        <w:gridCol w:w="940"/>
        <w:gridCol w:w="5540"/>
      </w:tblGrid>
      <w:tr w14:paraId="7FAE2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628" w:type="dxa"/>
            <w:gridSpan w:val="2"/>
            <w:noWrap/>
            <w:vAlign w:val="center"/>
          </w:tcPr>
          <w:p w14:paraId="58D5026C">
            <w:pPr>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评审因素</w:t>
            </w:r>
          </w:p>
        </w:tc>
        <w:tc>
          <w:tcPr>
            <w:tcW w:w="940" w:type="dxa"/>
            <w:noWrap/>
            <w:vAlign w:val="center"/>
          </w:tcPr>
          <w:p w14:paraId="7DE13C2E">
            <w:pPr>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权重</w:t>
            </w:r>
          </w:p>
        </w:tc>
        <w:tc>
          <w:tcPr>
            <w:tcW w:w="5540" w:type="dxa"/>
            <w:noWrap/>
            <w:vAlign w:val="center"/>
          </w:tcPr>
          <w:p w14:paraId="386112BE">
            <w:pPr>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评分细则</w:t>
            </w:r>
          </w:p>
        </w:tc>
      </w:tr>
      <w:tr w14:paraId="66F7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628" w:type="dxa"/>
            <w:gridSpan w:val="2"/>
            <w:noWrap/>
            <w:vAlign w:val="center"/>
          </w:tcPr>
          <w:p w14:paraId="62B248B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报价</w:t>
            </w:r>
          </w:p>
          <w:p w14:paraId="4BCC93A5">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（采用低价优先法）</w:t>
            </w:r>
          </w:p>
        </w:tc>
        <w:tc>
          <w:tcPr>
            <w:tcW w:w="940" w:type="dxa"/>
            <w:noWrap/>
            <w:vAlign w:val="center"/>
          </w:tcPr>
          <w:p w14:paraId="7EE61F5A">
            <w:pPr>
              <w:jc w:val="center"/>
              <w:rPr>
                <w:rFonts w:hint="default" w:eastAsia="宋体"/>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20</w:t>
            </w:r>
            <w:r>
              <w:rPr>
                <w:rFonts w:hint="eastAsia"/>
                <w:color w:val="000000" w:themeColor="text1"/>
                <w:lang w:val="en-US" w:eastAsia="zh-CN"/>
                <w14:textFill>
                  <w14:solidFill>
                    <w14:schemeClr w14:val="tx1"/>
                  </w14:solidFill>
                </w14:textFill>
              </w:rPr>
              <w:t>分</w:t>
            </w:r>
          </w:p>
        </w:tc>
        <w:tc>
          <w:tcPr>
            <w:tcW w:w="5540" w:type="dxa"/>
            <w:noWrap/>
            <w:vAlign w:val="center"/>
          </w:tcPr>
          <w:p w14:paraId="2CB5CA99">
            <w:pPr>
              <w:spacing w:line="360" w:lineRule="auto"/>
              <w:rPr>
                <w:color w:val="000000" w:themeColor="text1"/>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满足采购书要求且最终报价最低为评标基准价，其价格分为满分，其他报价人的价格分按以下公式计算：报价得分＝（评标基准价/最终报价）×</w:t>
            </w:r>
            <w:r>
              <w:rPr>
                <w:rFonts w:hint="eastAsia" w:ascii="宋体" w:hAnsi="宋体" w:cs="宋体"/>
                <w:color w:val="000000" w:themeColor="text1"/>
                <w:sz w:val="21"/>
                <w:szCs w:val="21"/>
                <w:lang w:val="en-US" w:eastAsia="zh-CN"/>
                <w14:textFill>
                  <w14:solidFill>
                    <w14:schemeClr w14:val="tx1"/>
                  </w14:solidFill>
                </w14:textFill>
              </w:rPr>
              <w:t>20</w:t>
            </w:r>
            <w:r>
              <w:rPr>
                <w:rFonts w:hint="eastAsia" w:ascii="宋体" w:hAnsi="宋体" w:cs="宋体"/>
                <w:color w:val="000000" w:themeColor="text1"/>
                <w:sz w:val="21"/>
                <w:szCs w:val="21"/>
                <w:lang w:val="zh-CN"/>
                <w14:textFill>
                  <w14:solidFill>
                    <w14:schemeClr w14:val="tx1"/>
                  </w14:solidFill>
                </w14:textFill>
              </w:rPr>
              <w:t>（取小数点后二位）</w:t>
            </w:r>
          </w:p>
        </w:tc>
      </w:tr>
      <w:tr w14:paraId="4DB0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648" w:type="dxa"/>
            <w:vMerge w:val="restart"/>
            <w:noWrap/>
            <w:textDirection w:val="tbRlV"/>
            <w:vAlign w:val="center"/>
          </w:tcPr>
          <w:p w14:paraId="3132B14F">
            <w:pPr>
              <w:ind w:left="113" w:right="113"/>
              <w:jc w:val="center"/>
              <w:rPr>
                <w:color w:val="000000" w:themeColor="text1"/>
                <w14:textFill>
                  <w14:solidFill>
                    <w14:schemeClr w14:val="tx1"/>
                  </w14:solidFill>
                </w14:textFill>
              </w:rPr>
            </w:pPr>
            <w:r>
              <w:rPr>
                <w:color w:val="000000" w:themeColor="text1"/>
                <w14:textFill>
                  <w14:solidFill>
                    <w14:schemeClr w14:val="tx1"/>
                  </w14:solidFill>
                </w14:textFill>
              </w:rPr>
              <w:t>技术</w:t>
            </w:r>
            <w:r>
              <w:rPr>
                <w:rFonts w:hint="eastAsia"/>
                <w:color w:val="000000" w:themeColor="text1"/>
                <w14:textFill>
                  <w14:solidFill>
                    <w14:schemeClr w14:val="tx1"/>
                  </w14:solidFill>
                </w14:textFill>
              </w:rPr>
              <w:t>因素</w:t>
            </w:r>
          </w:p>
        </w:tc>
        <w:tc>
          <w:tcPr>
            <w:tcW w:w="1980" w:type="dxa"/>
            <w:shd w:val="clear" w:color="auto" w:fill="auto"/>
            <w:noWrap/>
            <w:vAlign w:val="center"/>
          </w:tcPr>
          <w:p w14:paraId="192FCD8F">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同类业绩</w:t>
            </w:r>
          </w:p>
          <w:p w14:paraId="7168B122">
            <w:pPr>
              <w:spacing w:line="36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经验</w:t>
            </w:r>
          </w:p>
        </w:tc>
        <w:tc>
          <w:tcPr>
            <w:tcW w:w="940" w:type="dxa"/>
            <w:shd w:val="clear" w:color="auto" w:fill="auto"/>
            <w:noWrap/>
            <w:vAlign w:val="center"/>
          </w:tcPr>
          <w:p w14:paraId="1F75E018">
            <w:pPr>
              <w:spacing w:line="36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cs="宋体"/>
                <w:color w:val="000000" w:themeColor="text1"/>
                <w:sz w:val="21"/>
                <w:szCs w:val="21"/>
                <w14:textFill>
                  <w14:solidFill>
                    <w14:schemeClr w14:val="tx1"/>
                  </w14:solidFill>
                </w14:textFill>
              </w:rPr>
              <w:t>分</w:t>
            </w:r>
          </w:p>
        </w:tc>
        <w:tc>
          <w:tcPr>
            <w:tcW w:w="5540" w:type="dxa"/>
            <w:shd w:val="clear" w:color="auto" w:fill="auto"/>
            <w:noWrap/>
            <w:vAlign w:val="center"/>
          </w:tcPr>
          <w:p w14:paraId="723DAC5D">
            <w:pPr>
              <w:spacing w:line="360" w:lineRule="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投标人自 20</w:t>
            </w:r>
            <w:r>
              <w:rPr>
                <w:rFonts w:hint="eastAsia" w:ascii="宋体" w:hAnsi="宋体" w:cs="宋体"/>
                <w:color w:val="000000" w:themeColor="text1"/>
                <w:sz w:val="21"/>
                <w:szCs w:val="21"/>
                <w14:textFill>
                  <w14:solidFill>
                    <w14:schemeClr w14:val="tx1"/>
                  </w14:solidFill>
                </w14:textFill>
              </w:rPr>
              <w:t>2</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lang w:val="zh-CN"/>
                <w14:textFill>
                  <w14:solidFill>
                    <w14:schemeClr w14:val="tx1"/>
                  </w14:solidFill>
                </w14:textFill>
              </w:rPr>
              <w:t>年1月1日至今完成</w:t>
            </w:r>
            <w:r>
              <w:rPr>
                <w:rFonts w:hint="eastAsia" w:ascii="宋体" w:hAnsi="宋体" w:cs="宋体"/>
                <w:color w:val="000000" w:themeColor="text1"/>
                <w:sz w:val="21"/>
                <w:szCs w:val="21"/>
                <w14:textFill>
                  <w14:solidFill>
                    <w14:schemeClr w14:val="tx1"/>
                  </w14:solidFill>
                </w14:textFill>
              </w:rPr>
              <w:t>单项工程金额为</w:t>
            </w:r>
            <w:r>
              <w:rPr>
                <w:rFonts w:hint="eastAsia" w:ascii="宋体" w:hAnsi="宋体" w:cs="宋体"/>
                <w:color w:val="000000" w:themeColor="text1"/>
                <w:sz w:val="21"/>
                <w:szCs w:val="21"/>
                <w:lang w:val="en-US" w:eastAsia="zh-CN"/>
                <w14:textFill>
                  <w14:solidFill>
                    <w14:schemeClr w14:val="tx1"/>
                  </w14:solidFill>
                </w14:textFill>
              </w:rPr>
              <w:t>500万</w:t>
            </w:r>
            <w:r>
              <w:rPr>
                <w:rFonts w:hint="eastAsia" w:ascii="宋体" w:hAnsi="宋体" w:cs="宋体"/>
                <w:color w:val="000000" w:themeColor="text1"/>
                <w:sz w:val="21"/>
                <w:szCs w:val="21"/>
                <w14:textFill>
                  <w14:solidFill>
                    <w14:schemeClr w14:val="tx1"/>
                  </w14:solidFill>
                </w14:textFill>
              </w:rPr>
              <w:t>元或以上的房屋</w:t>
            </w:r>
            <w:r>
              <w:rPr>
                <w:rFonts w:hint="eastAsia" w:ascii="宋体" w:hAnsi="宋体" w:cs="宋体"/>
                <w:color w:val="000000" w:themeColor="text1"/>
                <w:sz w:val="21"/>
                <w:szCs w:val="21"/>
                <w:lang w:eastAsia="zh-CN"/>
                <w14:textFill>
                  <w14:solidFill>
                    <w14:schemeClr w14:val="tx1"/>
                  </w14:solidFill>
                </w14:textFill>
              </w:rPr>
              <w:t>建设</w:t>
            </w:r>
            <w:r>
              <w:rPr>
                <w:rFonts w:hint="eastAsia" w:ascii="宋体" w:hAnsi="宋体" w:cs="宋体"/>
                <w:color w:val="000000" w:themeColor="text1"/>
                <w:sz w:val="21"/>
                <w:szCs w:val="21"/>
                <w14:textFill>
                  <w14:solidFill>
                    <w14:schemeClr w14:val="tx1"/>
                  </w14:solidFill>
                </w14:textFill>
              </w:rPr>
              <w:t>工程</w:t>
            </w:r>
            <w:r>
              <w:rPr>
                <w:rFonts w:hint="eastAsia" w:ascii="宋体" w:hAnsi="宋体" w:cs="宋体"/>
                <w:color w:val="000000" w:themeColor="text1"/>
                <w:sz w:val="21"/>
                <w:szCs w:val="21"/>
                <w:lang w:eastAsia="zh-CN"/>
                <w14:textFill>
                  <w14:solidFill>
                    <w14:schemeClr w14:val="tx1"/>
                  </w14:solidFill>
                </w14:textFill>
              </w:rPr>
              <w:t>项目的</w:t>
            </w:r>
            <w:r>
              <w:rPr>
                <w:rFonts w:hint="eastAsia" w:ascii="宋体" w:hAnsi="宋体" w:cs="宋体"/>
                <w:color w:val="000000" w:themeColor="text1"/>
                <w:sz w:val="21"/>
                <w:szCs w:val="21"/>
                <w14:textFill>
                  <w14:solidFill>
                    <w14:schemeClr w14:val="tx1"/>
                  </w14:solidFill>
                </w14:textFill>
              </w:rPr>
              <w:t>结算审核造价咨询业绩</w:t>
            </w:r>
            <w:r>
              <w:rPr>
                <w:rFonts w:hint="eastAsia" w:ascii="宋体" w:hAnsi="宋体" w:cs="宋体"/>
                <w:color w:val="000000" w:themeColor="text1"/>
                <w:sz w:val="21"/>
                <w:szCs w:val="21"/>
                <w:lang w:val="zh-CN"/>
                <w14:textFill>
                  <w14:solidFill>
                    <w14:schemeClr w14:val="tx1"/>
                  </w14:solidFill>
                </w14:textFill>
              </w:rPr>
              <w:t>，每项得 2</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cs="宋体"/>
                <w:color w:val="000000" w:themeColor="text1"/>
                <w:sz w:val="21"/>
                <w:szCs w:val="21"/>
                <w:lang w:val="zh-CN"/>
                <w14:textFill>
                  <w14:solidFill>
                    <w14:schemeClr w14:val="tx1"/>
                  </w14:solidFill>
                </w14:textFill>
              </w:rPr>
              <w:t>分；本项得分最高不超过</w:t>
            </w:r>
            <w:r>
              <w:rPr>
                <w:rFonts w:hint="eastAsia" w:ascii="宋体" w:hAnsi="宋体" w:cs="宋体"/>
                <w:color w:val="000000" w:themeColor="text1"/>
                <w:sz w:val="21"/>
                <w:szCs w:val="21"/>
                <w:lang w:val="en-US" w:eastAsia="zh-CN"/>
                <w14:textFill>
                  <w14:solidFill>
                    <w14:schemeClr w14:val="tx1"/>
                  </w14:solidFill>
                </w14:textFill>
              </w:rPr>
              <w:t>15分。</w:t>
            </w:r>
          </w:p>
          <w:p w14:paraId="408EFF1E">
            <w:pPr>
              <w:spacing w:line="360" w:lineRule="auto"/>
              <w:rPr>
                <w:rFonts w:hint="eastAsia" w:ascii="宋体" w:hAnsi="宋体" w:eastAsia="宋体" w:cs="宋体"/>
                <w:color w:val="000000" w:themeColor="text1"/>
                <w:kern w:val="2"/>
                <w:sz w:val="21"/>
                <w:szCs w:val="21"/>
                <w:lang w:val="zh-CN" w:eastAsia="zh-CN" w:bidi="ar-SA"/>
                <w14:textFill>
                  <w14:solidFill>
                    <w14:schemeClr w14:val="tx1"/>
                  </w14:solidFill>
                </w14:textFill>
              </w:rPr>
            </w:pPr>
            <w:r>
              <w:rPr>
                <w:rFonts w:hint="eastAsia" w:ascii="宋体" w:hAnsi="宋体" w:cs="宋体"/>
                <w:b/>
                <w:bCs/>
                <w:color w:val="000000" w:themeColor="text1"/>
                <w:sz w:val="21"/>
                <w:szCs w:val="21"/>
                <w:lang w:val="zh-CN"/>
                <w14:textFill>
                  <w14:solidFill>
                    <w14:schemeClr w14:val="tx1"/>
                  </w14:solidFill>
                </w14:textFill>
              </w:rPr>
              <w:t>注：须附上合同关键页（含签订合同双方的单位名称、合同项目名称、合同概况、签订合同双方的落款盖章、签订日期的关键页）复印件及造价成果复印件（经相关方确认的签名盖章页或定案表等）作为类似业绩评价证明资料。</w:t>
            </w:r>
          </w:p>
        </w:tc>
      </w:tr>
      <w:tr w14:paraId="3CD0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48" w:type="dxa"/>
            <w:vMerge w:val="continue"/>
            <w:noWrap/>
            <w:textDirection w:val="tbRlV"/>
            <w:vAlign w:val="center"/>
          </w:tcPr>
          <w:p w14:paraId="165A9322">
            <w:pPr>
              <w:ind w:left="113" w:right="113"/>
              <w:jc w:val="center"/>
              <w:rPr>
                <w:color w:val="000000" w:themeColor="text1"/>
                <w14:textFill>
                  <w14:solidFill>
                    <w14:schemeClr w14:val="tx1"/>
                  </w14:solidFill>
                </w14:textFill>
              </w:rPr>
            </w:pPr>
          </w:p>
        </w:tc>
        <w:tc>
          <w:tcPr>
            <w:tcW w:w="1980" w:type="dxa"/>
            <w:shd w:val="clear" w:color="auto" w:fill="auto"/>
            <w:noWrap/>
            <w:vAlign w:val="center"/>
          </w:tcPr>
          <w:p w14:paraId="434F204D">
            <w:pPr>
              <w:spacing w:line="360" w:lineRule="auto"/>
              <w:ind w:left="42" w:leftChars="20"/>
              <w:contextualSpacing/>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拟派项目</w:t>
            </w:r>
          </w:p>
          <w:p w14:paraId="2DEAD8AE">
            <w:pPr>
              <w:spacing w:line="360" w:lineRule="auto"/>
              <w:ind w:left="42" w:leftChars="20"/>
              <w:contextualSpacing/>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负责人</w:t>
            </w:r>
          </w:p>
        </w:tc>
        <w:tc>
          <w:tcPr>
            <w:tcW w:w="940" w:type="dxa"/>
            <w:shd w:val="clear" w:color="auto" w:fill="auto"/>
            <w:noWrap/>
            <w:vAlign w:val="center"/>
          </w:tcPr>
          <w:p w14:paraId="4DB51312">
            <w:pPr>
              <w:pStyle w:val="104"/>
              <w:spacing w:before="0" w:after="0" w:line="360" w:lineRule="auto"/>
              <w:jc w:val="center"/>
              <w:rPr>
                <w:rFonts w:ascii="宋体" w:hAnsi="宋体" w:eastAsia="宋体" w:cs="宋体"/>
                <w:bCs/>
                <w:color w:val="000000" w:themeColor="text1"/>
                <w:spacing w:val="10"/>
                <w:kern w:val="0"/>
                <w:sz w:val="21"/>
                <w:szCs w:val="21"/>
                <w:lang w:val="en-US" w:eastAsia="zh-CN" w:bidi="ar-SA"/>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12分</w:t>
            </w:r>
          </w:p>
        </w:tc>
        <w:tc>
          <w:tcPr>
            <w:tcW w:w="5540" w:type="dxa"/>
            <w:shd w:val="clear" w:color="auto" w:fill="auto"/>
            <w:noWrap/>
            <w:vAlign w:val="top"/>
          </w:tcPr>
          <w:p w14:paraId="17B13244">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（1）具备工程造价类高级（或以上）工程师职称，得2分；</w:t>
            </w:r>
          </w:p>
          <w:p w14:paraId="2979A4C2">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r>
              <w:rPr>
                <w:rFonts w:hint="eastAsia" w:ascii="宋体" w:hAnsi="宋体" w:cs="宋体"/>
                <w:color w:val="000000" w:themeColor="text1"/>
                <w:sz w:val="21"/>
                <w:szCs w:val="21"/>
                <w:lang w:val="en-US" w:eastAsia="zh-CN"/>
                <w14:textFill>
                  <w14:solidFill>
                    <w14:schemeClr w14:val="tx1"/>
                  </w14:solidFill>
                </w14:textFill>
              </w:rPr>
              <w:t>取得</w:t>
            </w:r>
            <w:r>
              <w:rPr>
                <w:rFonts w:hint="eastAsia" w:ascii="宋体" w:hAnsi="宋体" w:cs="宋体"/>
                <w:color w:val="000000" w:themeColor="text1"/>
                <w:sz w:val="21"/>
                <w:szCs w:val="21"/>
                <w14:textFill>
                  <w14:solidFill>
                    <w14:schemeClr w14:val="tx1"/>
                  </w14:solidFill>
                </w14:textFill>
              </w:rPr>
              <w:t>一级造价工程师注册证书</w:t>
            </w:r>
            <w:r>
              <w:rPr>
                <w:rFonts w:hint="eastAsia" w:ascii="宋体" w:hAnsi="宋体" w:cs="宋体"/>
                <w:color w:val="000000" w:themeColor="text1"/>
                <w:sz w:val="21"/>
                <w:szCs w:val="21"/>
                <w:lang w:eastAsia="zh-CN"/>
                <w14:textFill>
                  <w14:solidFill>
                    <w14:schemeClr w14:val="tx1"/>
                  </w14:solidFill>
                </w14:textFill>
              </w:rPr>
              <w:t>的</w:t>
            </w:r>
            <w:r>
              <w:rPr>
                <w:rFonts w:hint="eastAsia" w:ascii="宋体" w:hAnsi="宋体" w:cs="宋体"/>
                <w:color w:val="000000" w:themeColor="text1"/>
                <w:sz w:val="21"/>
                <w:szCs w:val="21"/>
                <w14:textFill>
                  <w14:solidFill>
                    <w14:schemeClr w14:val="tx1"/>
                  </w14:solidFill>
                </w14:textFill>
              </w:rPr>
              <w:t>连续注册时间：15年或以上的，得4分；10年-14年，得2分；5-9年，得1分，其他不得分。</w:t>
            </w:r>
          </w:p>
          <w:p w14:paraId="37ABC16E">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（3）项目负责人自202</w:t>
            </w:r>
            <w:r>
              <w:rPr>
                <w:rFonts w:hint="eastAsia" w:ascii="宋体" w:hAnsi="宋体" w:cs="宋体"/>
                <w:color w:val="000000" w:themeColor="text1"/>
                <w:sz w:val="21"/>
                <w:szCs w:val="21"/>
                <w:lang w:val="en-US" w:eastAsia="zh-CN"/>
                <w14:textFill>
                  <w14:solidFill>
                    <w14:schemeClr w14:val="tx1"/>
                  </w14:solidFill>
                </w14:textFill>
              </w:rPr>
              <w:t>0</w:t>
            </w:r>
            <w:r>
              <w:rPr>
                <w:rFonts w:hint="eastAsia" w:ascii="宋体" w:hAnsi="宋体" w:cs="宋体"/>
                <w:color w:val="000000" w:themeColor="text1"/>
                <w:sz w:val="21"/>
                <w:szCs w:val="21"/>
                <w14:textFill>
                  <w14:solidFill>
                    <w14:schemeClr w14:val="tx1"/>
                  </w14:solidFill>
                </w14:textFill>
              </w:rPr>
              <w:t>年1月1日至今完成的单项工程金额为</w:t>
            </w:r>
            <w:r>
              <w:rPr>
                <w:rFonts w:hint="eastAsia" w:ascii="宋体" w:hAnsi="宋体" w:cs="宋体"/>
                <w:color w:val="000000" w:themeColor="text1"/>
                <w:sz w:val="21"/>
                <w:szCs w:val="21"/>
                <w:lang w:val="en-US" w:eastAsia="zh-CN"/>
                <w14:textFill>
                  <w14:solidFill>
                    <w14:schemeClr w14:val="tx1"/>
                  </w14:solidFill>
                </w14:textFill>
              </w:rPr>
              <w:t>500万</w:t>
            </w:r>
            <w:r>
              <w:rPr>
                <w:rFonts w:hint="eastAsia" w:ascii="宋体" w:hAnsi="宋体" w:cs="宋体"/>
                <w:color w:val="000000" w:themeColor="text1"/>
                <w:sz w:val="21"/>
                <w:szCs w:val="21"/>
                <w14:textFill>
                  <w14:solidFill>
                    <w14:schemeClr w14:val="tx1"/>
                  </w14:solidFill>
                </w14:textFill>
              </w:rPr>
              <w:t>元或以上的房屋</w:t>
            </w:r>
            <w:r>
              <w:rPr>
                <w:rFonts w:hint="eastAsia" w:ascii="宋体" w:hAnsi="宋体" w:cs="宋体"/>
                <w:color w:val="000000" w:themeColor="text1"/>
                <w:sz w:val="21"/>
                <w:szCs w:val="21"/>
                <w:lang w:eastAsia="zh-CN"/>
                <w14:textFill>
                  <w14:solidFill>
                    <w14:schemeClr w14:val="tx1"/>
                  </w14:solidFill>
                </w14:textFill>
              </w:rPr>
              <w:t>建设</w:t>
            </w:r>
            <w:r>
              <w:rPr>
                <w:rFonts w:hint="eastAsia" w:ascii="宋体" w:hAnsi="宋体" w:cs="宋体"/>
                <w:color w:val="000000" w:themeColor="text1"/>
                <w:sz w:val="21"/>
                <w:szCs w:val="21"/>
                <w14:textFill>
                  <w14:solidFill>
                    <w14:schemeClr w14:val="tx1"/>
                  </w14:solidFill>
                </w14:textFill>
              </w:rPr>
              <w:t>工程</w:t>
            </w:r>
            <w:r>
              <w:rPr>
                <w:rFonts w:hint="eastAsia" w:ascii="宋体" w:hAnsi="宋体" w:cs="宋体"/>
                <w:color w:val="000000" w:themeColor="text1"/>
                <w:sz w:val="21"/>
                <w:szCs w:val="21"/>
                <w:lang w:eastAsia="zh-CN"/>
                <w14:textFill>
                  <w14:solidFill>
                    <w14:schemeClr w14:val="tx1"/>
                  </w14:solidFill>
                </w14:textFill>
              </w:rPr>
              <w:t>项目的</w:t>
            </w:r>
            <w:r>
              <w:rPr>
                <w:rFonts w:hint="eastAsia" w:ascii="宋体" w:hAnsi="宋体" w:cs="宋体"/>
                <w:color w:val="000000" w:themeColor="text1"/>
                <w:sz w:val="21"/>
                <w:szCs w:val="21"/>
                <w14:textFill>
                  <w14:solidFill>
                    <w14:schemeClr w14:val="tx1"/>
                  </w14:solidFill>
                </w14:textFill>
              </w:rPr>
              <w:t>结算审核造价咨询业绩，每项得1分，最高得6分。</w:t>
            </w:r>
          </w:p>
          <w:p w14:paraId="62CF7340">
            <w:pPr>
              <w:spacing w:line="360" w:lineRule="auto"/>
              <w:rPr>
                <w:rFonts w:hint="eastAsia" w:ascii="Calibri" w:hAnsi="Calibri" w:eastAsia="宋体" w:cs="Times New Roman"/>
                <w:color w:val="000000" w:themeColor="text1"/>
                <w:kern w:val="2"/>
                <w:sz w:val="21"/>
                <w:szCs w:val="21"/>
                <w:lang w:val="en-US" w:eastAsia="zh-Hans" w:bidi="ar-SA"/>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注：投标时需提供下述证明材料并加盖投标人公章：①上述对应证书复印件，年限以一级造价工程师注册证书落款时间为准。②相关业绩证明材料关键页并清晰显示项目负责人姓名、业绩金额、服务内容等。③对应人员任职证明（与投标人签订的劳动合同复印件或在本项目投标截止日之前六个月内任意一个月投标人为其购买的投保单或社会保险参保人员证明，或单位代缴个人所得税税单）。</w:t>
            </w:r>
          </w:p>
        </w:tc>
      </w:tr>
      <w:tr w14:paraId="630C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48" w:type="dxa"/>
            <w:vMerge w:val="continue"/>
            <w:noWrap/>
            <w:textDirection w:val="tbRlV"/>
            <w:vAlign w:val="center"/>
          </w:tcPr>
          <w:p w14:paraId="1E5D52B9">
            <w:pPr>
              <w:ind w:left="113" w:right="113"/>
              <w:jc w:val="center"/>
              <w:rPr>
                <w:color w:val="000000" w:themeColor="text1"/>
                <w14:textFill>
                  <w14:solidFill>
                    <w14:schemeClr w14:val="tx1"/>
                  </w14:solidFill>
                </w14:textFill>
              </w:rPr>
            </w:pPr>
          </w:p>
        </w:tc>
        <w:tc>
          <w:tcPr>
            <w:tcW w:w="1980" w:type="dxa"/>
            <w:shd w:val="clear" w:color="auto" w:fill="auto"/>
            <w:noWrap/>
            <w:vAlign w:val="center"/>
          </w:tcPr>
          <w:p w14:paraId="01190872">
            <w:pPr>
              <w:spacing w:line="360" w:lineRule="auto"/>
              <w:ind w:left="42" w:leftChars="20"/>
              <w:contextualSpacing/>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其他咨询</w:t>
            </w:r>
          </w:p>
          <w:p w14:paraId="4B055ECF">
            <w:pPr>
              <w:spacing w:line="360" w:lineRule="auto"/>
              <w:ind w:left="42" w:leftChars="20"/>
              <w:contextualSpacing/>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人员（项</w:t>
            </w:r>
          </w:p>
          <w:p w14:paraId="5101F3CF">
            <w:pPr>
              <w:spacing w:line="360" w:lineRule="auto"/>
              <w:ind w:left="42" w:leftChars="20"/>
              <w:contextualSpacing/>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目负责人</w:t>
            </w:r>
          </w:p>
          <w:p w14:paraId="26525ADF">
            <w:pPr>
              <w:spacing w:line="360" w:lineRule="auto"/>
              <w:ind w:left="42" w:leftChars="20"/>
              <w:contextualSpacing/>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除外）</w:t>
            </w:r>
          </w:p>
        </w:tc>
        <w:tc>
          <w:tcPr>
            <w:tcW w:w="940" w:type="dxa"/>
            <w:shd w:val="clear" w:color="auto" w:fill="auto"/>
            <w:noWrap/>
            <w:vAlign w:val="center"/>
          </w:tcPr>
          <w:p w14:paraId="75E82A1E">
            <w:pPr>
              <w:pStyle w:val="104"/>
              <w:spacing w:before="0" w:after="0" w:line="360" w:lineRule="auto"/>
              <w:jc w:val="center"/>
              <w:rPr>
                <w:rFonts w:hint="eastAsia" w:ascii="宋体" w:hAnsi="宋体" w:eastAsia="宋体" w:cs="宋体"/>
                <w:bCs/>
                <w:color w:val="000000" w:themeColor="text1"/>
                <w:spacing w:val="10"/>
                <w:kern w:val="0"/>
                <w:sz w:val="21"/>
                <w:szCs w:val="21"/>
                <w:lang w:val="en-US" w:eastAsia="zh-CN" w:bidi="ar-SA"/>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15分</w:t>
            </w:r>
          </w:p>
        </w:tc>
        <w:tc>
          <w:tcPr>
            <w:tcW w:w="5540" w:type="dxa"/>
            <w:shd w:val="clear" w:color="auto" w:fill="auto"/>
            <w:noWrap/>
            <w:vAlign w:val="top"/>
          </w:tcPr>
          <w:p w14:paraId="7D6E89A0">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投入的人员组织架构合理：</w:t>
            </w:r>
          </w:p>
          <w:p w14:paraId="49EFDAB1">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（1）土建专业负责人：具备一级造价工程师注册证书（土木建筑工程专业）与中级及以上职称，得3分，否则不得分；</w:t>
            </w:r>
          </w:p>
          <w:p w14:paraId="70A92AF6">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（2）安装专业负责人：具备一级造价工程师注册证书（安装工程专业）与中级及以上职称，得2分，否则不得分；</w:t>
            </w:r>
          </w:p>
          <w:p w14:paraId="33F954F2">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（3）土建专业其他人员至少</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cs="宋体"/>
                <w:color w:val="000000" w:themeColor="text1"/>
                <w:sz w:val="21"/>
                <w:szCs w:val="21"/>
                <w14:textFill>
                  <w14:solidFill>
                    <w14:schemeClr w14:val="tx1"/>
                  </w14:solidFill>
                </w14:textFill>
              </w:rPr>
              <w:t>人，均须具备土建专业执业资格与初级或以上职称，得6分，否则不得分；</w:t>
            </w:r>
          </w:p>
          <w:p w14:paraId="7F28061A">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（4）安装专业其他人员至少</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人，均须具备安装专业执业资格与初级或以上职称，得4分，否则不得分。</w:t>
            </w:r>
          </w:p>
          <w:p w14:paraId="540A9E30">
            <w:pPr>
              <w:spacing w:line="360" w:lineRule="auto"/>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注：投标时需提供下述证明材料并加盖投标人公章：①上述对应证书复印件。②对应人员任职证明（与投标人签订的劳动合同复印件或在本项目投标截止日之前六个月内任意一个月投标人为其购买的投保单或社会保险参保人员证明，或单位代缴个人所得税税单）。</w:t>
            </w:r>
          </w:p>
        </w:tc>
      </w:tr>
      <w:tr w14:paraId="4AEF7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648" w:type="dxa"/>
            <w:noWrap/>
            <w:textDirection w:val="tbRlV"/>
            <w:vAlign w:val="center"/>
          </w:tcPr>
          <w:p w14:paraId="1008CC59">
            <w:pPr>
              <w:ind w:left="0" w:leftChars="0" w:right="113" w:firstLine="0" w:firstLineChars="0"/>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诚信综合因素</w:t>
            </w:r>
          </w:p>
        </w:tc>
        <w:tc>
          <w:tcPr>
            <w:tcW w:w="1980" w:type="dxa"/>
            <w:noWrap/>
            <w:vAlign w:val="center"/>
          </w:tcPr>
          <w:p w14:paraId="0D2A9448">
            <w:pPr>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诚信综合评价得分</w:t>
            </w:r>
          </w:p>
        </w:tc>
        <w:tc>
          <w:tcPr>
            <w:tcW w:w="940" w:type="dxa"/>
            <w:noWrap/>
            <w:vAlign w:val="center"/>
          </w:tcPr>
          <w:p w14:paraId="0B726E3F">
            <w:pPr>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5分</w:t>
            </w:r>
          </w:p>
        </w:tc>
        <w:tc>
          <w:tcPr>
            <w:tcW w:w="5540" w:type="dxa"/>
            <w:noWrap/>
            <w:vAlign w:val="center"/>
          </w:tcPr>
          <w:p w14:paraId="126E584F">
            <w:pPr>
              <w:pStyle w:val="28"/>
              <w:spacing w:after="0" w:line="360" w:lineRule="auto"/>
              <w:ind w:firstLine="0" w:firstLineChars="0"/>
              <w:rPr>
                <w:rFonts w:hint="eastAsia" w:ascii="宋体" w:hAnsi="宋体" w:cs="宋体"/>
                <w:color w:val="000000" w:themeColor="text1"/>
                <w:sz w:val="21"/>
                <w:szCs w:val="21"/>
                <w14:textFill>
                  <w14:solidFill>
                    <w14:schemeClr w14:val="tx1"/>
                  </w14:solidFill>
                </w14:textFill>
              </w:rPr>
            </w:pPr>
            <w:r>
              <w:rPr>
                <w:rFonts w:hint="eastAsia"/>
                <w:color w:val="000000" w:themeColor="text1"/>
                <w:szCs w:val="21"/>
                <w14:textFill>
                  <w14:solidFill>
                    <w14:schemeClr w14:val="tx1"/>
                  </w14:solidFill>
                </w14:textFill>
              </w:rPr>
              <w:t>投</w:t>
            </w:r>
            <w:r>
              <w:rPr>
                <w:rFonts w:hint="eastAsia" w:ascii="宋体" w:hAnsi="宋体" w:cs="宋体"/>
                <w:color w:val="000000" w:themeColor="text1"/>
                <w:sz w:val="21"/>
                <w:szCs w:val="21"/>
                <w14:textFill>
                  <w14:solidFill>
                    <w14:schemeClr w14:val="tx1"/>
                  </w14:solidFill>
                </w14:textFill>
              </w:rPr>
              <w:t xml:space="preserve">标人诚信得分=诚信综合评价排名得分*5% </w:t>
            </w:r>
          </w:p>
          <w:p w14:paraId="0821E15F">
            <w:pPr>
              <w:pStyle w:val="28"/>
              <w:spacing w:after="0" w:line="360" w:lineRule="auto"/>
              <w:ind w:firstLine="0" w:firstLineChars="0"/>
              <w:rPr>
                <w:color w:val="000000" w:themeColor="text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注：企业的诚信综合评价排名以投标截止当日在“广州市工程造价行业协会平台”中公布的造价咨询企业60日诚信分排名数据为准。</w:t>
            </w:r>
          </w:p>
        </w:tc>
      </w:tr>
      <w:tr w14:paraId="3E31A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48" w:type="dxa"/>
            <w:vMerge w:val="restart"/>
            <w:noWrap/>
            <w:textDirection w:val="tbRlV"/>
            <w:vAlign w:val="center"/>
          </w:tcPr>
          <w:p w14:paraId="45B87640">
            <w:pPr>
              <w:ind w:right="11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商务因素</w:t>
            </w:r>
          </w:p>
        </w:tc>
        <w:tc>
          <w:tcPr>
            <w:tcW w:w="1980" w:type="dxa"/>
            <w:shd w:val="clear" w:color="auto" w:fill="auto"/>
            <w:noWrap/>
            <w:vAlign w:val="center"/>
          </w:tcPr>
          <w:p w14:paraId="4947AB24">
            <w:pPr>
              <w:spacing w:line="360" w:lineRule="auto"/>
              <w:jc w:val="center"/>
              <w:rPr>
                <w:rFonts w:hint="eastAsia" w:ascii="宋体" w:hAnsi="宋体" w:cs="宋体"/>
                <w:color w:val="000000" w:themeColor="text1"/>
                <w:sz w:val="21"/>
                <w:szCs w:val="21"/>
                <w:lang w:val="en-GB"/>
                <w14:textFill>
                  <w14:solidFill>
                    <w14:schemeClr w14:val="tx1"/>
                  </w14:solidFill>
                </w14:textFill>
              </w:rPr>
            </w:pPr>
            <w:r>
              <w:rPr>
                <w:rFonts w:hint="eastAsia" w:ascii="宋体" w:hAnsi="宋体" w:cs="宋体"/>
                <w:color w:val="000000" w:themeColor="text1"/>
                <w:sz w:val="21"/>
                <w:szCs w:val="21"/>
                <w:lang w:val="en-GB"/>
                <w14:textFill>
                  <w14:solidFill>
                    <w14:schemeClr w14:val="tx1"/>
                  </w14:solidFill>
                </w14:textFill>
              </w:rPr>
              <w:t>结算审核</w:t>
            </w:r>
          </w:p>
          <w:p w14:paraId="1F11A761">
            <w:pPr>
              <w:spacing w:line="360" w:lineRule="auto"/>
              <w:jc w:val="center"/>
              <w:rPr>
                <w:rFonts w:hint="eastAsia" w:ascii="宋体" w:hAnsi="宋体" w:eastAsia="宋体" w:cs="宋体"/>
                <w:color w:val="000000" w:themeColor="text1"/>
                <w:kern w:val="2"/>
                <w:sz w:val="21"/>
                <w:szCs w:val="21"/>
                <w:lang w:val="en-GB" w:eastAsia="zh-CN" w:bidi="ar-SA"/>
                <w14:textFill>
                  <w14:solidFill>
                    <w14:schemeClr w14:val="tx1"/>
                  </w14:solidFill>
                </w14:textFill>
              </w:rPr>
            </w:pPr>
            <w:r>
              <w:rPr>
                <w:rFonts w:hint="eastAsia" w:ascii="宋体" w:hAnsi="宋体" w:cs="宋体"/>
                <w:color w:val="000000" w:themeColor="text1"/>
                <w:sz w:val="21"/>
                <w:szCs w:val="21"/>
                <w:lang w:val="en-GB"/>
                <w14:textFill>
                  <w14:solidFill>
                    <w14:schemeClr w14:val="tx1"/>
                  </w14:solidFill>
                </w14:textFill>
              </w:rPr>
              <w:t>方案</w:t>
            </w:r>
          </w:p>
        </w:tc>
        <w:tc>
          <w:tcPr>
            <w:tcW w:w="940" w:type="dxa"/>
            <w:shd w:val="clear" w:color="auto" w:fill="auto"/>
            <w:noWrap/>
            <w:vAlign w:val="center"/>
          </w:tcPr>
          <w:p w14:paraId="623C67F0">
            <w:pPr>
              <w:spacing w:line="360" w:lineRule="auto"/>
              <w:jc w:val="center"/>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10分</w:t>
            </w:r>
          </w:p>
        </w:tc>
        <w:tc>
          <w:tcPr>
            <w:tcW w:w="5540" w:type="dxa"/>
            <w:shd w:val="clear" w:color="auto" w:fill="auto"/>
            <w:noWrap/>
            <w:vAlign w:val="center"/>
          </w:tcPr>
          <w:p w14:paraId="1A8C8EAB">
            <w:pPr>
              <w:pStyle w:val="28"/>
              <w:spacing w:after="0" w:line="360" w:lineRule="auto"/>
              <w:ind w:firstLine="0" w:firstLineChars="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根据投标人针对本项目提供的结算审核方案内容进行评审：</w:t>
            </w:r>
          </w:p>
          <w:p w14:paraId="373CA927">
            <w:pPr>
              <w:pStyle w:val="28"/>
              <w:spacing w:after="0" w:line="360" w:lineRule="auto"/>
              <w:ind w:firstLine="0" w:firstLineChars="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（1）结算审核方案清晰详尽，内容全面，思路清晰明确，方案可操作性强，对项目重点难点了解透彻，并提出可行的解决措施，得10分；</w:t>
            </w:r>
          </w:p>
          <w:p w14:paraId="045E7891">
            <w:pPr>
              <w:pStyle w:val="28"/>
              <w:spacing w:after="0" w:line="360" w:lineRule="auto"/>
              <w:ind w:firstLine="0" w:firstLineChars="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（2）结算审核方案较清晰详尽，内容较全面，思路较清晰明确，方案可操作性较强，对项目重点难点了解较透彻，并提出可行的解决措施，得7分；</w:t>
            </w:r>
          </w:p>
          <w:p w14:paraId="0D477C2C">
            <w:pPr>
              <w:pStyle w:val="28"/>
              <w:spacing w:after="0" w:line="360" w:lineRule="auto"/>
              <w:ind w:firstLine="0" w:firstLineChars="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（3）结算审核方案完整，思路不够清晰，方案基本可行，对项目重点难点有粗略分析，并提出可行的解决措施，得4分；</w:t>
            </w:r>
          </w:p>
          <w:p w14:paraId="49F8F68E">
            <w:pPr>
              <w:pStyle w:val="28"/>
              <w:spacing w:after="0" w:line="360" w:lineRule="auto"/>
              <w:ind w:firstLine="0" w:firstLineChars="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（4）结算审核方案简陋，思路凌乱，方案可行性低，对项目重点难点有粗略分析，提出的解决措施可行性低，得1分；</w:t>
            </w:r>
          </w:p>
          <w:p w14:paraId="6FD43DDA">
            <w:pPr>
              <w:pStyle w:val="28"/>
              <w:spacing w:after="0" w:line="360" w:lineRule="auto"/>
              <w:ind w:firstLine="0" w:firstLineChars="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（5）无提供或其他均不得分。</w:t>
            </w:r>
          </w:p>
        </w:tc>
      </w:tr>
      <w:tr w14:paraId="05C9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48" w:type="dxa"/>
            <w:vMerge w:val="continue"/>
            <w:noWrap/>
            <w:textDirection w:val="tbRlV"/>
            <w:vAlign w:val="center"/>
          </w:tcPr>
          <w:p w14:paraId="3FC9EBBF">
            <w:pPr>
              <w:ind w:left="113" w:right="113"/>
              <w:jc w:val="center"/>
              <w:rPr>
                <w:color w:val="000000" w:themeColor="text1"/>
                <w14:textFill>
                  <w14:solidFill>
                    <w14:schemeClr w14:val="tx1"/>
                  </w14:solidFill>
                </w14:textFill>
              </w:rPr>
            </w:pPr>
          </w:p>
        </w:tc>
        <w:tc>
          <w:tcPr>
            <w:tcW w:w="1980" w:type="dxa"/>
            <w:shd w:val="clear" w:color="auto" w:fill="auto"/>
            <w:noWrap/>
            <w:vAlign w:val="center"/>
          </w:tcPr>
          <w:p w14:paraId="409BE124">
            <w:pPr>
              <w:spacing w:line="36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服务质量</w:t>
            </w:r>
          </w:p>
        </w:tc>
        <w:tc>
          <w:tcPr>
            <w:tcW w:w="940" w:type="dxa"/>
            <w:shd w:val="clear" w:color="auto" w:fill="auto"/>
            <w:noWrap/>
            <w:vAlign w:val="center"/>
          </w:tcPr>
          <w:p w14:paraId="3A9F30F8">
            <w:pPr>
              <w:spacing w:line="360" w:lineRule="auto"/>
              <w:jc w:val="center"/>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8</w:t>
            </w:r>
            <w:r>
              <w:rPr>
                <w:rFonts w:hint="eastAsia" w:ascii="宋体" w:hAnsi="宋体" w:cs="宋体"/>
                <w:color w:val="000000" w:themeColor="text1"/>
                <w:sz w:val="21"/>
                <w:szCs w:val="21"/>
                <w14:textFill>
                  <w14:solidFill>
                    <w14:schemeClr w14:val="tx1"/>
                  </w14:solidFill>
                </w14:textFill>
              </w:rPr>
              <w:t>分</w:t>
            </w:r>
          </w:p>
        </w:tc>
        <w:tc>
          <w:tcPr>
            <w:tcW w:w="5540" w:type="dxa"/>
            <w:shd w:val="clear" w:color="auto" w:fill="auto"/>
            <w:noWrap/>
            <w:vAlign w:val="center"/>
          </w:tcPr>
          <w:p w14:paraId="79ED2B77">
            <w:pPr>
              <w:pStyle w:val="28"/>
              <w:spacing w:after="0" w:line="360" w:lineRule="auto"/>
              <w:ind w:firstLine="0" w:firstLineChars="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根据投标人针对本项目提供的服务质量保障方案内容进行评审： </w:t>
            </w:r>
          </w:p>
          <w:p w14:paraId="7C48CEAA">
            <w:pPr>
              <w:pStyle w:val="28"/>
              <w:spacing w:after="0" w:line="360" w:lineRule="auto"/>
              <w:ind w:firstLine="0" w:firstLineChars="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（1）投标人针对项目服务质量控制方案全面完善，质量控制流程清晰有效，质量管理措施针对性强，质量方案可行性高，得</w:t>
            </w:r>
            <w:r>
              <w:rPr>
                <w:rFonts w:hint="eastAsia" w:ascii="宋体" w:hAnsi="宋体" w:cs="宋体"/>
                <w:color w:val="000000" w:themeColor="text1"/>
                <w:sz w:val="21"/>
                <w:szCs w:val="21"/>
                <w:lang w:val="en-US" w:eastAsia="zh-CN"/>
                <w14:textFill>
                  <w14:solidFill>
                    <w14:schemeClr w14:val="tx1"/>
                  </w14:solidFill>
                </w14:textFill>
              </w:rPr>
              <w:t>8</w:t>
            </w:r>
            <w:r>
              <w:rPr>
                <w:rFonts w:hint="eastAsia" w:ascii="宋体" w:hAnsi="宋体" w:cs="宋体"/>
                <w:color w:val="000000" w:themeColor="text1"/>
                <w:sz w:val="21"/>
                <w:szCs w:val="21"/>
                <w14:textFill>
                  <w14:solidFill>
                    <w14:schemeClr w14:val="tx1"/>
                  </w14:solidFill>
                </w14:textFill>
              </w:rPr>
              <w:t xml:space="preserve">分； </w:t>
            </w:r>
          </w:p>
          <w:p w14:paraId="4F2B8422">
            <w:pPr>
              <w:pStyle w:val="28"/>
              <w:spacing w:after="0" w:line="360" w:lineRule="auto"/>
              <w:ind w:firstLine="0" w:firstLineChars="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（2）投标人针对项目服务质量控制方案较全面完善，质量控制流程较清晰有效，质量管理措施针对性较强，质量方案可行性较高，得</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cs="宋体"/>
                <w:color w:val="000000" w:themeColor="text1"/>
                <w:sz w:val="21"/>
                <w:szCs w:val="21"/>
                <w14:textFill>
                  <w14:solidFill>
                    <w14:schemeClr w14:val="tx1"/>
                  </w14:solidFill>
                </w14:textFill>
              </w:rPr>
              <w:t xml:space="preserve">分； </w:t>
            </w:r>
          </w:p>
          <w:p w14:paraId="79DF5C73">
            <w:pPr>
              <w:pStyle w:val="28"/>
              <w:spacing w:after="0" w:line="360" w:lineRule="auto"/>
              <w:ind w:firstLine="0" w:firstLineChars="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（3）投标人针对项目服务质量控制方案基本完善，质量控制流程基本可行，质量管理措施针对性不强，质量方案基本可行，得</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cs="宋体"/>
                <w:color w:val="000000" w:themeColor="text1"/>
                <w:sz w:val="21"/>
                <w:szCs w:val="21"/>
                <w14:textFill>
                  <w14:solidFill>
                    <w14:schemeClr w14:val="tx1"/>
                  </w14:solidFill>
                </w14:textFill>
              </w:rPr>
              <w:t xml:space="preserve">分； </w:t>
            </w:r>
          </w:p>
          <w:p w14:paraId="1A9E9750">
            <w:pPr>
              <w:pStyle w:val="28"/>
              <w:spacing w:after="0" w:line="360" w:lineRule="auto"/>
              <w:ind w:firstLine="0" w:firstLineChars="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（4）投标人针对项目服务质量控制方案简略，质量控制流程凌乱，质量管理措施没有针对性，质量方案可行性低，得1分；</w:t>
            </w:r>
          </w:p>
          <w:p w14:paraId="51ED75FC">
            <w:pPr>
              <w:pStyle w:val="28"/>
              <w:spacing w:after="0" w:line="360" w:lineRule="auto"/>
              <w:ind w:firstLine="0" w:firstLineChars="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（5）无提供或其他均不得分。</w:t>
            </w:r>
          </w:p>
        </w:tc>
      </w:tr>
      <w:tr w14:paraId="65A03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48" w:type="dxa"/>
            <w:vMerge w:val="continue"/>
            <w:noWrap/>
            <w:textDirection w:val="tbRlV"/>
            <w:vAlign w:val="center"/>
          </w:tcPr>
          <w:p w14:paraId="509736F6">
            <w:pPr>
              <w:ind w:left="113" w:right="113"/>
              <w:jc w:val="center"/>
              <w:rPr>
                <w:color w:val="000000" w:themeColor="text1"/>
                <w14:textFill>
                  <w14:solidFill>
                    <w14:schemeClr w14:val="tx1"/>
                  </w14:solidFill>
                </w14:textFill>
              </w:rPr>
            </w:pPr>
          </w:p>
        </w:tc>
        <w:tc>
          <w:tcPr>
            <w:tcW w:w="1980" w:type="dxa"/>
            <w:shd w:val="clear" w:color="auto" w:fill="auto"/>
            <w:noWrap/>
            <w:vAlign w:val="center"/>
          </w:tcPr>
          <w:p w14:paraId="2BED6861">
            <w:pPr>
              <w:spacing w:line="36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用户评价</w:t>
            </w:r>
          </w:p>
        </w:tc>
        <w:tc>
          <w:tcPr>
            <w:tcW w:w="940" w:type="dxa"/>
            <w:shd w:val="clear" w:color="auto" w:fill="auto"/>
            <w:noWrap/>
            <w:vAlign w:val="center"/>
          </w:tcPr>
          <w:p w14:paraId="5E30FDF9">
            <w:pPr>
              <w:spacing w:line="36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3分</w:t>
            </w:r>
          </w:p>
        </w:tc>
        <w:tc>
          <w:tcPr>
            <w:tcW w:w="5540" w:type="dxa"/>
            <w:shd w:val="clear" w:color="auto" w:fill="auto"/>
            <w:noWrap/>
            <w:vAlign w:val="top"/>
          </w:tcPr>
          <w:p w14:paraId="2807F126">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投标人提供符合上述 202</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年1月1日至今的同类项目经验的用户单位出具的满意度评价，评价情况至少须为“满意”、“优秀”、“90分”或类似好评的方可计分：每提供一项得1分，本项最高得3分。</w:t>
            </w:r>
          </w:p>
          <w:p w14:paraId="3C8C0B39">
            <w:pPr>
              <w:spacing w:line="360" w:lineRule="auto"/>
              <w:rPr>
                <w:rFonts w:hint="eastAsia" w:ascii="宋体" w:hAnsi="宋体" w:eastAsia="宋体" w:cs="宋体"/>
                <w:b/>
                <w:bCs/>
                <w:color w:val="000000" w:themeColor="text1"/>
                <w:kern w:val="2"/>
                <w:sz w:val="21"/>
                <w:szCs w:val="21"/>
                <w:lang w:val="en-US" w:eastAsia="zh-Hans" w:bidi="ar-SA"/>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注：①同一客户或同一项目提供多项用户满意度评价的，按一项计算；②须与投标人上述提供的2022年1月1日至今的同类项目经验的用户单位一致；③用户满意度评价须经用户单位盖章，评价情况至少须为“满意”、“优秀”、“90 分”或类似好评的方可计分。</w:t>
            </w:r>
          </w:p>
        </w:tc>
      </w:tr>
      <w:tr w14:paraId="76440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48" w:type="dxa"/>
            <w:vMerge w:val="continue"/>
            <w:noWrap/>
            <w:textDirection w:val="tbRlV"/>
            <w:vAlign w:val="center"/>
          </w:tcPr>
          <w:p w14:paraId="2390BB3A">
            <w:pPr>
              <w:ind w:left="113" w:right="113"/>
              <w:jc w:val="center"/>
              <w:rPr>
                <w:color w:val="000000" w:themeColor="text1"/>
                <w14:textFill>
                  <w14:solidFill>
                    <w14:schemeClr w14:val="tx1"/>
                  </w14:solidFill>
                </w14:textFill>
              </w:rPr>
            </w:pPr>
          </w:p>
        </w:tc>
        <w:tc>
          <w:tcPr>
            <w:tcW w:w="1980" w:type="dxa"/>
            <w:shd w:val="clear" w:color="auto" w:fill="auto"/>
            <w:noWrap/>
            <w:vAlign w:val="center"/>
          </w:tcPr>
          <w:p w14:paraId="17B6E74E">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对本项目</w:t>
            </w:r>
          </w:p>
          <w:p w14:paraId="2C703A07">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的合理化</w:t>
            </w:r>
          </w:p>
          <w:p w14:paraId="2E6381EA">
            <w:pPr>
              <w:spacing w:line="36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建议</w:t>
            </w:r>
          </w:p>
        </w:tc>
        <w:tc>
          <w:tcPr>
            <w:tcW w:w="940" w:type="dxa"/>
            <w:shd w:val="clear" w:color="auto" w:fill="auto"/>
            <w:noWrap/>
            <w:vAlign w:val="center"/>
          </w:tcPr>
          <w:p w14:paraId="0F022543">
            <w:pPr>
              <w:spacing w:line="360" w:lineRule="auto"/>
              <w:jc w:val="center"/>
              <w:rPr>
                <w:rFonts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6</w:t>
            </w:r>
            <w:r>
              <w:rPr>
                <w:rFonts w:hint="eastAsia" w:ascii="宋体" w:hAnsi="宋体" w:cs="宋体"/>
                <w:color w:val="000000" w:themeColor="text1"/>
                <w:sz w:val="21"/>
                <w:szCs w:val="21"/>
                <w14:textFill>
                  <w14:solidFill>
                    <w14:schemeClr w14:val="tx1"/>
                  </w14:solidFill>
                </w14:textFill>
              </w:rPr>
              <w:t>分</w:t>
            </w:r>
          </w:p>
        </w:tc>
        <w:tc>
          <w:tcPr>
            <w:tcW w:w="5540" w:type="dxa"/>
            <w:shd w:val="clear" w:color="auto" w:fill="auto"/>
            <w:noWrap/>
            <w:vAlign w:val="top"/>
          </w:tcPr>
          <w:p w14:paraId="79B191D9">
            <w:pPr>
              <w:pStyle w:val="28"/>
              <w:spacing w:after="0" w:line="360" w:lineRule="auto"/>
              <w:ind w:firstLine="0" w:firstLineChars="0"/>
              <w:rPr>
                <w:rFonts w:hint="eastAsia" w:ascii="宋体" w:hAnsi="宋体" w:cs="宋体"/>
                <w:color w:val="000000" w:themeColor="text1"/>
                <w:sz w:val="21"/>
                <w:szCs w:val="21"/>
                <w:lang w:eastAsia="zh-Hans"/>
                <w14:textFill>
                  <w14:solidFill>
                    <w14:schemeClr w14:val="tx1"/>
                  </w14:solidFill>
                </w14:textFill>
              </w:rPr>
            </w:pPr>
            <w:r>
              <w:rPr>
                <w:rFonts w:hint="eastAsia" w:ascii="宋体" w:hAnsi="宋体" w:cs="宋体"/>
                <w:color w:val="000000" w:themeColor="text1"/>
                <w:sz w:val="21"/>
                <w:szCs w:val="21"/>
                <w:lang w:eastAsia="zh-Hans"/>
                <w14:textFill>
                  <w14:solidFill>
                    <w14:schemeClr w14:val="tx1"/>
                  </w14:solidFill>
                </w14:textFill>
              </w:rPr>
              <w:t>根据投标人针对本项目提供的合理化建议内容进行评审：</w:t>
            </w:r>
          </w:p>
          <w:p w14:paraId="1AC49DBA">
            <w:pPr>
              <w:pStyle w:val="28"/>
              <w:spacing w:after="0" w:line="360" w:lineRule="auto"/>
              <w:ind w:firstLine="0" w:firstLineChars="0"/>
              <w:rPr>
                <w:rFonts w:hint="eastAsia" w:ascii="宋体" w:hAnsi="宋体" w:cs="宋体"/>
                <w:color w:val="000000" w:themeColor="text1"/>
                <w:sz w:val="21"/>
                <w:szCs w:val="21"/>
                <w:lang w:eastAsia="zh-Hans"/>
                <w14:textFill>
                  <w14:solidFill>
                    <w14:schemeClr w14:val="tx1"/>
                  </w14:solidFill>
                </w14:textFill>
              </w:rPr>
            </w:pPr>
            <w:r>
              <w:rPr>
                <w:rFonts w:hint="eastAsia" w:ascii="宋体" w:hAnsi="宋体" w:cs="宋体"/>
                <w:color w:val="000000" w:themeColor="text1"/>
                <w:sz w:val="21"/>
                <w:szCs w:val="21"/>
                <w:lang w:eastAsia="zh-Hans"/>
                <w14:textFill>
                  <w14:solidFill>
                    <w14:schemeClr w14:val="tx1"/>
                  </w14:solidFill>
                </w14:textFill>
              </w:rPr>
              <w:t>（1）投标人提供的合理化建议全面细致，建议内容贴合项目需求，针对性强，得</w:t>
            </w:r>
            <w:r>
              <w:rPr>
                <w:rFonts w:hint="eastAsia" w:ascii="宋体" w:hAnsi="宋体" w:cs="宋体"/>
                <w:color w:val="000000" w:themeColor="text1"/>
                <w:sz w:val="21"/>
                <w:szCs w:val="21"/>
                <w:lang w:val="en-US" w:eastAsia="zh-CN"/>
                <w14:textFill>
                  <w14:solidFill>
                    <w14:schemeClr w14:val="tx1"/>
                  </w14:solidFill>
                </w14:textFill>
              </w:rPr>
              <w:t>6</w:t>
            </w:r>
            <w:r>
              <w:rPr>
                <w:rFonts w:hint="eastAsia" w:ascii="宋体" w:hAnsi="宋体" w:cs="宋体"/>
                <w:color w:val="000000" w:themeColor="text1"/>
                <w:sz w:val="21"/>
                <w:szCs w:val="21"/>
                <w:lang w:eastAsia="zh-Hans"/>
                <w14:textFill>
                  <w14:solidFill>
                    <w14:schemeClr w14:val="tx1"/>
                  </w14:solidFill>
                </w14:textFill>
              </w:rPr>
              <w:t>分；</w:t>
            </w:r>
          </w:p>
          <w:p w14:paraId="0C52A4BD">
            <w:pPr>
              <w:pStyle w:val="28"/>
              <w:spacing w:after="0" w:line="360" w:lineRule="auto"/>
              <w:ind w:firstLine="0" w:firstLineChars="0"/>
              <w:rPr>
                <w:rFonts w:hint="eastAsia" w:ascii="宋体" w:hAnsi="宋体" w:cs="宋体"/>
                <w:color w:val="000000" w:themeColor="text1"/>
                <w:sz w:val="21"/>
                <w:szCs w:val="21"/>
                <w:lang w:eastAsia="zh-Hans"/>
                <w14:textFill>
                  <w14:solidFill>
                    <w14:schemeClr w14:val="tx1"/>
                  </w14:solidFill>
                </w14:textFill>
              </w:rPr>
            </w:pPr>
            <w:r>
              <w:rPr>
                <w:rFonts w:hint="eastAsia" w:ascii="宋体" w:hAnsi="宋体" w:cs="宋体"/>
                <w:color w:val="000000" w:themeColor="text1"/>
                <w:sz w:val="21"/>
                <w:szCs w:val="21"/>
                <w:lang w:eastAsia="zh-Hans"/>
                <w14:textFill>
                  <w14:solidFill>
                    <w14:schemeClr w14:val="tx1"/>
                  </w14:solidFill>
                </w14:textFill>
              </w:rPr>
              <w:t>（2）投标人提供的合理化建议较全面细致，建议内容较贴合项目需求，有基本的针对性，得</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cs="宋体"/>
                <w:color w:val="000000" w:themeColor="text1"/>
                <w:sz w:val="21"/>
                <w:szCs w:val="21"/>
                <w:lang w:eastAsia="zh-Hans"/>
                <w14:textFill>
                  <w14:solidFill>
                    <w14:schemeClr w14:val="tx1"/>
                  </w14:solidFill>
                </w14:textFill>
              </w:rPr>
              <w:t>分；</w:t>
            </w:r>
          </w:p>
          <w:p w14:paraId="150F1873">
            <w:pPr>
              <w:pStyle w:val="28"/>
              <w:spacing w:after="0" w:line="360" w:lineRule="auto"/>
              <w:ind w:firstLine="0" w:firstLineChars="0"/>
              <w:rPr>
                <w:rFonts w:hint="eastAsia" w:ascii="宋体" w:hAnsi="宋体" w:cs="宋体"/>
                <w:color w:val="000000" w:themeColor="text1"/>
                <w:sz w:val="21"/>
                <w:szCs w:val="21"/>
                <w:lang w:eastAsia="zh-Hans"/>
                <w14:textFill>
                  <w14:solidFill>
                    <w14:schemeClr w14:val="tx1"/>
                  </w14:solidFill>
                </w14:textFill>
              </w:rPr>
            </w:pPr>
            <w:r>
              <w:rPr>
                <w:rFonts w:hint="eastAsia" w:ascii="宋体" w:hAnsi="宋体" w:cs="宋体"/>
                <w:color w:val="000000" w:themeColor="text1"/>
                <w:sz w:val="21"/>
                <w:szCs w:val="21"/>
                <w:lang w:eastAsia="zh-Hans"/>
                <w14:textFill>
                  <w14:solidFill>
                    <w14:schemeClr w14:val="tx1"/>
                  </w14:solidFill>
                </w14:textFill>
              </w:rPr>
              <w:t>（3）投标人提供的合理化建议粗糙，建议内容不贴合项目需求，针对性不强，得</w:t>
            </w: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cs="宋体"/>
                <w:color w:val="000000" w:themeColor="text1"/>
                <w:sz w:val="21"/>
                <w:szCs w:val="21"/>
                <w:lang w:eastAsia="zh-Hans"/>
                <w14:textFill>
                  <w14:solidFill>
                    <w14:schemeClr w14:val="tx1"/>
                  </w14:solidFill>
                </w14:textFill>
              </w:rPr>
              <w:t>分；</w:t>
            </w:r>
          </w:p>
          <w:p w14:paraId="3DF59138">
            <w:pPr>
              <w:pStyle w:val="28"/>
              <w:spacing w:after="0" w:line="360" w:lineRule="auto"/>
              <w:ind w:firstLine="0" w:firstLineChars="0"/>
              <w:rPr>
                <w:rFonts w:hint="eastAsia" w:ascii="宋体" w:hAnsi="宋体" w:eastAsia="宋体" w:cs="宋体"/>
                <w:color w:val="000000" w:themeColor="text1"/>
                <w:kern w:val="2"/>
                <w:sz w:val="21"/>
                <w:szCs w:val="21"/>
                <w:lang w:val="en-US" w:eastAsia="zh-Hans" w:bidi="ar-SA"/>
                <w14:textFill>
                  <w14:solidFill>
                    <w14:schemeClr w14:val="tx1"/>
                  </w14:solidFill>
                </w14:textFill>
              </w:rPr>
            </w:pPr>
            <w:r>
              <w:rPr>
                <w:rFonts w:hint="eastAsia" w:ascii="宋体" w:hAnsi="宋体" w:cs="宋体"/>
                <w:color w:val="000000" w:themeColor="text1"/>
                <w:sz w:val="21"/>
                <w:szCs w:val="21"/>
                <w:lang w:eastAsia="zh-Hans"/>
                <w14:textFill>
                  <w14:solidFill>
                    <w14:schemeClr w14:val="tx1"/>
                  </w14:solidFill>
                </w14:textFill>
              </w:rPr>
              <w:t>（4）无提供或其他均不得分。</w:t>
            </w:r>
          </w:p>
        </w:tc>
      </w:tr>
      <w:tr w14:paraId="2B4E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48" w:type="dxa"/>
            <w:vMerge w:val="continue"/>
            <w:noWrap/>
            <w:textDirection w:val="tbRlV"/>
            <w:vAlign w:val="center"/>
          </w:tcPr>
          <w:p w14:paraId="733FB342">
            <w:pPr>
              <w:ind w:left="113" w:right="113"/>
              <w:jc w:val="center"/>
              <w:rPr>
                <w:color w:val="000000" w:themeColor="text1"/>
                <w14:textFill>
                  <w14:solidFill>
                    <w14:schemeClr w14:val="tx1"/>
                  </w14:solidFill>
                </w14:textFill>
              </w:rPr>
            </w:pPr>
          </w:p>
        </w:tc>
        <w:tc>
          <w:tcPr>
            <w:tcW w:w="1980" w:type="dxa"/>
            <w:shd w:val="clear" w:color="auto" w:fill="auto"/>
            <w:noWrap/>
            <w:vAlign w:val="center"/>
          </w:tcPr>
          <w:p w14:paraId="0A9617CA">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进度控制</w:t>
            </w:r>
          </w:p>
          <w:p w14:paraId="5F80E116">
            <w:pPr>
              <w:spacing w:line="36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及服务响</w:t>
            </w:r>
          </w:p>
          <w:p w14:paraId="7FD11876">
            <w:pPr>
              <w:spacing w:line="36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应情况</w:t>
            </w:r>
          </w:p>
        </w:tc>
        <w:tc>
          <w:tcPr>
            <w:tcW w:w="940" w:type="dxa"/>
            <w:shd w:val="clear" w:color="auto" w:fill="auto"/>
            <w:noWrap/>
            <w:vAlign w:val="center"/>
          </w:tcPr>
          <w:p w14:paraId="1B906AEC">
            <w:pPr>
              <w:spacing w:line="36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6</w:t>
            </w:r>
            <w:r>
              <w:rPr>
                <w:rFonts w:hint="eastAsia" w:ascii="宋体" w:hAnsi="宋体" w:cs="宋体"/>
                <w:color w:val="000000" w:themeColor="text1"/>
                <w:sz w:val="21"/>
                <w:szCs w:val="21"/>
                <w14:textFill>
                  <w14:solidFill>
                    <w14:schemeClr w14:val="tx1"/>
                  </w14:solidFill>
                </w14:textFill>
              </w:rPr>
              <w:t>分</w:t>
            </w:r>
          </w:p>
        </w:tc>
        <w:tc>
          <w:tcPr>
            <w:tcW w:w="5540" w:type="dxa"/>
            <w:shd w:val="clear" w:color="auto" w:fill="auto"/>
            <w:noWrap/>
            <w:vAlign w:val="top"/>
          </w:tcPr>
          <w:p w14:paraId="3DBBB169">
            <w:pPr>
              <w:pStyle w:val="28"/>
              <w:spacing w:after="0" w:line="360" w:lineRule="auto"/>
              <w:ind w:firstLine="0" w:firstLineChars="0"/>
              <w:rPr>
                <w:rFonts w:hint="eastAsia" w:ascii="宋体" w:hAnsi="宋体" w:cs="宋体"/>
                <w:color w:val="000000" w:themeColor="text1"/>
                <w:sz w:val="21"/>
                <w:szCs w:val="21"/>
                <w:lang w:eastAsia="zh-Hans"/>
                <w14:textFill>
                  <w14:solidFill>
                    <w14:schemeClr w14:val="tx1"/>
                  </w14:solidFill>
                </w14:textFill>
              </w:rPr>
            </w:pPr>
            <w:r>
              <w:rPr>
                <w:rFonts w:hint="eastAsia" w:ascii="宋体" w:hAnsi="宋体" w:cs="宋体"/>
                <w:color w:val="000000" w:themeColor="text1"/>
                <w:sz w:val="21"/>
                <w:szCs w:val="21"/>
                <w:lang w:eastAsia="zh-Hans"/>
                <w14:textFill>
                  <w14:solidFill>
                    <w14:schemeClr w14:val="tx1"/>
                  </w14:solidFill>
                </w14:textFill>
              </w:rPr>
              <w:t>根据进度控制及服务响应（含驻场人员、时间、驻场措施等）的可行性、合理性等情况进行评审：</w:t>
            </w:r>
          </w:p>
          <w:p w14:paraId="206945A2">
            <w:pPr>
              <w:pStyle w:val="28"/>
              <w:spacing w:after="0" w:line="360" w:lineRule="auto"/>
              <w:ind w:firstLine="0" w:firstLineChars="0"/>
              <w:rPr>
                <w:rFonts w:hint="eastAsia" w:ascii="宋体" w:hAnsi="宋体" w:cs="宋体"/>
                <w:color w:val="000000" w:themeColor="text1"/>
                <w:sz w:val="21"/>
                <w:szCs w:val="21"/>
                <w:lang w:eastAsia="zh-Hans"/>
                <w14:textFill>
                  <w14:solidFill>
                    <w14:schemeClr w14:val="tx1"/>
                  </w14:solidFill>
                </w14:textFill>
              </w:rPr>
            </w:pPr>
            <w:r>
              <w:rPr>
                <w:rFonts w:hint="eastAsia" w:ascii="宋体" w:hAnsi="宋体" w:cs="宋体"/>
                <w:color w:val="000000" w:themeColor="text1"/>
                <w:sz w:val="21"/>
                <w:szCs w:val="21"/>
                <w:lang w:eastAsia="zh-Hans"/>
                <w14:textFill>
                  <w14:solidFill>
                    <w14:schemeClr w14:val="tx1"/>
                  </w14:solidFill>
                </w14:textFill>
              </w:rPr>
              <w:t>（1）可行性高、合理性强，完全满足且优于采购需求，得</w:t>
            </w:r>
            <w:r>
              <w:rPr>
                <w:rFonts w:hint="eastAsia" w:ascii="宋体" w:hAnsi="宋体" w:cs="宋体"/>
                <w:color w:val="000000" w:themeColor="text1"/>
                <w:sz w:val="21"/>
                <w:szCs w:val="21"/>
                <w:lang w:val="en-US" w:eastAsia="zh-CN"/>
                <w14:textFill>
                  <w14:solidFill>
                    <w14:schemeClr w14:val="tx1"/>
                  </w14:solidFill>
                </w14:textFill>
              </w:rPr>
              <w:t>6</w:t>
            </w:r>
            <w:r>
              <w:rPr>
                <w:rFonts w:hint="eastAsia" w:ascii="宋体" w:hAnsi="宋体" w:cs="宋体"/>
                <w:color w:val="000000" w:themeColor="text1"/>
                <w:sz w:val="21"/>
                <w:szCs w:val="21"/>
                <w:lang w:eastAsia="zh-Hans"/>
                <w14:textFill>
                  <w14:solidFill>
                    <w14:schemeClr w14:val="tx1"/>
                  </w14:solidFill>
                </w14:textFill>
              </w:rPr>
              <w:t>分；</w:t>
            </w:r>
          </w:p>
          <w:p w14:paraId="79AFCE5E">
            <w:pPr>
              <w:pStyle w:val="28"/>
              <w:spacing w:after="0" w:line="360" w:lineRule="auto"/>
              <w:ind w:firstLine="0" w:firstLineChars="0"/>
              <w:rPr>
                <w:rFonts w:hint="eastAsia" w:ascii="宋体" w:hAnsi="宋体" w:cs="宋体"/>
                <w:color w:val="000000" w:themeColor="text1"/>
                <w:sz w:val="21"/>
                <w:szCs w:val="21"/>
                <w:lang w:eastAsia="zh-Hans"/>
                <w14:textFill>
                  <w14:solidFill>
                    <w14:schemeClr w14:val="tx1"/>
                  </w14:solidFill>
                </w14:textFill>
              </w:rPr>
            </w:pPr>
            <w:r>
              <w:rPr>
                <w:rFonts w:hint="eastAsia" w:ascii="宋体" w:hAnsi="宋体" w:cs="宋体"/>
                <w:color w:val="000000" w:themeColor="text1"/>
                <w:sz w:val="21"/>
                <w:szCs w:val="21"/>
                <w:lang w:eastAsia="zh-Hans"/>
                <w14:textFill>
                  <w14:solidFill>
                    <w14:schemeClr w14:val="tx1"/>
                  </w14:solidFill>
                </w14:textFill>
              </w:rPr>
              <w:t>（2）可行性较高、合理性较强，完全满足采购需求，得</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cs="宋体"/>
                <w:color w:val="000000" w:themeColor="text1"/>
                <w:sz w:val="21"/>
                <w:szCs w:val="21"/>
                <w:lang w:eastAsia="zh-Hans"/>
                <w14:textFill>
                  <w14:solidFill>
                    <w14:schemeClr w14:val="tx1"/>
                  </w14:solidFill>
                </w14:textFill>
              </w:rPr>
              <w:t>分；</w:t>
            </w:r>
          </w:p>
          <w:p w14:paraId="1E72F293">
            <w:pPr>
              <w:pStyle w:val="28"/>
              <w:spacing w:after="0" w:line="360" w:lineRule="auto"/>
              <w:ind w:firstLine="0" w:firstLineChars="0"/>
              <w:rPr>
                <w:rFonts w:hint="eastAsia" w:ascii="宋体" w:hAnsi="宋体" w:cs="宋体"/>
                <w:color w:val="000000" w:themeColor="text1"/>
                <w:sz w:val="21"/>
                <w:szCs w:val="21"/>
                <w:lang w:eastAsia="zh-Hans"/>
                <w14:textFill>
                  <w14:solidFill>
                    <w14:schemeClr w14:val="tx1"/>
                  </w14:solidFill>
                </w14:textFill>
              </w:rPr>
            </w:pPr>
            <w:r>
              <w:rPr>
                <w:rFonts w:hint="eastAsia" w:ascii="宋体" w:hAnsi="宋体" w:cs="宋体"/>
                <w:color w:val="000000" w:themeColor="text1"/>
                <w:sz w:val="21"/>
                <w:szCs w:val="21"/>
                <w:lang w:eastAsia="zh-Hans"/>
                <w14:textFill>
                  <w14:solidFill>
                    <w14:schemeClr w14:val="tx1"/>
                  </w14:solidFill>
                </w14:textFill>
              </w:rPr>
              <w:t>（3）可行性差、合理性一般，部分满足采购需求，得1分；</w:t>
            </w:r>
          </w:p>
          <w:p w14:paraId="0735590D">
            <w:pPr>
              <w:pStyle w:val="28"/>
              <w:spacing w:after="0" w:line="360" w:lineRule="auto"/>
              <w:ind w:firstLine="0" w:firstLineChars="0"/>
              <w:rPr>
                <w:rFonts w:hint="eastAsia" w:ascii="宋体" w:hAnsi="宋体" w:eastAsia="宋体" w:cs="宋体"/>
                <w:color w:val="000000" w:themeColor="text1"/>
                <w:kern w:val="2"/>
                <w:sz w:val="21"/>
                <w:szCs w:val="21"/>
                <w:lang w:val="en-US" w:eastAsia="zh-Hans" w:bidi="ar-SA"/>
                <w14:textFill>
                  <w14:solidFill>
                    <w14:schemeClr w14:val="tx1"/>
                  </w14:solidFill>
                </w14:textFill>
              </w:rPr>
            </w:pPr>
            <w:r>
              <w:rPr>
                <w:rFonts w:hint="eastAsia" w:ascii="宋体" w:hAnsi="宋体" w:cs="宋体"/>
                <w:color w:val="000000" w:themeColor="text1"/>
                <w:sz w:val="21"/>
                <w:szCs w:val="21"/>
                <w:lang w:eastAsia="zh-Hans"/>
                <w14:textFill>
                  <w14:solidFill>
                    <w14:schemeClr w14:val="tx1"/>
                  </w14:solidFill>
                </w14:textFill>
              </w:rPr>
              <w:t>（4）无提供或其他不得分。</w:t>
            </w:r>
          </w:p>
        </w:tc>
      </w:tr>
      <w:tr w14:paraId="2FCFD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108" w:type="dxa"/>
            <w:gridSpan w:val="4"/>
            <w:noWrap/>
            <w:vAlign w:val="center"/>
          </w:tcPr>
          <w:p w14:paraId="5F1DE916">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备注：评分细则中如需要报价人提供证明材料的，供应商应在报价文件中提交证明材料。</w:t>
            </w:r>
          </w:p>
        </w:tc>
      </w:tr>
    </w:tbl>
    <w:p w14:paraId="4235CD3D">
      <w:pPr>
        <w:spacing w:line="400" w:lineRule="exact"/>
        <w:ind w:firstLine="480" w:firstLineChars="200"/>
        <w:rPr>
          <w:rFonts w:ascii="宋体" w:hAnsi="宋体"/>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注：各评委按规定的范围内进行量化打分，并统计总分。</w:t>
      </w:r>
    </w:p>
    <w:p w14:paraId="201EE7C7">
      <w:pPr>
        <w:pStyle w:val="2"/>
        <w:rPr>
          <w:color w:val="000000" w:themeColor="text1"/>
          <w14:textFill>
            <w14:solidFill>
              <w14:schemeClr w14:val="tx1"/>
            </w14:solidFill>
          </w14:textFill>
        </w:rPr>
      </w:pPr>
      <w:bookmarkStart w:id="23" w:name="_Toc60236707"/>
      <w:r>
        <w:rPr>
          <w:rFonts w:hint="eastAsia"/>
          <w:color w:val="000000" w:themeColor="text1"/>
          <w14:textFill>
            <w14:solidFill>
              <w14:schemeClr w14:val="tx1"/>
            </w14:solidFill>
          </w14:textFill>
        </w:rPr>
        <w:br w:type="page"/>
      </w:r>
      <w:bookmarkStart w:id="24" w:name="_Toc5254"/>
      <w:r>
        <w:rPr>
          <w:rFonts w:hint="eastAsia"/>
          <w:color w:val="000000" w:themeColor="text1"/>
          <w14:textFill>
            <w14:solidFill>
              <w14:schemeClr w14:val="tx1"/>
            </w14:solidFill>
          </w14:textFill>
        </w:rPr>
        <w:t>第二部分</w:t>
      </w:r>
      <w:bookmarkEnd w:id="23"/>
      <w:r>
        <w:rPr>
          <w:rFonts w:hint="eastAsia"/>
          <w:color w:val="000000" w:themeColor="text1"/>
          <w14:textFill>
            <w14:solidFill>
              <w14:schemeClr w14:val="tx1"/>
            </w14:solidFill>
          </w14:textFill>
        </w:rPr>
        <w:t xml:space="preserve">  采购需求书</w:t>
      </w:r>
      <w:bookmarkEnd w:id="24"/>
    </w:p>
    <w:p w14:paraId="4909C70E">
      <w:pPr>
        <w:adjustRightInd w:val="0"/>
        <w:snapToGrid w:val="0"/>
        <w:spacing w:line="560" w:lineRule="exact"/>
        <w:ind w:firstLine="641" w:firstLineChars="228"/>
        <w:jc w:val="left"/>
        <w:rPr>
          <w:rFonts w:hint="eastAsia" w:ascii="宋体" w:hAnsi="宋体"/>
          <w:b/>
          <w:bCs w:val="0"/>
          <w:color w:val="000000" w:themeColor="text1"/>
          <w:sz w:val="28"/>
          <w:szCs w:val="28"/>
          <w:lang w:eastAsia="zh-CN"/>
          <w14:textFill>
            <w14:solidFill>
              <w14:schemeClr w14:val="tx1"/>
            </w14:solidFill>
          </w14:textFill>
        </w:rPr>
      </w:pPr>
    </w:p>
    <w:p w14:paraId="67549A20">
      <w:pPr>
        <w:adjustRightInd w:val="0"/>
        <w:snapToGrid w:val="0"/>
        <w:spacing w:line="560" w:lineRule="exact"/>
        <w:ind w:firstLine="641" w:firstLineChars="228"/>
        <w:jc w:val="left"/>
        <w:rPr>
          <w:rFonts w:hint="eastAsia" w:ascii="宋体" w:hAnsi="宋体"/>
          <w:b/>
          <w:bCs w:val="0"/>
          <w:color w:val="000000" w:themeColor="text1"/>
          <w:sz w:val="28"/>
          <w:szCs w:val="28"/>
          <w14:textFill>
            <w14:solidFill>
              <w14:schemeClr w14:val="tx1"/>
            </w14:solidFill>
          </w14:textFill>
        </w:rPr>
      </w:pPr>
      <w:r>
        <w:rPr>
          <w:rFonts w:hint="eastAsia" w:ascii="宋体" w:hAnsi="宋体"/>
          <w:b/>
          <w:bCs w:val="0"/>
          <w:color w:val="000000" w:themeColor="text1"/>
          <w:sz w:val="28"/>
          <w:szCs w:val="28"/>
          <w:lang w:eastAsia="zh-CN"/>
          <w14:textFill>
            <w14:solidFill>
              <w14:schemeClr w14:val="tx1"/>
            </w14:solidFill>
          </w14:textFill>
        </w:rPr>
        <w:t>一、</w:t>
      </w:r>
      <w:r>
        <w:rPr>
          <w:rFonts w:hint="eastAsia" w:ascii="宋体" w:hAnsi="宋体"/>
          <w:b/>
          <w:bCs w:val="0"/>
          <w:color w:val="000000" w:themeColor="text1"/>
          <w:sz w:val="28"/>
          <w:szCs w:val="28"/>
          <w14:textFill>
            <w14:solidFill>
              <w14:schemeClr w14:val="tx1"/>
            </w14:solidFill>
          </w14:textFill>
        </w:rPr>
        <w:t>需求内容说明</w:t>
      </w:r>
    </w:p>
    <w:p w14:paraId="3399AD2C">
      <w:pPr>
        <w:adjustRightInd w:val="0"/>
        <w:snapToGrid w:val="0"/>
        <w:spacing w:line="560" w:lineRule="exact"/>
        <w:ind w:firstLine="638" w:firstLineChars="228"/>
        <w:jc w:val="left"/>
        <w:rPr>
          <w:rFonts w:hint="eastAsia" w:ascii="宋体" w:hAnsi="宋体"/>
          <w:b w:val="0"/>
          <w:bCs/>
          <w:color w:val="000000" w:themeColor="text1"/>
          <w:sz w:val="28"/>
          <w:szCs w:val="28"/>
          <w14:textFill>
            <w14:solidFill>
              <w14:schemeClr w14:val="tx1"/>
            </w14:solidFill>
          </w14:textFill>
        </w:rPr>
      </w:pPr>
      <w:r>
        <w:rPr>
          <w:rFonts w:hint="eastAsia" w:ascii="宋体" w:hAnsi="宋体"/>
          <w:b w:val="0"/>
          <w:bCs/>
          <w:color w:val="000000" w:themeColor="text1"/>
          <w:sz w:val="28"/>
          <w:szCs w:val="28"/>
          <w14:textFill>
            <w14:solidFill>
              <w14:schemeClr w14:val="tx1"/>
            </w14:solidFill>
          </w14:textFill>
        </w:rPr>
        <w:t>本次采购的工程造价咨询单位接受学校审计部委托，协助审计部对广东财经大学佛山校区田径场修缮工程项目工程结算</w:t>
      </w:r>
      <w:r>
        <w:rPr>
          <w:rFonts w:hint="eastAsia" w:ascii="宋体" w:hAnsi="宋体"/>
          <w:b w:val="0"/>
          <w:bCs/>
          <w:color w:val="000000" w:themeColor="text1"/>
          <w:sz w:val="28"/>
          <w:szCs w:val="28"/>
          <w:lang w:eastAsia="zh-CN"/>
          <w14:textFill>
            <w14:solidFill>
              <w14:schemeClr w14:val="tx1"/>
            </w14:solidFill>
          </w14:textFill>
        </w:rPr>
        <w:t>审核</w:t>
      </w:r>
      <w:r>
        <w:rPr>
          <w:rFonts w:hint="eastAsia" w:ascii="宋体" w:hAnsi="宋体"/>
          <w:b w:val="0"/>
          <w:bCs/>
          <w:color w:val="000000" w:themeColor="text1"/>
          <w:sz w:val="28"/>
          <w:szCs w:val="28"/>
          <w14:textFill>
            <w14:solidFill>
              <w14:schemeClr w14:val="tx1"/>
            </w14:solidFill>
          </w14:textFill>
        </w:rPr>
        <w:t>结果进行审核评价。</w:t>
      </w:r>
    </w:p>
    <w:p w14:paraId="3D565FFD">
      <w:pPr>
        <w:adjustRightInd w:val="0"/>
        <w:snapToGrid w:val="0"/>
        <w:spacing w:line="560" w:lineRule="exact"/>
        <w:ind w:firstLine="638" w:firstLineChars="228"/>
        <w:jc w:val="left"/>
        <w:rPr>
          <w:rFonts w:hint="eastAsia" w:ascii="宋体" w:hAnsi="宋体"/>
          <w:b w:val="0"/>
          <w:bCs/>
          <w:color w:val="000000" w:themeColor="text1"/>
          <w:sz w:val="28"/>
          <w:szCs w:val="28"/>
          <w14:textFill>
            <w14:solidFill>
              <w14:schemeClr w14:val="tx1"/>
            </w14:solidFill>
          </w14:textFill>
        </w:rPr>
      </w:pPr>
      <w:r>
        <w:rPr>
          <w:rFonts w:hint="eastAsia" w:ascii="宋体" w:hAnsi="宋体"/>
          <w:b w:val="0"/>
          <w:bCs/>
          <w:color w:val="000000" w:themeColor="text1"/>
          <w:sz w:val="28"/>
          <w:szCs w:val="28"/>
          <w14:textFill>
            <w14:solidFill>
              <w14:schemeClr w14:val="tx1"/>
            </w14:solidFill>
          </w14:textFill>
        </w:rPr>
        <w:t>具体内容包括但不限于：</w:t>
      </w:r>
    </w:p>
    <w:p w14:paraId="1A8E9697">
      <w:pPr>
        <w:adjustRightInd w:val="0"/>
        <w:snapToGrid w:val="0"/>
        <w:spacing w:line="560" w:lineRule="exact"/>
        <w:ind w:firstLine="638" w:firstLineChars="228"/>
        <w:jc w:val="left"/>
        <w:rPr>
          <w:rFonts w:hint="eastAsia" w:ascii="宋体" w:hAnsi="宋体"/>
          <w:b w:val="0"/>
          <w:bCs/>
          <w:color w:val="000000" w:themeColor="text1"/>
          <w:sz w:val="28"/>
          <w:szCs w:val="28"/>
          <w14:textFill>
            <w14:solidFill>
              <w14:schemeClr w14:val="tx1"/>
            </w14:solidFill>
          </w14:textFill>
        </w:rPr>
      </w:pPr>
      <w:r>
        <w:rPr>
          <w:rFonts w:hint="eastAsia" w:ascii="宋体" w:hAnsi="宋体"/>
          <w:b w:val="0"/>
          <w:bCs/>
          <w:color w:val="000000" w:themeColor="text1"/>
          <w:sz w:val="28"/>
          <w:szCs w:val="28"/>
          <w:lang w:eastAsia="zh-CN"/>
          <w14:textFill>
            <w14:solidFill>
              <w14:schemeClr w14:val="tx1"/>
            </w14:solidFill>
          </w14:textFill>
        </w:rPr>
        <w:t>（一）</w:t>
      </w:r>
      <w:r>
        <w:rPr>
          <w:rFonts w:hint="eastAsia" w:ascii="宋体" w:hAnsi="宋体"/>
          <w:b w:val="0"/>
          <w:bCs/>
          <w:color w:val="000000" w:themeColor="text1"/>
          <w:sz w:val="28"/>
          <w:szCs w:val="28"/>
          <w14:textFill>
            <w14:solidFill>
              <w14:schemeClr w14:val="tx1"/>
            </w14:solidFill>
          </w14:textFill>
        </w:rPr>
        <w:t>根据采购人需求对佛山校区田径场修缮工程项目工程结算</w:t>
      </w:r>
      <w:r>
        <w:rPr>
          <w:rFonts w:hint="eastAsia" w:ascii="宋体" w:hAnsi="宋体"/>
          <w:b w:val="0"/>
          <w:bCs/>
          <w:color w:val="000000" w:themeColor="text1"/>
          <w:sz w:val="28"/>
          <w:szCs w:val="28"/>
          <w:lang w:eastAsia="zh-CN"/>
          <w14:textFill>
            <w14:solidFill>
              <w14:schemeClr w14:val="tx1"/>
            </w14:solidFill>
          </w14:textFill>
        </w:rPr>
        <w:t>审核</w:t>
      </w:r>
      <w:r>
        <w:rPr>
          <w:rFonts w:hint="eastAsia" w:ascii="宋体" w:hAnsi="宋体"/>
          <w:b w:val="0"/>
          <w:bCs/>
          <w:color w:val="000000" w:themeColor="text1"/>
          <w:sz w:val="28"/>
          <w:szCs w:val="28"/>
          <w14:textFill>
            <w14:solidFill>
              <w14:schemeClr w14:val="tx1"/>
            </w14:solidFill>
          </w14:textFill>
        </w:rPr>
        <w:t>结果进行审核评价。咨询单位收齐资料后，原则上20个日历天内需完成审核评价工作，一次性完整、准确提出评价意见，具体完成时间以正式签订的合同要求为准。如遇施工单位、结算初审单位拖延补交资料、采购人与施工单位纠纷等问题、采购人寒暑假等特殊情况影响审核评价工作进展的，则完成时间相应顺延。</w:t>
      </w:r>
    </w:p>
    <w:p w14:paraId="35BC042D">
      <w:pPr>
        <w:adjustRightInd w:val="0"/>
        <w:snapToGrid w:val="0"/>
        <w:spacing w:line="560" w:lineRule="exact"/>
        <w:ind w:firstLine="638" w:firstLineChars="228"/>
        <w:jc w:val="left"/>
        <w:rPr>
          <w:rFonts w:hint="eastAsia" w:ascii="宋体" w:hAnsi="宋体"/>
          <w:b w:val="0"/>
          <w:bCs/>
          <w:color w:val="000000" w:themeColor="text1"/>
          <w:sz w:val="28"/>
          <w:szCs w:val="28"/>
          <w14:textFill>
            <w14:solidFill>
              <w14:schemeClr w14:val="tx1"/>
            </w14:solidFill>
          </w14:textFill>
        </w:rPr>
      </w:pPr>
      <w:r>
        <w:rPr>
          <w:rFonts w:hint="eastAsia" w:ascii="宋体" w:hAnsi="宋体"/>
          <w:b w:val="0"/>
          <w:bCs/>
          <w:color w:val="000000" w:themeColor="text1"/>
          <w:sz w:val="28"/>
          <w:szCs w:val="28"/>
          <w14:textFill>
            <w14:solidFill>
              <w14:schemeClr w14:val="tx1"/>
            </w14:solidFill>
          </w14:textFill>
        </w:rPr>
        <w:t>（</w:t>
      </w:r>
      <w:r>
        <w:rPr>
          <w:rFonts w:hint="eastAsia" w:ascii="宋体" w:hAnsi="宋体"/>
          <w:b w:val="0"/>
          <w:bCs/>
          <w:color w:val="000000" w:themeColor="text1"/>
          <w:sz w:val="28"/>
          <w:szCs w:val="28"/>
          <w:lang w:eastAsia="zh-CN"/>
          <w14:textFill>
            <w14:solidFill>
              <w14:schemeClr w14:val="tx1"/>
            </w14:solidFill>
          </w14:textFill>
        </w:rPr>
        <w:t>二</w:t>
      </w:r>
      <w:r>
        <w:rPr>
          <w:rFonts w:hint="eastAsia" w:ascii="宋体" w:hAnsi="宋体"/>
          <w:b w:val="0"/>
          <w:bCs/>
          <w:color w:val="000000" w:themeColor="text1"/>
          <w:sz w:val="28"/>
          <w:szCs w:val="28"/>
          <w14:textFill>
            <w14:solidFill>
              <w14:schemeClr w14:val="tx1"/>
            </w14:solidFill>
          </w14:textFill>
        </w:rPr>
        <w:t>）咨询单位项目负责人应定期向审计部做阶段性汇报；项目负责人按审计部要求参加与本项目相关的会议，协助处理结算审核评价服务过程中出现的问题并提供专业的解决方案及建议。</w:t>
      </w:r>
    </w:p>
    <w:p w14:paraId="01FFCEAB">
      <w:pPr>
        <w:adjustRightInd w:val="0"/>
        <w:snapToGrid w:val="0"/>
        <w:spacing w:line="560" w:lineRule="exact"/>
        <w:ind w:firstLine="638" w:firstLineChars="228"/>
        <w:jc w:val="left"/>
        <w:rPr>
          <w:rFonts w:hint="eastAsia" w:ascii="宋体" w:hAnsi="宋体"/>
          <w:b w:val="0"/>
          <w:bCs/>
          <w:color w:val="000000" w:themeColor="text1"/>
          <w:sz w:val="28"/>
          <w:szCs w:val="28"/>
          <w14:textFill>
            <w14:solidFill>
              <w14:schemeClr w14:val="tx1"/>
            </w14:solidFill>
          </w14:textFill>
        </w:rPr>
      </w:pPr>
      <w:r>
        <w:rPr>
          <w:rFonts w:hint="eastAsia" w:ascii="宋体" w:hAnsi="宋体"/>
          <w:b w:val="0"/>
          <w:bCs/>
          <w:color w:val="000000" w:themeColor="text1"/>
          <w:sz w:val="28"/>
          <w:szCs w:val="28"/>
          <w14:textFill>
            <w14:solidFill>
              <w14:schemeClr w14:val="tx1"/>
            </w14:solidFill>
          </w14:textFill>
        </w:rPr>
        <w:t>（</w:t>
      </w:r>
      <w:r>
        <w:rPr>
          <w:rFonts w:hint="eastAsia" w:ascii="宋体" w:hAnsi="宋体"/>
          <w:b w:val="0"/>
          <w:bCs/>
          <w:color w:val="000000" w:themeColor="text1"/>
          <w:sz w:val="28"/>
          <w:szCs w:val="28"/>
          <w:lang w:eastAsia="zh-CN"/>
          <w14:textFill>
            <w14:solidFill>
              <w14:schemeClr w14:val="tx1"/>
            </w14:solidFill>
          </w14:textFill>
        </w:rPr>
        <w:t>三</w:t>
      </w:r>
      <w:r>
        <w:rPr>
          <w:rFonts w:hint="eastAsia" w:ascii="宋体" w:hAnsi="宋体"/>
          <w:b w:val="0"/>
          <w:bCs/>
          <w:color w:val="000000" w:themeColor="text1"/>
          <w:sz w:val="28"/>
          <w:szCs w:val="28"/>
          <w14:textFill>
            <w14:solidFill>
              <w14:schemeClr w14:val="tx1"/>
            </w14:solidFill>
          </w14:textFill>
        </w:rPr>
        <w:t>）结算审核评价服务完成后，提供本项目完整、合格、正式的造价咨询服务成果文件，包括但不限于结算审核评价报告等。成果文件应符合现行的国家法律法规、工程造价咨询服务行业等相关规范要求。工程咨询服务成果无漏项、错项、重复等问题，若上级部门或其他相关单位对该受托项目进行审计或审查的，审计或审查后的工程结算造价误差率应控制在3%以内，超过此比例，</w:t>
      </w:r>
      <w:r>
        <w:rPr>
          <w:rFonts w:hint="eastAsia" w:ascii="宋体" w:hAnsi="宋体"/>
          <w:b w:val="0"/>
          <w:bCs/>
          <w:color w:val="000000" w:themeColor="text1"/>
          <w:sz w:val="28"/>
          <w:szCs w:val="28"/>
          <w:lang w:eastAsia="zh-CN"/>
          <w14:textFill>
            <w14:solidFill>
              <w14:schemeClr w14:val="tx1"/>
            </w14:solidFill>
          </w14:textFill>
        </w:rPr>
        <w:t>成交方</w:t>
      </w:r>
      <w:r>
        <w:rPr>
          <w:rFonts w:hint="eastAsia" w:ascii="宋体" w:hAnsi="宋体"/>
          <w:b w:val="0"/>
          <w:bCs/>
          <w:color w:val="000000" w:themeColor="text1"/>
          <w:sz w:val="28"/>
          <w:szCs w:val="28"/>
          <w14:textFill>
            <w14:solidFill>
              <w14:schemeClr w14:val="tx1"/>
            </w14:solidFill>
          </w14:textFill>
        </w:rPr>
        <w:t>需退回服务费的30%，如</w:t>
      </w:r>
      <w:r>
        <w:rPr>
          <w:rFonts w:hint="eastAsia" w:ascii="宋体" w:hAnsi="宋体"/>
          <w:b w:val="0"/>
          <w:bCs/>
          <w:color w:val="000000" w:themeColor="text1"/>
          <w:sz w:val="28"/>
          <w:szCs w:val="28"/>
          <w:lang w:eastAsia="zh-CN"/>
          <w14:textFill>
            <w14:solidFill>
              <w14:schemeClr w14:val="tx1"/>
            </w14:solidFill>
          </w14:textFill>
        </w:rPr>
        <w:t>成交方</w:t>
      </w:r>
      <w:r>
        <w:rPr>
          <w:rFonts w:hint="eastAsia" w:ascii="宋体" w:hAnsi="宋体"/>
          <w:b w:val="0"/>
          <w:bCs/>
          <w:color w:val="000000" w:themeColor="text1"/>
          <w:sz w:val="28"/>
          <w:szCs w:val="28"/>
          <w14:textFill>
            <w14:solidFill>
              <w14:schemeClr w14:val="tx1"/>
            </w14:solidFill>
          </w14:textFill>
        </w:rPr>
        <w:t>不退，</w:t>
      </w:r>
      <w:r>
        <w:rPr>
          <w:rFonts w:hint="eastAsia" w:ascii="宋体" w:hAnsi="宋体"/>
          <w:b w:val="0"/>
          <w:bCs/>
          <w:color w:val="000000" w:themeColor="text1"/>
          <w:sz w:val="28"/>
          <w:szCs w:val="28"/>
          <w:lang w:eastAsia="zh-CN"/>
          <w14:textFill>
            <w14:solidFill>
              <w14:schemeClr w14:val="tx1"/>
            </w14:solidFill>
          </w14:textFill>
        </w:rPr>
        <w:t>采购人</w:t>
      </w:r>
      <w:r>
        <w:rPr>
          <w:rFonts w:hint="eastAsia" w:ascii="宋体" w:hAnsi="宋体"/>
          <w:b w:val="0"/>
          <w:bCs/>
          <w:color w:val="000000" w:themeColor="text1"/>
          <w:sz w:val="28"/>
          <w:szCs w:val="28"/>
          <w14:textFill>
            <w14:solidFill>
              <w14:schemeClr w14:val="tx1"/>
            </w14:solidFill>
          </w14:textFill>
        </w:rPr>
        <w:t>将保留向</w:t>
      </w:r>
      <w:r>
        <w:rPr>
          <w:rFonts w:hint="eastAsia" w:ascii="宋体" w:hAnsi="宋体"/>
          <w:b w:val="0"/>
          <w:bCs/>
          <w:color w:val="000000" w:themeColor="text1"/>
          <w:sz w:val="28"/>
          <w:szCs w:val="28"/>
          <w:lang w:eastAsia="zh-CN"/>
          <w14:textFill>
            <w14:solidFill>
              <w14:schemeClr w14:val="tx1"/>
            </w14:solidFill>
          </w14:textFill>
        </w:rPr>
        <w:t>成交人</w:t>
      </w:r>
      <w:r>
        <w:rPr>
          <w:rFonts w:hint="eastAsia" w:ascii="宋体" w:hAnsi="宋体"/>
          <w:b w:val="0"/>
          <w:bCs/>
          <w:color w:val="000000" w:themeColor="text1"/>
          <w:sz w:val="28"/>
          <w:szCs w:val="28"/>
          <w14:textFill>
            <w14:solidFill>
              <w14:schemeClr w14:val="tx1"/>
            </w14:solidFill>
          </w14:textFill>
        </w:rPr>
        <w:t>提出该索赔的权利。</w:t>
      </w:r>
    </w:p>
    <w:p w14:paraId="5083794B">
      <w:pPr>
        <w:adjustRightInd w:val="0"/>
        <w:snapToGrid w:val="0"/>
        <w:spacing w:line="560" w:lineRule="exact"/>
        <w:ind w:firstLine="638" w:firstLineChars="228"/>
        <w:jc w:val="left"/>
        <w:rPr>
          <w:rFonts w:hint="eastAsia" w:ascii="宋体" w:hAnsi="宋体"/>
          <w:b w:val="0"/>
          <w:bCs/>
          <w:color w:val="000000" w:themeColor="text1"/>
          <w:sz w:val="28"/>
          <w:szCs w:val="28"/>
          <w14:textFill>
            <w14:solidFill>
              <w14:schemeClr w14:val="tx1"/>
            </w14:solidFill>
          </w14:textFill>
        </w:rPr>
      </w:pPr>
      <w:r>
        <w:rPr>
          <w:rFonts w:hint="eastAsia" w:ascii="宋体" w:hAnsi="宋体"/>
          <w:b w:val="0"/>
          <w:bCs/>
          <w:color w:val="000000" w:themeColor="text1"/>
          <w:sz w:val="28"/>
          <w:szCs w:val="28"/>
          <w14:textFill>
            <w14:solidFill>
              <w14:schemeClr w14:val="tx1"/>
            </w14:solidFill>
          </w14:textFill>
        </w:rPr>
        <w:t>（</w:t>
      </w:r>
      <w:r>
        <w:rPr>
          <w:rFonts w:hint="eastAsia" w:ascii="宋体" w:hAnsi="宋体"/>
          <w:b w:val="0"/>
          <w:bCs/>
          <w:color w:val="000000" w:themeColor="text1"/>
          <w:sz w:val="28"/>
          <w:szCs w:val="28"/>
          <w:lang w:eastAsia="zh-CN"/>
          <w14:textFill>
            <w14:solidFill>
              <w14:schemeClr w14:val="tx1"/>
            </w14:solidFill>
          </w14:textFill>
        </w:rPr>
        <w:t>四</w:t>
      </w:r>
      <w:r>
        <w:rPr>
          <w:rFonts w:hint="eastAsia" w:ascii="宋体" w:hAnsi="宋体"/>
          <w:b w:val="0"/>
          <w:bCs/>
          <w:color w:val="000000" w:themeColor="text1"/>
          <w:sz w:val="28"/>
          <w:szCs w:val="28"/>
          <w14:textFill>
            <w14:solidFill>
              <w14:schemeClr w14:val="tx1"/>
            </w14:solidFill>
          </w14:textFill>
        </w:rPr>
        <w:t>）采购人上级主管部门或其他相关单位对经</w:t>
      </w:r>
      <w:r>
        <w:rPr>
          <w:rFonts w:hint="eastAsia" w:ascii="宋体" w:hAnsi="宋体"/>
          <w:b w:val="0"/>
          <w:bCs/>
          <w:color w:val="000000" w:themeColor="text1"/>
          <w:sz w:val="28"/>
          <w:szCs w:val="28"/>
          <w:lang w:eastAsia="zh-CN"/>
          <w14:textFill>
            <w14:solidFill>
              <w14:schemeClr w14:val="tx1"/>
            </w14:solidFill>
          </w14:textFill>
        </w:rPr>
        <w:t>成交人</w:t>
      </w:r>
      <w:r>
        <w:rPr>
          <w:rFonts w:hint="eastAsia" w:ascii="宋体" w:hAnsi="宋体"/>
          <w:b w:val="0"/>
          <w:bCs/>
          <w:color w:val="000000" w:themeColor="text1"/>
          <w:sz w:val="28"/>
          <w:szCs w:val="28"/>
          <w14:textFill>
            <w14:solidFill>
              <w14:schemeClr w14:val="tx1"/>
            </w14:solidFill>
          </w14:textFill>
        </w:rPr>
        <w:t>审核评价的受托项目进行审查的，</w:t>
      </w:r>
      <w:r>
        <w:rPr>
          <w:rFonts w:hint="eastAsia" w:ascii="宋体" w:hAnsi="宋体"/>
          <w:b w:val="0"/>
          <w:bCs/>
          <w:color w:val="000000" w:themeColor="text1"/>
          <w:sz w:val="28"/>
          <w:szCs w:val="28"/>
          <w:lang w:eastAsia="zh-CN"/>
          <w14:textFill>
            <w14:solidFill>
              <w14:schemeClr w14:val="tx1"/>
            </w14:solidFill>
          </w14:textFill>
        </w:rPr>
        <w:t>成交</w:t>
      </w:r>
      <w:r>
        <w:rPr>
          <w:rFonts w:hint="eastAsia" w:ascii="宋体" w:hAnsi="宋体"/>
          <w:b w:val="0"/>
          <w:bCs/>
          <w:color w:val="000000" w:themeColor="text1"/>
          <w:sz w:val="28"/>
          <w:szCs w:val="28"/>
          <w14:textFill>
            <w14:solidFill>
              <w14:schemeClr w14:val="tx1"/>
            </w14:solidFill>
          </w14:textFill>
        </w:rPr>
        <w:t>人</w:t>
      </w:r>
      <w:r>
        <w:rPr>
          <w:rFonts w:hint="eastAsia" w:ascii="宋体" w:hAnsi="宋体"/>
          <w:b w:val="0"/>
          <w:bCs/>
          <w:color w:val="000000" w:themeColor="text1"/>
          <w:sz w:val="28"/>
          <w:szCs w:val="28"/>
          <w14:textFill>
            <w14:solidFill>
              <w14:schemeClr w14:val="tx1"/>
            </w14:solidFill>
          </w14:textFill>
        </w:rPr>
        <w:t>须无条件配合相关工作。</w:t>
      </w:r>
    </w:p>
    <w:p w14:paraId="0258D97E">
      <w:pPr>
        <w:adjustRightInd w:val="0"/>
        <w:snapToGrid w:val="0"/>
        <w:spacing w:line="560" w:lineRule="exact"/>
        <w:ind w:firstLine="641" w:firstLineChars="228"/>
        <w:jc w:val="left"/>
        <w:rPr>
          <w:rFonts w:hint="eastAsia" w:ascii="宋体" w:hAnsi="宋体"/>
          <w:b w:val="0"/>
          <w:bCs/>
          <w:color w:val="000000" w:themeColor="text1"/>
          <w:sz w:val="28"/>
          <w:szCs w:val="28"/>
          <w14:textFill>
            <w14:solidFill>
              <w14:schemeClr w14:val="tx1"/>
            </w14:solidFill>
          </w14:textFill>
        </w:rPr>
      </w:pPr>
      <w:r>
        <w:rPr>
          <w:rFonts w:hint="eastAsia" w:ascii="宋体" w:hAnsi="宋体"/>
          <w:b/>
          <w:bCs w:val="0"/>
          <w:color w:val="000000" w:themeColor="text1"/>
          <w:sz w:val="28"/>
          <w:szCs w:val="28"/>
          <w:lang w:eastAsia="zh-CN"/>
          <w14:textFill>
            <w14:solidFill>
              <w14:schemeClr w14:val="tx1"/>
            </w14:solidFill>
          </w14:textFill>
        </w:rPr>
        <w:t>二</w:t>
      </w:r>
      <w:r>
        <w:rPr>
          <w:rFonts w:hint="eastAsia" w:ascii="宋体" w:hAnsi="宋体"/>
          <w:b/>
          <w:bCs w:val="0"/>
          <w:color w:val="000000" w:themeColor="text1"/>
          <w:sz w:val="28"/>
          <w:szCs w:val="28"/>
          <w14:textFill>
            <w14:solidFill>
              <w14:schemeClr w14:val="tx1"/>
            </w14:solidFill>
          </w14:textFill>
        </w:rPr>
        <w:t>.服务要求</w:t>
      </w:r>
      <w:r>
        <w:rPr>
          <w:rFonts w:hint="eastAsia" w:ascii="宋体" w:hAnsi="宋体"/>
          <w:b w:val="0"/>
          <w:bCs/>
          <w:color w:val="000000" w:themeColor="text1"/>
          <w:sz w:val="28"/>
          <w:szCs w:val="28"/>
          <w14:textFill>
            <w14:solidFill>
              <w14:schemeClr w14:val="tx1"/>
            </w14:solidFill>
          </w14:textFill>
        </w:rPr>
        <w:tab/>
      </w:r>
    </w:p>
    <w:p w14:paraId="31C8EAB7">
      <w:pPr>
        <w:adjustRightInd w:val="0"/>
        <w:snapToGrid w:val="0"/>
        <w:spacing w:line="560" w:lineRule="exact"/>
        <w:ind w:firstLine="560" w:firstLineChars="200"/>
        <w:jc w:val="left"/>
        <w:rPr>
          <w:rFonts w:hint="eastAsia" w:ascii="宋体" w:hAnsi="宋体"/>
          <w:b w:val="0"/>
          <w:bCs/>
          <w:color w:val="000000" w:themeColor="text1"/>
          <w:sz w:val="28"/>
          <w:szCs w:val="28"/>
          <w14:textFill>
            <w14:solidFill>
              <w14:schemeClr w14:val="tx1"/>
            </w14:solidFill>
          </w14:textFill>
        </w:rPr>
      </w:pPr>
      <w:r>
        <w:rPr>
          <w:rFonts w:hint="eastAsia" w:ascii="宋体" w:hAnsi="宋体"/>
          <w:b w:val="0"/>
          <w:bCs/>
          <w:color w:val="000000" w:themeColor="text1"/>
          <w:sz w:val="28"/>
          <w:szCs w:val="28"/>
          <w14:textFill>
            <w14:solidFill>
              <w14:schemeClr w14:val="tx1"/>
            </w14:solidFill>
          </w14:textFill>
        </w:rPr>
        <w:t>（</w:t>
      </w:r>
      <w:r>
        <w:rPr>
          <w:rFonts w:hint="eastAsia" w:ascii="宋体" w:hAnsi="宋体"/>
          <w:b w:val="0"/>
          <w:bCs/>
          <w:color w:val="000000" w:themeColor="text1"/>
          <w:sz w:val="28"/>
          <w:szCs w:val="28"/>
          <w:lang w:eastAsia="zh-CN"/>
          <w14:textFill>
            <w14:solidFill>
              <w14:schemeClr w14:val="tx1"/>
            </w14:solidFill>
          </w14:textFill>
        </w:rPr>
        <w:t>一</w:t>
      </w:r>
      <w:r>
        <w:rPr>
          <w:rFonts w:hint="eastAsia" w:ascii="宋体" w:hAnsi="宋体"/>
          <w:b w:val="0"/>
          <w:bCs/>
          <w:color w:val="000000" w:themeColor="text1"/>
          <w:sz w:val="28"/>
          <w:szCs w:val="28"/>
          <w14:textFill>
            <w14:solidFill>
              <w14:schemeClr w14:val="tx1"/>
            </w14:solidFill>
          </w14:textFill>
        </w:rPr>
        <w:t>）</w:t>
      </w:r>
      <w:r>
        <w:rPr>
          <w:rFonts w:hint="eastAsia" w:ascii="宋体" w:hAnsi="宋体"/>
          <w:b w:val="0"/>
          <w:bCs/>
          <w:color w:val="000000" w:themeColor="text1"/>
          <w:sz w:val="28"/>
          <w:szCs w:val="28"/>
          <w:lang w:eastAsia="zh-CN"/>
          <w14:textFill>
            <w14:solidFill>
              <w14:schemeClr w14:val="tx1"/>
            </w14:solidFill>
          </w14:textFill>
        </w:rPr>
        <w:t>成交</w:t>
      </w:r>
      <w:r>
        <w:rPr>
          <w:rFonts w:hint="eastAsia" w:ascii="宋体" w:hAnsi="宋体"/>
          <w:b w:val="0"/>
          <w:bCs/>
          <w:color w:val="000000" w:themeColor="text1"/>
          <w:sz w:val="28"/>
          <w:szCs w:val="28"/>
          <w14:textFill>
            <w14:solidFill>
              <w14:schemeClr w14:val="tx1"/>
            </w14:solidFill>
          </w14:textFill>
        </w:rPr>
        <w:t>人</w:t>
      </w:r>
      <w:r>
        <w:rPr>
          <w:rFonts w:hint="eastAsia" w:ascii="宋体" w:hAnsi="宋体"/>
          <w:b w:val="0"/>
          <w:bCs/>
          <w:color w:val="000000" w:themeColor="text1"/>
          <w:sz w:val="28"/>
          <w:szCs w:val="28"/>
          <w14:textFill>
            <w14:solidFill>
              <w14:schemeClr w14:val="tx1"/>
            </w14:solidFill>
          </w14:textFill>
        </w:rPr>
        <w:t>应熟悉国家、省、市有关部门关于工程方面的法律法规及相关政策，熟悉工程相关行业标准，并有丰富的工程造价咨询经验，科学、客观、独立、公正地开展工程结算审核评价工作，按时、优质提供成果文件。</w:t>
      </w:r>
    </w:p>
    <w:p w14:paraId="1883C929">
      <w:pPr>
        <w:adjustRightInd w:val="0"/>
        <w:snapToGrid w:val="0"/>
        <w:spacing w:line="560" w:lineRule="exact"/>
        <w:ind w:firstLine="638" w:firstLineChars="228"/>
        <w:jc w:val="left"/>
        <w:rPr>
          <w:rFonts w:hint="eastAsia" w:ascii="宋体" w:hAnsi="宋体"/>
          <w:b w:val="0"/>
          <w:bCs/>
          <w:color w:val="000000" w:themeColor="text1"/>
          <w:sz w:val="28"/>
          <w:szCs w:val="28"/>
          <w14:textFill>
            <w14:solidFill>
              <w14:schemeClr w14:val="tx1"/>
            </w14:solidFill>
          </w14:textFill>
        </w:rPr>
      </w:pPr>
      <w:r>
        <w:rPr>
          <w:rFonts w:hint="eastAsia" w:ascii="宋体" w:hAnsi="宋体"/>
          <w:b w:val="0"/>
          <w:bCs/>
          <w:color w:val="000000" w:themeColor="text1"/>
          <w:sz w:val="28"/>
          <w:szCs w:val="28"/>
          <w14:textFill>
            <w14:solidFill>
              <w14:schemeClr w14:val="tx1"/>
            </w14:solidFill>
          </w14:textFill>
        </w:rPr>
        <w:t>（</w:t>
      </w:r>
      <w:r>
        <w:rPr>
          <w:rFonts w:hint="eastAsia" w:ascii="宋体" w:hAnsi="宋体"/>
          <w:b w:val="0"/>
          <w:bCs/>
          <w:color w:val="000000" w:themeColor="text1"/>
          <w:sz w:val="28"/>
          <w:szCs w:val="28"/>
          <w:lang w:eastAsia="zh-CN"/>
          <w14:textFill>
            <w14:solidFill>
              <w14:schemeClr w14:val="tx1"/>
            </w14:solidFill>
          </w14:textFill>
        </w:rPr>
        <w:t>二</w:t>
      </w:r>
      <w:r>
        <w:rPr>
          <w:rFonts w:hint="eastAsia" w:ascii="宋体" w:hAnsi="宋体"/>
          <w:b w:val="0"/>
          <w:bCs/>
          <w:color w:val="000000" w:themeColor="text1"/>
          <w:sz w:val="28"/>
          <w:szCs w:val="28"/>
          <w14:textFill>
            <w14:solidFill>
              <w14:schemeClr w14:val="tx1"/>
            </w14:solidFill>
          </w14:textFill>
        </w:rPr>
        <w:t>）</w:t>
      </w:r>
      <w:r>
        <w:rPr>
          <w:rFonts w:hint="eastAsia" w:ascii="宋体" w:hAnsi="宋体"/>
          <w:b w:val="0"/>
          <w:bCs/>
          <w:color w:val="000000" w:themeColor="text1"/>
          <w:sz w:val="28"/>
          <w:szCs w:val="28"/>
          <w:lang w:eastAsia="zh-CN"/>
          <w14:textFill>
            <w14:solidFill>
              <w14:schemeClr w14:val="tx1"/>
            </w14:solidFill>
          </w14:textFill>
        </w:rPr>
        <w:t>成交</w:t>
      </w:r>
      <w:r>
        <w:rPr>
          <w:rFonts w:hint="eastAsia" w:ascii="宋体" w:hAnsi="宋体"/>
          <w:b w:val="0"/>
          <w:bCs/>
          <w:color w:val="000000" w:themeColor="text1"/>
          <w:sz w:val="28"/>
          <w:szCs w:val="28"/>
          <w14:textFill>
            <w14:solidFill>
              <w14:schemeClr w14:val="tx1"/>
            </w14:solidFill>
          </w14:textFill>
        </w:rPr>
        <w:t>人</w:t>
      </w:r>
      <w:r>
        <w:rPr>
          <w:rFonts w:hint="eastAsia" w:ascii="宋体" w:hAnsi="宋体"/>
          <w:b w:val="0"/>
          <w:bCs/>
          <w:color w:val="000000" w:themeColor="text1"/>
          <w:sz w:val="28"/>
          <w:szCs w:val="28"/>
          <w14:textFill>
            <w14:solidFill>
              <w14:schemeClr w14:val="tx1"/>
            </w14:solidFill>
          </w14:textFill>
        </w:rPr>
        <w:t>不得将本项目合同所确定的服务转让给第三方。参与相关工作的人员不得将履行本合同过程中知悉的信息透露给任何第三方。</w:t>
      </w:r>
    </w:p>
    <w:p w14:paraId="35DA703E">
      <w:pPr>
        <w:adjustRightInd w:val="0"/>
        <w:snapToGrid w:val="0"/>
        <w:spacing w:line="560" w:lineRule="exact"/>
        <w:ind w:firstLine="638" w:firstLineChars="228"/>
        <w:jc w:val="left"/>
        <w:rPr>
          <w:rFonts w:hint="eastAsia" w:ascii="宋体" w:hAnsi="宋体"/>
          <w:b w:val="0"/>
          <w:bCs/>
          <w:color w:val="000000" w:themeColor="text1"/>
          <w:sz w:val="28"/>
          <w:szCs w:val="28"/>
          <w14:textFill>
            <w14:solidFill>
              <w14:schemeClr w14:val="tx1"/>
            </w14:solidFill>
          </w14:textFill>
        </w:rPr>
      </w:pPr>
      <w:r>
        <w:rPr>
          <w:rFonts w:hint="eastAsia" w:ascii="宋体" w:hAnsi="宋体"/>
          <w:b w:val="0"/>
          <w:bCs/>
          <w:color w:val="000000" w:themeColor="text1"/>
          <w:sz w:val="28"/>
          <w:szCs w:val="28"/>
          <w14:textFill>
            <w14:solidFill>
              <w14:schemeClr w14:val="tx1"/>
            </w14:solidFill>
          </w14:textFill>
        </w:rPr>
        <w:t>（</w:t>
      </w:r>
      <w:r>
        <w:rPr>
          <w:rFonts w:hint="eastAsia" w:ascii="宋体" w:hAnsi="宋体"/>
          <w:b w:val="0"/>
          <w:bCs/>
          <w:color w:val="000000" w:themeColor="text1"/>
          <w:sz w:val="28"/>
          <w:szCs w:val="28"/>
          <w:lang w:eastAsia="zh-CN"/>
          <w14:textFill>
            <w14:solidFill>
              <w14:schemeClr w14:val="tx1"/>
            </w14:solidFill>
          </w14:textFill>
        </w:rPr>
        <w:t>三</w:t>
      </w:r>
      <w:r>
        <w:rPr>
          <w:rFonts w:hint="eastAsia" w:ascii="宋体" w:hAnsi="宋体"/>
          <w:b w:val="0"/>
          <w:bCs/>
          <w:color w:val="000000" w:themeColor="text1"/>
          <w:sz w:val="28"/>
          <w:szCs w:val="28"/>
          <w14:textFill>
            <w14:solidFill>
              <w14:schemeClr w14:val="tx1"/>
            </w14:solidFill>
          </w14:textFill>
        </w:rPr>
        <w:t>）</w:t>
      </w:r>
      <w:r>
        <w:rPr>
          <w:rFonts w:hint="eastAsia" w:ascii="宋体" w:hAnsi="宋体"/>
          <w:b w:val="0"/>
          <w:bCs/>
          <w:color w:val="000000" w:themeColor="text1"/>
          <w:sz w:val="28"/>
          <w:szCs w:val="28"/>
          <w:lang w:eastAsia="zh-CN"/>
          <w14:textFill>
            <w14:solidFill>
              <w14:schemeClr w14:val="tx1"/>
            </w14:solidFill>
          </w14:textFill>
        </w:rPr>
        <w:t>成交</w:t>
      </w:r>
      <w:r>
        <w:rPr>
          <w:rFonts w:hint="eastAsia" w:ascii="宋体" w:hAnsi="宋体"/>
          <w:b w:val="0"/>
          <w:bCs/>
          <w:color w:val="000000" w:themeColor="text1"/>
          <w:sz w:val="28"/>
          <w:szCs w:val="28"/>
          <w14:textFill>
            <w14:solidFill>
              <w14:schemeClr w14:val="tx1"/>
            </w14:solidFill>
          </w14:textFill>
        </w:rPr>
        <w:t>人</w:t>
      </w:r>
      <w:r>
        <w:rPr>
          <w:rFonts w:hint="eastAsia" w:ascii="宋体" w:hAnsi="宋体"/>
          <w:b w:val="0"/>
          <w:bCs/>
          <w:color w:val="000000" w:themeColor="text1"/>
          <w:sz w:val="28"/>
          <w:szCs w:val="28"/>
          <w14:textFill>
            <w14:solidFill>
              <w14:schemeClr w14:val="tx1"/>
            </w14:solidFill>
          </w14:textFill>
        </w:rPr>
        <w:t>应及时与采购人签订委托合同，并在接到委托通知后2个工作日内前往采购人审计部门办理承接委托事宜。对采购范围不清晰、图纸不详、资料不齐等原因导致审核评价工作难以正常开展等情况，应在收到资料3个日历天内向委托人提出资料补充要求。因资料不完整而咨询单位未及时提出造成进度延误的，应由咨询单位负责。</w:t>
      </w:r>
    </w:p>
    <w:p w14:paraId="39106AD1">
      <w:pPr>
        <w:adjustRightInd w:val="0"/>
        <w:snapToGrid w:val="0"/>
        <w:spacing w:line="560" w:lineRule="exact"/>
        <w:ind w:firstLine="638" w:firstLineChars="228"/>
        <w:jc w:val="left"/>
        <w:rPr>
          <w:rFonts w:hint="eastAsia" w:ascii="宋体" w:hAnsi="宋体"/>
          <w:b w:val="0"/>
          <w:bCs/>
          <w:color w:val="000000" w:themeColor="text1"/>
          <w:sz w:val="28"/>
          <w:szCs w:val="28"/>
          <w14:textFill>
            <w14:solidFill>
              <w14:schemeClr w14:val="tx1"/>
            </w14:solidFill>
          </w14:textFill>
        </w:rPr>
      </w:pPr>
      <w:r>
        <w:rPr>
          <w:rFonts w:hint="eastAsia" w:ascii="宋体" w:hAnsi="宋体"/>
          <w:b w:val="0"/>
          <w:bCs/>
          <w:color w:val="000000" w:themeColor="text1"/>
          <w:sz w:val="28"/>
          <w:szCs w:val="28"/>
          <w14:textFill>
            <w14:solidFill>
              <w14:schemeClr w14:val="tx1"/>
            </w14:solidFill>
          </w14:textFill>
        </w:rPr>
        <w:t>（</w:t>
      </w:r>
      <w:r>
        <w:rPr>
          <w:rFonts w:hint="eastAsia" w:ascii="宋体" w:hAnsi="宋体"/>
          <w:b w:val="0"/>
          <w:bCs/>
          <w:color w:val="000000" w:themeColor="text1"/>
          <w:sz w:val="28"/>
          <w:szCs w:val="28"/>
          <w:lang w:eastAsia="zh-CN"/>
          <w14:textFill>
            <w14:solidFill>
              <w14:schemeClr w14:val="tx1"/>
            </w14:solidFill>
          </w14:textFill>
        </w:rPr>
        <w:t>四</w:t>
      </w:r>
      <w:r>
        <w:rPr>
          <w:rFonts w:hint="eastAsia" w:ascii="宋体" w:hAnsi="宋体"/>
          <w:b w:val="0"/>
          <w:bCs/>
          <w:color w:val="000000" w:themeColor="text1"/>
          <w:sz w:val="28"/>
          <w:szCs w:val="28"/>
          <w14:textFill>
            <w14:solidFill>
              <w14:schemeClr w14:val="tx1"/>
            </w14:solidFill>
          </w14:textFill>
        </w:rPr>
        <w:t>）</w:t>
      </w:r>
      <w:r>
        <w:rPr>
          <w:rFonts w:hint="eastAsia" w:ascii="宋体" w:hAnsi="宋体"/>
          <w:b w:val="0"/>
          <w:bCs/>
          <w:color w:val="000000" w:themeColor="text1"/>
          <w:sz w:val="28"/>
          <w:szCs w:val="28"/>
          <w:lang w:eastAsia="zh-CN"/>
          <w14:textFill>
            <w14:solidFill>
              <w14:schemeClr w14:val="tx1"/>
            </w14:solidFill>
          </w14:textFill>
        </w:rPr>
        <w:t>成交</w:t>
      </w:r>
      <w:r>
        <w:rPr>
          <w:rFonts w:hint="eastAsia" w:ascii="宋体" w:hAnsi="宋体"/>
          <w:b w:val="0"/>
          <w:bCs/>
          <w:color w:val="000000" w:themeColor="text1"/>
          <w:sz w:val="28"/>
          <w:szCs w:val="28"/>
          <w14:textFill>
            <w14:solidFill>
              <w14:schemeClr w14:val="tx1"/>
            </w14:solidFill>
          </w14:textFill>
        </w:rPr>
        <w:t>人</w:t>
      </w:r>
      <w:r>
        <w:rPr>
          <w:rFonts w:hint="eastAsia" w:ascii="宋体" w:hAnsi="宋体"/>
          <w:b w:val="0"/>
          <w:bCs/>
          <w:color w:val="000000" w:themeColor="text1"/>
          <w:sz w:val="28"/>
          <w:szCs w:val="28"/>
          <w14:textFill>
            <w14:solidFill>
              <w14:schemeClr w14:val="tx1"/>
            </w14:solidFill>
          </w14:textFill>
        </w:rPr>
        <w:t>在接到委托通知后2个工作日内前往广东财经大学审计部办理承接委托事宜，收齐资料后，原则上应在20个日历天内完成审核评价工作，一次性完整、准确提出评价意见。如遇施工单位、结算初审单位拖延补交资料、甲方与施工单位纠纷等问题、甲方寒暑假等特殊情况导致审核评价工作进展的，则完成时间相应顺延。</w:t>
      </w:r>
    </w:p>
    <w:p w14:paraId="2DD1509F">
      <w:pPr>
        <w:adjustRightInd w:val="0"/>
        <w:snapToGrid w:val="0"/>
        <w:spacing w:line="560" w:lineRule="exact"/>
        <w:ind w:firstLine="638" w:firstLineChars="228"/>
        <w:jc w:val="left"/>
        <w:rPr>
          <w:rFonts w:hint="eastAsia" w:ascii="宋体" w:hAnsi="宋体"/>
          <w:b w:val="0"/>
          <w:bCs/>
          <w:color w:val="000000" w:themeColor="text1"/>
          <w:sz w:val="28"/>
          <w:szCs w:val="28"/>
          <w14:textFill>
            <w14:solidFill>
              <w14:schemeClr w14:val="tx1"/>
            </w14:solidFill>
          </w14:textFill>
        </w:rPr>
      </w:pPr>
      <w:r>
        <w:rPr>
          <w:rFonts w:hint="eastAsia" w:ascii="宋体" w:hAnsi="宋体"/>
          <w:b w:val="0"/>
          <w:bCs/>
          <w:color w:val="000000" w:themeColor="text1"/>
          <w:sz w:val="28"/>
          <w:szCs w:val="28"/>
          <w14:textFill>
            <w14:solidFill>
              <w14:schemeClr w14:val="tx1"/>
            </w14:solidFill>
          </w14:textFill>
        </w:rPr>
        <w:t>（</w:t>
      </w:r>
      <w:r>
        <w:rPr>
          <w:rFonts w:hint="eastAsia" w:ascii="宋体" w:hAnsi="宋体"/>
          <w:b w:val="0"/>
          <w:bCs/>
          <w:color w:val="000000" w:themeColor="text1"/>
          <w:sz w:val="28"/>
          <w:szCs w:val="28"/>
          <w:lang w:eastAsia="zh-CN"/>
          <w14:textFill>
            <w14:solidFill>
              <w14:schemeClr w14:val="tx1"/>
            </w14:solidFill>
          </w14:textFill>
        </w:rPr>
        <w:t>五</w:t>
      </w:r>
      <w:r>
        <w:rPr>
          <w:rFonts w:hint="eastAsia" w:ascii="宋体" w:hAnsi="宋体"/>
          <w:b w:val="0"/>
          <w:bCs/>
          <w:color w:val="000000" w:themeColor="text1"/>
          <w:sz w:val="28"/>
          <w:szCs w:val="28"/>
          <w14:textFill>
            <w14:solidFill>
              <w14:schemeClr w14:val="tx1"/>
            </w14:solidFill>
          </w14:textFill>
        </w:rPr>
        <w:t>）项目实施过程中，对于采购人反馈的意见，</w:t>
      </w:r>
      <w:r>
        <w:rPr>
          <w:rFonts w:hint="eastAsia" w:ascii="宋体" w:hAnsi="宋体"/>
          <w:b w:val="0"/>
          <w:bCs/>
          <w:color w:val="000000" w:themeColor="text1"/>
          <w:sz w:val="28"/>
          <w:szCs w:val="28"/>
          <w:lang w:eastAsia="zh-CN"/>
          <w14:textFill>
            <w14:solidFill>
              <w14:schemeClr w14:val="tx1"/>
            </w14:solidFill>
          </w14:textFill>
        </w:rPr>
        <w:t>成交</w:t>
      </w:r>
      <w:r>
        <w:rPr>
          <w:rFonts w:hint="eastAsia" w:ascii="宋体" w:hAnsi="宋体"/>
          <w:b w:val="0"/>
          <w:bCs/>
          <w:color w:val="000000" w:themeColor="text1"/>
          <w:sz w:val="28"/>
          <w:szCs w:val="28"/>
          <w14:textFill>
            <w14:solidFill>
              <w14:schemeClr w14:val="tx1"/>
            </w14:solidFill>
          </w14:textFill>
        </w:rPr>
        <w:t>人</w:t>
      </w:r>
      <w:r>
        <w:rPr>
          <w:rFonts w:hint="eastAsia" w:ascii="宋体" w:hAnsi="宋体"/>
          <w:b w:val="0"/>
          <w:bCs/>
          <w:color w:val="000000" w:themeColor="text1"/>
          <w:sz w:val="28"/>
          <w:szCs w:val="28"/>
          <w14:textFill>
            <w14:solidFill>
              <w14:schemeClr w14:val="tx1"/>
            </w14:solidFill>
          </w14:textFill>
        </w:rPr>
        <w:t>应在3个日历天内作出答复，并对审核评价文件进行调整。</w:t>
      </w:r>
    </w:p>
    <w:p w14:paraId="5BD569CC">
      <w:pPr>
        <w:adjustRightInd w:val="0"/>
        <w:snapToGrid w:val="0"/>
        <w:spacing w:line="560" w:lineRule="exact"/>
        <w:ind w:firstLine="638" w:firstLineChars="228"/>
        <w:jc w:val="left"/>
        <w:rPr>
          <w:rFonts w:hint="eastAsia" w:ascii="宋体" w:hAnsi="宋体"/>
          <w:b w:val="0"/>
          <w:bCs/>
          <w:color w:val="000000" w:themeColor="text1"/>
          <w:sz w:val="28"/>
          <w:szCs w:val="28"/>
          <w14:textFill>
            <w14:solidFill>
              <w14:schemeClr w14:val="tx1"/>
            </w14:solidFill>
          </w14:textFill>
        </w:rPr>
      </w:pPr>
      <w:r>
        <w:rPr>
          <w:rFonts w:hint="eastAsia" w:ascii="宋体" w:hAnsi="宋体"/>
          <w:b w:val="0"/>
          <w:bCs/>
          <w:color w:val="000000" w:themeColor="text1"/>
          <w:sz w:val="28"/>
          <w:szCs w:val="28"/>
          <w14:textFill>
            <w14:solidFill>
              <w14:schemeClr w14:val="tx1"/>
            </w14:solidFill>
          </w14:textFill>
        </w:rPr>
        <w:t>（</w:t>
      </w:r>
      <w:r>
        <w:rPr>
          <w:rFonts w:hint="eastAsia" w:ascii="宋体" w:hAnsi="宋体"/>
          <w:b w:val="0"/>
          <w:bCs/>
          <w:color w:val="000000" w:themeColor="text1"/>
          <w:sz w:val="28"/>
          <w:szCs w:val="28"/>
          <w:lang w:eastAsia="zh-CN"/>
          <w14:textFill>
            <w14:solidFill>
              <w14:schemeClr w14:val="tx1"/>
            </w14:solidFill>
          </w14:textFill>
        </w:rPr>
        <w:t>六</w:t>
      </w:r>
      <w:r>
        <w:rPr>
          <w:rFonts w:hint="eastAsia" w:ascii="宋体" w:hAnsi="宋体"/>
          <w:b w:val="0"/>
          <w:bCs/>
          <w:color w:val="000000" w:themeColor="text1"/>
          <w:sz w:val="28"/>
          <w:szCs w:val="28"/>
          <w14:textFill>
            <w14:solidFill>
              <w14:schemeClr w14:val="tx1"/>
            </w14:solidFill>
          </w14:textFill>
        </w:rPr>
        <w:t>）</w:t>
      </w:r>
      <w:r>
        <w:rPr>
          <w:rFonts w:hint="eastAsia" w:ascii="宋体" w:hAnsi="宋体"/>
          <w:b w:val="0"/>
          <w:bCs/>
          <w:color w:val="000000" w:themeColor="text1"/>
          <w:sz w:val="28"/>
          <w:szCs w:val="28"/>
          <w:lang w:eastAsia="zh-CN"/>
          <w14:textFill>
            <w14:solidFill>
              <w14:schemeClr w14:val="tx1"/>
            </w14:solidFill>
          </w14:textFill>
        </w:rPr>
        <w:t>成交</w:t>
      </w:r>
      <w:r>
        <w:rPr>
          <w:rFonts w:hint="eastAsia" w:ascii="宋体" w:hAnsi="宋体"/>
          <w:b w:val="0"/>
          <w:bCs/>
          <w:color w:val="000000" w:themeColor="text1"/>
          <w:sz w:val="28"/>
          <w:szCs w:val="28"/>
          <w14:textFill>
            <w14:solidFill>
              <w14:schemeClr w14:val="tx1"/>
            </w14:solidFill>
          </w14:textFill>
        </w:rPr>
        <w:t>人</w:t>
      </w:r>
      <w:r>
        <w:rPr>
          <w:rFonts w:hint="eastAsia" w:ascii="宋体" w:hAnsi="宋体"/>
          <w:b w:val="0"/>
          <w:bCs/>
          <w:color w:val="000000" w:themeColor="text1"/>
          <w:sz w:val="28"/>
          <w:szCs w:val="28"/>
          <w14:textFill>
            <w14:solidFill>
              <w14:schemeClr w14:val="tx1"/>
            </w14:solidFill>
          </w14:textFill>
        </w:rPr>
        <w:t>需根据本项目实际情况和时间要求，合理配置人员，拟派的服务人员要工作经验丰富，熟悉工程相关管理政策，能充分胜任结算审核评价工作。</w:t>
      </w:r>
      <w:r>
        <w:rPr>
          <w:rFonts w:hint="eastAsia" w:ascii="宋体" w:hAnsi="宋体"/>
          <w:b w:val="0"/>
          <w:bCs/>
          <w:color w:val="000000" w:themeColor="text1"/>
          <w:sz w:val="28"/>
          <w:szCs w:val="28"/>
          <w:lang w:eastAsia="zh-CN"/>
          <w14:textFill>
            <w14:solidFill>
              <w14:schemeClr w14:val="tx1"/>
            </w14:solidFill>
          </w14:textFill>
        </w:rPr>
        <w:t>成交</w:t>
      </w:r>
      <w:r>
        <w:rPr>
          <w:rFonts w:hint="eastAsia" w:ascii="宋体" w:hAnsi="宋体"/>
          <w:b w:val="0"/>
          <w:bCs/>
          <w:color w:val="000000" w:themeColor="text1"/>
          <w:sz w:val="28"/>
          <w:szCs w:val="28"/>
          <w14:textFill>
            <w14:solidFill>
              <w14:schemeClr w14:val="tx1"/>
            </w14:solidFill>
          </w14:textFill>
        </w:rPr>
        <w:t>人</w:t>
      </w:r>
      <w:r>
        <w:rPr>
          <w:rFonts w:hint="eastAsia" w:ascii="宋体" w:hAnsi="宋体"/>
          <w:b w:val="0"/>
          <w:bCs/>
          <w:color w:val="000000" w:themeColor="text1"/>
          <w:sz w:val="28"/>
          <w:szCs w:val="28"/>
          <w14:textFill>
            <w14:solidFill>
              <w14:schemeClr w14:val="tx1"/>
            </w14:solidFill>
          </w14:textFill>
        </w:rPr>
        <w:t>须保证服务队伍的相对稳定，按投标文件承诺投入各个专业相应资历和数量的造价咨询人员。</w:t>
      </w:r>
    </w:p>
    <w:p w14:paraId="1BA25A49">
      <w:pPr>
        <w:adjustRightInd w:val="0"/>
        <w:snapToGrid w:val="0"/>
        <w:spacing w:line="560" w:lineRule="exact"/>
        <w:ind w:firstLine="638" w:firstLineChars="228"/>
        <w:jc w:val="left"/>
        <w:rPr>
          <w:rFonts w:hint="eastAsia" w:ascii="宋体" w:hAnsi="宋体"/>
          <w:b w:val="0"/>
          <w:bCs/>
          <w:color w:val="000000" w:themeColor="text1"/>
          <w:sz w:val="28"/>
          <w:szCs w:val="28"/>
          <w:lang w:val="en-US" w:eastAsia="zh-CN"/>
          <w14:textFill>
            <w14:solidFill>
              <w14:schemeClr w14:val="tx1"/>
            </w14:solidFill>
          </w14:textFill>
        </w:rPr>
      </w:pPr>
      <w:r>
        <w:rPr>
          <w:rFonts w:hint="eastAsia" w:ascii="宋体" w:hAnsi="宋体"/>
          <w:b w:val="0"/>
          <w:bCs/>
          <w:color w:val="000000" w:themeColor="text1"/>
          <w:sz w:val="28"/>
          <w:szCs w:val="28"/>
          <w:lang w:val="en-US" w:eastAsia="zh-CN"/>
          <w14:textFill>
            <w14:solidFill>
              <w14:schemeClr w14:val="tx1"/>
            </w14:solidFill>
          </w14:textFill>
        </w:rPr>
        <w:t>（七）采购人在</w:t>
      </w:r>
      <w:r>
        <w:rPr>
          <w:rFonts w:hint="eastAsia" w:ascii="宋体" w:hAnsi="宋体"/>
          <w:b w:val="0"/>
          <w:bCs/>
          <w:color w:val="000000" w:themeColor="text1"/>
          <w:sz w:val="28"/>
          <w:szCs w:val="28"/>
          <w:lang w:val="en-US" w:eastAsia="zh-CN"/>
          <w14:textFill>
            <w14:solidFill>
              <w14:schemeClr w14:val="tx1"/>
            </w14:solidFill>
          </w14:textFill>
        </w:rPr>
        <w:t>成交人</w:t>
      </w:r>
      <w:r>
        <w:rPr>
          <w:rFonts w:hint="eastAsia" w:ascii="宋体" w:hAnsi="宋体"/>
          <w:b w:val="0"/>
          <w:bCs/>
          <w:color w:val="000000" w:themeColor="text1"/>
          <w:sz w:val="28"/>
          <w:szCs w:val="28"/>
          <w:lang w:val="en-US" w:eastAsia="zh-CN"/>
          <w14:textFill>
            <w14:solidFill>
              <w14:schemeClr w14:val="tx1"/>
            </w14:solidFill>
          </w14:textFill>
        </w:rPr>
        <w:t>服务项目全部结束后，有权对</w:t>
      </w:r>
      <w:r>
        <w:rPr>
          <w:rFonts w:hint="eastAsia" w:ascii="宋体" w:hAnsi="宋体"/>
          <w:b w:val="0"/>
          <w:bCs/>
          <w:color w:val="000000" w:themeColor="text1"/>
          <w:sz w:val="28"/>
          <w:szCs w:val="28"/>
          <w:lang w:val="en-US" w:eastAsia="zh-CN"/>
          <w14:textFill>
            <w14:solidFill>
              <w14:schemeClr w14:val="tx1"/>
            </w14:solidFill>
          </w14:textFill>
        </w:rPr>
        <w:t>成交人</w:t>
      </w:r>
      <w:r>
        <w:rPr>
          <w:rFonts w:hint="eastAsia" w:ascii="宋体" w:hAnsi="宋体"/>
          <w:b w:val="0"/>
          <w:bCs/>
          <w:color w:val="000000" w:themeColor="text1"/>
          <w:sz w:val="28"/>
          <w:szCs w:val="28"/>
          <w:lang w:val="en-US" w:eastAsia="zh-CN"/>
          <w14:textFill>
            <w14:solidFill>
              <w14:schemeClr w14:val="tx1"/>
            </w14:solidFill>
          </w14:textFill>
        </w:rPr>
        <w:t>在项目计划阶段、项目实施阶段、项目完成阶段的表现进行综合评价。具体评分细则详见附件。评价结果是服务费用结算的重要依据，若</w:t>
      </w:r>
      <w:r>
        <w:rPr>
          <w:rFonts w:hint="eastAsia" w:ascii="宋体" w:hAnsi="宋体"/>
          <w:b w:val="0"/>
          <w:bCs/>
          <w:color w:val="000000" w:themeColor="text1"/>
          <w:sz w:val="28"/>
          <w:szCs w:val="28"/>
          <w:lang w:val="en-US" w:eastAsia="zh-CN"/>
          <w14:textFill>
            <w14:solidFill>
              <w14:schemeClr w14:val="tx1"/>
            </w14:solidFill>
          </w14:textFill>
        </w:rPr>
        <w:t>成交人</w:t>
      </w:r>
      <w:r>
        <w:rPr>
          <w:rFonts w:hint="eastAsia" w:ascii="宋体" w:hAnsi="宋体"/>
          <w:b w:val="0"/>
          <w:bCs/>
          <w:color w:val="000000" w:themeColor="text1"/>
          <w:sz w:val="28"/>
          <w:szCs w:val="28"/>
          <w:lang w:val="en-US" w:eastAsia="zh-CN"/>
          <w14:textFill>
            <w14:solidFill>
              <w14:schemeClr w14:val="tx1"/>
            </w14:solidFill>
          </w14:textFill>
        </w:rPr>
        <w:t>综合评分≥90分，采购人按合同约定全额支付服务费；若</w:t>
      </w:r>
      <w:r>
        <w:rPr>
          <w:rFonts w:hint="eastAsia" w:ascii="宋体" w:hAnsi="宋体"/>
          <w:b w:val="0"/>
          <w:bCs/>
          <w:color w:val="000000" w:themeColor="text1"/>
          <w:sz w:val="28"/>
          <w:szCs w:val="28"/>
          <w:lang w:val="en-US" w:eastAsia="zh-CN"/>
          <w14:textFill>
            <w14:solidFill>
              <w14:schemeClr w14:val="tx1"/>
            </w14:solidFill>
          </w14:textFill>
        </w:rPr>
        <w:t>成交人</w:t>
      </w:r>
      <w:r>
        <w:rPr>
          <w:rFonts w:hint="eastAsia" w:ascii="宋体" w:hAnsi="宋体"/>
          <w:b w:val="0"/>
          <w:bCs/>
          <w:color w:val="000000" w:themeColor="text1"/>
          <w:sz w:val="28"/>
          <w:szCs w:val="28"/>
          <w:lang w:val="en-US" w:eastAsia="zh-CN"/>
          <w14:textFill>
            <w14:solidFill>
              <w14:schemeClr w14:val="tx1"/>
            </w14:solidFill>
          </w14:textFill>
        </w:rPr>
        <w:t>综合评分＜90分，采购人按服务费的90%支付款项，扣减部分作为服务未达标的补偿。若</w:t>
      </w:r>
      <w:r>
        <w:rPr>
          <w:rFonts w:hint="eastAsia" w:ascii="宋体" w:hAnsi="宋体"/>
          <w:b w:val="0"/>
          <w:bCs/>
          <w:color w:val="000000" w:themeColor="text1"/>
          <w:sz w:val="28"/>
          <w:szCs w:val="28"/>
          <w:lang w:val="en-US" w:eastAsia="zh-CN"/>
          <w14:textFill>
            <w14:solidFill>
              <w14:schemeClr w14:val="tx1"/>
            </w14:solidFill>
          </w14:textFill>
        </w:rPr>
        <w:t>成交人</w:t>
      </w:r>
      <w:r>
        <w:rPr>
          <w:rFonts w:hint="eastAsia" w:ascii="宋体" w:hAnsi="宋体"/>
          <w:b w:val="0"/>
          <w:bCs/>
          <w:color w:val="000000" w:themeColor="text1"/>
          <w:sz w:val="28"/>
          <w:szCs w:val="28"/>
          <w:lang w:val="en-US" w:eastAsia="zh-CN"/>
          <w14:textFill>
            <w14:solidFill>
              <w14:schemeClr w14:val="tx1"/>
            </w14:solidFill>
          </w14:textFill>
        </w:rPr>
        <w:t>对评价结果有异议，可在收到评价后5个工作日内提出书面申诉，采购人应在收到申诉后5个工作日内复核并反馈最终结果。</w:t>
      </w:r>
    </w:p>
    <w:p w14:paraId="7047E82B">
      <w:pPr>
        <w:adjustRightInd w:val="0"/>
        <w:snapToGrid w:val="0"/>
        <w:spacing w:line="560" w:lineRule="exact"/>
        <w:ind w:firstLine="638" w:firstLineChars="228"/>
        <w:jc w:val="left"/>
        <w:rPr>
          <w:rFonts w:hint="eastAsia" w:ascii="宋体" w:hAnsi="宋体"/>
          <w:b w:val="0"/>
          <w:bCs/>
          <w:color w:val="000000" w:themeColor="text1"/>
          <w:sz w:val="28"/>
          <w:szCs w:val="28"/>
          <w:lang w:val="en-US" w:eastAsia="zh-CN"/>
          <w14:textFill>
            <w14:solidFill>
              <w14:schemeClr w14:val="tx1"/>
            </w14:solidFill>
          </w14:textFill>
        </w:rPr>
      </w:pPr>
      <w:r>
        <w:rPr>
          <w:rFonts w:hint="eastAsia" w:ascii="宋体" w:hAnsi="宋体"/>
          <w:b w:val="0"/>
          <w:bCs/>
          <w:color w:val="000000" w:themeColor="text1"/>
          <w:sz w:val="28"/>
          <w:szCs w:val="28"/>
          <w:lang w:val="en-US" w:eastAsia="zh-CN"/>
          <w14:textFill>
            <w14:solidFill>
              <w14:schemeClr w14:val="tx1"/>
            </w14:solidFill>
          </w14:textFill>
        </w:rPr>
        <w:t>（八）</w:t>
      </w:r>
      <w:r>
        <w:rPr>
          <w:rFonts w:hint="eastAsia" w:ascii="宋体" w:hAnsi="宋体"/>
          <w:b w:val="0"/>
          <w:bCs/>
          <w:color w:val="000000" w:themeColor="text1"/>
          <w:sz w:val="28"/>
          <w:szCs w:val="28"/>
          <w:lang w:val="en-US" w:eastAsia="zh-CN"/>
          <w14:textFill>
            <w14:solidFill>
              <w14:schemeClr w14:val="tx1"/>
            </w14:solidFill>
          </w14:textFill>
        </w:rPr>
        <w:t>成交人</w:t>
      </w:r>
      <w:r>
        <w:rPr>
          <w:rFonts w:hint="eastAsia" w:ascii="宋体" w:hAnsi="宋体"/>
          <w:b w:val="0"/>
          <w:bCs/>
          <w:color w:val="000000" w:themeColor="text1"/>
          <w:sz w:val="28"/>
          <w:szCs w:val="28"/>
          <w:lang w:val="en-US" w:eastAsia="zh-CN"/>
          <w14:textFill>
            <w14:solidFill>
              <w14:schemeClr w14:val="tx1"/>
            </w14:solidFill>
          </w14:textFill>
        </w:rPr>
        <w:t>现场勘察时间应不少于2天，勘察人员不少于2人。</w:t>
      </w:r>
    </w:p>
    <w:p w14:paraId="62CE1021">
      <w:pPr>
        <w:adjustRightInd w:val="0"/>
        <w:snapToGrid w:val="0"/>
        <w:spacing w:line="560" w:lineRule="exact"/>
        <w:ind w:firstLine="638" w:firstLineChars="228"/>
        <w:jc w:val="left"/>
        <w:rPr>
          <w:rFonts w:hint="eastAsia" w:ascii="宋体" w:hAnsi="宋体"/>
          <w:b w:val="0"/>
          <w:bCs/>
          <w:color w:val="000000" w:themeColor="text1"/>
          <w:sz w:val="28"/>
          <w:szCs w:val="28"/>
          <w:lang w:val="en-US" w:eastAsia="zh-CN"/>
          <w14:textFill>
            <w14:solidFill>
              <w14:schemeClr w14:val="tx1"/>
            </w14:solidFill>
          </w14:textFill>
        </w:rPr>
      </w:pPr>
      <w:r>
        <w:rPr>
          <w:rFonts w:hint="eastAsia" w:ascii="宋体" w:hAnsi="宋体"/>
          <w:b w:val="0"/>
          <w:bCs/>
          <w:color w:val="000000" w:themeColor="text1"/>
          <w:sz w:val="28"/>
          <w:szCs w:val="28"/>
          <w:lang w:val="en-US" w:eastAsia="zh-CN"/>
          <w14:textFill>
            <w14:solidFill>
              <w14:schemeClr w14:val="tx1"/>
            </w14:solidFill>
          </w14:textFill>
        </w:rPr>
        <w:t>如采购人认为</w:t>
      </w:r>
      <w:r>
        <w:rPr>
          <w:rFonts w:hint="eastAsia" w:ascii="宋体" w:hAnsi="宋体"/>
          <w:b w:val="0"/>
          <w:bCs/>
          <w:color w:val="000000" w:themeColor="text1"/>
          <w:sz w:val="28"/>
          <w:szCs w:val="28"/>
          <w:lang w:val="en-US" w:eastAsia="zh-CN"/>
          <w14:textFill>
            <w14:solidFill>
              <w14:schemeClr w14:val="tx1"/>
            </w14:solidFill>
          </w14:textFill>
        </w:rPr>
        <w:t>成交人</w:t>
      </w:r>
      <w:r>
        <w:rPr>
          <w:rFonts w:hint="eastAsia" w:ascii="宋体" w:hAnsi="宋体"/>
          <w:b w:val="0"/>
          <w:bCs/>
          <w:color w:val="000000" w:themeColor="text1"/>
          <w:sz w:val="28"/>
          <w:szCs w:val="28"/>
          <w:lang w:val="en-US" w:eastAsia="zh-CN"/>
          <w14:textFill>
            <w14:solidFill>
              <w14:schemeClr w14:val="tx1"/>
            </w14:solidFill>
          </w14:textFill>
        </w:rPr>
        <w:t>投入的工作人员数量、业务水平、专业配置等不能满足项目实际工作需要时，有权要求</w:t>
      </w:r>
      <w:r>
        <w:rPr>
          <w:rFonts w:hint="eastAsia" w:ascii="宋体" w:hAnsi="宋体"/>
          <w:b w:val="0"/>
          <w:bCs/>
          <w:color w:val="000000" w:themeColor="text1"/>
          <w:sz w:val="28"/>
          <w:szCs w:val="28"/>
          <w:lang w:val="en-US" w:eastAsia="zh-CN"/>
          <w14:textFill>
            <w14:solidFill>
              <w14:schemeClr w14:val="tx1"/>
            </w14:solidFill>
          </w14:textFill>
        </w:rPr>
        <w:t>成交人</w:t>
      </w:r>
      <w:r>
        <w:rPr>
          <w:rFonts w:hint="eastAsia" w:ascii="宋体" w:hAnsi="宋体"/>
          <w:b w:val="0"/>
          <w:bCs/>
          <w:color w:val="000000" w:themeColor="text1"/>
          <w:sz w:val="28"/>
          <w:szCs w:val="28"/>
          <w:lang w:val="en-US" w:eastAsia="zh-CN"/>
          <w14:textFill>
            <w14:solidFill>
              <w14:schemeClr w14:val="tx1"/>
            </w14:solidFill>
          </w14:textFill>
        </w:rPr>
        <w:t xml:space="preserve">及时调配或增加符合资格要求的人员，所增加人员的工资、奖金、补贴、加班费、办公费、差旅费、管理费等所有费用已包括在合同约定的服务费中，不再进行调整。 </w:t>
      </w:r>
    </w:p>
    <w:p w14:paraId="7A7FC3A0">
      <w:pPr>
        <w:adjustRightInd w:val="0"/>
        <w:snapToGrid w:val="0"/>
        <w:spacing w:line="560" w:lineRule="exact"/>
        <w:ind w:firstLine="641" w:firstLineChars="228"/>
        <w:jc w:val="left"/>
        <w:rPr>
          <w:rFonts w:hint="eastAsia" w:ascii="宋体" w:hAnsi="宋体"/>
          <w:b/>
          <w:bCs w:val="0"/>
          <w:color w:val="000000" w:themeColor="text1"/>
          <w:sz w:val="28"/>
          <w:szCs w:val="28"/>
          <w:lang w:val="en-US" w:eastAsia="zh-CN"/>
          <w14:textFill>
            <w14:solidFill>
              <w14:schemeClr w14:val="tx1"/>
            </w14:solidFill>
          </w14:textFill>
        </w:rPr>
      </w:pPr>
      <w:r>
        <w:rPr>
          <w:rFonts w:hint="eastAsia" w:ascii="宋体" w:hAnsi="宋体"/>
          <w:b/>
          <w:bCs w:val="0"/>
          <w:color w:val="000000" w:themeColor="text1"/>
          <w:sz w:val="28"/>
          <w:szCs w:val="28"/>
          <w:lang w:val="en-US" w:eastAsia="zh-CN"/>
          <w14:textFill>
            <w14:solidFill>
              <w14:schemeClr w14:val="tx1"/>
            </w14:solidFill>
          </w14:textFill>
        </w:rPr>
        <w:t>三、项目质量与验收标准</w:t>
      </w:r>
    </w:p>
    <w:p w14:paraId="6304935E">
      <w:pPr>
        <w:adjustRightInd w:val="0"/>
        <w:snapToGrid w:val="0"/>
        <w:spacing w:line="560" w:lineRule="exact"/>
        <w:ind w:firstLine="638" w:firstLineChars="228"/>
        <w:jc w:val="left"/>
        <w:rPr>
          <w:rFonts w:hint="eastAsia" w:ascii="宋体" w:hAnsi="宋体"/>
          <w:b w:val="0"/>
          <w:bCs/>
          <w:color w:val="000000" w:themeColor="text1"/>
          <w:sz w:val="28"/>
          <w:szCs w:val="28"/>
          <w:lang w:val="en-US" w:eastAsia="zh-CN"/>
          <w14:textFill>
            <w14:solidFill>
              <w14:schemeClr w14:val="tx1"/>
            </w14:solidFill>
          </w14:textFill>
        </w:rPr>
      </w:pPr>
      <w:r>
        <w:rPr>
          <w:rFonts w:hint="eastAsia" w:ascii="宋体" w:hAnsi="宋体"/>
          <w:b w:val="0"/>
          <w:bCs/>
          <w:color w:val="000000" w:themeColor="text1"/>
          <w:sz w:val="28"/>
          <w:szCs w:val="28"/>
          <w:lang w:val="en-US" w:eastAsia="zh-CN"/>
          <w14:textFill>
            <w14:solidFill>
              <w14:schemeClr w14:val="tx1"/>
            </w14:solidFill>
          </w14:textFill>
        </w:rPr>
        <w:t xml:space="preserve">（一）按照采购书、采购合同、投标文件及技术规范等要求按时完成结算审核任务并验收合格。 </w:t>
      </w:r>
    </w:p>
    <w:p w14:paraId="08324835">
      <w:pPr>
        <w:adjustRightInd w:val="0"/>
        <w:snapToGrid w:val="0"/>
        <w:spacing w:line="560" w:lineRule="exact"/>
        <w:ind w:firstLine="638" w:firstLineChars="228"/>
        <w:jc w:val="left"/>
        <w:rPr>
          <w:rFonts w:hint="eastAsia" w:ascii="宋体" w:hAnsi="宋体"/>
          <w:b w:val="0"/>
          <w:bCs/>
          <w:color w:val="000000" w:themeColor="text1"/>
          <w:sz w:val="28"/>
          <w:szCs w:val="28"/>
          <w:lang w:val="en-US" w:eastAsia="zh-CN"/>
          <w14:textFill>
            <w14:solidFill>
              <w14:schemeClr w14:val="tx1"/>
            </w14:solidFill>
          </w14:textFill>
        </w:rPr>
      </w:pPr>
      <w:r>
        <w:rPr>
          <w:rFonts w:hint="eastAsia" w:ascii="宋体" w:hAnsi="宋体"/>
          <w:b w:val="0"/>
          <w:bCs/>
          <w:color w:val="000000" w:themeColor="text1"/>
          <w:sz w:val="28"/>
          <w:szCs w:val="28"/>
          <w:lang w:val="en-US" w:eastAsia="zh-CN"/>
          <w14:textFill>
            <w14:solidFill>
              <w14:schemeClr w14:val="tx1"/>
            </w14:solidFill>
          </w14:textFill>
        </w:rPr>
        <w:t xml:space="preserve">（二）完成结算审核报告书初稿的要求：根据每批次提交的送审资料，按照相关定额、取费标准，工程量计算规范等完成初步评审，形成本批次初审报告（含计算稿）。  </w:t>
      </w:r>
    </w:p>
    <w:p w14:paraId="43A15D2E">
      <w:pPr>
        <w:adjustRightInd w:val="0"/>
        <w:snapToGrid w:val="0"/>
        <w:spacing w:line="560" w:lineRule="exact"/>
        <w:ind w:firstLine="638" w:firstLineChars="228"/>
        <w:jc w:val="left"/>
        <w:rPr>
          <w:rFonts w:hint="eastAsia" w:ascii="宋体" w:hAnsi="宋体"/>
          <w:b w:val="0"/>
          <w:bCs/>
          <w:color w:val="000000" w:themeColor="text1"/>
          <w:sz w:val="28"/>
          <w:szCs w:val="28"/>
          <w:lang w:val="en-US" w:eastAsia="zh-CN"/>
          <w14:textFill>
            <w14:solidFill>
              <w14:schemeClr w14:val="tx1"/>
            </w14:solidFill>
          </w14:textFill>
        </w:rPr>
      </w:pPr>
      <w:r>
        <w:rPr>
          <w:rFonts w:hint="eastAsia" w:ascii="宋体" w:hAnsi="宋体"/>
          <w:b w:val="0"/>
          <w:bCs/>
          <w:color w:val="000000" w:themeColor="text1"/>
          <w:sz w:val="28"/>
          <w:szCs w:val="28"/>
          <w:lang w:val="en-US" w:eastAsia="zh-CN"/>
          <w14:textFill>
            <w14:solidFill>
              <w14:schemeClr w14:val="tx1"/>
            </w14:solidFill>
          </w14:textFill>
        </w:rPr>
        <w:t xml:space="preserve">（三）完成终稿的要求：项目出具初审报告与施工单位会审，施工单位没异议后形成终稿，由成交人、建设单位、施工单位等各方代表在终稿结论上签(章)名确认。 </w:t>
      </w:r>
    </w:p>
    <w:p w14:paraId="1A09EB4B">
      <w:pPr>
        <w:adjustRightInd w:val="0"/>
        <w:snapToGrid w:val="0"/>
        <w:spacing w:line="560" w:lineRule="exact"/>
        <w:ind w:firstLine="638" w:firstLineChars="228"/>
        <w:jc w:val="left"/>
        <w:rPr>
          <w:rFonts w:hint="eastAsia" w:ascii="宋体" w:hAnsi="宋体"/>
          <w:b w:val="0"/>
          <w:bCs/>
          <w:color w:val="000000" w:themeColor="text1"/>
          <w:sz w:val="28"/>
          <w:szCs w:val="28"/>
          <w:lang w:val="en-US" w:eastAsia="zh-CN"/>
          <w14:textFill>
            <w14:solidFill>
              <w14:schemeClr w14:val="tx1"/>
            </w14:solidFill>
          </w14:textFill>
        </w:rPr>
      </w:pPr>
      <w:r>
        <w:rPr>
          <w:rFonts w:hint="eastAsia" w:ascii="宋体" w:hAnsi="宋体"/>
          <w:b w:val="0"/>
          <w:bCs/>
          <w:color w:val="000000" w:themeColor="text1"/>
          <w:sz w:val="28"/>
          <w:szCs w:val="28"/>
          <w:lang w:val="en-US" w:eastAsia="zh-CN"/>
          <w14:textFill>
            <w14:solidFill>
              <w14:schemeClr w14:val="tx1"/>
            </w14:solidFill>
          </w14:textFill>
        </w:rPr>
        <w:t>（四）如项目后续被审计或第三方复审，成交人需无条件配合复核。</w:t>
      </w:r>
    </w:p>
    <w:p w14:paraId="40F944DF">
      <w:pPr>
        <w:adjustRightInd w:val="0"/>
        <w:snapToGrid w:val="0"/>
        <w:spacing w:line="560" w:lineRule="exact"/>
        <w:ind w:firstLine="562" w:firstLineChars="200"/>
        <w:jc w:val="left"/>
        <w:rPr>
          <w:rFonts w:hint="eastAsia" w:ascii="宋体" w:hAnsi="宋体"/>
          <w:b/>
          <w:color w:val="000000" w:themeColor="text1"/>
          <w:sz w:val="28"/>
          <w:szCs w:val="28"/>
          <w:lang w:val="en-US" w:eastAsia="zh-CN"/>
          <w14:textFill>
            <w14:solidFill>
              <w14:schemeClr w14:val="tx1"/>
            </w14:solidFill>
          </w14:textFill>
        </w:rPr>
      </w:pPr>
      <w:r>
        <w:rPr>
          <w:rFonts w:hint="eastAsia" w:ascii="宋体" w:hAnsi="宋体"/>
          <w:b/>
          <w:color w:val="000000" w:themeColor="text1"/>
          <w:sz w:val="28"/>
          <w:szCs w:val="28"/>
          <w:lang w:val="en-US" w:eastAsia="zh-CN"/>
          <w14:textFill>
            <w14:solidFill>
              <w14:schemeClr w14:val="tx1"/>
            </w14:solidFill>
          </w14:textFill>
        </w:rPr>
        <w:t>四、服务费用及支付方式</w:t>
      </w:r>
    </w:p>
    <w:p w14:paraId="5569C809">
      <w:pPr>
        <w:adjustRightInd w:val="0"/>
        <w:snapToGrid w:val="0"/>
        <w:spacing w:line="560" w:lineRule="exact"/>
        <w:ind w:firstLine="638" w:firstLineChars="228"/>
        <w:jc w:val="left"/>
        <w:rPr>
          <w:rFonts w:hint="eastAsia" w:ascii="宋体" w:hAnsi="宋体"/>
          <w:b w:val="0"/>
          <w:bCs/>
          <w:color w:val="000000" w:themeColor="text1"/>
          <w:sz w:val="28"/>
          <w:szCs w:val="28"/>
          <w:lang w:val="en-US" w:eastAsia="zh-CN"/>
          <w14:textFill>
            <w14:solidFill>
              <w14:schemeClr w14:val="tx1"/>
            </w14:solidFill>
          </w14:textFill>
        </w:rPr>
      </w:pPr>
      <w:r>
        <w:rPr>
          <w:rFonts w:hint="eastAsia" w:ascii="宋体" w:hAnsi="宋体"/>
          <w:b w:val="0"/>
          <w:bCs/>
          <w:color w:val="000000" w:themeColor="text1"/>
          <w:sz w:val="28"/>
          <w:szCs w:val="28"/>
          <w:lang w:val="en-US" w:eastAsia="zh-CN"/>
          <w14:textFill>
            <w14:solidFill>
              <w14:schemeClr w14:val="tx1"/>
            </w14:solidFill>
          </w14:textFill>
        </w:rPr>
        <w:t>（一）本项目服务费用，参照《关于调整我省建设工程造价造价咨询服务收费的复函》（粤价函〔2011〕742号文）的有关规定进行计取，包含钢筋及预埋件计算费用以及驻场人员费用等（如有）。</w:t>
      </w:r>
    </w:p>
    <w:p w14:paraId="26CE25F8">
      <w:pPr>
        <w:adjustRightInd w:val="0"/>
        <w:snapToGrid w:val="0"/>
        <w:spacing w:line="560" w:lineRule="exact"/>
        <w:ind w:firstLine="638" w:firstLineChars="228"/>
        <w:jc w:val="left"/>
        <w:rPr>
          <w:rFonts w:hint="eastAsia" w:ascii="宋体" w:hAnsi="宋体"/>
          <w:b w:val="0"/>
          <w:bCs/>
          <w:color w:val="000000" w:themeColor="text1"/>
          <w:sz w:val="28"/>
          <w:szCs w:val="28"/>
          <w:lang w:val="en-US" w:eastAsia="zh-CN"/>
          <w14:textFill>
            <w14:solidFill>
              <w14:schemeClr w14:val="tx1"/>
            </w14:solidFill>
          </w14:textFill>
        </w:rPr>
      </w:pPr>
      <w:r>
        <w:rPr>
          <w:rFonts w:hint="eastAsia" w:ascii="宋体" w:hAnsi="宋体"/>
          <w:b w:val="0"/>
          <w:bCs/>
          <w:color w:val="000000" w:themeColor="text1"/>
          <w:sz w:val="28"/>
          <w:szCs w:val="28"/>
          <w:lang w:val="en-US" w:eastAsia="zh-CN"/>
          <w14:textFill>
            <w14:solidFill>
              <w14:schemeClr w14:val="tx1"/>
            </w14:solidFill>
          </w14:textFill>
        </w:rPr>
        <w:t>服务费=（基本收费+效益收费）*（1-服务费下浮率）</w:t>
      </w:r>
    </w:p>
    <w:p w14:paraId="0C2516AA">
      <w:pPr>
        <w:adjustRightInd w:val="0"/>
        <w:snapToGrid w:val="0"/>
        <w:spacing w:line="560" w:lineRule="exact"/>
        <w:ind w:firstLine="638" w:firstLineChars="228"/>
        <w:jc w:val="left"/>
        <w:rPr>
          <w:rFonts w:hint="eastAsia" w:ascii="宋体" w:hAnsi="宋体"/>
          <w:b w:val="0"/>
          <w:bCs/>
          <w:color w:val="000000" w:themeColor="text1"/>
          <w:sz w:val="28"/>
          <w:szCs w:val="28"/>
          <w:lang w:val="en-US" w:eastAsia="zh-CN"/>
          <w14:textFill>
            <w14:solidFill>
              <w14:schemeClr w14:val="tx1"/>
            </w14:solidFill>
          </w14:textFill>
        </w:rPr>
      </w:pPr>
      <w:r>
        <w:rPr>
          <w:rFonts w:hint="eastAsia" w:ascii="宋体" w:hAnsi="宋体"/>
          <w:b w:val="0"/>
          <w:bCs/>
          <w:color w:val="000000" w:themeColor="text1"/>
          <w:sz w:val="28"/>
          <w:szCs w:val="28"/>
          <w:lang w:val="en-US" w:eastAsia="zh-CN"/>
          <w14:textFill>
            <w14:solidFill>
              <w14:schemeClr w14:val="tx1"/>
            </w14:solidFill>
          </w14:textFill>
        </w:rPr>
        <w:t>基本收费以送审结算造价（初审结算金额）为基础按差额定率累进计费，效益收费为核减额（送审结算造价与最终定案结算造价的差）的5%；服务费下浮率＝[1-(成交价/预算控制价)*0.8]*100%。若本项目服务费超过预算金额，则最终服务费按本项目预算金额结算。</w:t>
      </w:r>
    </w:p>
    <w:p w14:paraId="0D9151C9">
      <w:pPr>
        <w:adjustRightInd w:val="0"/>
        <w:snapToGrid w:val="0"/>
        <w:spacing w:line="560" w:lineRule="exact"/>
        <w:ind w:firstLine="638" w:firstLineChars="228"/>
        <w:jc w:val="left"/>
        <w:rPr>
          <w:rFonts w:hint="eastAsia" w:ascii="宋体" w:hAnsi="宋体"/>
          <w:b w:val="0"/>
          <w:bCs/>
          <w:color w:val="000000" w:themeColor="text1"/>
          <w:sz w:val="28"/>
          <w:szCs w:val="28"/>
          <w:lang w:val="en-US" w:eastAsia="zh-CN"/>
          <w14:textFill>
            <w14:solidFill>
              <w14:schemeClr w14:val="tx1"/>
            </w14:solidFill>
          </w14:textFill>
        </w:rPr>
      </w:pPr>
      <w:r>
        <w:rPr>
          <w:rFonts w:hint="eastAsia" w:ascii="宋体" w:hAnsi="宋体"/>
          <w:b w:val="0"/>
          <w:bCs/>
          <w:color w:val="000000" w:themeColor="text1"/>
          <w:sz w:val="28"/>
          <w:szCs w:val="28"/>
          <w:lang w:val="en-US" w:eastAsia="zh-CN"/>
          <w14:textFill>
            <w14:solidFill>
              <w14:schemeClr w14:val="tx1"/>
            </w14:solidFill>
          </w14:textFill>
        </w:rPr>
        <w:t>温馨提示：本项目是在工程管理职能部门已经完成第一次结算审核的基础上开展的结算审核评价服务，审核难度高，审核时间紧，报价人应综合多方面考虑，做出合理报价，以保证对受托项目提供充足的资源和时间保障，确保受托项目高效、高质量完成。</w:t>
      </w:r>
    </w:p>
    <w:p w14:paraId="5DE2F783">
      <w:pPr>
        <w:adjustRightInd w:val="0"/>
        <w:snapToGrid w:val="0"/>
        <w:spacing w:line="560" w:lineRule="exact"/>
        <w:ind w:firstLine="638" w:firstLineChars="228"/>
        <w:jc w:val="left"/>
        <w:rPr>
          <w:rFonts w:hint="eastAsia" w:ascii="宋体" w:hAnsi="宋体"/>
          <w:b w:val="0"/>
          <w:bCs/>
          <w:color w:val="000000" w:themeColor="text1"/>
          <w:sz w:val="28"/>
          <w:szCs w:val="28"/>
          <w:lang w:val="en-US" w:eastAsia="zh-CN"/>
          <w14:textFill>
            <w14:solidFill>
              <w14:schemeClr w14:val="tx1"/>
            </w14:solidFill>
          </w14:textFill>
        </w:rPr>
      </w:pPr>
      <w:r>
        <w:rPr>
          <w:rFonts w:hint="eastAsia" w:ascii="宋体" w:hAnsi="宋体"/>
          <w:b w:val="0"/>
          <w:bCs/>
          <w:color w:val="000000" w:themeColor="text1"/>
          <w:sz w:val="28"/>
          <w:szCs w:val="28"/>
          <w:lang w:val="en-US" w:eastAsia="zh-CN"/>
          <w14:textFill>
            <w14:solidFill>
              <w14:schemeClr w14:val="tx1"/>
            </w14:solidFill>
          </w14:textFill>
        </w:rPr>
        <w:t>报价人报价时应对结算审核期间的各类风险和不确定因素对审核评价工作的影响有充分的考虑，报价人的报价包含完成审核评价服务的所有费用，采购一旦成交，不得以任何理由再向采购人收取任何其他费用。</w:t>
      </w:r>
    </w:p>
    <w:p w14:paraId="4F735955">
      <w:pPr>
        <w:adjustRightInd w:val="0"/>
        <w:snapToGrid w:val="0"/>
        <w:spacing w:line="560" w:lineRule="exact"/>
        <w:ind w:firstLine="638" w:firstLineChars="228"/>
        <w:jc w:val="left"/>
        <w:rPr>
          <w:rFonts w:hint="eastAsia" w:ascii="宋体" w:hAnsi="宋体"/>
          <w:b w:val="0"/>
          <w:bCs/>
          <w:color w:val="000000" w:themeColor="text1"/>
          <w:sz w:val="28"/>
          <w:szCs w:val="28"/>
          <w:lang w:val="en-US" w:eastAsia="zh-CN"/>
          <w14:textFill>
            <w14:solidFill>
              <w14:schemeClr w14:val="tx1"/>
            </w14:solidFill>
          </w14:textFill>
        </w:rPr>
      </w:pPr>
      <w:r>
        <w:rPr>
          <w:rFonts w:hint="eastAsia" w:ascii="宋体" w:hAnsi="宋体"/>
          <w:b w:val="0"/>
          <w:bCs/>
          <w:color w:val="000000" w:themeColor="text1"/>
          <w:sz w:val="28"/>
          <w:szCs w:val="28"/>
          <w:lang w:val="en-US" w:eastAsia="zh-CN"/>
          <w14:textFill>
            <w14:solidFill>
              <w14:schemeClr w14:val="tx1"/>
            </w14:solidFill>
          </w14:textFill>
        </w:rPr>
        <w:t>若本项目服务费超过预算金额的，则最终的服务费按本项目预算金额结算。</w:t>
      </w:r>
    </w:p>
    <w:p w14:paraId="2FCBE11B">
      <w:pPr>
        <w:adjustRightInd w:val="0"/>
        <w:snapToGrid w:val="0"/>
        <w:spacing w:line="560" w:lineRule="exact"/>
        <w:ind w:firstLine="638" w:firstLineChars="228"/>
        <w:jc w:val="left"/>
        <w:rPr>
          <w:rFonts w:hint="eastAsia" w:ascii="宋体" w:hAnsi="宋体"/>
          <w:b w:val="0"/>
          <w:bCs/>
          <w:color w:val="000000" w:themeColor="text1"/>
          <w:sz w:val="28"/>
          <w:szCs w:val="28"/>
          <w:lang w:val="en-US" w:eastAsia="zh-CN"/>
          <w14:textFill>
            <w14:solidFill>
              <w14:schemeClr w14:val="tx1"/>
            </w14:solidFill>
          </w14:textFill>
        </w:rPr>
      </w:pPr>
      <w:r>
        <w:rPr>
          <w:rFonts w:hint="eastAsia" w:ascii="宋体" w:hAnsi="宋体"/>
          <w:b w:val="0"/>
          <w:bCs/>
          <w:color w:val="000000" w:themeColor="text1"/>
          <w:sz w:val="28"/>
          <w:szCs w:val="28"/>
          <w:lang w:val="en-US" w:eastAsia="zh-CN"/>
          <w14:textFill>
            <w14:solidFill>
              <w14:schemeClr w14:val="tx1"/>
            </w14:solidFill>
          </w14:textFill>
        </w:rPr>
        <w:t>（二）</w:t>
      </w:r>
      <w:r>
        <w:rPr>
          <w:rFonts w:hint="eastAsia" w:ascii="宋体" w:hAnsi="宋体"/>
          <w:b w:val="0"/>
          <w:bCs/>
          <w:color w:val="000000" w:themeColor="text1"/>
          <w:sz w:val="28"/>
          <w:szCs w:val="28"/>
          <w:lang w:val="en-US" w:eastAsia="zh-CN"/>
          <w14:textFill>
            <w14:solidFill>
              <w14:schemeClr w14:val="tx1"/>
            </w14:solidFill>
          </w14:textFill>
        </w:rPr>
        <w:t>成交人</w:t>
      </w:r>
      <w:r>
        <w:rPr>
          <w:rFonts w:hint="eastAsia" w:ascii="宋体" w:hAnsi="宋体"/>
          <w:b w:val="0"/>
          <w:bCs/>
          <w:color w:val="000000" w:themeColor="text1"/>
          <w:sz w:val="28"/>
          <w:szCs w:val="28"/>
          <w:lang w:val="en-US" w:eastAsia="zh-CN"/>
          <w14:textFill>
            <w14:solidFill>
              <w14:schemeClr w14:val="tx1"/>
            </w14:solidFill>
          </w14:textFill>
        </w:rPr>
        <w:t>提交完整、合格的结算审核报告后结束（若需复审，则复审完成后结束）。受托项目完成三方审核定案后30天内，</w:t>
      </w:r>
      <w:r>
        <w:rPr>
          <w:rFonts w:hint="eastAsia" w:ascii="宋体" w:hAnsi="宋体"/>
          <w:b w:val="0"/>
          <w:bCs/>
          <w:color w:val="000000" w:themeColor="text1"/>
          <w:sz w:val="28"/>
          <w:szCs w:val="28"/>
          <w:lang w:val="en-US" w:eastAsia="zh-CN"/>
          <w14:textFill>
            <w14:solidFill>
              <w14:schemeClr w14:val="tx1"/>
            </w14:solidFill>
          </w14:textFill>
        </w:rPr>
        <w:t>成交人</w:t>
      </w:r>
      <w:r>
        <w:rPr>
          <w:rFonts w:hint="eastAsia" w:ascii="宋体" w:hAnsi="宋体"/>
          <w:b w:val="0"/>
          <w:bCs/>
          <w:color w:val="000000" w:themeColor="text1"/>
          <w:sz w:val="28"/>
          <w:szCs w:val="28"/>
          <w:lang w:val="en-US" w:eastAsia="zh-CN"/>
          <w14:textFill>
            <w14:solidFill>
              <w14:schemeClr w14:val="tx1"/>
            </w14:solidFill>
          </w14:textFill>
        </w:rPr>
        <w:t>向采购方提出请款申请，并提供合法有效的服务费发票,采购方向</w:t>
      </w:r>
      <w:r>
        <w:rPr>
          <w:rFonts w:hint="eastAsia" w:ascii="宋体" w:hAnsi="宋体"/>
          <w:b w:val="0"/>
          <w:bCs/>
          <w:color w:val="000000" w:themeColor="text1"/>
          <w:sz w:val="28"/>
          <w:szCs w:val="28"/>
          <w:lang w:val="en-US" w:eastAsia="zh-CN"/>
          <w14:textFill>
            <w14:solidFill>
              <w14:schemeClr w14:val="tx1"/>
            </w14:solidFill>
          </w14:textFill>
        </w:rPr>
        <w:t>成交方</w:t>
      </w:r>
      <w:r>
        <w:rPr>
          <w:rFonts w:hint="eastAsia" w:ascii="宋体" w:hAnsi="宋体"/>
          <w:b w:val="0"/>
          <w:bCs/>
          <w:color w:val="000000" w:themeColor="text1"/>
          <w:sz w:val="28"/>
          <w:szCs w:val="28"/>
          <w:lang w:val="en-US" w:eastAsia="zh-CN"/>
          <w14:textFill>
            <w14:solidFill>
              <w14:schemeClr w14:val="tx1"/>
            </w14:solidFill>
          </w14:textFill>
        </w:rPr>
        <w:t>一次性支付服务费。</w:t>
      </w:r>
    </w:p>
    <w:p w14:paraId="0F9C74DC">
      <w:pPr>
        <w:adjustRightInd w:val="0"/>
        <w:snapToGrid w:val="0"/>
        <w:spacing w:line="560" w:lineRule="exact"/>
        <w:ind w:firstLine="641" w:firstLineChars="228"/>
        <w:jc w:val="lef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lang w:eastAsia="zh-CN"/>
          <w14:textFill>
            <w14:solidFill>
              <w14:schemeClr w14:val="tx1"/>
            </w14:solidFill>
          </w14:textFill>
        </w:rPr>
        <w:t>五、</w:t>
      </w:r>
      <w:r>
        <w:rPr>
          <w:rFonts w:hint="eastAsia" w:ascii="宋体" w:hAnsi="宋体"/>
          <w:b/>
          <w:color w:val="000000" w:themeColor="text1"/>
          <w:sz w:val="28"/>
          <w:szCs w:val="28"/>
          <w14:textFill>
            <w14:solidFill>
              <w14:schemeClr w14:val="tx1"/>
            </w14:solidFill>
          </w14:textFill>
        </w:rPr>
        <w:t>违约处罚</w:t>
      </w:r>
    </w:p>
    <w:p w14:paraId="4F6787AD">
      <w:pPr>
        <w:adjustRightInd w:val="0"/>
        <w:snapToGrid w:val="0"/>
        <w:spacing w:line="560" w:lineRule="exact"/>
        <w:ind w:firstLine="638" w:firstLineChars="228"/>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lang w:eastAsia="zh-CN"/>
          <w14:textFill>
            <w14:solidFill>
              <w14:schemeClr w14:val="tx1"/>
            </w14:solidFill>
          </w14:textFill>
        </w:rPr>
        <w:t>（一）</w:t>
      </w:r>
      <w:r>
        <w:rPr>
          <w:rFonts w:hint="eastAsia" w:ascii="宋体" w:hAnsi="宋体"/>
          <w:color w:val="000000" w:themeColor="text1"/>
          <w:sz w:val="28"/>
          <w:szCs w:val="28"/>
          <w:lang w:eastAsia="zh-CN"/>
          <w14:textFill>
            <w14:solidFill>
              <w14:schemeClr w14:val="tx1"/>
            </w14:solidFill>
          </w14:textFill>
        </w:rPr>
        <w:t>成交</w:t>
      </w:r>
      <w:r>
        <w:rPr>
          <w:rFonts w:hint="eastAsia" w:ascii="宋体" w:hAnsi="宋体"/>
          <w:color w:val="000000" w:themeColor="text1"/>
          <w:sz w:val="28"/>
          <w:szCs w:val="28"/>
          <w14:textFill>
            <w14:solidFill>
              <w14:schemeClr w14:val="tx1"/>
            </w14:solidFill>
          </w14:textFill>
        </w:rPr>
        <w:t>人</w:t>
      </w:r>
      <w:r>
        <w:rPr>
          <w:rFonts w:hint="eastAsia" w:ascii="宋体" w:hAnsi="宋体"/>
          <w:color w:val="000000" w:themeColor="text1"/>
          <w:sz w:val="28"/>
          <w:szCs w:val="28"/>
          <w14:textFill>
            <w14:solidFill>
              <w14:schemeClr w14:val="tx1"/>
            </w14:solidFill>
          </w14:textFill>
        </w:rPr>
        <w:t>的违约责任：</w:t>
      </w:r>
    </w:p>
    <w:p w14:paraId="11667254">
      <w:pPr>
        <w:adjustRightInd w:val="0"/>
        <w:snapToGrid w:val="0"/>
        <w:spacing w:line="560" w:lineRule="exact"/>
        <w:ind w:firstLine="638" w:firstLineChars="228"/>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w:t>
      </w:r>
      <w:r>
        <w:rPr>
          <w:rFonts w:hint="eastAsia" w:ascii="宋体" w:hAnsi="宋体"/>
          <w:color w:val="000000" w:themeColor="text1"/>
          <w:sz w:val="28"/>
          <w:szCs w:val="28"/>
          <w:lang w:val="en-US" w:eastAsia="zh-CN"/>
          <w14:textFill>
            <w14:solidFill>
              <w14:schemeClr w14:val="tx1"/>
            </w14:solidFill>
          </w14:textFill>
        </w:rPr>
        <w:t>.成交</w:t>
      </w:r>
      <w:r>
        <w:rPr>
          <w:rFonts w:hint="eastAsia" w:ascii="宋体" w:hAnsi="宋体"/>
          <w:color w:val="000000" w:themeColor="text1"/>
          <w:sz w:val="28"/>
          <w:szCs w:val="28"/>
          <w14:textFill>
            <w14:solidFill>
              <w14:schemeClr w14:val="tx1"/>
            </w14:solidFill>
          </w14:textFill>
        </w:rPr>
        <w:t>人逾期交付使用的，从逾期之日起每日按合同总价3‰的数额向采购单位支付违约金；逾期15日以上的，采购单位有权终止合同，由此造成的采购单位经济损失由</w:t>
      </w:r>
      <w:r>
        <w:rPr>
          <w:rFonts w:hint="eastAsia" w:ascii="宋体" w:hAnsi="宋体"/>
          <w:color w:val="000000" w:themeColor="text1"/>
          <w:sz w:val="28"/>
          <w:szCs w:val="28"/>
          <w:lang w:eastAsia="zh-CN"/>
          <w14:textFill>
            <w14:solidFill>
              <w14:schemeClr w14:val="tx1"/>
            </w14:solidFill>
          </w14:textFill>
        </w:rPr>
        <w:t>成交人</w:t>
      </w:r>
      <w:r>
        <w:rPr>
          <w:rFonts w:hint="eastAsia" w:ascii="宋体" w:hAnsi="宋体"/>
          <w:color w:val="000000" w:themeColor="text1"/>
          <w:sz w:val="28"/>
          <w:szCs w:val="28"/>
          <w14:textFill>
            <w14:solidFill>
              <w14:schemeClr w14:val="tx1"/>
            </w14:solidFill>
          </w14:textFill>
        </w:rPr>
        <w:t>承担。</w:t>
      </w:r>
      <w:r>
        <w:rPr>
          <w:rFonts w:hint="eastAsia" w:ascii="宋体" w:hAnsi="宋体"/>
          <w:color w:val="000000" w:themeColor="text1"/>
          <w:sz w:val="28"/>
          <w:szCs w:val="28"/>
          <w:lang w:eastAsia="zh-CN"/>
          <w14:textFill>
            <w14:solidFill>
              <w14:schemeClr w14:val="tx1"/>
            </w14:solidFill>
          </w14:textFill>
        </w:rPr>
        <w:t>成交</w:t>
      </w:r>
      <w:r>
        <w:rPr>
          <w:rFonts w:hint="eastAsia" w:ascii="宋体" w:hAnsi="宋体"/>
          <w:color w:val="000000" w:themeColor="text1"/>
          <w:sz w:val="28"/>
          <w:szCs w:val="28"/>
          <w14:textFill>
            <w14:solidFill>
              <w14:schemeClr w14:val="tx1"/>
            </w14:solidFill>
          </w14:textFill>
        </w:rPr>
        <w:t>人支付合同金额30%的违约金。</w:t>
      </w:r>
    </w:p>
    <w:p w14:paraId="0C4E68EE">
      <w:pPr>
        <w:widowControl/>
        <w:adjustRightInd w:val="0"/>
        <w:snapToGrid w:val="0"/>
        <w:spacing w:line="560" w:lineRule="exact"/>
        <w:ind w:firstLine="638" w:firstLineChars="228"/>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w:t>
      </w:r>
      <w:r>
        <w:rPr>
          <w:rFonts w:hint="eastAsia" w:ascii="宋体" w:hAnsi="宋体"/>
          <w:color w:val="000000" w:themeColor="text1"/>
          <w:sz w:val="28"/>
          <w:szCs w:val="28"/>
          <w:lang w:val="en-US" w:eastAsia="zh-CN"/>
          <w14:textFill>
            <w14:solidFill>
              <w14:schemeClr w14:val="tx1"/>
            </w14:solidFill>
          </w14:textFill>
        </w:rPr>
        <w:t>.成交</w:t>
      </w:r>
      <w:r>
        <w:rPr>
          <w:rFonts w:hint="eastAsia" w:ascii="宋体" w:hAnsi="宋体"/>
          <w:color w:val="000000" w:themeColor="text1"/>
          <w:sz w:val="28"/>
          <w:szCs w:val="28"/>
          <w14:textFill>
            <w14:solidFill>
              <w14:schemeClr w14:val="tx1"/>
            </w14:solidFill>
          </w14:textFill>
        </w:rPr>
        <w:t>人</w:t>
      </w:r>
      <w:r>
        <w:rPr>
          <w:rFonts w:ascii="宋体" w:hAnsi="宋体"/>
          <w:color w:val="000000" w:themeColor="text1"/>
          <w:sz w:val="28"/>
          <w:szCs w:val="28"/>
          <w14:textFill>
            <w14:solidFill>
              <w14:schemeClr w14:val="tx1"/>
            </w14:solidFill>
          </w14:textFill>
        </w:rPr>
        <w:t>交付</w:t>
      </w:r>
      <w:r>
        <w:rPr>
          <w:rFonts w:hint="eastAsia" w:ascii="宋体" w:hAnsi="宋体"/>
          <w:color w:val="000000" w:themeColor="text1"/>
          <w:sz w:val="28"/>
          <w:szCs w:val="28"/>
          <w14:textFill>
            <w14:solidFill>
              <w14:schemeClr w14:val="tx1"/>
            </w14:solidFill>
          </w14:textFill>
        </w:rPr>
        <w:t>使用</w:t>
      </w:r>
      <w:r>
        <w:rPr>
          <w:rFonts w:ascii="宋体" w:hAnsi="宋体"/>
          <w:color w:val="000000" w:themeColor="text1"/>
          <w:sz w:val="28"/>
          <w:szCs w:val="28"/>
          <w14:textFill>
            <w14:solidFill>
              <w14:schemeClr w14:val="tx1"/>
            </w14:solidFill>
          </w14:textFill>
        </w:rPr>
        <w:t>的服务不符合</w:t>
      </w:r>
      <w:r>
        <w:rPr>
          <w:rFonts w:hint="eastAsia" w:ascii="宋体" w:hAnsi="宋体"/>
          <w:color w:val="000000" w:themeColor="text1"/>
          <w:sz w:val="28"/>
          <w:szCs w:val="28"/>
          <w14:textFill>
            <w14:solidFill>
              <w14:schemeClr w14:val="tx1"/>
            </w14:solidFill>
          </w14:textFill>
        </w:rPr>
        <w:t>采购书</w:t>
      </w: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报价文件</w:t>
      </w:r>
      <w:r>
        <w:rPr>
          <w:rFonts w:ascii="宋体" w:hAnsi="宋体"/>
          <w:color w:val="000000" w:themeColor="text1"/>
          <w:sz w:val="28"/>
          <w:szCs w:val="28"/>
          <w14:textFill>
            <w14:solidFill>
              <w14:schemeClr w14:val="tx1"/>
            </w14:solidFill>
          </w14:textFill>
        </w:rPr>
        <w:t>或合同规定的，</w:t>
      </w:r>
      <w:r>
        <w:rPr>
          <w:rFonts w:hint="eastAsia" w:ascii="宋体" w:hAnsi="宋体"/>
          <w:color w:val="000000" w:themeColor="text1"/>
          <w:sz w:val="28"/>
          <w:szCs w:val="28"/>
          <w14:textFill>
            <w14:solidFill>
              <w14:schemeClr w14:val="tx1"/>
            </w14:solidFill>
          </w14:textFill>
        </w:rPr>
        <w:t>采购单位</w:t>
      </w:r>
      <w:r>
        <w:rPr>
          <w:rFonts w:ascii="宋体" w:hAnsi="宋体"/>
          <w:color w:val="000000" w:themeColor="text1"/>
          <w:sz w:val="28"/>
          <w:szCs w:val="28"/>
          <w14:textFill>
            <w14:solidFill>
              <w14:schemeClr w14:val="tx1"/>
            </w14:solidFill>
          </w14:textFill>
        </w:rPr>
        <w:t>有权拒收，并且</w:t>
      </w:r>
      <w:r>
        <w:rPr>
          <w:rFonts w:hint="eastAsia" w:ascii="宋体" w:hAnsi="宋体"/>
          <w:color w:val="000000" w:themeColor="text1"/>
          <w:sz w:val="28"/>
          <w:szCs w:val="28"/>
          <w:lang w:eastAsia="zh-CN"/>
          <w14:textFill>
            <w14:solidFill>
              <w14:schemeClr w14:val="tx1"/>
            </w14:solidFill>
          </w14:textFill>
        </w:rPr>
        <w:t>成交</w:t>
      </w:r>
      <w:r>
        <w:rPr>
          <w:rFonts w:ascii="宋体" w:hAnsi="宋体"/>
          <w:color w:val="000000" w:themeColor="text1"/>
          <w:sz w:val="28"/>
          <w:szCs w:val="28"/>
          <w14:textFill>
            <w14:solidFill>
              <w14:schemeClr w14:val="tx1"/>
            </w14:solidFill>
          </w14:textFill>
        </w:rPr>
        <w:t>人须向</w:t>
      </w:r>
      <w:r>
        <w:rPr>
          <w:rFonts w:hint="eastAsia" w:ascii="宋体" w:hAnsi="宋体"/>
          <w:color w:val="000000" w:themeColor="text1"/>
          <w:sz w:val="28"/>
          <w:szCs w:val="28"/>
          <w14:textFill>
            <w14:solidFill>
              <w14:schemeClr w14:val="tx1"/>
            </w14:solidFill>
          </w14:textFill>
        </w:rPr>
        <w:t>采购单位</w:t>
      </w:r>
      <w:r>
        <w:rPr>
          <w:rFonts w:ascii="宋体" w:hAnsi="宋体"/>
          <w:color w:val="000000" w:themeColor="text1"/>
          <w:sz w:val="28"/>
          <w:szCs w:val="28"/>
          <w14:textFill>
            <w14:solidFill>
              <w14:schemeClr w14:val="tx1"/>
            </w14:solidFill>
          </w14:textFill>
        </w:rPr>
        <w:t>支付合同总价5%的违约金。</w:t>
      </w:r>
    </w:p>
    <w:p w14:paraId="52957E79">
      <w:pPr>
        <w:widowControl/>
        <w:adjustRightInd w:val="0"/>
        <w:snapToGrid w:val="0"/>
        <w:spacing w:line="560" w:lineRule="exact"/>
        <w:ind w:firstLine="638" w:firstLineChars="228"/>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w:t>
      </w:r>
      <w:r>
        <w:rPr>
          <w:rFonts w:hint="eastAsia" w:ascii="宋体" w:hAnsi="宋体"/>
          <w:color w:val="000000" w:themeColor="text1"/>
          <w:sz w:val="28"/>
          <w:szCs w:val="28"/>
          <w:lang w:val="en-US" w:eastAsia="zh-CN"/>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其它违约责任按《中华人民共和国民法典》处理。</w:t>
      </w:r>
    </w:p>
    <w:p w14:paraId="2C955A19">
      <w:pPr>
        <w:adjustRightInd w:val="0"/>
        <w:snapToGrid w:val="0"/>
        <w:spacing w:line="560" w:lineRule="exact"/>
        <w:ind w:firstLine="638" w:firstLineChars="228"/>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lang w:eastAsia="zh-CN"/>
          <w14:textFill>
            <w14:solidFill>
              <w14:schemeClr w14:val="tx1"/>
            </w14:solidFill>
          </w14:textFill>
        </w:rPr>
        <w:t>（二）</w:t>
      </w:r>
      <w:r>
        <w:rPr>
          <w:rFonts w:hint="eastAsia" w:ascii="宋体" w:hAnsi="宋体"/>
          <w:color w:val="000000" w:themeColor="text1"/>
          <w:sz w:val="28"/>
          <w:szCs w:val="28"/>
          <w14:textFill>
            <w14:solidFill>
              <w14:schemeClr w14:val="tx1"/>
            </w14:solidFill>
          </w14:textFill>
        </w:rPr>
        <w:t>采购单位的违约责任：</w:t>
      </w:r>
    </w:p>
    <w:p w14:paraId="612EDBAF">
      <w:pPr>
        <w:adjustRightInd w:val="0"/>
        <w:snapToGrid w:val="0"/>
        <w:spacing w:line="560" w:lineRule="exact"/>
        <w:ind w:firstLine="638" w:firstLineChars="228"/>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w:t>
      </w:r>
      <w:r>
        <w:rPr>
          <w:rFonts w:hint="eastAsia" w:ascii="宋体" w:hAnsi="宋体"/>
          <w:color w:val="000000" w:themeColor="text1"/>
          <w:sz w:val="28"/>
          <w:szCs w:val="28"/>
          <w:lang w:val="en-US" w:eastAsia="zh-CN"/>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采购单位逾期付款的，应按照每日合同总价的3‰的比例向</w:t>
      </w:r>
      <w:r>
        <w:rPr>
          <w:rFonts w:hint="eastAsia" w:ascii="宋体" w:hAnsi="宋体"/>
          <w:color w:val="000000" w:themeColor="text1"/>
          <w:sz w:val="28"/>
          <w:szCs w:val="28"/>
          <w:lang w:eastAsia="zh-CN"/>
          <w14:textFill>
            <w14:solidFill>
              <w14:schemeClr w14:val="tx1"/>
            </w14:solidFill>
          </w14:textFill>
        </w:rPr>
        <w:t>成交人</w:t>
      </w:r>
      <w:r>
        <w:rPr>
          <w:rFonts w:hint="eastAsia" w:ascii="宋体" w:hAnsi="宋体"/>
          <w:color w:val="000000" w:themeColor="text1"/>
          <w:sz w:val="28"/>
          <w:szCs w:val="28"/>
          <w14:textFill>
            <w14:solidFill>
              <w14:schemeClr w14:val="tx1"/>
            </w14:solidFill>
          </w14:textFill>
        </w:rPr>
        <w:t>偿付逾期付款的违约金；</w:t>
      </w:r>
    </w:p>
    <w:p w14:paraId="57929393">
      <w:pPr>
        <w:adjustRightInd w:val="0"/>
        <w:snapToGrid w:val="0"/>
        <w:spacing w:line="560" w:lineRule="exact"/>
        <w:ind w:firstLine="638" w:firstLineChars="228"/>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w:t>
      </w:r>
      <w:r>
        <w:rPr>
          <w:rFonts w:hint="eastAsia" w:ascii="宋体" w:hAnsi="宋体"/>
          <w:color w:val="000000" w:themeColor="text1"/>
          <w:sz w:val="28"/>
          <w:szCs w:val="28"/>
          <w:lang w:val="en-US" w:eastAsia="zh-CN"/>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采购单位违反合同规定拒绝接受服务的，应当承担由此对</w:t>
      </w:r>
      <w:r>
        <w:rPr>
          <w:rFonts w:hint="eastAsia" w:ascii="宋体" w:hAnsi="宋体"/>
          <w:color w:val="000000" w:themeColor="text1"/>
          <w:sz w:val="28"/>
          <w:szCs w:val="28"/>
          <w:lang w:eastAsia="zh-CN"/>
          <w14:textFill>
            <w14:solidFill>
              <w14:schemeClr w14:val="tx1"/>
            </w14:solidFill>
          </w14:textFill>
        </w:rPr>
        <w:t>成交人</w:t>
      </w:r>
      <w:r>
        <w:rPr>
          <w:rFonts w:hint="eastAsia" w:ascii="宋体" w:hAnsi="宋体"/>
          <w:color w:val="000000" w:themeColor="text1"/>
          <w:sz w:val="28"/>
          <w:szCs w:val="28"/>
          <w14:textFill>
            <w14:solidFill>
              <w14:schemeClr w14:val="tx1"/>
            </w14:solidFill>
          </w14:textFill>
        </w:rPr>
        <w:t>造成的损失。</w:t>
      </w:r>
    </w:p>
    <w:p w14:paraId="67D07501">
      <w:pPr>
        <w:adjustRightInd w:val="0"/>
        <w:snapToGrid w:val="0"/>
        <w:spacing w:line="560" w:lineRule="exact"/>
        <w:ind w:firstLine="641" w:firstLineChars="228"/>
        <w:jc w:val="lef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lang w:eastAsia="zh-CN"/>
          <w14:textFill>
            <w14:solidFill>
              <w14:schemeClr w14:val="tx1"/>
            </w14:solidFill>
          </w14:textFill>
        </w:rPr>
        <w:t>六、</w:t>
      </w:r>
      <w:r>
        <w:rPr>
          <w:rFonts w:hint="eastAsia" w:ascii="宋体" w:hAnsi="宋体"/>
          <w:b/>
          <w:color w:val="000000" w:themeColor="text1"/>
          <w:sz w:val="28"/>
          <w:szCs w:val="28"/>
          <w14:textFill>
            <w14:solidFill>
              <w14:schemeClr w14:val="tx1"/>
            </w14:solidFill>
          </w14:textFill>
        </w:rPr>
        <w:t>其他要求</w:t>
      </w:r>
    </w:p>
    <w:p w14:paraId="544266A4">
      <w:pPr>
        <w:spacing w:line="560" w:lineRule="exact"/>
        <w:ind w:firstLine="638" w:firstLineChars="228"/>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有关“知识产权、专利权、软件著作权”等特别要求：</w:t>
      </w:r>
    </w:p>
    <w:p w14:paraId="6FC97B12">
      <w:pPr>
        <w:numPr>
          <w:ilvl w:val="0"/>
          <w:numId w:val="0"/>
        </w:numPr>
        <w:tabs>
          <w:tab w:val="left" w:pos="0"/>
          <w:tab w:val="left" w:pos="210"/>
          <w:tab w:val="left" w:pos="420"/>
        </w:tabs>
        <w:spacing w:line="56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1.</w:t>
      </w:r>
      <w:r>
        <w:rPr>
          <w:rFonts w:hint="eastAsia" w:ascii="宋体" w:hAnsi="宋体"/>
          <w:color w:val="000000" w:themeColor="text1"/>
          <w:sz w:val="28"/>
          <w:szCs w:val="28"/>
          <w14:textFill>
            <w14:solidFill>
              <w14:schemeClr w14:val="tx1"/>
            </w14:solidFill>
          </w14:textFill>
        </w:rPr>
        <w:t>采购方在履行合同过程中提供给</w:t>
      </w:r>
      <w:r>
        <w:rPr>
          <w:rFonts w:hint="eastAsia" w:ascii="宋体" w:hAnsi="宋体"/>
          <w:color w:val="000000" w:themeColor="text1"/>
          <w:sz w:val="28"/>
          <w:szCs w:val="28"/>
          <w:lang w:eastAsia="zh-CN"/>
          <w14:textFill>
            <w14:solidFill>
              <w14:schemeClr w14:val="tx1"/>
            </w14:solidFill>
          </w14:textFill>
        </w:rPr>
        <w:t>成交</w:t>
      </w:r>
      <w:r>
        <w:rPr>
          <w:rFonts w:hint="eastAsia" w:ascii="宋体" w:hAnsi="宋体"/>
          <w:color w:val="000000" w:themeColor="text1"/>
          <w:sz w:val="28"/>
          <w:szCs w:val="28"/>
          <w14:textFill>
            <w14:solidFill>
              <w14:schemeClr w14:val="tx1"/>
            </w14:solidFill>
          </w14:textFill>
        </w:rPr>
        <w:t>人使用保管的全部图纸、文件和其他含有数据和信息的资料，其知识产权属于采购方。</w:t>
      </w:r>
    </w:p>
    <w:p w14:paraId="711B3543">
      <w:pPr>
        <w:numPr>
          <w:ilvl w:val="0"/>
          <w:numId w:val="0"/>
        </w:numPr>
        <w:tabs>
          <w:tab w:val="left" w:pos="0"/>
          <w:tab w:val="left" w:pos="210"/>
          <w:tab w:val="left" w:pos="420"/>
        </w:tabs>
        <w:spacing w:line="56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2.</w:t>
      </w:r>
      <w:r>
        <w:rPr>
          <w:rFonts w:hint="eastAsia" w:ascii="宋体" w:hAnsi="宋体"/>
          <w:color w:val="000000" w:themeColor="text1"/>
          <w:sz w:val="28"/>
          <w:szCs w:val="28"/>
          <w:lang w:eastAsia="zh-CN"/>
          <w14:textFill>
            <w14:solidFill>
              <w14:schemeClr w14:val="tx1"/>
            </w14:solidFill>
          </w14:textFill>
        </w:rPr>
        <w:t>成交</w:t>
      </w:r>
      <w:r>
        <w:rPr>
          <w:rFonts w:hint="eastAsia" w:ascii="宋体" w:hAnsi="宋体"/>
          <w:color w:val="000000" w:themeColor="text1"/>
          <w:sz w:val="28"/>
          <w:szCs w:val="28"/>
          <w14:textFill>
            <w14:solidFill>
              <w14:schemeClr w14:val="tx1"/>
            </w14:solidFill>
          </w14:textFill>
        </w:rPr>
        <w:t>人提供的合同项目涉及知识产权、专利权、软件著作权的，则</w:t>
      </w:r>
      <w:r>
        <w:rPr>
          <w:rFonts w:hint="eastAsia" w:ascii="宋体" w:hAnsi="宋体"/>
          <w:color w:val="000000" w:themeColor="text1"/>
          <w:sz w:val="28"/>
          <w:szCs w:val="28"/>
          <w:lang w:eastAsia="zh-CN"/>
          <w14:textFill>
            <w14:solidFill>
              <w14:schemeClr w14:val="tx1"/>
            </w14:solidFill>
          </w14:textFill>
        </w:rPr>
        <w:t>成交</w:t>
      </w:r>
      <w:r>
        <w:rPr>
          <w:rFonts w:hint="eastAsia" w:ascii="宋体" w:hAnsi="宋体"/>
          <w:color w:val="000000" w:themeColor="text1"/>
          <w:sz w:val="28"/>
          <w:szCs w:val="28"/>
          <w14:textFill>
            <w14:solidFill>
              <w14:schemeClr w14:val="tx1"/>
            </w14:solidFill>
          </w14:textFill>
        </w:rPr>
        <w:t>人在合同签订前应当提供产品原生产厂家针对本项目的签字盖章的授权销售及质保承诺书原件，并保证采购方在使用过程中免受第三方提出的有关知识产权、专利权、软件著作权等侵权的主张、索赔或诉讼的伤害，否则采购方有权拒签合同并取消</w:t>
      </w:r>
      <w:r>
        <w:rPr>
          <w:rFonts w:hint="eastAsia" w:ascii="宋体" w:hAnsi="宋体"/>
          <w:color w:val="000000" w:themeColor="text1"/>
          <w:sz w:val="28"/>
          <w:szCs w:val="28"/>
          <w:lang w:eastAsia="zh-CN"/>
          <w14:textFill>
            <w14:solidFill>
              <w14:schemeClr w14:val="tx1"/>
            </w14:solidFill>
          </w14:textFill>
        </w:rPr>
        <w:t>成交</w:t>
      </w:r>
      <w:r>
        <w:rPr>
          <w:rFonts w:hint="eastAsia" w:ascii="宋体" w:hAnsi="宋体"/>
          <w:color w:val="000000" w:themeColor="text1"/>
          <w:sz w:val="28"/>
          <w:szCs w:val="28"/>
          <w14:textFill>
            <w14:solidFill>
              <w14:schemeClr w14:val="tx1"/>
            </w14:solidFill>
          </w14:textFill>
        </w:rPr>
        <w:t>人资格。</w:t>
      </w:r>
    </w:p>
    <w:p w14:paraId="145103C5">
      <w:pPr>
        <w:numPr>
          <w:ilvl w:val="0"/>
          <w:numId w:val="0"/>
        </w:numPr>
        <w:tabs>
          <w:tab w:val="left" w:pos="0"/>
          <w:tab w:val="left" w:pos="210"/>
          <w:tab w:val="left" w:pos="420"/>
        </w:tabs>
        <w:spacing w:line="56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3.</w:t>
      </w:r>
      <w:r>
        <w:rPr>
          <w:rFonts w:hint="eastAsia" w:ascii="宋体" w:hAnsi="宋体"/>
          <w:color w:val="000000" w:themeColor="text1"/>
          <w:sz w:val="28"/>
          <w:szCs w:val="28"/>
          <w14:textFill>
            <w14:solidFill>
              <w14:schemeClr w14:val="tx1"/>
            </w14:solidFill>
          </w14:textFill>
        </w:rPr>
        <w:t>如果采购方收到任何第三方有关知识产权、专利权、软件著作权等的主张、索赔或诉讼，</w:t>
      </w:r>
      <w:r>
        <w:rPr>
          <w:rFonts w:hint="eastAsia" w:ascii="宋体" w:hAnsi="宋体"/>
          <w:color w:val="000000" w:themeColor="text1"/>
          <w:sz w:val="28"/>
          <w:szCs w:val="28"/>
          <w:lang w:eastAsia="zh-CN"/>
          <w14:textFill>
            <w14:solidFill>
              <w14:schemeClr w14:val="tx1"/>
            </w14:solidFill>
          </w14:textFill>
        </w:rPr>
        <w:t>成交</w:t>
      </w:r>
      <w:r>
        <w:rPr>
          <w:rFonts w:hint="eastAsia" w:ascii="宋体" w:hAnsi="宋体"/>
          <w:color w:val="000000" w:themeColor="text1"/>
          <w:sz w:val="28"/>
          <w:szCs w:val="28"/>
          <w14:textFill>
            <w14:solidFill>
              <w14:schemeClr w14:val="tx1"/>
            </w14:solidFill>
          </w14:textFill>
        </w:rPr>
        <w:t>人在收到采购方通知后，应当自负费用处理与第三方的索赔或诉讼，并赔偿采购方因此发生的费用和遭受的损失。</w:t>
      </w:r>
    </w:p>
    <w:p w14:paraId="2A16D1B0">
      <w:pPr>
        <w:spacing w:line="560" w:lineRule="exact"/>
        <w:ind w:firstLine="641" w:firstLineChars="228"/>
        <w:rPr>
          <w:rFonts w:hint="eastAsia" w:ascii="宋体" w:hAnsi="宋体"/>
          <w:color w:val="000000" w:themeColor="text1"/>
          <w:sz w:val="28"/>
          <w:szCs w:val="28"/>
          <w14:textFill>
            <w14:solidFill>
              <w14:schemeClr w14:val="tx1"/>
            </w14:solidFill>
          </w14:textFill>
        </w:rPr>
      </w:pPr>
      <w:r>
        <w:rPr>
          <w:rFonts w:hint="eastAsia" w:ascii="宋体" w:hAnsi="宋体"/>
          <w:b/>
          <w:bCs/>
          <w:color w:val="000000" w:themeColor="text1"/>
          <w:sz w:val="28"/>
          <w:szCs w:val="28"/>
          <w:lang w:eastAsia="zh-CN"/>
          <w14:textFill>
            <w14:solidFill>
              <w14:schemeClr w14:val="tx1"/>
            </w14:solidFill>
          </w14:textFill>
        </w:rPr>
        <w:t>七、</w:t>
      </w:r>
      <w:r>
        <w:rPr>
          <w:rFonts w:hint="eastAsia" w:ascii="宋体" w:hAnsi="宋体"/>
          <w:b/>
          <w:bCs/>
          <w:color w:val="000000" w:themeColor="text1"/>
          <w:sz w:val="28"/>
          <w:szCs w:val="28"/>
          <w14:textFill>
            <w14:solidFill>
              <w14:schemeClr w14:val="tx1"/>
            </w14:solidFill>
          </w14:textFill>
        </w:rPr>
        <w:t>争议解决</w:t>
      </w:r>
      <w:r>
        <w:rPr>
          <w:rFonts w:hint="eastAsia" w:ascii="宋体" w:hAnsi="宋体"/>
          <w:color w:val="000000" w:themeColor="text1"/>
          <w:sz w:val="28"/>
          <w:szCs w:val="28"/>
          <w14:textFill>
            <w14:solidFill>
              <w14:schemeClr w14:val="tx1"/>
            </w14:solidFill>
          </w14:textFill>
        </w:rPr>
        <w:t>：双方因合同发生争议，应在采购方的主持下进行调解，协商不成，可按合同约定向人民法院起诉。</w:t>
      </w:r>
    </w:p>
    <w:p w14:paraId="0CC70B27">
      <w:pPr>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br w:type="page"/>
      </w:r>
    </w:p>
    <w:p w14:paraId="78354449">
      <w:pPr>
        <w:spacing w:line="360" w:lineRule="auto"/>
        <w:ind w:firstLine="482" w:firstLineChars="200"/>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b/>
          <w:bCs/>
          <w:color w:val="000000" w:themeColor="text1"/>
          <w:sz w:val="24"/>
          <w:szCs w:val="24"/>
          <w14:textFill>
            <w14:solidFill>
              <w14:schemeClr w14:val="tx1"/>
            </w14:solidFill>
          </w14:textFill>
        </w:rPr>
        <w:t>附件：</w:t>
      </w:r>
    </w:p>
    <w:tbl>
      <w:tblPr>
        <w:tblStyle w:val="29"/>
        <w:tblW w:w="5000" w:type="pct"/>
        <w:jc w:val="center"/>
        <w:tblLayout w:type="fixed"/>
        <w:tblCellMar>
          <w:top w:w="0" w:type="dxa"/>
          <w:left w:w="108" w:type="dxa"/>
          <w:bottom w:w="0" w:type="dxa"/>
          <w:right w:w="108" w:type="dxa"/>
        </w:tblCellMar>
      </w:tblPr>
      <w:tblGrid>
        <w:gridCol w:w="642"/>
        <w:gridCol w:w="887"/>
        <w:gridCol w:w="746"/>
        <w:gridCol w:w="980"/>
        <w:gridCol w:w="298"/>
        <w:gridCol w:w="534"/>
        <w:gridCol w:w="4057"/>
        <w:gridCol w:w="917"/>
      </w:tblGrid>
      <w:tr w14:paraId="4B84DE02">
        <w:tblPrEx>
          <w:tblCellMar>
            <w:top w:w="0" w:type="dxa"/>
            <w:left w:w="108" w:type="dxa"/>
            <w:bottom w:w="0" w:type="dxa"/>
            <w:right w:w="108" w:type="dxa"/>
          </w:tblCellMar>
        </w:tblPrEx>
        <w:trPr>
          <w:trHeight w:val="780" w:hRule="atLeast"/>
          <w:jc w:val="center"/>
        </w:trPr>
        <w:tc>
          <w:tcPr>
            <w:tcW w:w="8616" w:type="dxa"/>
            <w:gridSpan w:val="8"/>
            <w:tcBorders>
              <w:top w:val="nil"/>
              <w:left w:val="nil"/>
              <w:bottom w:val="nil"/>
              <w:right w:val="nil"/>
            </w:tcBorders>
            <w:vAlign w:val="center"/>
          </w:tcPr>
          <w:p w14:paraId="52641D01">
            <w:pPr>
              <w:widowControl/>
              <w:jc w:val="center"/>
              <w:rPr>
                <w:rFonts w:hint="eastAsia" w:ascii="宋体" w:hAnsi="宋体" w:eastAsia="宋体" w:cs="Times New Roman"/>
                <w:b/>
                <w:bCs/>
                <w:color w:val="000000" w:themeColor="text1"/>
                <w:kern w:val="0"/>
                <w:sz w:val="32"/>
                <w:szCs w:val="32"/>
                <w14:textFill>
                  <w14:solidFill>
                    <w14:schemeClr w14:val="tx1"/>
                  </w14:solidFill>
                </w14:textFill>
              </w:rPr>
            </w:pPr>
            <w:r>
              <w:rPr>
                <w:rFonts w:hint="eastAsia" w:ascii="宋体" w:hAnsi="宋体" w:eastAsia="宋体" w:cs="Times New Roman"/>
                <w:b/>
                <w:bCs/>
                <w:color w:val="000000" w:themeColor="text1"/>
                <w:kern w:val="0"/>
                <w:sz w:val="32"/>
                <w:szCs w:val="32"/>
                <w14:textFill>
                  <w14:solidFill>
                    <w14:schemeClr w14:val="tx1"/>
                  </w14:solidFill>
                </w14:textFill>
              </w:rPr>
              <w:t>广东财经大学工程结算服务审核外聘服务机构服务项目质量评价表</w:t>
            </w:r>
          </w:p>
        </w:tc>
      </w:tr>
      <w:tr w14:paraId="6DE74FF2">
        <w:tblPrEx>
          <w:tblCellMar>
            <w:top w:w="0" w:type="dxa"/>
            <w:left w:w="108" w:type="dxa"/>
            <w:bottom w:w="0" w:type="dxa"/>
            <w:right w:w="108" w:type="dxa"/>
          </w:tblCellMar>
        </w:tblPrEx>
        <w:trPr>
          <w:trHeight w:val="600" w:hRule="atLeast"/>
          <w:jc w:val="center"/>
        </w:trPr>
        <w:tc>
          <w:tcPr>
            <w:tcW w:w="1451" w:type="dxa"/>
            <w:gridSpan w:val="2"/>
            <w:tcBorders>
              <w:top w:val="single" w:color="auto" w:sz="8" w:space="0"/>
              <w:left w:val="single" w:color="auto" w:sz="8" w:space="0"/>
              <w:bottom w:val="single" w:color="auto" w:sz="4" w:space="0"/>
              <w:right w:val="single" w:color="auto" w:sz="4" w:space="0"/>
            </w:tcBorders>
            <w:vAlign w:val="center"/>
          </w:tcPr>
          <w:p w14:paraId="5107F545">
            <w:pPr>
              <w:widowControl/>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被评价单位</w:t>
            </w:r>
          </w:p>
        </w:tc>
        <w:tc>
          <w:tcPr>
            <w:tcW w:w="1642" w:type="dxa"/>
            <w:gridSpan w:val="2"/>
            <w:tcBorders>
              <w:top w:val="single" w:color="auto" w:sz="8" w:space="0"/>
              <w:left w:val="nil"/>
              <w:bottom w:val="single" w:color="auto" w:sz="4" w:space="0"/>
              <w:right w:val="single" w:color="auto" w:sz="4" w:space="0"/>
            </w:tcBorders>
            <w:vAlign w:val="center"/>
          </w:tcPr>
          <w:p w14:paraId="01E7B552">
            <w:pPr>
              <w:widowControl/>
              <w:rPr>
                <w:rFonts w:hint="eastAsia" w:ascii="宋体" w:hAnsi="宋体" w:eastAsia="宋体" w:cs="Times New Roman"/>
                <w:color w:val="000000" w:themeColor="text1"/>
                <w:kern w:val="0"/>
                <w:sz w:val="24"/>
                <w:szCs w:val="24"/>
                <w14:textFill>
                  <w14:solidFill>
                    <w14:schemeClr w14:val="tx1"/>
                  </w14:solidFill>
                </w14:textFill>
              </w:rPr>
            </w:pPr>
          </w:p>
        </w:tc>
        <w:tc>
          <w:tcPr>
            <w:tcW w:w="791" w:type="dxa"/>
            <w:gridSpan w:val="2"/>
            <w:tcBorders>
              <w:top w:val="single" w:color="auto" w:sz="8" w:space="0"/>
              <w:left w:val="nil"/>
              <w:bottom w:val="single" w:color="auto" w:sz="4" w:space="0"/>
              <w:right w:val="single" w:color="auto" w:sz="4" w:space="0"/>
            </w:tcBorders>
            <w:vAlign w:val="center"/>
          </w:tcPr>
          <w:p w14:paraId="1A7F062E">
            <w:pPr>
              <w:widowControl/>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服务项目</w:t>
            </w:r>
          </w:p>
        </w:tc>
        <w:tc>
          <w:tcPr>
            <w:tcW w:w="4732" w:type="dxa"/>
            <w:gridSpan w:val="2"/>
            <w:tcBorders>
              <w:top w:val="single" w:color="auto" w:sz="8" w:space="0"/>
              <w:left w:val="nil"/>
              <w:bottom w:val="single" w:color="auto" w:sz="4" w:space="0"/>
              <w:right w:val="single" w:color="000000" w:sz="8" w:space="0"/>
            </w:tcBorders>
            <w:vAlign w:val="center"/>
          </w:tcPr>
          <w:p w14:paraId="3E771315">
            <w:pPr>
              <w:widowControl/>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w:t>
            </w:r>
          </w:p>
        </w:tc>
      </w:tr>
      <w:tr w14:paraId="6F1045D6">
        <w:tblPrEx>
          <w:tblCellMar>
            <w:top w:w="0" w:type="dxa"/>
            <w:left w:w="108" w:type="dxa"/>
            <w:bottom w:w="0" w:type="dxa"/>
            <w:right w:w="108" w:type="dxa"/>
          </w:tblCellMar>
        </w:tblPrEx>
        <w:trPr>
          <w:trHeight w:val="870" w:hRule="atLeast"/>
          <w:jc w:val="center"/>
        </w:trPr>
        <w:tc>
          <w:tcPr>
            <w:tcW w:w="612" w:type="dxa"/>
            <w:tcBorders>
              <w:top w:val="nil"/>
              <w:left w:val="single" w:color="auto" w:sz="8" w:space="0"/>
              <w:bottom w:val="single" w:color="auto" w:sz="4" w:space="0"/>
              <w:right w:val="single" w:color="auto" w:sz="4" w:space="0"/>
            </w:tcBorders>
            <w:vAlign w:val="center"/>
          </w:tcPr>
          <w:p w14:paraId="3682D9B9">
            <w:pPr>
              <w:widowControl/>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评价组织部门</w:t>
            </w:r>
          </w:p>
        </w:tc>
        <w:tc>
          <w:tcPr>
            <w:tcW w:w="839" w:type="dxa"/>
            <w:tcBorders>
              <w:top w:val="nil"/>
              <w:left w:val="nil"/>
              <w:bottom w:val="single" w:color="auto" w:sz="4" w:space="0"/>
              <w:right w:val="single" w:color="auto" w:sz="4" w:space="0"/>
            </w:tcBorders>
            <w:vAlign w:val="center"/>
          </w:tcPr>
          <w:p w14:paraId="304650DF">
            <w:pPr>
              <w:widowControl/>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一级指标</w:t>
            </w:r>
          </w:p>
        </w:tc>
        <w:tc>
          <w:tcPr>
            <w:tcW w:w="710" w:type="dxa"/>
            <w:tcBorders>
              <w:top w:val="nil"/>
              <w:left w:val="nil"/>
              <w:bottom w:val="single" w:color="auto" w:sz="4" w:space="0"/>
              <w:right w:val="single" w:color="auto" w:sz="4" w:space="0"/>
            </w:tcBorders>
            <w:vAlign w:val="center"/>
          </w:tcPr>
          <w:p w14:paraId="3BBF7756">
            <w:pPr>
              <w:widowControl/>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权重</w:t>
            </w:r>
          </w:p>
        </w:tc>
        <w:tc>
          <w:tcPr>
            <w:tcW w:w="932" w:type="dxa"/>
            <w:tcBorders>
              <w:top w:val="nil"/>
              <w:left w:val="nil"/>
              <w:bottom w:val="single" w:color="auto" w:sz="4" w:space="0"/>
              <w:right w:val="single" w:color="auto" w:sz="4" w:space="0"/>
            </w:tcBorders>
            <w:vAlign w:val="center"/>
          </w:tcPr>
          <w:p w14:paraId="600CCA5B">
            <w:pPr>
              <w:widowControl/>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二级指标</w:t>
            </w:r>
          </w:p>
        </w:tc>
        <w:tc>
          <w:tcPr>
            <w:tcW w:w="791" w:type="dxa"/>
            <w:gridSpan w:val="2"/>
            <w:tcBorders>
              <w:top w:val="nil"/>
              <w:left w:val="nil"/>
              <w:bottom w:val="single" w:color="auto" w:sz="4" w:space="0"/>
              <w:right w:val="single" w:color="auto" w:sz="4" w:space="0"/>
            </w:tcBorders>
            <w:vAlign w:val="center"/>
          </w:tcPr>
          <w:p w14:paraId="398FA763">
            <w:pPr>
              <w:widowControl/>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分值</w:t>
            </w:r>
          </w:p>
        </w:tc>
        <w:tc>
          <w:tcPr>
            <w:tcW w:w="3860" w:type="dxa"/>
            <w:tcBorders>
              <w:top w:val="nil"/>
              <w:left w:val="nil"/>
              <w:bottom w:val="single" w:color="auto" w:sz="4" w:space="0"/>
              <w:right w:val="single" w:color="auto" w:sz="4" w:space="0"/>
            </w:tcBorders>
            <w:vAlign w:val="center"/>
          </w:tcPr>
          <w:p w14:paraId="2FD4C1FF">
            <w:pPr>
              <w:widowControl/>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评价标准</w:t>
            </w:r>
          </w:p>
        </w:tc>
        <w:tc>
          <w:tcPr>
            <w:tcW w:w="872" w:type="dxa"/>
            <w:tcBorders>
              <w:top w:val="nil"/>
              <w:left w:val="nil"/>
              <w:bottom w:val="single" w:color="auto" w:sz="4" w:space="0"/>
              <w:right w:val="single" w:color="auto" w:sz="8" w:space="0"/>
            </w:tcBorders>
            <w:vAlign w:val="center"/>
          </w:tcPr>
          <w:p w14:paraId="6D44F4C2">
            <w:pPr>
              <w:widowControl/>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得分</w:t>
            </w:r>
          </w:p>
        </w:tc>
      </w:tr>
      <w:tr w14:paraId="250D33AC">
        <w:tblPrEx>
          <w:tblCellMar>
            <w:top w:w="0" w:type="dxa"/>
            <w:left w:w="108" w:type="dxa"/>
            <w:bottom w:w="0" w:type="dxa"/>
            <w:right w:w="108" w:type="dxa"/>
          </w:tblCellMar>
        </w:tblPrEx>
        <w:trPr>
          <w:trHeight w:val="1290" w:hRule="atLeast"/>
          <w:jc w:val="center"/>
        </w:trPr>
        <w:tc>
          <w:tcPr>
            <w:tcW w:w="612" w:type="dxa"/>
            <w:vMerge w:val="restart"/>
            <w:tcBorders>
              <w:top w:val="nil"/>
              <w:left w:val="single" w:color="auto" w:sz="4" w:space="0"/>
              <w:bottom w:val="single" w:color="auto" w:sz="4" w:space="0"/>
              <w:right w:val="single" w:color="auto" w:sz="4" w:space="0"/>
            </w:tcBorders>
            <w:vAlign w:val="center"/>
          </w:tcPr>
          <w:p w14:paraId="4E0F4746">
            <w:pPr>
              <w:widowControl/>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业务部门</w:t>
            </w:r>
          </w:p>
        </w:tc>
        <w:tc>
          <w:tcPr>
            <w:tcW w:w="839" w:type="dxa"/>
            <w:vMerge w:val="restart"/>
            <w:tcBorders>
              <w:top w:val="nil"/>
              <w:left w:val="nil"/>
              <w:bottom w:val="nil"/>
              <w:right w:val="single" w:color="auto" w:sz="4" w:space="0"/>
            </w:tcBorders>
            <w:vAlign w:val="center"/>
          </w:tcPr>
          <w:p w14:paraId="2F9F827D">
            <w:pPr>
              <w:widowControl/>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项目计划阶段</w:t>
            </w:r>
          </w:p>
        </w:tc>
        <w:tc>
          <w:tcPr>
            <w:tcW w:w="710" w:type="dxa"/>
            <w:vMerge w:val="restart"/>
            <w:tcBorders>
              <w:top w:val="nil"/>
              <w:left w:val="nil"/>
              <w:bottom w:val="nil"/>
              <w:right w:val="single" w:color="auto" w:sz="4" w:space="0"/>
            </w:tcBorders>
            <w:vAlign w:val="center"/>
          </w:tcPr>
          <w:p w14:paraId="3A78EFD4">
            <w:pPr>
              <w:widowControl/>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20%</w:t>
            </w:r>
          </w:p>
        </w:tc>
        <w:tc>
          <w:tcPr>
            <w:tcW w:w="932" w:type="dxa"/>
            <w:tcBorders>
              <w:top w:val="nil"/>
              <w:left w:val="nil"/>
              <w:bottom w:val="single" w:color="auto" w:sz="4" w:space="0"/>
              <w:right w:val="single" w:color="auto" w:sz="4" w:space="0"/>
            </w:tcBorders>
            <w:vAlign w:val="center"/>
          </w:tcPr>
          <w:p w14:paraId="0A4E3B7C">
            <w:pPr>
              <w:widowControl/>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人员配备</w:t>
            </w:r>
          </w:p>
        </w:tc>
        <w:tc>
          <w:tcPr>
            <w:tcW w:w="791" w:type="dxa"/>
            <w:gridSpan w:val="2"/>
            <w:tcBorders>
              <w:top w:val="nil"/>
              <w:left w:val="nil"/>
              <w:bottom w:val="single" w:color="auto" w:sz="4" w:space="0"/>
              <w:right w:val="single" w:color="auto" w:sz="4" w:space="0"/>
            </w:tcBorders>
            <w:vAlign w:val="center"/>
          </w:tcPr>
          <w:p w14:paraId="28CCF7FE">
            <w:pPr>
              <w:widowControl/>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10</w:t>
            </w:r>
          </w:p>
        </w:tc>
        <w:tc>
          <w:tcPr>
            <w:tcW w:w="3860" w:type="dxa"/>
            <w:tcBorders>
              <w:top w:val="nil"/>
              <w:left w:val="nil"/>
              <w:bottom w:val="single" w:color="auto" w:sz="4" w:space="0"/>
              <w:right w:val="single" w:color="auto" w:sz="4" w:space="0"/>
            </w:tcBorders>
            <w:vAlign w:val="center"/>
          </w:tcPr>
          <w:p w14:paraId="40E7CA7B">
            <w:pPr>
              <w:widowControl/>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基准分8分。项目负责人一级造价工程师注册证书的连续注册时间超过10年者加1分，执业年限超过5年者加0.5分；组员均具备对应专业执业资格且中级以上职称的得1分；如人员不固定，更换频繁的，扣5分。</w:t>
            </w:r>
          </w:p>
        </w:tc>
        <w:tc>
          <w:tcPr>
            <w:tcW w:w="872" w:type="dxa"/>
            <w:tcBorders>
              <w:top w:val="nil"/>
              <w:left w:val="nil"/>
              <w:bottom w:val="single" w:color="auto" w:sz="4" w:space="0"/>
              <w:right w:val="single" w:color="auto" w:sz="8" w:space="0"/>
            </w:tcBorders>
            <w:vAlign w:val="center"/>
          </w:tcPr>
          <w:p w14:paraId="4F9E05A0">
            <w:pPr>
              <w:widowControl/>
              <w:jc w:val="center"/>
              <w:rPr>
                <w:rFonts w:hint="eastAsia" w:ascii="宋体" w:hAnsi="宋体" w:eastAsia="宋体" w:cs="Times New Roman"/>
                <w:color w:val="000000" w:themeColor="text1"/>
                <w:kern w:val="0"/>
                <w:sz w:val="24"/>
                <w:szCs w:val="24"/>
                <w14:textFill>
                  <w14:solidFill>
                    <w14:schemeClr w14:val="tx1"/>
                  </w14:solidFill>
                </w14:textFill>
              </w:rPr>
            </w:pPr>
          </w:p>
        </w:tc>
      </w:tr>
      <w:tr w14:paraId="0CE94E8D">
        <w:tblPrEx>
          <w:tblCellMar>
            <w:top w:w="0" w:type="dxa"/>
            <w:left w:w="108" w:type="dxa"/>
            <w:bottom w:w="0" w:type="dxa"/>
            <w:right w:w="108" w:type="dxa"/>
          </w:tblCellMar>
        </w:tblPrEx>
        <w:trPr>
          <w:trHeight w:val="705" w:hRule="atLeast"/>
          <w:jc w:val="center"/>
        </w:trPr>
        <w:tc>
          <w:tcPr>
            <w:tcW w:w="300" w:type="dxa"/>
            <w:vMerge w:val="continue"/>
            <w:tcBorders>
              <w:top w:val="nil"/>
              <w:left w:val="single" w:color="auto" w:sz="4" w:space="0"/>
              <w:bottom w:val="single" w:color="auto" w:sz="4" w:space="0"/>
              <w:right w:val="single" w:color="auto" w:sz="4" w:space="0"/>
            </w:tcBorders>
            <w:vAlign w:val="center"/>
          </w:tcPr>
          <w:p w14:paraId="007DFB6F">
            <w:pPr>
              <w:widowControl/>
              <w:jc w:val="left"/>
              <w:rPr>
                <w:rFonts w:ascii="宋体" w:hAnsi="宋体" w:eastAsia="宋体" w:cs="Times New Roman"/>
                <w:color w:val="000000" w:themeColor="text1"/>
                <w:kern w:val="0"/>
                <w:sz w:val="24"/>
                <w:szCs w:val="24"/>
                <w14:textFill>
                  <w14:solidFill>
                    <w14:schemeClr w14:val="tx1"/>
                  </w14:solidFill>
                </w14:textFill>
              </w:rPr>
            </w:pPr>
          </w:p>
        </w:tc>
        <w:tc>
          <w:tcPr>
            <w:tcW w:w="300" w:type="dxa"/>
            <w:vMerge w:val="continue"/>
            <w:tcBorders>
              <w:top w:val="nil"/>
              <w:left w:val="nil"/>
              <w:bottom w:val="nil"/>
              <w:right w:val="single" w:color="auto" w:sz="4" w:space="0"/>
            </w:tcBorders>
            <w:vAlign w:val="center"/>
          </w:tcPr>
          <w:p w14:paraId="69359DEF">
            <w:pPr>
              <w:widowControl/>
              <w:jc w:val="left"/>
              <w:rPr>
                <w:rFonts w:ascii="宋体" w:hAnsi="宋体" w:eastAsia="宋体" w:cs="Times New Roman"/>
                <w:color w:val="000000" w:themeColor="text1"/>
                <w:kern w:val="0"/>
                <w:sz w:val="24"/>
                <w:szCs w:val="24"/>
                <w14:textFill>
                  <w14:solidFill>
                    <w14:schemeClr w14:val="tx1"/>
                  </w14:solidFill>
                </w14:textFill>
              </w:rPr>
            </w:pPr>
          </w:p>
        </w:tc>
        <w:tc>
          <w:tcPr>
            <w:tcW w:w="600" w:type="dxa"/>
            <w:vMerge w:val="continue"/>
            <w:tcBorders>
              <w:top w:val="nil"/>
              <w:left w:val="nil"/>
              <w:bottom w:val="nil"/>
              <w:right w:val="single" w:color="auto" w:sz="4" w:space="0"/>
            </w:tcBorders>
            <w:vAlign w:val="center"/>
          </w:tcPr>
          <w:p w14:paraId="5C208B7A">
            <w:pPr>
              <w:widowControl/>
              <w:jc w:val="left"/>
              <w:rPr>
                <w:rFonts w:ascii="宋体" w:hAnsi="宋体" w:eastAsia="宋体" w:cs="Times New Roman"/>
                <w:color w:val="000000" w:themeColor="text1"/>
                <w:kern w:val="0"/>
                <w:sz w:val="24"/>
                <w:szCs w:val="24"/>
                <w14:textFill>
                  <w14:solidFill>
                    <w14:schemeClr w14:val="tx1"/>
                  </w14:solidFill>
                </w14:textFill>
              </w:rPr>
            </w:pPr>
          </w:p>
        </w:tc>
        <w:tc>
          <w:tcPr>
            <w:tcW w:w="932" w:type="dxa"/>
            <w:tcBorders>
              <w:top w:val="nil"/>
              <w:left w:val="nil"/>
              <w:bottom w:val="single" w:color="auto" w:sz="4" w:space="0"/>
              <w:right w:val="single" w:color="auto" w:sz="4" w:space="0"/>
            </w:tcBorders>
            <w:vAlign w:val="center"/>
          </w:tcPr>
          <w:p w14:paraId="11A2E0DF">
            <w:pPr>
              <w:widowControl/>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工作方案</w:t>
            </w:r>
          </w:p>
        </w:tc>
        <w:tc>
          <w:tcPr>
            <w:tcW w:w="791" w:type="dxa"/>
            <w:gridSpan w:val="2"/>
            <w:tcBorders>
              <w:top w:val="nil"/>
              <w:left w:val="nil"/>
              <w:bottom w:val="single" w:color="auto" w:sz="4" w:space="0"/>
              <w:right w:val="single" w:color="auto" w:sz="4" w:space="0"/>
            </w:tcBorders>
            <w:vAlign w:val="center"/>
          </w:tcPr>
          <w:p w14:paraId="58CFD075">
            <w:pPr>
              <w:widowControl/>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10</w:t>
            </w:r>
          </w:p>
        </w:tc>
        <w:tc>
          <w:tcPr>
            <w:tcW w:w="3860" w:type="dxa"/>
            <w:tcBorders>
              <w:top w:val="nil"/>
              <w:left w:val="nil"/>
              <w:bottom w:val="single" w:color="auto" w:sz="4" w:space="0"/>
              <w:right w:val="single" w:color="auto" w:sz="4" w:space="0"/>
            </w:tcBorders>
            <w:vAlign w:val="center"/>
          </w:tcPr>
          <w:p w14:paraId="15B23BF9">
            <w:pPr>
              <w:widowControl/>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基准分10分。视计划详略得当程度以及人员时间安排的合理</w:t>
            </w:r>
            <w:bookmarkStart w:id="28" w:name="_GoBack"/>
            <w:bookmarkEnd w:id="28"/>
            <w:r>
              <w:rPr>
                <w:rFonts w:hint="eastAsia" w:ascii="宋体" w:hAnsi="宋体" w:eastAsia="宋体" w:cs="Times New Roman"/>
                <w:color w:val="000000" w:themeColor="text1"/>
                <w:kern w:val="0"/>
                <w:sz w:val="24"/>
                <w:szCs w:val="24"/>
                <w14:textFill>
                  <w14:solidFill>
                    <w14:schemeClr w14:val="tx1"/>
                  </w14:solidFill>
                </w14:textFill>
              </w:rPr>
              <w:t>性评定。</w:t>
            </w:r>
          </w:p>
        </w:tc>
        <w:tc>
          <w:tcPr>
            <w:tcW w:w="872" w:type="dxa"/>
            <w:tcBorders>
              <w:top w:val="nil"/>
              <w:left w:val="nil"/>
              <w:bottom w:val="single" w:color="auto" w:sz="4" w:space="0"/>
              <w:right w:val="single" w:color="auto" w:sz="8" w:space="0"/>
            </w:tcBorders>
            <w:vAlign w:val="center"/>
          </w:tcPr>
          <w:p w14:paraId="70D37557">
            <w:pPr>
              <w:widowControl/>
              <w:jc w:val="center"/>
              <w:rPr>
                <w:rFonts w:hint="eastAsia" w:ascii="宋体" w:hAnsi="宋体" w:eastAsia="宋体" w:cs="Times New Roman"/>
                <w:color w:val="000000" w:themeColor="text1"/>
                <w:kern w:val="0"/>
                <w:sz w:val="24"/>
                <w:szCs w:val="24"/>
                <w14:textFill>
                  <w14:solidFill>
                    <w14:schemeClr w14:val="tx1"/>
                  </w14:solidFill>
                </w14:textFill>
              </w:rPr>
            </w:pPr>
          </w:p>
        </w:tc>
      </w:tr>
      <w:tr w14:paraId="0FA0AC2F">
        <w:tblPrEx>
          <w:tblCellMar>
            <w:top w:w="0" w:type="dxa"/>
            <w:left w:w="108" w:type="dxa"/>
            <w:bottom w:w="0" w:type="dxa"/>
            <w:right w:w="108" w:type="dxa"/>
          </w:tblCellMar>
        </w:tblPrEx>
        <w:trPr>
          <w:trHeight w:val="645" w:hRule="atLeast"/>
          <w:jc w:val="center"/>
        </w:trPr>
        <w:tc>
          <w:tcPr>
            <w:tcW w:w="300" w:type="dxa"/>
            <w:vMerge w:val="continue"/>
            <w:tcBorders>
              <w:top w:val="nil"/>
              <w:left w:val="single" w:color="auto" w:sz="4" w:space="0"/>
              <w:bottom w:val="single" w:color="auto" w:sz="4" w:space="0"/>
              <w:right w:val="single" w:color="auto" w:sz="4" w:space="0"/>
            </w:tcBorders>
            <w:vAlign w:val="center"/>
          </w:tcPr>
          <w:p w14:paraId="7B5BEEBC">
            <w:pPr>
              <w:widowControl/>
              <w:jc w:val="left"/>
              <w:rPr>
                <w:rFonts w:ascii="宋体" w:hAnsi="宋体" w:eastAsia="宋体" w:cs="Times New Roman"/>
                <w:color w:val="000000" w:themeColor="text1"/>
                <w:kern w:val="0"/>
                <w:sz w:val="24"/>
                <w:szCs w:val="24"/>
                <w14:textFill>
                  <w14:solidFill>
                    <w14:schemeClr w14:val="tx1"/>
                  </w14:solidFill>
                </w14:textFill>
              </w:rPr>
            </w:pPr>
          </w:p>
        </w:tc>
        <w:tc>
          <w:tcPr>
            <w:tcW w:w="839" w:type="dxa"/>
            <w:vMerge w:val="restart"/>
            <w:tcBorders>
              <w:top w:val="single" w:color="auto" w:sz="4" w:space="0"/>
              <w:left w:val="nil"/>
              <w:bottom w:val="single" w:color="000000" w:sz="4" w:space="0"/>
              <w:right w:val="single" w:color="auto" w:sz="4" w:space="0"/>
            </w:tcBorders>
            <w:vAlign w:val="center"/>
          </w:tcPr>
          <w:p w14:paraId="508CE35F">
            <w:pPr>
              <w:widowControl/>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项目实施阶段</w:t>
            </w:r>
          </w:p>
        </w:tc>
        <w:tc>
          <w:tcPr>
            <w:tcW w:w="710" w:type="dxa"/>
            <w:vMerge w:val="restart"/>
            <w:tcBorders>
              <w:top w:val="single" w:color="auto" w:sz="4" w:space="0"/>
              <w:left w:val="nil"/>
              <w:bottom w:val="single" w:color="000000" w:sz="4" w:space="0"/>
              <w:right w:val="single" w:color="auto" w:sz="4" w:space="0"/>
            </w:tcBorders>
            <w:vAlign w:val="center"/>
          </w:tcPr>
          <w:p w14:paraId="2B21E57B">
            <w:pPr>
              <w:widowControl/>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45%</w:t>
            </w:r>
          </w:p>
        </w:tc>
        <w:tc>
          <w:tcPr>
            <w:tcW w:w="932" w:type="dxa"/>
            <w:tcBorders>
              <w:top w:val="nil"/>
              <w:left w:val="nil"/>
              <w:bottom w:val="single" w:color="auto" w:sz="4" w:space="0"/>
              <w:right w:val="single" w:color="auto" w:sz="4" w:space="0"/>
            </w:tcBorders>
            <w:vAlign w:val="center"/>
          </w:tcPr>
          <w:p w14:paraId="7F908F9C">
            <w:pPr>
              <w:widowControl/>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配合程度</w:t>
            </w:r>
          </w:p>
        </w:tc>
        <w:tc>
          <w:tcPr>
            <w:tcW w:w="791" w:type="dxa"/>
            <w:gridSpan w:val="2"/>
            <w:tcBorders>
              <w:top w:val="nil"/>
              <w:left w:val="nil"/>
              <w:bottom w:val="single" w:color="auto" w:sz="4" w:space="0"/>
              <w:right w:val="single" w:color="auto" w:sz="4" w:space="0"/>
            </w:tcBorders>
            <w:vAlign w:val="center"/>
          </w:tcPr>
          <w:p w14:paraId="4A49701E">
            <w:pPr>
              <w:widowControl/>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10</w:t>
            </w:r>
          </w:p>
        </w:tc>
        <w:tc>
          <w:tcPr>
            <w:tcW w:w="3860" w:type="dxa"/>
            <w:tcBorders>
              <w:top w:val="nil"/>
              <w:left w:val="nil"/>
              <w:bottom w:val="single" w:color="auto" w:sz="4" w:space="0"/>
              <w:right w:val="single" w:color="auto" w:sz="4" w:space="0"/>
            </w:tcBorders>
            <w:vAlign w:val="center"/>
          </w:tcPr>
          <w:p w14:paraId="16A4B06E">
            <w:pPr>
              <w:widowControl/>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基准分8分。视协调工作落实程度加1分，视每周工作汇报情况及时程度加1分。</w:t>
            </w:r>
          </w:p>
        </w:tc>
        <w:tc>
          <w:tcPr>
            <w:tcW w:w="872" w:type="dxa"/>
            <w:tcBorders>
              <w:top w:val="nil"/>
              <w:left w:val="nil"/>
              <w:bottom w:val="single" w:color="auto" w:sz="4" w:space="0"/>
              <w:right w:val="single" w:color="auto" w:sz="8" w:space="0"/>
            </w:tcBorders>
            <w:vAlign w:val="center"/>
          </w:tcPr>
          <w:p w14:paraId="2E47A769">
            <w:pPr>
              <w:widowControl/>
              <w:jc w:val="center"/>
              <w:rPr>
                <w:rFonts w:hint="eastAsia" w:ascii="宋体" w:hAnsi="宋体" w:eastAsia="宋体" w:cs="Times New Roman"/>
                <w:color w:val="000000" w:themeColor="text1"/>
                <w:kern w:val="0"/>
                <w:sz w:val="24"/>
                <w:szCs w:val="24"/>
                <w14:textFill>
                  <w14:solidFill>
                    <w14:schemeClr w14:val="tx1"/>
                  </w14:solidFill>
                </w14:textFill>
              </w:rPr>
            </w:pPr>
          </w:p>
        </w:tc>
      </w:tr>
      <w:tr w14:paraId="66DB3495">
        <w:tblPrEx>
          <w:tblCellMar>
            <w:top w:w="0" w:type="dxa"/>
            <w:left w:w="108" w:type="dxa"/>
            <w:bottom w:w="0" w:type="dxa"/>
            <w:right w:w="108" w:type="dxa"/>
          </w:tblCellMar>
        </w:tblPrEx>
        <w:trPr>
          <w:trHeight w:val="750" w:hRule="atLeast"/>
          <w:jc w:val="center"/>
        </w:trPr>
        <w:tc>
          <w:tcPr>
            <w:tcW w:w="300" w:type="dxa"/>
            <w:vMerge w:val="continue"/>
            <w:tcBorders>
              <w:top w:val="nil"/>
              <w:left w:val="single" w:color="auto" w:sz="4" w:space="0"/>
              <w:bottom w:val="single" w:color="auto" w:sz="4" w:space="0"/>
              <w:right w:val="single" w:color="auto" w:sz="4" w:space="0"/>
            </w:tcBorders>
            <w:vAlign w:val="center"/>
          </w:tcPr>
          <w:p w14:paraId="473B198D">
            <w:pPr>
              <w:widowControl/>
              <w:jc w:val="left"/>
              <w:rPr>
                <w:rFonts w:ascii="宋体" w:hAnsi="宋体" w:eastAsia="宋体" w:cs="Times New Roman"/>
                <w:color w:val="000000" w:themeColor="text1"/>
                <w:kern w:val="0"/>
                <w:sz w:val="24"/>
                <w:szCs w:val="24"/>
                <w14:textFill>
                  <w14:solidFill>
                    <w14:schemeClr w14:val="tx1"/>
                  </w14:solidFill>
                </w14:textFill>
              </w:rPr>
            </w:pPr>
          </w:p>
        </w:tc>
        <w:tc>
          <w:tcPr>
            <w:tcW w:w="300" w:type="dxa"/>
            <w:vMerge w:val="continue"/>
            <w:tcBorders>
              <w:top w:val="single" w:color="auto" w:sz="4" w:space="0"/>
              <w:left w:val="nil"/>
              <w:bottom w:val="single" w:color="000000" w:sz="4" w:space="0"/>
              <w:right w:val="single" w:color="auto" w:sz="4" w:space="0"/>
            </w:tcBorders>
            <w:vAlign w:val="center"/>
          </w:tcPr>
          <w:p w14:paraId="461DD2DA">
            <w:pPr>
              <w:widowControl/>
              <w:jc w:val="left"/>
              <w:rPr>
                <w:rFonts w:ascii="宋体" w:hAnsi="宋体" w:eastAsia="宋体" w:cs="Times New Roman"/>
                <w:color w:val="000000" w:themeColor="text1"/>
                <w:kern w:val="0"/>
                <w:sz w:val="24"/>
                <w:szCs w:val="24"/>
                <w14:textFill>
                  <w14:solidFill>
                    <w14:schemeClr w14:val="tx1"/>
                  </w14:solidFill>
                </w14:textFill>
              </w:rPr>
            </w:pPr>
          </w:p>
        </w:tc>
        <w:tc>
          <w:tcPr>
            <w:tcW w:w="600" w:type="dxa"/>
            <w:vMerge w:val="continue"/>
            <w:tcBorders>
              <w:top w:val="single" w:color="auto" w:sz="4" w:space="0"/>
              <w:left w:val="nil"/>
              <w:bottom w:val="single" w:color="000000" w:sz="4" w:space="0"/>
              <w:right w:val="single" w:color="auto" w:sz="4" w:space="0"/>
            </w:tcBorders>
            <w:vAlign w:val="center"/>
          </w:tcPr>
          <w:p w14:paraId="7DA9331D">
            <w:pPr>
              <w:widowControl/>
              <w:jc w:val="left"/>
              <w:rPr>
                <w:rFonts w:ascii="宋体" w:hAnsi="宋体" w:eastAsia="宋体" w:cs="Times New Roman"/>
                <w:color w:val="000000" w:themeColor="text1"/>
                <w:kern w:val="0"/>
                <w:sz w:val="24"/>
                <w:szCs w:val="24"/>
                <w14:textFill>
                  <w14:solidFill>
                    <w14:schemeClr w14:val="tx1"/>
                  </w14:solidFill>
                </w14:textFill>
              </w:rPr>
            </w:pPr>
          </w:p>
        </w:tc>
        <w:tc>
          <w:tcPr>
            <w:tcW w:w="932" w:type="dxa"/>
            <w:tcBorders>
              <w:top w:val="nil"/>
              <w:left w:val="nil"/>
              <w:bottom w:val="single" w:color="auto" w:sz="4" w:space="0"/>
              <w:right w:val="single" w:color="auto" w:sz="4" w:space="0"/>
            </w:tcBorders>
            <w:vAlign w:val="center"/>
          </w:tcPr>
          <w:p w14:paraId="374413C0">
            <w:pPr>
              <w:widowControl/>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沟通程度</w:t>
            </w:r>
          </w:p>
        </w:tc>
        <w:tc>
          <w:tcPr>
            <w:tcW w:w="791" w:type="dxa"/>
            <w:gridSpan w:val="2"/>
            <w:tcBorders>
              <w:top w:val="nil"/>
              <w:left w:val="nil"/>
              <w:bottom w:val="single" w:color="auto" w:sz="4" w:space="0"/>
              <w:right w:val="single" w:color="auto" w:sz="4" w:space="0"/>
            </w:tcBorders>
            <w:vAlign w:val="center"/>
          </w:tcPr>
          <w:p w14:paraId="43FBFB12">
            <w:pPr>
              <w:widowControl/>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10</w:t>
            </w:r>
          </w:p>
        </w:tc>
        <w:tc>
          <w:tcPr>
            <w:tcW w:w="3860" w:type="dxa"/>
            <w:tcBorders>
              <w:top w:val="nil"/>
              <w:left w:val="nil"/>
              <w:bottom w:val="single" w:color="auto" w:sz="4" w:space="0"/>
              <w:right w:val="single" w:color="auto" w:sz="4" w:space="0"/>
            </w:tcBorders>
            <w:vAlign w:val="center"/>
          </w:tcPr>
          <w:p w14:paraId="67BC0E53">
            <w:pPr>
              <w:widowControl/>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基准分10分。视沟通主动性、及时性及信息传达的清晰度评定。</w:t>
            </w:r>
          </w:p>
        </w:tc>
        <w:tc>
          <w:tcPr>
            <w:tcW w:w="872" w:type="dxa"/>
            <w:tcBorders>
              <w:top w:val="nil"/>
              <w:left w:val="nil"/>
              <w:bottom w:val="single" w:color="auto" w:sz="4" w:space="0"/>
              <w:right w:val="single" w:color="auto" w:sz="8" w:space="0"/>
            </w:tcBorders>
            <w:vAlign w:val="center"/>
          </w:tcPr>
          <w:p w14:paraId="665B8A89">
            <w:pPr>
              <w:widowControl/>
              <w:jc w:val="center"/>
              <w:rPr>
                <w:rFonts w:hint="eastAsia" w:ascii="宋体" w:hAnsi="宋体" w:eastAsia="宋体" w:cs="Times New Roman"/>
                <w:color w:val="000000" w:themeColor="text1"/>
                <w:kern w:val="0"/>
                <w:sz w:val="24"/>
                <w:szCs w:val="24"/>
                <w14:textFill>
                  <w14:solidFill>
                    <w14:schemeClr w14:val="tx1"/>
                  </w14:solidFill>
                </w14:textFill>
              </w:rPr>
            </w:pPr>
          </w:p>
        </w:tc>
      </w:tr>
      <w:tr w14:paraId="43C95E5E">
        <w:tblPrEx>
          <w:tblCellMar>
            <w:top w:w="0" w:type="dxa"/>
            <w:left w:w="108" w:type="dxa"/>
            <w:bottom w:w="0" w:type="dxa"/>
            <w:right w:w="108" w:type="dxa"/>
          </w:tblCellMar>
        </w:tblPrEx>
        <w:trPr>
          <w:trHeight w:val="720" w:hRule="atLeast"/>
          <w:jc w:val="center"/>
        </w:trPr>
        <w:tc>
          <w:tcPr>
            <w:tcW w:w="300" w:type="dxa"/>
            <w:vMerge w:val="continue"/>
            <w:tcBorders>
              <w:top w:val="nil"/>
              <w:left w:val="single" w:color="auto" w:sz="4" w:space="0"/>
              <w:bottom w:val="single" w:color="auto" w:sz="4" w:space="0"/>
              <w:right w:val="single" w:color="auto" w:sz="4" w:space="0"/>
            </w:tcBorders>
            <w:vAlign w:val="center"/>
          </w:tcPr>
          <w:p w14:paraId="35324C8A">
            <w:pPr>
              <w:widowControl/>
              <w:jc w:val="left"/>
              <w:rPr>
                <w:rFonts w:ascii="宋体" w:hAnsi="宋体" w:eastAsia="宋体" w:cs="Times New Roman"/>
                <w:color w:val="000000" w:themeColor="text1"/>
                <w:kern w:val="0"/>
                <w:sz w:val="24"/>
                <w:szCs w:val="24"/>
                <w14:textFill>
                  <w14:solidFill>
                    <w14:schemeClr w14:val="tx1"/>
                  </w14:solidFill>
                </w14:textFill>
              </w:rPr>
            </w:pPr>
          </w:p>
        </w:tc>
        <w:tc>
          <w:tcPr>
            <w:tcW w:w="300" w:type="dxa"/>
            <w:vMerge w:val="continue"/>
            <w:tcBorders>
              <w:top w:val="single" w:color="auto" w:sz="4" w:space="0"/>
              <w:left w:val="nil"/>
              <w:bottom w:val="single" w:color="000000" w:sz="4" w:space="0"/>
              <w:right w:val="single" w:color="auto" w:sz="4" w:space="0"/>
            </w:tcBorders>
            <w:vAlign w:val="center"/>
          </w:tcPr>
          <w:p w14:paraId="587543FE">
            <w:pPr>
              <w:widowControl/>
              <w:jc w:val="left"/>
              <w:rPr>
                <w:rFonts w:ascii="宋体" w:hAnsi="宋体" w:eastAsia="宋体" w:cs="Times New Roman"/>
                <w:color w:val="000000" w:themeColor="text1"/>
                <w:kern w:val="0"/>
                <w:sz w:val="24"/>
                <w:szCs w:val="24"/>
                <w14:textFill>
                  <w14:solidFill>
                    <w14:schemeClr w14:val="tx1"/>
                  </w14:solidFill>
                </w14:textFill>
              </w:rPr>
            </w:pPr>
          </w:p>
        </w:tc>
        <w:tc>
          <w:tcPr>
            <w:tcW w:w="600" w:type="dxa"/>
            <w:vMerge w:val="continue"/>
            <w:tcBorders>
              <w:top w:val="single" w:color="auto" w:sz="4" w:space="0"/>
              <w:left w:val="nil"/>
              <w:bottom w:val="single" w:color="000000" w:sz="4" w:space="0"/>
              <w:right w:val="single" w:color="auto" w:sz="4" w:space="0"/>
            </w:tcBorders>
            <w:vAlign w:val="center"/>
          </w:tcPr>
          <w:p w14:paraId="185CCC95">
            <w:pPr>
              <w:widowControl/>
              <w:jc w:val="left"/>
              <w:rPr>
                <w:rFonts w:ascii="宋体" w:hAnsi="宋体" w:eastAsia="宋体" w:cs="Times New Roman"/>
                <w:color w:val="000000" w:themeColor="text1"/>
                <w:kern w:val="0"/>
                <w:sz w:val="24"/>
                <w:szCs w:val="24"/>
                <w14:textFill>
                  <w14:solidFill>
                    <w14:schemeClr w14:val="tx1"/>
                  </w14:solidFill>
                </w14:textFill>
              </w:rPr>
            </w:pPr>
          </w:p>
        </w:tc>
        <w:tc>
          <w:tcPr>
            <w:tcW w:w="932" w:type="dxa"/>
            <w:tcBorders>
              <w:top w:val="nil"/>
              <w:left w:val="nil"/>
              <w:bottom w:val="single" w:color="auto" w:sz="4" w:space="0"/>
              <w:right w:val="single" w:color="auto" w:sz="4" w:space="0"/>
            </w:tcBorders>
            <w:vAlign w:val="center"/>
          </w:tcPr>
          <w:p w14:paraId="17EDE6C6">
            <w:pPr>
              <w:widowControl/>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承诺兑现程度</w:t>
            </w:r>
          </w:p>
        </w:tc>
        <w:tc>
          <w:tcPr>
            <w:tcW w:w="791" w:type="dxa"/>
            <w:gridSpan w:val="2"/>
            <w:tcBorders>
              <w:top w:val="nil"/>
              <w:left w:val="nil"/>
              <w:bottom w:val="single" w:color="auto" w:sz="4" w:space="0"/>
              <w:right w:val="single" w:color="auto" w:sz="4" w:space="0"/>
            </w:tcBorders>
            <w:vAlign w:val="center"/>
          </w:tcPr>
          <w:p w14:paraId="1DAE1746">
            <w:pPr>
              <w:widowControl/>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15</w:t>
            </w:r>
          </w:p>
        </w:tc>
        <w:tc>
          <w:tcPr>
            <w:tcW w:w="3860" w:type="dxa"/>
            <w:tcBorders>
              <w:top w:val="nil"/>
              <w:left w:val="nil"/>
              <w:bottom w:val="single" w:color="auto" w:sz="4" w:space="0"/>
              <w:right w:val="single" w:color="auto" w:sz="4" w:space="0"/>
            </w:tcBorders>
            <w:vAlign w:val="center"/>
          </w:tcPr>
          <w:p w14:paraId="5F4353D0">
            <w:pPr>
              <w:widowControl/>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基准分15分。视对采购合同中的要求及采购时承诺的兑现程度评定。</w:t>
            </w:r>
          </w:p>
        </w:tc>
        <w:tc>
          <w:tcPr>
            <w:tcW w:w="872" w:type="dxa"/>
            <w:tcBorders>
              <w:top w:val="nil"/>
              <w:left w:val="nil"/>
              <w:bottom w:val="single" w:color="auto" w:sz="4" w:space="0"/>
              <w:right w:val="single" w:color="auto" w:sz="8" w:space="0"/>
            </w:tcBorders>
            <w:vAlign w:val="center"/>
          </w:tcPr>
          <w:p w14:paraId="34BAAA88">
            <w:pPr>
              <w:widowControl/>
              <w:jc w:val="center"/>
              <w:rPr>
                <w:rFonts w:hint="eastAsia" w:ascii="宋体" w:hAnsi="宋体" w:eastAsia="宋体" w:cs="Times New Roman"/>
                <w:color w:val="000000" w:themeColor="text1"/>
                <w:kern w:val="0"/>
                <w:sz w:val="24"/>
                <w:szCs w:val="24"/>
                <w14:textFill>
                  <w14:solidFill>
                    <w14:schemeClr w14:val="tx1"/>
                  </w14:solidFill>
                </w14:textFill>
              </w:rPr>
            </w:pPr>
          </w:p>
        </w:tc>
      </w:tr>
      <w:tr w14:paraId="110B1E68">
        <w:tblPrEx>
          <w:tblCellMar>
            <w:top w:w="0" w:type="dxa"/>
            <w:left w:w="108" w:type="dxa"/>
            <w:bottom w:w="0" w:type="dxa"/>
            <w:right w:w="108" w:type="dxa"/>
          </w:tblCellMar>
        </w:tblPrEx>
        <w:trPr>
          <w:trHeight w:val="1005" w:hRule="atLeast"/>
          <w:jc w:val="center"/>
        </w:trPr>
        <w:tc>
          <w:tcPr>
            <w:tcW w:w="300" w:type="dxa"/>
            <w:vMerge w:val="continue"/>
            <w:tcBorders>
              <w:top w:val="nil"/>
              <w:left w:val="single" w:color="auto" w:sz="4" w:space="0"/>
              <w:bottom w:val="single" w:color="auto" w:sz="4" w:space="0"/>
              <w:right w:val="single" w:color="auto" w:sz="4" w:space="0"/>
            </w:tcBorders>
            <w:vAlign w:val="center"/>
          </w:tcPr>
          <w:p w14:paraId="1A87CF71">
            <w:pPr>
              <w:widowControl/>
              <w:jc w:val="left"/>
              <w:rPr>
                <w:rFonts w:ascii="宋体" w:hAnsi="宋体" w:eastAsia="宋体" w:cs="Times New Roman"/>
                <w:color w:val="000000" w:themeColor="text1"/>
                <w:kern w:val="0"/>
                <w:sz w:val="24"/>
                <w:szCs w:val="24"/>
                <w14:textFill>
                  <w14:solidFill>
                    <w14:schemeClr w14:val="tx1"/>
                  </w14:solidFill>
                </w14:textFill>
              </w:rPr>
            </w:pPr>
          </w:p>
        </w:tc>
        <w:tc>
          <w:tcPr>
            <w:tcW w:w="300" w:type="dxa"/>
            <w:vMerge w:val="continue"/>
            <w:tcBorders>
              <w:top w:val="single" w:color="auto" w:sz="4" w:space="0"/>
              <w:left w:val="nil"/>
              <w:bottom w:val="single" w:color="000000" w:sz="4" w:space="0"/>
              <w:right w:val="single" w:color="auto" w:sz="4" w:space="0"/>
            </w:tcBorders>
            <w:vAlign w:val="center"/>
          </w:tcPr>
          <w:p w14:paraId="6954E3B5">
            <w:pPr>
              <w:widowControl/>
              <w:jc w:val="left"/>
              <w:rPr>
                <w:rFonts w:ascii="宋体" w:hAnsi="宋体" w:eastAsia="宋体" w:cs="Times New Roman"/>
                <w:color w:val="000000" w:themeColor="text1"/>
                <w:kern w:val="0"/>
                <w:sz w:val="24"/>
                <w:szCs w:val="24"/>
                <w14:textFill>
                  <w14:solidFill>
                    <w14:schemeClr w14:val="tx1"/>
                  </w14:solidFill>
                </w14:textFill>
              </w:rPr>
            </w:pPr>
          </w:p>
        </w:tc>
        <w:tc>
          <w:tcPr>
            <w:tcW w:w="600" w:type="dxa"/>
            <w:vMerge w:val="continue"/>
            <w:tcBorders>
              <w:top w:val="single" w:color="auto" w:sz="4" w:space="0"/>
              <w:left w:val="nil"/>
              <w:bottom w:val="single" w:color="000000" w:sz="4" w:space="0"/>
              <w:right w:val="single" w:color="auto" w:sz="4" w:space="0"/>
            </w:tcBorders>
            <w:vAlign w:val="center"/>
          </w:tcPr>
          <w:p w14:paraId="285D1BF7">
            <w:pPr>
              <w:widowControl/>
              <w:jc w:val="left"/>
              <w:rPr>
                <w:rFonts w:ascii="宋体" w:hAnsi="宋体" w:eastAsia="宋体" w:cs="Times New Roman"/>
                <w:color w:val="000000" w:themeColor="text1"/>
                <w:kern w:val="0"/>
                <w:sz w:val="24"/>
                <w:szCs w:val="24"/>
                <w14:textFill>
                  <w14:solidFill>
                    <w14:schemeClr w14:val="tx1"/>
                  </w14:solidFill>
                </w14:textFill>
              </w:rPr>
            </w:pPr>
          </w:p>
        </w:tc>
        <w:tc>
          <w:tcPr>
            <w:tcW w:w="932" w:type="dxa"/>
            <w:tcBorders>
              <w:top w:val="nil"/>
              <w:left w:val="nil"/>
              <w:bottom w:val="single" w:color="auto" w:sz="4" w:space="0"/>
              <w:right w:val="single" w:color="auto" w:sz="4" w:space="0"/>
            </w:tcBorders>
            <w:vAlign w:val="center"/>
          </w:tcPr>
          <w:p w14:paraId="0FB15E6D">
            <w:pPr>
              <w:widowControl/>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工作底稿</w:t>
            </w:r>
          </w:p>
        </w:tc>
        <w:tc>
          <w:tcPr>
            <w:tcW w:w="791" w:type="dxa"/>
            <w:gridSpan w:val="2"/>
            <w:tcBorders>
              <w:top w:val="nil"/>
              <w:left w:val="nil"/>
              <w:bottom w:val="single" w:color="auto" w:sz="4" w:space="0"/>
              <w:right w:val="single" w:color="auto" w:sz="4" w:space="0"/>
            </w:tcBorders>
            <w:vAlign w:val="center"/>
          </w:tcPr>
          <w:p w14:paraId="1510F0CD">
            <w:pPr>
              <w:widowControl/>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10</w:t>
            </w:r>
          </w:p>
        </w:tc>
        <w:tc>
          <w:tcPr>
            <w:tcW w:w="3860" w:type="dxa"/>
            <w:tcBorders>
              <w:top w:val="nil"/>
              <w:left w:val="nil"/>
              <w:bottom w:val="single" w:color="auto" w:sz="4" w:space="0"/>
              <w:right w:val="single" w:color="auto" w:sz="4" w:space="0"/>
            </w:tcBorders>
            <w:vAlign w:val="center"/>
          </w:tcPr>
          <w:p w14:paraId="3D1870B8">
            <w:pPr>
              <w:widowControl/>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xml:space="preserve">基准分10分。视工作底稿的规范性、完整性，以及佐证材料的充分性、适当性评定。 </w:t>
            </w:r>
          </w:p>
        </w:tc>
        <w:tc>
          <w:tcPr>
            <w:tcW w:w="872" w:type="dxa"/>
            <w:tcBorders>
              <w:top w:val="nil"/>
              <w:left w:val="nil"/>
              <w:bottom w:val="single" w:color="auto" w:sz="4" w:space="0"/>
              <w:right w:val="single" w:color="auto" w:sz="8" w:space="0"/>
            </w:tcBorders>
            <w:vAlign w:val="center"/>
          </w:tcPr>
          <w:p w14:paraId="345D12C0">
            <w:pPr>
              <w:widowControl/>
              <w:jc w:val="center"/>
              <w:rPr>
                <w:rFonts w:hint="eastAsia" w:ascii="宋体" w:hAnsi="宋体" w:eastAsia="宋体" w:cs="Times New Roman"/>
                <w:color w:val="000000" w:themeColor="text1"/>
                <w:kern w:val="0"/>
                <w:sz w:val="24"/>
                <w:szCs w:val="24"/>
                <w14:textFill>
                  <w14:solidFill>
                    <w14:schemeClr w14:val="tx1"/>
                  </w14:solidFill>
                </w14:textFill>
              </w:rPr>
            </w:pPr>
          </w:p>
        </w:tc>
      </w:tr>
      <w:tr w14:paraId="4263A32D">
        <w:tblPrEx>
          <w:tblCellMar>
            <w:top w:w="0" w:type="dxa"/>
            <w:left w:w="108" w:type="dxa"/>
            <w:bottom w:w="0" w:type="dxa"/>
            <w:right w:w="108" w:type="dxa"/>
          </w:tblCellMar>
        </w:tblPrEx>
        <w:trPr>
          <w:trHeight w:val="975" w:hRule="atLeast"/>
          <w:jc w:val="center"/>
        </w:trPr>
        <w:tc>
          <w:tcPr>
            <w:tcW w:w="300" w:type="dxa"/>
            <w:vMerge w:val="continue"/>
            <w:tcBorders>
              <w:top w:val="nil"/>
              <w:left w:val="single" w:color="auto" w:sz="4" w:space="0"/>
              <w:bottom w:val="single" w:color="auto" w:sz="4" w:space="0"/>
              <w:right w:val="single" w:color="auto" w:sz="4" w:space="0"/>
            </w:tcBorders>
            <w:vAlign w:val="center"/>
          </w:tcPr>
          <w:p w14:paraId="511EA400">
            <w:pPr>
              <w:widowControl/>
              <w:jc w:val="left"/>
              <w:rPr>
                <w:rFonts w:ascii="宋体" w:hAnsi="宋体" w:eastAsia="宋体" w:cs="Times New Roman"/>
                <w:color w:val="000000" w:themeColor="text1"/>
                <w:kern w:val="0"/>
                <w:sz w:val="24"/>
                <w:szCs w:val="24"/>
                <w14:textFill>
                  <w14:solidFill>
                    <w14:schemeClr w14:val="tx1"/>
                  </w14:solidFill>
                </w14:textFill>
              </w:rPr>
            </w:pPr>
          </w:p>
        </w:tc>
        <w:tc>
          <w:tcPr>
            <w:tcW w:w="839" w:type="dxa"/>
            <w:vMerge w:val="restart"/>
            <w:tcBorders>
              <w:top w:val="nil"/>
              <w:left w:val="nil"/>
              <w:bottom w:val="single" w:color="auto" w:sz="4" w:space="0"/>
              <w:right w:val="single" w:color="auto" w:sz="4" w:space="0"/>
            </w:tcBorders>
            <w:vAlign w:val="center"/>
          </w:tcPr>
          <w:p w14:paraId="1EAAD837">
            <w:pPr>
              <w:widowControl/>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项目完成阶段</w:t>
            </w:r>
          </w:p>
        </w:tc>
        <w:tc>
          <w:tcPr>
            <w:tcW w:w="710" w:type="dxa"/>
            <w:vMerge w:val="restart"/>
            <w:tcBorders>
              <w:top w:val="nil"/>
              <w:left w:val="nil"/>
              <w:bottom w:val="single" w:color="auto" w:sz="4" w:space="0"/>
              <w:right w:val="single" w:color="auto" w:sz="4" w:space="0"/>
            </w:tcBorders>
            <w:vAlign w:val="center"/>
          </w:tcPr>
          <w:p w14:paraId="636F401A">
            <w:pPr>
              <w:widowControl/>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35%</w:t>
            </w:r>
          </w:p>
        </w:tc>
        <w:tc>
          <w:tcPr>
            <w:tcW w:w="932" w:type="dxa"/>
            <w:tcBorders>
              <w:top w:val="nil"/>
              <w:left w:val="nil"/>
              <w:bottom w:val="single" w:color="auto" w:sz="4" w:space="0"/>
              <w:right w:val="single" w:color="auto" w:sz="4" w:space="0"/>
            </w:tcBorders>
            <w:vAlign w:val="center"/>
          </w:tcPr>
          <w:p w14:paraId="4CDEEB6C">
            <w:pPr>
              <w:widowControl/>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完成及时性</w:t>
            </w:r>
          </w:p>
        </w:tc>
        <w:tc>
          <w:tcPr>
            <w:tcW w:w="791" w:type="dxa"/>
            <w:gridSpan w:val="2"/>
            <w:tcBorders>
              <w:top w:val="nil"/>
              <w:left w:val="nil"/>
              <w:bottom w:val="single" w:color="auto" w:sz="4" w:space="0"/>
              <w:right w:val="single" w:color="auto" w:sz="4" w:space="0"/>
            </w:tcBorders>
            <w:vAlign w:val="center"/>
          </w:tcPr>
          <w:p w14:paraId="010E900C">
            <w:pPr>
              <w:widowControl/>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10</w:t>
            </w:r>
          </w:p>
        </w:tc>
        <w:tc>
          <w:tcPr>
            <w:tcW w:w="3860" w:type="dxa"/>
            <w:tcBorders>
              <w:top w:val="nil"/>
              <w:left w:val="nil"/>
              <w:bottom w:val="single" w:color="auto" w:sz="4" w:space="0"/>
              <w:right w:val="single" w:color="auto" w:sz="4" w:space="0"/>
            </w:tcBorders>
            <w:vAlign w:val="center"/>
          </w:tcPr>
          <w:p w14:paraId="201F7CA5">
            <w:pPr>
              <w:widowControl/>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按时完成得10分。延迟1-2工作日减1分，延迟3-4个工作日减3分，延迟5-6个工作日减5分延迟7-9个工作日减7分，延迟10个工作日及以上减10分。</w:t>
            </w:r>
          </w:p>
        </w:tc>
        <w:tc>
          <w:tcPr>
            <w:tcW w:w="872" w:type="dxa"/>
            <w:tcBorders>
              <w:top w:val="nil"/>
              <w:left w:val="nil"/>
              <w:bottom w:val="single" w:color="auto" w:sz="4" w:space="0"/>
              <w:right w:val="single" w:color="auto" w:sz="8" w:space="0"/>
            </w:tcBorders>
            <w:vAlign w:val="center"/>
          </w:tcPr>
          <w:p w14:paraId="282F2EF9">
            <w:pPr>
              <w:widowControl/>
              <w:jc w:val="center"/>
              <w:rPr>
                <w:rFonts w:hint="eastAsia" w:ascii="宋体" w:hAnsi="宋体" w:eastAsia="宋体" w:cs="Times New Roman"/>
                <w:color w:val="000000" w:themeColor="text1"/>
                <w:kern w:val="0"/>
                <w:sz w:val="24"/>
                <w:szCs w:val="24"/>
                <w14:textFill>
                  <w14:solidFill>
                    <w14:schemeClr w14:val="tx1"/>
                  </w14:solidFill>
                </w14:textFill>
              </w:rPr>
            </w:pPr>
          </w:p>
        </w:tc>
      </w:tr>
      <w:tr w14:paraId="1E79A222">
        <w:tblPrEx>
          <w:tblCellMar>
            <w:top w:w="0" w:type="dxa"/>
            <w:left w:w="108" w:type="dxa"/>
            <w:bottom w:w="0" w:type="dxa"/>
            <w:right w:w="108" w:type="dxa"/>
          </w:tblCellMar>
        </w:tblPrEx>
        <w:trPr>
          <w:trHeight w:val="975" w:hRule="atLeast"/>
          <w:jc w:val="center"/>
        </w:trPr>
        <w:tc>
          <w:tcPr>
            <w:tcW w:w="300" w:type="dxa"/>
            <w:vMerge w:val="continue"/>
            <w:tcBorders>
              <w:top w:val="nil"/>
              <w:left w:val="single" w:color="auto" w:sz="4" w:space="0"/>
              <w:bottom w:val="single" w:color="auto" w:sz="4" w:space="0"/>
              <w:right w:val="single" w:color="auto" w:sz="4" w:space="0"/>
            </w:tcBorders>
            <w:vAlign w:val="center"/>
          </w:tcPr>
          <w:p w14:paraId="65EE5A78">
            <w:pPr>
              <w:widowControl/>
              <w:jc w:val="left"/>
              <w:rPr>
                <w:rFonts w:ascii="宋体" w:hAnsi="宋体" w:eastAsia="宋体" w:cs="Times New Roman"/>
                <w:color w:val="000000" w:themeColor="text1"/>
                <w:kern w:val="0"/>
                <w:sz w:val="24"/>
                <w:szCs w:val="24"/>
                <w14:textFill>
                  <w14:solidFill>
                    <w14:schemeClr w14:val="tx1"/>
                  </w14:solidFill>
                </w14:textFill>
              </w:rPr>
            </w:pPr>
          </w:p>
        </w:tc>
        <w:tc>
          <w:tcPr>
            <w:tcW w:w="300" w:type="dxa"/>
            <w:vMerge w:val="continue"/>
            <w:tcBorders>
              <w:top w:val="nil"/>
              <w:left w:val="nil"/>
              <w:bottom w:val="single" w:color="auto" w:sz="4" w:space="0"/>
              <w:right w:val="single" w:color="auto" w:sz="4" w:space="0"/>
            </w:tcBorders>
            <w:vAlign w:val="center"/>
          </w:tcPr>
          <w:p w14:paraId="7F8200C5">
            <w:pPr>
              <w:widowControl/>
              <w:jc w:val="left"/>
              <w:rPr>
                <w:rFonts w:ascii="宋体" w:hAnsi="宋体" w:eastAsia="宋体" w:cs="Times New Roman"/>
                <w:color w:val="000000" w:themeColor="text1"/>
                <w:kern w:val="0"/>
                <w:sz w:val="24"/>
                <w:szCs w:val="24"/>
                <w14:textFill>
                  <w14:solidFill>
                    <w14:schemeClr w14:val="tx1"/>
                  </w14:solidFill>
                </w14:textFill>
              </w:rPr>
            </w:pPr>
          </w:p>
        </w:tc>
        <w:tc>
          <w:tcPr>
            <w:tcW w:w="600" w:type="dxa"/>
            <w:vMerge w:val="continue"/>
            <w:tcBorders>
              <w:top w:val="nil"/>
              <w:left w:val="nil"/>
              <w:bottom w:val="single" w:color="auto" w:sz="4" w:space="0"/>
              <w:right w:val="single" w:color="auto" w:sz="4" w:space="0"/>
            </w:tcBorders>
            <w:vAlign w:val="center"/>
          </w:tcPr>
          <w:p w14:paraId="207F3A1F">
            <w:pPr>
              <w:widowControl/>
              <w:jc w:val="left"/>
              <w:rPr>
                <w:rFonts w:ascii="宋体" w:hAnsi="宋体" w:eastAsia="宋体" w:cs="Times New Roman"/>
                <w:color w:val="000000" w:themeColor="text1"/>
                <w:kern w:val="0"/>
                <w:sz w:val="24"/>
                <w:szCs w:val="24"/>
                <w14:textFill>
                  <w14:solidFill>
                    <w14:schemeClr w14:val="tx1"/>
                  </w14:solidFill>
                </w14:textFill>
              </w:rPr>
            </w:pPr>
          </w:p>
        </w:tc>
        <w:tc>
          <w:tcPr>
            <w:tcW w:w="932" w:type="dxa"/>
            <w:tcBorders>
              <w:top w:val="nil"/>
              <w:left w:val="nil"/>
              <w:bottom w:val="single" w:color="auto" w:sz="4" w:space="0"/>
              <w:right w:val="single" w:color="auto" w:sz="4" w:space="0"/>
            </w:tcBorders>
            <w:vAlign w:val="center"/>
          </w:tcPr>
          <w:p w14:paraId="6393A1ED">
            <w:pPr>
              <w:widowControl/>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报告内容</w:t>
            </w:r>
          </w:p>
        </w:tc>
        <w:tc>
          <w:tcPr>
            <w:tcW w:w="791" w:type="dxa"/>
            <w:gridSpan w:val="2"/>
            <w:tcBorders>
              <w:top w:val="nil"/>
              <w:left w:val="nil"/>
              <w:bottom w:val="single" w:color="auto" w:sz="4" w:space="0"/>
              <w:right w:val="single" w:color="auto" w:sz="4" w:space="0"/>
            </w:tcBorders>
            <w:vAlign w:val="center"/>
          </w:tcPr>
          <w:p w14:paraId="1A50FDDC">
            <w:pPr>
              <w:widowControl/>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10</w:t>
            </w:r>
          </w:p>
        </w:tc>
        <w:tc>
          <w:tcPr>
            <w:tcW w:w="3860" w:type="dxa"/>
            <w:tcBorders>
              <w:top w:val="nil"/>
              <w:left w:val="nil"/>
              <w:bottom w:val="single" w:color="auto" w:sz="4" w:space="0"/>
              <w:right w:val="single" w:color="auto" w:sz="4" w:space="0"/>
            </w:tcBorders>
            <w:vAlign w:val="center"/>
          </w:tcPr>
          <w:p w14:paraId="53A4A729">
            <w:pPr>
              <w:widowControl/>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基准分10分。报告文字是否清楚、通顺；报告逻辑是否清楚，是否详略得当，是否表达精准。</w:t>
            </w:r>
          </w:p>
        </w:tc>
        <w:tc>
          <w:tcPr>
            <w:tcW w:w="872" w:type="dxa"/>
            <w:tcBorders>
              <w:top w:val="nil"/>
              <w:left w:val="nil"/>
              <w:bottom w:val="single" w:color="auto" w:sz="4" w:space="0"/>
              <w:right w:val="single" w:color="auto" w:sz="8" w:space="0"/>
            </w:tcBorders>
            <w:vAlign w:val="center"/>
          </w:tcPr>
          <w:p w14:paraId="0F070F07">
            <w:pPr>
              <w:widowControl/>
              <w:jc w:val="center"/>
              <w:rPr>
                <w:rFonts w:hint="eastAsia" w:ascii="宋体" w:hAnsi="宋体" w:eastAsia="宋体" w:cs="Times New Roman"/>
                <w:color w:val="000000" w:themeColor="text1"/>
                <w:kern w:val="0"/>
                <w:sz w:val="24"/>
                <w:szCs w:val="24"/>
                <w14:textFill>
                  <w14:solidFill>
                    <w14:schemeClr w14:val="tx1"/>
                  </w14:solidFill>
                </w14:textFill>
              </w:rPr>
            </w:pPr>
          </w:p>
        </w:tc>
      </w:tr>
      <w:tr w14:paraId="7DC6318F">
        <w:tblPrEx>
          <w:tblCellMar>
            <w:top w:w="0" w:type="dxa"/>
            <w:left w:w="108" w:type="dxa"/>
            <w:bottom w:w="0" w:type="dxa"/>
            <w:right w:w="108" w:type="dxa"/>
          </w:tblCellMar>
        </w:tblPrEx>
        <w:trPr>
          <w:trHeight w:val="990" w:hRule="atLeast"/>
          <w:jc w:val="center"/>
        </w:trPr>
        <w:tc>
          <w:tcPr>
            <w:tcW w:w="300" w:type="dxa"/>
            <w:vMerge w:val="continue"/>
            <w:tcBorders>
              <w:top w:val="nil"/>
              <w:left w:val="single" w:color="auto" w:sz="4" w:space="0"/>
              <w:bottom w:val="single" w:color="auto" w:sz="4" w:space="0"/>
              <w:right w:val="single" w:color="auto" w:sz="4" w:space="0"/>
            </w:tcBorders>
            <w:vAlign w:val="center"/>
          </w:tcPr>
          <w:p w14:paraId="503857AC">
            <w:pPr>
              <w:widowControl/>
              <w:jc w:val="left"/>
              <w:rPr>
                <w:rFonts w:ascii="宋体" w:hAnsi="宋体" w:eastAsia="宋体" w:cs="Times New Roman"/>
                <w:color w:val="000000" w:themeColor="text1"/>
                <w:kern w:val="0"/>
                <w:sz w:val="24"/>
                <w:szCs w:val="24"/>
                <w14:textFill>
                  <w14:solidFill>
                    <w14:schemeClr w14:val="tx1"/>
                  </w14:solidFill>
                </w14:textFill>
              </w:rPr>
            </w:pPr>
          </w:p>
        </w:tc>
        <w:tc>
          <w:tcPr>
            <w:tcW w:w="300" w:type="dxa"/>
            <w:vMerge w:val="continue"/>
            <w:tcBorders>
              <w:top w:val="nil"/>
              <w:left w:val="nil"/>
              <w:bottom w:val="single" w:color="auto" w:sz="4" w:space="0"/>
              <w:right w:val="single" w:color="auto" w:sz="4" w:space="0"/>
            </w:tcBorders>
            <w:vAlign w:val="center"/>
          </w:tcPr>
          <w:p w14:paraId="5B089D53">
            <w:pPr>
              <w:widowControl/>
              <w:jc w:val="left"/>
              <w:rPr>
                <w:rFonts w:ascii="宋体" w:hAnsi="宋体" w:eastAsia="宋体" w:cs="Times New Roman"/>
                <w:color w:val="000000" w:themeColor="text1"/>
                <w:kern w:val="0"/>
                <w:sz w:val="24"/>
                <w:szCs w:val="24"/>
                <w14:textFill>
                  <w14:solidFill>
                    <w14:schemeClr w14:val="tx1"/>
                  </w14:solidFill>
                </w14:textFill>
              </w:rPr>
            </w:pPr>
          </w:p>
        </w:tc>
        <w:tc>
          <w:tcPr>
            <w:tcW w:w="600" w:type="dxa"/>
            <w:vMerge w:val="continue"/>
            <w:tcBorders>
              <w:top w:val="nil"/>
              <w:left w:val="nil"/>
              <w:bottom w:val="single" w:color="auto" w:sz="4" w:space="0"/>
              <w:right w:val="single" w:color="auto" w:sz="4" w:space="0"/>
            </w:tcBorders>
            <w:vAlign w:val="center"/>
          </w:tcPr>
          <w:p w14:paraId="227007F2">
            <w:pPr>
              <w:widowControl/>
              <w:jc w:val="left"/>
              <w:rPr>
                <w:rFonts w:ascii="宋体" w:hAnsi="宋体" w:eastAsia="宋体" w:cs="Times New Roman"/>
                <w:color w:val="000000" w:themeColor="text1"/>
                <w:kern w:val="0"/>
                <w:sz w:val="24"/>
                <w:szCs w:val="24"/>
                <w14:textFill>
                  <w14:solidFill>
                    <w14:schemeClr w14:val="tx1"/>
                  </w14:solidFill>
                </w14:textFill>
              </w:rPr>
            </w:pPr>
          </w:p>
        </w:tc>
        <w:tc>
          <w:tcPr>
            <w:tcW w:w="932" w:type="dxa"/>
            <w:tcBorders>
              <w:top w:val="nil"/>
              <w:left w:val="nil"/>
              <w:bottom w:val="single" w:color="auto" w:sz="4" w:space="0"/>
              <w:right w:val="single" w:color="auto" w:sz="4" w:space="0"/>
            </w:tcBorders>
            <w:vAlign w:val="center"/>
          </w:tcPr>
          <w:p w14:paraId="42DC3E8A">
            <w:pPr>
              <w:widowControl/>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报告质量</w:t>
            </w:r>
          </w:p>
        </w:tc>
        <w:tc>
          <w:tcPr>
            <w:tcW w:w="791" w:type="dxa"/>
            <w:gridSpan w:val="2"/>
            <w:tcBorders>
              <w:top w:val="nil"/>
              <w:left w:val="nil"/>
              <w:bottom w:val="single" w:color="auto" w:sz="4" w:space="0"/>
              <w:right w:val="single" w:color="auto" w:sz="4" w:space="0"/>
            </w:tcBorders>
            <w:vAlign w:val="center"/>
          </w:tcPr>
          <w:p w14:paraId="307DA44D">
            <w:pPr>
              <w:widowControl/>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15</w:t>
            </w:r>
          </w:p>
        </w:tc>
        <w:tc>
          <w:tcPr>
            <w:tcW w:w="3860" w:type="dxa"/>
            <w:tcBorders>
              <w:top w:val="nil"/>
              <w:left w:val="nil"/>
              <w:bottom w:val="single" w:color="auto" w:sz="4" w:space="0"/>
              <w:right w:val="single" w:color="auto" w:sz="4" w:space="0"/>
            </w:tcBorders>
            <w:vAlign w:val="center"/>
          </w:tcPr>
          <w:p w14:paraId="149CD6B2">
            <w:pPr>
              <w:widowControl/>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基准分9分，程序及方法适当加2分；所采用依据有效性加2分；所获取证据相关性、可靠性和充分性2分。累计加分最高6分。</w:t>
            </w:r>
          </w:p>
        </w:tc>
        <w:tc>
          <w:tcPr>
            <w:tcW w:w="872" w:type="dxa"/>
            <w:tcBorders>
              <w:top w:val="nil"/>
              <w:left w:val="nil"/>
              <w:bottom w:val="single" w:color="auto" w:sz="4" w:space="0"/>
              <w:right w:val="single" w:color="auto" w:sz="8" w:space="0"/>
            </w:tcBorders>
            <w:vAlign w:val="center"/>
          </w:tcPr>
          <w:p w14:paraId="5BE96BCB">
            <w:pPr>
              <w:widowControl/>
              <w:jc w:val="center"/>
              <w:rPr>
                <w:rFonts w:hint="eastAsia" w:ascii="宋体" w:hAnsi="宋体" w:eastAsia="宋体" w:cs="Times New Roman"/>
                <w:color w:val="000000" w:themeColor="text1"/>
                <w:kern w:val="0"/>
                <w:sz w:val="24"/>
                <w:szCs w:val="24"/>
                <w14:textFill>
                  <w14:solidFill>
                    <w14:schemeClr w14:val="tx1"/>
                  </w14:solidFill>
                </w14:textFill>
              </w:rPr>
            </w:pPr>
          </w:p>
        </w:tc>
      </w:tr>
      <w:tr w14:paraId="57AC4D35">
        <w:tblPrEx>
          <w:tblCellMar>
            <w:top w:w="0" w:type="dxa"/>
            <w:left w:w="108" w:type="dxa"/>
            <w:bottom w:w="0" w:type="dxa"/>
            <w:right w:w="108" w:type="dxa"/>
          </w:tblCellMar>
        </w:tblPrEx>
        <w:trPr>
          <w:trHeight w:val="435" w:hRule="atLeast"/>
          <w:jc w:val="center"/>
        </w:trPr>
        <w:tc>
          <w:tcPr>
            <w:tcW w:w="300" w:type="dxa"/>
            <w:vMerge w:val="continue"/>
            <w:tcBorders>
              <w:top w:val="nil"/>
              <w:left w:val="single" w:color="auto" w:sz="4" w:space="0"/>
              <w:bottom w:val="single" w:color="auto" w:sz="4" w:space="0"/>
              <w:right w:val="single" w:color="auto" w:sz="4" w:space="0"/>
            </w:tcBorders>
            <w:vAlign w:val="center"/>
          </w:tcPr>
          <w:p w14:paraId="0552C756">
            <w:pPr>
              <w:widowControl/>
              <w:jc w:val="left"/>
              <w:rPr>
                <w:rFonts w:ascii="宋体" w:hAnsi="宋体" w:eastAsia="宋体" w:cs="Times New Roman"/>
                <w:color w:val="000000" w:themeColor="text1"/>
                <w:kern w:val="0"/>
                <w:sz w:val="24"/>
                <w:szCs w:val="24"/>
                <w14:textFill>
                  <w14:solidFill>
                    <w14:schemeClr w14:val="tx1"/>
                  </w14:solidFill>
                </w14:textFill>
              </w:rPr>
            </w:pPr>
          </w:p>
        </w:tc>
        <w:tc>
          <w:tcPr>
            <w:tcW w:w="7132" w:type="dxa"/>
            <w:gridSpan w:val="6"/>
            <w:tcBorders>
              <w:top w:val="single" w:color="auto" w:sz="4" w:space="0"/>
              <w:left w:val="nil"/>
              <w:bottom w:val="single" w:color="auto" w:sz="4" w:space="0"/>
              <w:right w:val="single" w:color="000000" w:sz="4" w:space="0"/>
            </w:tcBorders>
            <w:vAlign w:val="center"/>
          </w:tcPr>
          <w:p w14:paraId="681399B3">
            <w:pPr>
              <w:widowControl/>
              <w:ind w:left="-199" w:leftChars="-95"/>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基本服务评分</w:t>
            </w:r>
          </w:p>
        </w:tc>
        <w:tc>
          <w:tcPr>
            <w:tcW w:w="872" w:type="dxa"/>
            <w:tcBorders>
              <w:top w:val="single" w:color="auto" w:sz="4" w:space="0"/>
              <w:left w:val="nil"/>
              <w:bottom w:val="single" w:color="auto" w:sz="4" w:space="0"/>
              <w:right w:val="single" w:color="auto" w:sz="4" w:space="0"/>
            </w:tcBorders>
            <w:vAlign w:val="center"/>
          </w:tcPr>
          <w:p w14:paraId="10721B8F">
            <w:pPr>
              <w:widowControl/>
              <w:jc w:val="center"/>
              <w:rPr>
                <w:rFonts w:hint="eastAsia" w:ascii="宋体" w:hAnsi="宋体" w:eastAsia="宋体" w:cs="Times New Roman"/>
                <w:color w:val="000000" w:themeColor="text1"/>
                <w:kern w:val="0"/>
                <w:sz w:val="24"/>
                <w:szCs w:val="24"/>
                <w14:textFill>
                  <w14:solidFill>
                    <w14:schemeClr w14:val="tx1"/>
                  </w14:solidFill>
                </w14:textFill>
              </w:rPr>
            </w:pPr>
          </w:p>
        </w:tc>
      </w:tr>
      <w:tr w14:paraId="67240AD8">
        <w:tblPrEx>
          <w:tblCellMar>
            <w:top w:w="0" w:type="dxa"/>
            <w:left w:w="108" w:type="dxa"/>
            <w:bottom w:w="0" w:type="dxa"/>
            <w:right w:w="108" w:type="dxa"/>
          </w:tblCellMar>
        </w:tblPrEx>
        <w:trPr>
          <w:trHeight w:val="735" w:hRule="atLeast"/>
          <w:jc w:val="center"/>
        </w:trPr>
        <w:tc>
          <w:tcPr>
            <w:tcW w:w="300" w:type="dxa"/>
            <w:vMerge w:val="continue"/>
            <w:tcBorders>
              <w:top w:val="nil"/>
              <w:left w:val="single" w:color="auto" w:sz="4" w:space="0"/>
              <w:bottom w:val="single" w:color="auto" w:sz="4" w:space="0"/>
              <w:right w:val="single" w:color="auto" w:sz="4" w:space="0"/>
            </w:tcBorders>
            <w:vAlign w:val="center"/>
          </w:tcPr>
          <w:p w14:paraId="41242478">
            <w:pPr>
              <w:widowControl/>
              <w:jc w:val="left"/>
              <w:rPr>
                <w:rFonts w:ascii="宋体" w:hAnsi="宋体" w:eastAsia="宋体" w:cs="Times New Roman"/>
                <w:color w:val="000000" w:themeColor="text1"/>
                <w:kern w:val="0"/>
                <w:sz w:val="24"/>
                <w:szCs w:val="24"/>
                <w14:textFill>
                  <w14:solidFill>
                    <w14:schemeClr w14:val="tx1"/>
                  </w14:solidFill>
                </w14:textFill>
              </w:rPr>
            </w:pPr>
          </w:p>
        </w:tc>
        <w:tc>
          <w:tcPr>
            <w:tcW w:w="844" w:type="dxa"/>
            <w:tcBorders>
              <w:top w:val="single" w:color="auto" w:sz="4" w:space="0"/>
              <w:left w:val="nil"/>
              <w:bottom w:val="single" w:color="auto" w:sz="4" w:space="0"/>
              <w:right w:val="single" w:color="auto" w:sz="4" w:space="0"/>
            </w:tcBorders>
            <w:vAlign w:val="center"/>
          </w:tcPr>
          <w:p w14:paraId="6CA71DE1">
            <w:pPr>
              <w:widowControl/>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评价人员签名</w:t>
            </w:r>
          </w:p>
        </w:tc>
        <w:tc>
          <w:tcPr>
            <w:tcW w:w="7160" w:type="dxa"/>
            <w:gridSpan w:val="6"/>
            <w:tcBorders>
              <w:top w:val="single" w:color="auto" w:sz="4" w:space="0"/>
              <w:left w:val="nil"/>
              <w:bottom w:val="single" w:color="auto" w:sz="4" w:space="0"/>
              <w:right w:val="single" w:color="auto" w:sz="4" w:space="0"/>
            </w:tcBorders>
            <w:vAlign w:val="center"/>
          </w:tcPr>
          <w:p w14:paraId="5F19BF97">
            <w:pPr>
              <w:widowControl/>
              <w:jc w:val="center"/>
              <w:rPr>
                <w:rFonts w:hint="eastAsia" w:ascii="宋体" w:hAnsi="宋体" w:eastAsia="宋体" w:cs="Times New Roman"/>
                <w:color w:val="000000" w:themeColor="text1"/>
                <w:kern w:val="0"/>
                <w:sz w:val="24"/>
                <w:szCs w:val="24"/>
                <w14:textFill>
                  <w14:solidFill>
                    <w14:schemeClr w14:val="tx1"/>
                  </w14:solidFill>
                </w14:textFill>
              </w:rPr>
            </w:pPr>
          </w:p>
        </w:tc>
      </w:tr>
      <w:tr w14:paraId="61071CC5">
        <w:tblPrEx>
          <w:tblCellMar>
            <w:top w:w="0" w:type="dxa"/>
            <w:left w:w="108" w:type="dxa"/>
            <w:bottom w:w="0" w:type="dxa"/>
            <w:right w:w="108" w:type="dxa"/>
          </w:tblCellMar>
        </w:tblPrEx>
        <w:trPr>
          <w:trHeight w:val="660" w:hRule="atLeast"/>
          <w:jc w:val="center"/>
        </w:trPr>
        <w:tc>
          <w:tcPr>
            <w:tcW w:w="612" w:type="dxa"/>
            <w:vMerge w:val="restart"/>
            <w:tcBorders>
              <w:top w:val="nil"/>
              <w:left w:val="single" w:color="auto" w:sz="8" w:space="0"/>
              <w:bottom w:val="single" w:color="000000" w:sz="8" w:space="0"/>
              <w:right w:val="single" w:color="auto" w:sz="4" w:space="0"/>
            </w:tcBorders>
            <w:vAlign w:val="center"/>
          </w:tcPr>
          <w:p w14:paraId="7B4085BB">
            <w:pPr>
              <w:widowControl/>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部务会</w:t>
            </w:r>
          </w:p>
        </w:tc>
        <w:tc>
          <w:tcPr>
            <w:tcW w:w="844" w:type="dxa"/>
            <w:tcBorders>
              <w:top w:val="single" w:color="auto" w:sz="4" w:space="0"/>
              <w:left w:val="nil"/>
              <w:bottom w:val="single" w:color="auto" w:sz="4" w:space="0"/>
              <w:right w:val="single" w:color="auto" w:sz="4" w:space="0"/>
            </w:tcBorders>
            <w:vAlign w:val="center"/>
          </w:tcPr>
          <w:p w14:paraId="351ADFF7">
            <w:pPr>
              <w:widowControl/>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加分项</w:t>
            </w:r>
          </w:p>
        </w:tc>
        <w:tc>
          <w:tcPr>
            <w:tcW w:w="705" w:type="dxa"/>
            <w:tcBorders>
              <w:top w:val="single" w:color="auto" w:sz="4" w:space="0"/>
              <w:left w:val="nil"/>
              <w:bottom w:val="single" w:color="auto" w:sz="4" w:space="0"/>
              <w:right w:val="single" w:color="auto" w:sz="4" w:space="0"/>
            </w:tcBorders>
            <w:vAlign w:val="center"/>
          </w:tcPr>
          <w:p w14:paraId="20075C54">
            <w:pPr>
              <w:widowControl/>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w:t>
            </w:r>
          </w:p>
        </w:tc>
        <w:tc>
          <w:tcPr>
            <w:tcW w:w="1215" w:type="dxa"/>
            <w:gridSpan w:val="2"/>
            <w:tcBorders>
              <w:top w:val="single" w:color="auto" w:sz="4" w:space="0"/>
              <w:left w:val="nil"/>
              <w:bottom w:val="single" w:color="auto" w:sz="4" w:space="0"/>
              <w:right w:val="single" w:color="auto" w:sz="4" w:space="0"/>
            </w:tcBorders>
            <w:vAlign w:val="center"/>
          </w:tcPr>
          <w:p w14:paraId="42C4FD3A">
            <w:pPr>
              <w:widowControl/>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增值服务</w:t>
            </w:r>
          </w:p>
        </w:tc>
        <w:tc>
          <w:tcPr>
            <w:tcW w:w="508" w:type="dxa"/>
            <w:tcBorders>
              <w:top w:val="single" w:color="auto" w:sz="4" w:space="0"/>
              <w:left w:val="nil"/>
              <w:bottom w:val="single" w:color="auto" w:sz="4" w:space="0"/>
              <w:right w:val="single" w:color="auto" w:sz="4" w:space="0"/>
            </w:tcBorders>
            <w:vAlign w:val="center"/>
          </w:tcPr>
          <w:p w14:paraId="69A4A7D3">
            <w:pPr>
              <w:widowControl/>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10</w:t>
            </w:r>
          </w:p>
        </w:tc>
        <w:tc>
          <w:tcPr>
            <w:tcW w:w="3860" w:type="dxa"/>
            <w:tcBorders>
              <w:top w:val="single" w:color="auto" w:sz="4" w:space="0"/>
              <w:left w:val="nil"/>
              <w:bottom w:val="single" w:color="auto" w:sz="4" w:space="0"/>
              <w:right w:val="single" w:color="auto" w:sz="4" w:space="0"/>
            </w:tcBorders>
            <w:vAlign w:val="center"/>
          </w:tcPr>
          <w:p w14:paraId="6F743C7C">
            <w:pPr>
              <w:widowControl/>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在业务合作过程中提供咨询、培训、管理建议等增值服务者酌情加5-10分</w:t>
            </w:r>
          </w:p>
        </w:tc>
        <w:tc>
          <w:tcPr>
            <w:tcW w:w="872" w:type="dxa"/>
            <w:tcBorders>
              <w:top w:val="single" w:color="auto" w:sz="4" w:space="0"/>
              <w:left w:val="nil"/>
              <w:bottom w:val="single" w:color="auto" w:sz="4" w:space="0"/>
              <w:right w:val="single" w:color="auto" w:sz="8" w:space="0"/>
            </w:tcBorders>
            <w:vAlign w:val="center"/>
          </w:tcPr>
          <w:p w14:paraId="53968D34">
            <w:pPr>
              <w:widowControl/>
              <w:jc w:val="right"/>
              <w:rPr>
                <w:rFonts w:hint="eastAsia" w:ascii="宋体" w:hAnsi="宋体" w:eastAsia="宋体" w:cs="Times New Roman"/>
                <w:color w:val="000000" w:themeColor="text1"/>
                <w:kern w:val="0"/>
                <w:sz w:val="24"/>
                <w:szCs w:val="24"/>
                <w14:textFill>
                  <w14:solidFill>
                    <w14:schemeClr w14:val="tx1"/>
                  </w14:solidFill>
                </w14:textFill>
              </w:rPr>
            </w:pPr>
          </w:p>
        </w:tc>
      </w:tr>
      <w:tr w14:paraId="17C6EF5A">
        <w:tblPrEx>
          <w:tblCellMar>
            <w:top w:w="0" w:type="dxa"/>
            <w:left w:w="108" w:type="dxa"/>
            <w:bottom w:w="0" w:type="dxa"/>
            <w:right w:w="108" w:type="dxa"/>
          </w:tblCellMar>
        </w:tblPrEx>
        <w:trPr>
          <w:trHeight w:val="975" w:hRule="atLeast"/>
          <w:jc w:val="center"/>
        </w:trPr>
        <w:tc>
          <w:tcPr>
            <w:tcW w:w="300" w:type="dxa"/>
            <w:vMerge w:val="continue"/>
            <w:tcBorders>
              <w:top w:val="nil"/>
              <w:left w:val="single" w:color="auto" w:sz="8" w:space="0"/>
              <w:bottom w:val="single" w:color="000000" w:sz="8" w:space="0"/>
              <w:right w:val="single" w:color="auto" w:sz="4" w:space="0"/>
            </w:tcBorders>
            <w:vAlign w:val="center"/>
          </w:tcPr>
          <w:p w14:paraId="42DC211F">
            <w:pPr>
              <w:widowControl/>
              <w:jc w:val="left"/>
              <w:rPr>
                <w:rFonts w:ascii="宋体" w:hAnsi="宋体" w:eastAsia="宋体" w:cs="Times New Roman"/>
                <w:color w:val="000000" w:themeColor="text1"/>
                <w:kern w:val="0"/>
                <w:sz w:val="24"/>
                <w:szCs w:val="24"/>
                <w14:textFill>
                  <w14:solidFill>
                    <w14:schemeClr w14:val="tx1"/>
                  </w14:solidFill>
                </w14:textFill>
              </w:rPr>
            </w:pPr>
          </w:p>
        </w:tc>
        <w:tc>
          <w:tcPr>
            <w:tcW w:w="844" w:type="dxa"/>
            <w:vMerge w:val="restart"/>
            <w:tcBorders>
              <w:top w:val="nil"/>
              <w:left w:val="nil"/>
              <w:bottom w:val="single" w:color="auto" w:sz="4" w:space="0"/>
              <w:right w:val="single" w:color="auto" w:sz="4" w:space="0"/>
            </w:tcBorders>
            <w:vAlign w:val="center"/>
          </w:tcPr>
          <w:p w14:paraId="3C9B4DE6">
            <w:pPr>
              <w:widowControl/>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减分项</w:t>
            </w:r>
          </w:p>
        </w:tc>
        <w:tc>
          <w:tcPr>
            <w:tcW w:w="705" w:type="dxa"/>
            <w:vMerge w:val="restart"/>
            <w:tcBorders>
              <w:top w:val="nil"/>
              <w:left w:val="nil"/>
              <w:bottom w:val="single" w:color="auto" w:sz="4" w:space="0"/>
              <w:right w:val="single" w:color="auto" w:sz="4" w:space="0"/>
            </w:tcBorders>
            <w:vAlign w:val="center"/>
          </w:tcPr>
          <w:p w14:paraId="1CD34905">
            <w:pPr>
              <w:widowControl/>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w:t>
            </w:r>
          </w:p>
        </w:tc>
        <w:tc>
          <w:tcPr>
            <w:tcW w:w="1215" w:type="dxa"/>
            <w:gridSpan w:val="2"/>
            <w:tcBorders>
              <w:top w:val="nil"/>
              <w:left w:val="nil"/>
              <w:bottom w:val="single" w:color="auto" w:sz="4" w:space="0"/>
              <w:right w:val="single" w:color="auto" w:sz="4" w:space="0"/>
            </w:tcBorders>
            <w:vAlign w:val="center"/>
          </w:tcPr>
          <w:p w14:paraId="1E277823">
            <w:pPr>
              <w:widowControl/>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后续发现服务质量问题</w:t>
            </w:r>
          </w:p>
        </w:tc>
        <w:tc>
          <w:tcPr>
            <w:tcW w:w="508" w:type="dxa"/>
            <w:tcBorders>
              <w:top w:val="nil"/>
              <w:left w:val="nil"/>
              <w:bottom w:val="single" w:color="auto" w:sz="4" w:space="0"/>
              <w:right w:val="single" w:color="auto" w:sz="4" w:space="0"/>
            </w:tcBorders>
            <w:vAlign w:val="center"/>
          </w:tcPr>
          <w:p w14:paraId="0E9F9CE1">
            <w:pPr>
              <w:widowControl/>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w:t>
            </w:r>
          </w:p>
        </w:tc>
        <w:tc>
          <w:tcPr>
            <w:tcW w:w="3860" w:type="dxa"/>
            <w:tcBorders>
              <w:top w:val="nil"/>
              <w:left w:val="nil"/>
              <w:bottom w:val="single" w:color="auto" w:sz="4" w:space="0"/>
              <w:right w:val="single" w:color="auto" w:sz="4" w:space="0"/>
            </w:tcBorders>
            <w:vAlign w:val="center"/>
          </w:tcPr>
          <w:p w14:paraId="6C4CBA0C">
            <w:pPr>
              <w:widowControl/>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在学校后续的各项审计、专项检查、验收等过程中发现中介服务机构服务质量问题，视情节轻重酌情扣分，至一票否决</w:t>
            </w:r>
          </w:p>
        </w:tc>
        <w:tc>
          <w:tcPr>
            <w:tcW w:w="872" w:type="dxa"/>
            <w:tcBorders>
              <w:top w:val="nil"/>
              <w:left w:val="nil"/>
              <w:bottom w:val="single" w:color="auto" w:sz="4" w:space="0"/>
              <w:right w:val="single" w:color="auto" w:sz="8" w:space="0"/>
            </w:tcBorders>
            <w:vAlign w:val="center"/>
          </w:tcPr>
          <w:p w14:paraId="287BB3ED">
            <w:pPr>
              <w:widowControl/>
              <w:jc w:val="right"/>
              <w:rPr>
                <w:rFonts w:hint="eastAsia" w:ascii="宋体" w:hAnsi="宋体" w:eastAsia="宋体" w:cs="Times New Roman"/>
                <w:color w:val="000000" w:themeColor="text1"/>
                <w:kern w:val="0"/>
                <w:sz w:val="24"/>
                <w:szCs w:val="24"/>
                <w14:textFill>
                  <w14:solidFill>
                    <w14:schemeClr w14:val="tx1"/>
                  </w14:solidFill>
                </w14:textFill>
              </w:rPr>
            </w:pPr>
          </w:p>
        </w:tc>
      </w:tr>
      <w:tr w14:paraId="0E97BFBB">
        <w:tblPrEx>
          <w:tblCellMar>
            <w:top w:w="0" w:type="dxa"/>
            <w:left w:w="108" w:type="dxa"/>
            <w:bottom w:w="0" w:type="dxa"/>
            <w:right w:w="108" w:type="dxa"/>
          </w:tblCellMar>
        </w:tblPrEx>
        <w:trPr>
          <w:trHeight w:val="540" w:hRule="atLeast"/>
          <w:jc w:val="center"/>
        </w:trPr>
        <w:tc>
          <w:tcPr>
            <w:tcW w:w="300" w:type="dxa"/>
            <w:vMerge w:val="continue"/>
            <w:tcBorders>
              <w:top w:val="nil"/>
              <w:left w:val="single" w:color="auto" w:sz="8" w:space="0"/>
              <w:bottom w:val="single" w:color="000000" w:sz="8" w:space="0"/>
              <w:right w:val="single" w:color="auto" w:sz="4" w:space="0"/>
            </w:tcBorders>
            <w:vAlign w:val="center"/>
          </w:tcPr>
          <w:p w14:paraId="111E3468">
            <w:pPr>
              <w:widowControl/>
              <w:jc w:val="left"/>
              <w:rPr>
                <w:rFonts w:ascii="宋体" w:hAnsi="宋体" w:eastAsia="宋体" w:cs="Times New Roman"/>
                <w:color w:val="000000" w:themeColor="text1"/>
                <w:kern w:val="0"/>
                <w:sz w:val="24"/>
                <w:szCs w:val="24"/>
                <w14:textFill>
                  <w14:solidFill>
                    <w14:schemeClr w14:val="tx1"/>
                  </w14:solidFill>
                </w14:textFill>
              </w:rPr>
            </w:pPr>
          </w:p>
        </w:tc>
        <w:tc>
          <w:tcPr>
            <w:tcW w:w="600" w:type="dxa"/>
            <w:vMerge w:val="continue"/>
            <w:tcBorders>
              <w:top w:val="nil"/>
              <w:left w:val="nil"/>
              <w:bottom w:val="single" w:color="auto" w:sz="4" w:space="0"/>
              <w:right w:val="single" w:color="auto" w:sz="4" w:space="0"/>
            </w:tcBorders>
            <w:vAlign w:val="center"/>
          </w:tcPr>
          <w:p w14:paraId="7482DFA7">
            <w:pPr>
              <w:widowControl/>
              <w:jc w:val="left"/>
              <w:rPr>
                <w:rFonts w:ascii="宋体" w:hAnsi="宋体" w:eastAsia="宋体" w:cs="Times New Roman"/>
                <w:color w:val="000000" w:themeColor="text1"/>
                <w:kern w:val="0"/>
                <w:sz w:val="24"/>
                <w:szCs w:val="24"/>
                <w14:textFill>
                  <w14:solidFill>
                    <w14:schemeClr w14:val="tx1"/>
                  </w14:solidFill>
                </w14:textFill>
              </w:rPr>
            </w:pPr>
          </w:p>
        </w:tc>
        <w:tc>
          <w:tcPr>
            <w:tcW w:w="300" w:type="dxa"/>
            <w:vMerge w:val="continue"/>
            <w:tcBorders>
              <w:top w:val="nil"/>
              <w:left w:val="nil"/>
              <w:bottom w:val="single" w:color="auto" w:sz="4" w:space="0"/>
              <w:right w:val="single" w:color="auto" w:sz="4" w:space="0"/>
            </w:tcBorders>
            <w:vAlign w:val="center"/>
          </w:tcPr>
          <w:p w14:paraId="6498DB1B">
            <w:pPr>
              <w:widowControl/>
              <w:jc w:val="left"/>
              <w:rPr>
                <w:rFonts w:ascii="宋体" w:hAnsi="宋体" w:eastAsia="宋体" w:cs="Times New Roman"/>
                <w:color w:val="000000" w:themeColor="text1"/>
                <w:kern w:val="0"/>
                <w:sz w:val="24"/>
                <w:szCs w:val="24"/>
                <w14:textFill>
                  <w14:solidFill>
                    <w14:schemeClr w14:val="tx1"/>
                  </w14:solidFill>
                </w14:textFill>
              </w:rPr>
            </w:pPr>
          </w:p>
        </w:tc>
        <w:tc>
          <w:tcPr>
            <w:tcW w:w="1215" w:type="dxa"/>
            <w:gridSpan w:val="2"/>
            <w:tcBorders>
              <w:top w:val="nil"/>
              <w:left w:val="nil"/>
              <w:bottom w:val="single" w:color="auto" w:sz="4" w:space="0"/>
              <w:right w:val="single" w:color="auto" w:sz="4" w:space="0"/>
            </w:tcBorders>
            <w:vAlign w:val="center"/>
          </w:tcPr>
          <w:p w14:paraId="562AF333">
            <w:pPr>
              <w:widowControl/>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资料保密问题</w:t>
            </w:r>
          </w:p>
        </w:tc>
        <w:tc>
          <w:tcPr>
            <w:tcW w:w="508" w:type="dxa"/>
            <w:tcBorders>
              <w:top w:val="nil"/>
              <w:left w:val="nil"/>
              <w:bottom w:val="single" w:color="auto" w:sz="4" w:space="0"/>
              <w:right w:val="single" w:color="auto" w:sz="4" w:space="0"/>
            </w:tcBorders>
            <w:vAlign w:val="bottom"/>
          </w:tcPr>
          <w:p w14:paraId="68922DD8">
            <w:pPr>
              <w:widowControl/>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w:t>
            </w:r>
          </w:p>
        </w:tc>
        <w:tc>
          <w:tcPr>
            <w:tcW w:w="3860" w:type="dxa"/>
            <w:tcBorders>
              <w:top w:val="nil"/>
              <w:left w:val="nil"/>
              <w:bottom w:val="single" w:color="auto" w:sz="4" w:space="0"/>
              <w:right w:val="single" w:color="auto" w:sz="4" w:space="0"/>
            </w:tcBorders>
            <w:vAlign w:val="center"/>
          </w:tcPr>
          <w:p w14:paraId="7F83C4D4">
            <w:pPr>
              <w:widowControl/>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未履行对学校资料保密的义务的，一票否决</w:t>
            </w:r>
          </w:p>
        </w:tc>
        <w:tc>
          <w:tcPr>
            <w:tcW w:w="872" w:type="dxa"/>
            <w:tcBorders>
              <w:top w:val="nil"/>
              <w:left w:val="nil"/>
              <w:bottom w:val="single" w:color="auto" w:sz="4" w:space="0"/>
              <w:right w:val="single" w:color="auto" w:sz="8" w:space="0"/>
            </w:tcBorders>
            <w:vAlign w:val="center"/>
          </w:tcPr>
          <w:p w14:paraId="373FC39A">
            <w:pPr>
              <w:widowControl/>
              <w:jc w:val="right"/>
              <w:rPr>
                <w:rFonts w:hint="eastAsia" w:ascii="宋体" w:hAnsi="宋体" w:eastAsia="宋体" w:cs="Times New Roman"/>
                <w:color w:val="000000" w:themeColor="text1"/>
                <w:kern w:val="0"/>
                <w:sz w:val="24"/>
                <w:szCs w:val="24"/>
                <w14:textFill>
                  <w14:solidFill>
                    <w14:schemeClr w14:val="tx1"/>
                  </w14:solidFill>
                </w14:textFill>
              </w:rPr>
            </w:pPr>
          </w:p>
        </w:tc>
      </w:tr>
      <w:tr w14:paraId="27F72FF5">
        <w:tblPrEx>
          <w:tblCellMar>
            <w:top w:w="0" w:type="dxa"/>
            <w:left w:w="108" w:type="dxa"/>
            <w:bottom w:w="0" w:type="dxa"/>
            <w:right w:w="108" w:type="dxa"/>
          </w:tblCellMar>
        </w:tblPrEx>
        <w:trPr>
          <w:trHeight w:val="330" w:hRule="atLeast"/>
          <w:jc w:val="center"/>
        </w:trPr>
        <w:tc>
          <w:tcPr>
            <w:tcW w:w="300" w:type="dxa"/>
            <w:vMerge w:val="continue"/>
            <w:tcBorders>
              <w:top w:val="nil"/>
              <w:left w:val="single" w:color="auto" w:sz="8" w:space="0"/>
              <w:bottom w:val="single" w:color="000000" w:sz="8" w:space="0"/>
              <w:right w:val="single" w:color="auto" w:sz="4" w:space="0"/>
            </w:tcBorders>
            <w:vAlign w:val="center"/>
          </w:tcPr>
          <w:p w14:paraId="05A51292">
            <w:pPr>
              <w:widowControl/>
              <w:jc w:val="left"/>
              <w:rPr>
                <w:rFonts w:ascii="宋体" w:hAnsi="宋体" w:eastAsia="宋体" w:cs="Times New Roman"/>
                <w:color w:val="000000" w:themeColor="text1"/>
                <w:kern w:val="0"/>
                <w:sz w:val="24"/>
                <w:szCs w:val="24"/>
                <w14:textFill>
                  <w14:solidFill>
                    <w14:schemeClr w14:val="tx1"/>
                  </w14:solidFill>
                </w14:textFill>
              </w:rPr>
            </w:pPr>
          </w:p>
        </w:tc>
        <w:tc>
          <w:tcPr>
            <w:tcW w:w="7132" w:type="dxa"/>
            <w:gridSpan w:val="6"/>
            <w:tcBorders>
              <w:top w:val="single" w:color="auto" w:sz="4" w:space="0"/>
              <w:left w:val="nil"/>
              <w:bottom w:val="single" w:color="auto" w:sz="4" w:space="0"/>
              <w:right w:val="single" w:color="000000" w:sz="4" w:space="0"/>
            </w:tcBorders>
            <w:vAlign w:val="center"/>
          </w:tcPr>
          <w:p w14:paraId="797D7B69">
            <w:pPr>
              <w:widowControl/>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总分</w:t>
            </w:r>
          </w:p>
        </w:tc>
        <w:tc>
          <w:tcPr>
            <w:tcW w:w="872" w:type="dxa"/>
            <w:tcBorders>
              <w:top w:val="nil"/>
              <w:left w:val="nil"/>
              <w:bottom w:val="single" w:color="auto" w:sz="4" w:space="0"/>
              <w:right w:val="single" w:color="auto" w:sz="8" w:space="0"/>
            </w:tcBorders>
            <w:vAlign w:val="center"/>
          </w:tcPr>
          <w:p w14:paraId="609F7A14">
            <w:pPr>
              <w:widowControl/>
              <w:jc w:val="righ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w:t>
            </w:r>
          </w:p>
        </w:tc>
      </w:tr>
      <w:tr w14:paraId="15897654">
        <w:tblPrEx>
          <w:tblCellMar>
            <w:top w:w="0" w:type="dxa"/>
            <w:left w:w="108" w:type="dxa"/>
            <w:bottom w:w="0" w:type="dxa"/>
            <w:right w:w="108" w:type="dxa"/>
          </w:tblCellMar>
        </w:tblPrEx>
        <w:trPr>
          <w:trHeight w:val="735" w:hRule="atLeast"/>
          <w:jc w:val="center"/>
        </w:trPr>
        <w:tc>
          <w:tcPr>
            <w:tcW w:w="300" w:type="dxa"/>
            <w:vMerge w:val="continue"/>
            <w:tcBorders>
              <w:top w:val="nil"/>
              <w:left w:val="single" w:color="auto" w:sz="8" w:space="0"/>
              <w:bottom w:val="single" w:color="000000" w:sz="8" w:space="0"/>
              <w:right w:val="single" w:color="auto" w:sz="4" w:space="0"/>
            </w:tcBorders>
            <w:vAlign w:val="center"/>
          </w:tcPr>
          <w:p w14:paraId="063342C5">
            <w:pPr>
              <w:widowControl/>
              <w:jc w:val="left"/>
              <w:rPr>
                <w:rFonts w:ascii="宋体" w:hAnsi="宋体" w:eastAsia="宋体" w:cs="Times New Roman"/>
                <w:color w:val="000000" w:themeColor="text1"/>
                <w:kern w:val="0"/>
                <w:sz w:val="24"/>
                <w:szCs w:val="24"/>
                <w14:textFill>
                  <w14:solidFill>
                    <w14:schemeClr w14:val="tx1"/>
                  </w14:solidFill>
                </w14:textFill>
              </w:rPr>
            </w:pPr>
          </w:p>
        </w:tc>
        <w:tc>
          <w:tcPr>
            <w:tcW w:w="844" w:type="dxa"/>
            <w:tcBorders>
              <w:top w:val="nil"/>
              <w:left w:val="nil"/>
              <w:bottom w:val="single" w:color="auto" w:sz="8" w:space="0"/>
              <w:right w:val="single" w:color="auto" w:sz="4" w:space="0"/>
            </w:tcBorders>
            <w:vAlign w:val="center"/>
          </w:tcPr>
          <w:p w14:paraId="7E46C844">
            <w:pPr>
              <w:widowControl/>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参评人员签名</w:t>
            </w:r>
          </w:p>
        </w:tc>
        <w:tc>
          <w:tcPr>
            <w:tcW w:w="7160" w:type="dxa"/>
            <w:gridSpan w:val="6"/>
            <w:tcBorders>
              <w:top w:val="single" w:color="auto" w:sz="4" w:space="0"/>
              <w:left w:val="nil"/>
              <w:bottom w:val="single" w:color="auto" w:sz="8" w:space="0"/>
              <w:right w:val="single" w:color="000000" w:sz="8" w:space="0"/>
            </w:tcBorders>
            <w:vAlign w:val="center"/>
          </w:tcPr>
          <w:p w14:paraId="035F2C27">
            <w:pPr>
              <w:widowControl/>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w:t>
            </w:r>
          </w:p>
        </w:tc>
      </w:tr>
    </w:tbl>
    <w:p w14:paraId="7EA65396">
      <w:pPr>
        <w:spacing w:line="560" w:lineRule="exact"/>
        <w:ind w:firstLine="638" w:firstLineChars="228"/>
        <w:rPr>
          <w:rFonts w:hint="eastAsia" w:ascii="宋体" w:hAnsi="宋体"/>
          <w:color w:val="000000" w:themeColor="text1"/>
          <w:sz w:val="28"/>
          <w:szCs w:val="28"/>
          <w14:textFill>
            <w14:solidFill>
              <w14:schemeClr w14:val="tx1"/>
            </w14:solidFill>
          </w14:textFill>
        </w:rPr>
      </w:pPr>
    </w:p>
    <w:p w14:paraId="6B675DBC">
      <w:pPr>
        <w:spacing w:line="400" w:lineRule="exact"/>
        <w:ind w:firstLine="420" w:firstLineChars="200"/>
        <w:rPr>
          <w:rFonts w:ascii="宋体" w:hAnsi="宋体"/>
          <w:color w:val="000000" w:themeColor="text1"/>
          <w:sz w:val="28"/>
          <w:szCs w:val="28"/>
          <w14:textFill>
            <w14:solidFill>
              <w14:schemeClr w14:val="tx1"/>
            </w14:solidFill>
          </w14:textFill>
        </w:rPr>
      </w:pPr>
      <w:bookmarkStart w:id="25" w:name="_Toc60236710"/>
      <w:bookmarkStart w:id="26" w:name="_Toc13543213"/>
      <w:r>
        <w:rPr>
          <w:rFonts w:hint="eastAsia"/>
          <w:color w:val="000000" w:themeColor="text1"/>
          <w14:textFill>
            <w14:solidFill>
              <w14:schemeClr w14:val="tx1"/>
            </w14:solidFill>
          </w14:textFill>
        </w:rPr>
        <w:br w:type="page"/>
      </w:r>
      <w:bookmarkEnd w:id="25"/>
      <w:bookmarkEnd w:id="26"/>
    </w:p>
    <w:p w14:paraId="06124119">
      <w:pPr>
        <w:pStyle w:val="2"/>
        <w:rPr>
          <w:color w:val="000000" w:themeColor="text1"/>
          <w14:textFill>
            <w14:solidFill>
              <w14:schemeClr w14:val="tx1"/>
            </w14:solidFill>
          </w14:textFill>
        </w:rPr>
      </w:pPr>
      <w:bookmarkStart w:id="27" w:name="_Toc14310"/>
      <w:r>
        <w:rPr>
          <w:rFonts w:hint="eastAsia"/>
          <w:color w:val="000000" w:themeColor="text1"/>
          <w14:textFill>
            <w14:solidFill>
              <w14:schemeClr w14:val="tx1"/>
            </w14:solidFill>
          </w14:textFill>
        </w:rPr>
        <w:t>第三部分  报价文件格式</w:t>
      </w:r>
      <w:bookmarkEnd w:id="27"/>
    </w:p>
    <w:p w14:paraId="7670BE72">
      <w:pPr>
        <w:jc w:val="center"/>
        <w:rPr>
          <w:color w:val="000000" w:themeColor="text1"/>
          <w:sz w:val="18"/>
          <w:szCs w:val="18"/>
          <w14:textFill>
            <w14:solidFill>
              <w14:schemeClr w14:val="tx1"/>
            </w14:solidFill>
          </w14:textFill>
        </w:rPr>
      </w:pPr>
      <w:r>
        <w:rPr>
          <w:rFonts w:hint="eastAsia"/>
          <w:b/>
          <w:color w:val="000000" w:themeColor="text1"/>
          <w:sz w:val="28"/>
          <w:szCs w:val="28"/>
          <w14:textFill>
            <w14:solidFill>
              <w14:schemeClr w14:val="tx1"/>
            </w14:solidFill>
          </w14:textFill>
        </w:rPr>
        <w:t>校内分散采购报价文件封面</w:t>
      </w:r>
    </w:p>
    <w:p w14:paraId="6469D313">
      <w:pPr>
        <w:jc w:val="center"/>
        <w:rPr>
          <w:rFonts w:ascii="方正小标宋_GBK" w:hAnsi="方正小标宋_GBK" w:eastAsia="方正小标宋_GBK" w:cs="方正小标宋_GBK"/>
          <w:b/>
          <w:bCs/>
          <w:color w:val="000000" w:themeColor="text1"/>
          <w:sz w:val="72"/>
          <w:szCs w:val="72"/>
          <w14:textFill>
            <w14:solidFill>
              <w14:schemeClr w14:val="tx1"/>
            </w14:solidFill>
          </w14:textFill>
        </w:rPr>
      </w:pPr>
      <w:r>
        <w:rPr>
          <w:rFonts w:hint="eastAsia" w:ascii="方正小标宋_GBK" w:hAnsi="方正小标宋_GBK" w:eastAsia="方正小标宋_GBK" w:cs="方正小标宋_GBK"/>
          <w:b/>
          <w:bCs/>
          <w:color w:val="000000" w:themeColor="text1"/>
          <w:sz w:val="72"/>
          <w:szCs w:val="72"/>
          <w14:textFill>
            <w14:solidFill>
              <w14:schemeClr w14:val="tx1"/>
            </w14:solidFill>
          </w14:textFill>
        </w:rPr>
        <w:t>广 东 财 经 大 学</w:t>
      </w:r>
    </w:p>
    <w:p w14:paraId="651B6B54">
      <w:pPr>
        <w:jc w:val="center"/>
        <w:rPr>
          <w:color w:val="000000" w:themeColor="text1"/>
          <w14:textFill>
            <w14:solidFill>
              <w14:schemeClr w14:val="tx1"/>
            </w14:solidFill>
          </w14:textFill>
        </w:rPr>
      </w:pPr>
    </w:p>
    <w:p w14:paraId="6B8BF639">
      <w:pPr>
        <w:rPr>
          <w:color w:val="000000" w:themeColor="text1"/>
          <w14:textFill>
            <w14:solidFill>
              <w14:schemeClr w14:val="tx1"/>
            </w14:solidFill>
          </w14:textFill>
        </w:rPr>
      </w:pPr>
    </w:p>
    <w:p w14:paraId="4A8D892A">
      <w:pPr>
        <w:rPr>
          <w:color w:val="000000" w:themeColor="text1"/>
          <w14:textFill>
            <w14:solidFill>
              <w14:schemeClr w14:val="tx1"/>
            </w14:solidFill>
          </w14:textFill>
        </w:rPr>
      </w:pPr>
    </w:p>
    <w:p w14:paraId="74894B7C">
      <w:pPr>
        <w:rPr>
          <w:color w:val="000000" w:themeColor="text1"/>
          <w14:textFill>
            <w14:solidFill>
              <w14:schemeClr w14:val="tx1"/>
            </w14:solidFill>
          </w14:textFill>
        </w:rPr>
      </w:pPr>
    </w:p>
    <w:p w14:paraId="34C44FB6">
      <w:pPr>
        <w:ind w:left="425"/>
        <w:jc w:val="center"/>
        <w:rPr>
          <w:rFonts w:eastAsia="黑体"/>
          <w:b/>
          <w:color w:val="000000" w:themeColor="text1"/>
          <w:sz w:val="72"/>
          <w:szCs w:val="56"/>
          <w14:textFill>
            <w14:solidFill>
              <w14:schemeClr w14:val="tx1"/>
            </w14:solidFill>
          </w14:textFill>
        </w:rPr>
      </w:pPr>
      <w:r>
        <w:rPr>
          <w:rFonts w:hint="eastAsia" w:eastAsia="黑体"/>
          <w:b/>
          <w:color w:val="000000" w:themeColor="text1"/>
          <w:sz w:val="72"/>
          <w:szCs w:val="56"/>
          <w14:textFill>
            <w14:solidFill>
              <w14:schemeClr w14:val="tx1"/>
            </w14:solidFill>
          </w14:textFill>
        </w:rPr>
        <w:t>校内分散采购报价文件</w:t>
      </w:r>
    </w:p>
    <w:p w14:paraId="0E50C21C">
      <w:pPr>
        <w:pStyle w:val="14"/>
        <w:rPr>
          <w:rFonts w:ascii="Calibri" w:hAnsi="Calibri"/>
          <w:b/>
          <w:color w:val="000000" w:themeColor="text1"/>
          <w:sz w:val="32"/>
          <w:szCs w:val="32"/>
          <w14:textFill>
            <w14:solidFill>
              <w14:schemeClr w14:val="tx1"/>
            </w14:solidFill>
          </w14:textFill>
        </w:rPr>
      </w:pPr>
    </w:p>
    <w:p w14:paraId="1F6FCFB5">
      <w:pPr>
        <w:pStyle w:val="14"/>
        <w:ind w:firstLine="1084" w:firstLineChars="300"/>
        <w:rPr>
          <w:rFonts w:ascii="楷体_GB2312" w:hAnsi="楷体" w:eastAsia="楷体_GB2312"/>
          <w:color w:val="000000" w:themeColor="text1"/>
          <w:sz w:val="32"/>
          <w14:textFill>
            <w14:solidFill>
              <w14:schemeClr w14:val="tx1"/>
            </w14:solidFill>
          </w14:textFill>
        </w:rPr>
      </w:pPr>
      <w:r>
        <w:rPr>
          <w:rFonts w:hint="eastAsia" w:ascii="楷体_GB2312" w:hAnsi="楷体" w:eastAsia="楷体_GB2312"/>
          <w:b/>
          <w:bCs/>
          <w:color w:val="000000" w:themeColor="text1"/>
          <w:sz w:val="36"/>
          <w14:textFill>
            <w14:solidFill>
              <w14:schemeClr w14:val="tx1"/>
            </w14:solidFill>
          </w14:textFill>
        </w:rPr>
        <w:t>项目名称:</w:t>
      </w:r>
    </w:p>
    <w:p w14:paraId="18C2B003">
      <w:pPr>
        <w:spacing w:line="600" w:lineRule="exact"/>
        <w:ind w:firstLine="1084" w:firstLineChars="300"/>
        <w:rPr>
          <w:rFonts w:ascii="楷体_GB2312" w:hAnsi="楷体" w:eastAsia="楷体_GB2312"/>
          <w:b/>
          <w:bCs/>
          <w:color w:val="000000" w:themeColor="text1"/>
          <w:sz w:val="36"/>
          <w:u w:val="single"/>
          <w14:textFill>
            <w14:solidFill>
              <w14:schemeClr w14:val="tx1"/>
            </w14:solidFill>
          </w14:textFill>
        </w:rPr>
      </w:pPr>
      <w:r>
        <w:rPr>
          <w:rFonts w:hint="eastAsia" w:ascii="楷体_GB2312" w:hAnsi="楷体" w:eastAsia="楷体_GB2312"/>
          <w:b/>
          <w:bCs/>
          <w:color w:val="000000" w:themeColor="text1"/>
          <w:sz w:val="36"/>
          <w14:textFill>
            <w14:solidFill>
              <w14:schemeClr w14:val="tx1"/>
            </w14:solidFill>
          </w14:textFill>
        </w:rPr>
        <w:t>报价人名称：</w:t>
      </w:r>
    </w:p>
    <w:p w14:paraId="7A0F69F8">
      <w:pPr>
        <w:spacing w:line="600" w:lineRule="exact"/>
        <w:ind w:firstLine="1084" w:firstLineChars="300"/>
        <w:rPr>
          <w:rFonts w:ascii="楷体_GB2312" w:hAnsi="楷体" w:eastAsia="楷体_GB2312"/>
          <w:b/>
          <w:bCs/>
          <w:color w:val="000000" w:themeColor="text1"/>
          <w:sz w:val="36"/>
          <w14:textFill>
            <w14:solidFill>
              <w14:schemeClr w14:val="tx1"/>
            </w14:solidFill>
          </w14:textFill>
        </w:rPr>
      </w:pPr>
      <w:r>
        <w:rPr>
          <w:rFonts w:hint="eastAsia" w:ascii="楷体_GB2312" w:hAnsi="楷体" w:eastAsia="楷体_GB2312"/>
          <w:b/>
          <w:bCs/>
          <w:color w:val="000000" w:themeColor="text1"/>
          <w:sz w:val="36"/>
          <w14:textFill>
            <w14:solidFill>
              <w14:schemeClr w14:val="tx1"/>
            </w14:solidFill>
          </w14:textFill>
        </w:rPr>
        <w:t>报价人地址：</w:t>
      </w:r>
    </w:p>
    <w:p w14:paraId="39562A4F">
      <w:pPr>
        <w:spacing w:line="600" w:lineRule="exact"/>
        <w:ind w:firstLine="1084" w:firstLineChars="300"/>
        <w:rPr>
          <w:rFonts w:ascii="楷体_GB2312" w:hAnsi="楷体" w:eastAsia="楷体_GB2312"/>
          <w:b/>
          <w:bCs/>
          <w:color w:val="000000" w:themeColor="text1"/>
          <w:sz w:val="36"/>
          <w14:textFill>
            <w14:solidFill>
              <w14:schemeClr w14:val="tx1"/>
            </w14:solidFill>
          </w14:textFill>
        </w:rPr>
      </w:pPr>
      <w:r>
        <w:rPr>
          <w:rFonts w:hint="eastAsia" w:ascii="楷体_GB2312" w:hAnsi="楷体" w:eastAsia="楷体_GB2312"/>
          <w:b/>
          <w:bCs/>
          <w:color w:val="000000" w:themeColor="text1"/>
          <w:sz w:val="36"/>
          <w14:textFill>
            <w14:solidFill>
              <w14:schemeClr w14:val="tx1"/>
            </w14:solidFill>
          </w14:textFill>
        </w:rPr>
        <w:t>法人/委托代理人</w:t>
      </w:r>
    </w:p>
    <w:p w14:paraId="73EB5266">
      <w:pPr>
        <w:spacing w:line="600" w:lineRule="exact"/>
        <w:ind w:firstLine="1084" w:firstLineChars="300"/>
        <w:rPr>
          <w:rFonts w:ascii="楷体_GB2312" w:hAnsi="楷体" w:eastAsia="楷体_GB2312"/>
          <w:b/>
          <w:bCs/>
          <w:color w:val="000000" w:themeColor="text1"/>
          <w:sz w:val="36"/>
          <w14:textFill>
            <w14:solidFill>
              <w14:schemeClr w14:val="tx1"/>
            </w14:solidFill>
          </w14:textFill>
        </w:rPr>
      </w:pPr>
      <w:r>
        <w:rPr>
          <w:rFonts w:hint="eastAsia" w:ascii="楷体_GB2312" w:hAnsi="楷体" w:eastAsia="楷体_GB2312"/>
          <w:b/>
          <w:bCs/>
          <w:color w:val="000000" w:themeColor="text1"/>
          <w:sz w:val="36"/>
          <w14:textFill>
            <w14:solidFill>
              <w14:schemeClr w14:val="tx1"/>
            </w14:solidFill>
          </w14:textFill>
        </w:rPr>
        <w:t>（签字或加盖私章）：</w:t>
      </w:r>
    </w:p>
    <w:p w14:paraId="394BE3E4">
      <w:pPr>
        <w:spacing w:line="600" w:lineRule="exact"/>
        <w:ind w:firstLine="1084" w:firstLineChars="300"/>
        <w:rPr>
          <w:rFonts w:ascii="楷体_GB2312" w:hAnsi="楷体" w:eastAsia="楷体_GB2312"/>
          <w:b/>
          <w:bCs/>
          <w:color w:val="000000" w:themeColor="text1"/>
          <w:sz w:val="36"/>
          <w14:textFill>
            <w14:solidFill>
              <w14:schemeClr w14:val="tx1"/>
            </w14:solidFill>
          </w14:textFill>
        </w:rPr>
      </w:pPr>
      <w:r>
        <w:rPr>
          <w:rFonts w:hint="eastAsia" w:ascii="楷体_GB2312" w:hAnsi="楷体" w:eastAsia="楷体_GB2312"/>
          <w:b/>
          <w:bCs/>
          <w:color w:val="000000" w:themeColor="text1"/>
          <w:sz w:val="36"/>
          <w14:textFill>
            <w14:solidFill>
              <w14:schemeClr w14:val="tx1"/>
            </w14:solidFill>
          </w14:textFill>
        </w:rPr>
        <w:t>联系电话：</w:t>
      </w:r>
    </w:p>
    <w:p w14:paraId="5301A451">
      <w:pPr>
        <w:spacing w:line="600" w:lineRule="exact"/>
        <w:ind w:firstLine="1084" w:firstLineChars="300"/>
        <w:rPr>
          <w:rFonts w:ascii="楷体_GB2312" w:hAnsi="楷体" w:eastAsia="楷体_GB2312"/>
          <w:b/>
          <w:bCs/>
          <w:color w:val="000000" w:themeColor="text1"/>
          <w:sz w:val="36"/>
          <w:u w:val="single"/>
          <w14:textFill>
            <w14:solidFill>
              <w14:schemeClr w14:val="tx1"/>
            </w14:solidFill>
          </w14:textFill>
        </w:rPr>
      </w:pPr>
      <w:r>
        <w:rPr>
          <w:rFonts w:hint="eastAsia" w:ascii="楷体_GB2312" w:hAnsi="楷体" w:eastAsia="楷体_GB2312"/>
          <w:b/>
          <w:bCs/>
          <w:color w:val="000000" w:themeColor="text1"/>
          <w:sz w:val="36"/>
          <w14:textFill>
            <w14:solidFill>
              <w14:schemeClr w14:val="tx1"/>
            </w14:solidFill>
          </w14:textFill>
        </w:rPr>
        <w:t xml:space="preserve">联系邮箱： </w:t>
      </w:r>
    </w:p>
    <w:p w14:paraId="7FD0CD6B">
      <w:pPr>
        <w:spacing w:line="600" w:lineRule="exact"/>
        <w:ind w:firstLine="1442" w:firstLineChars="399"/>
        <w:rPr>
          <w:rFonts w:ascii="楷体_GB2312" w:hAnsi="楷体" w:eastAsia="楷体_GB2312"/>
          <w:b/>
          <w:bCs/>
          <w:color w:val="000000" w:themeColor="text1"/>
          <w:sz w:val="36"/>
          <w:u w:val="single"/>
          <w14:textFill>
            <w14:solidFill>
              <w14:schemeClr w14:val="tx1"/>
            </w14:solidFill>
          </w14:textFill>
        </w:rPr>
      </w:pPr>
    </w:p>
    <w:p w14:paraId="4C778F2F">
      <w:pPr>
        <w:spacing w:line="400" w:lineRule="exact"/>
        <w:ind w:firstLine="961" w:firstLineChars="399"/>
        <w:rPr>
          <w:rFonts w:ascii="楷体_GB2312" w:hAnsi="楷体" w:eastAsia="楷体_GB2312"/>
          <w:b/>
          <w:bCs/>
          <w:color w:val="000000" w:themeColor="text1"/>
          <w:sz w:val="24"/>
          <w:u w:val="single"/>
          <w14:textFill>
            <w14:solidFill>
              <w14:schemeClr w14:val="tx1"/>
            </w14:solidFill>
          </w14:textFill>
        </w:rPr>
      </w:pPr>
    </w:p>
    <w:p w14:paraId="27B27EBF">
      <w:pPr>
        <w:spacing w:line="600" w:lineRule="exact"/>
        <w:jc w:val="center"/>
        <w:rPr>
          <w:rFonts w:ascii="楷体_GB2312" w:hAnsi="楷体" w:eastAsia="楷体_GB2312"/>
          <w:b/>
          <w:bCs/>
          <w:color w:val="000000" w:themeColor="text1"/>
          <w:sz w:val="32"/>
          <w14:textFill>
            <w14:solidFill>
              <w14:schemeClr w14:val="tx1"/>
            </w14:solidFill>
          </w14:textFill>
        </w:rPr>
      </w:pPr>
      <w:r>
        <w:rPr>
          <w:rFonts w:hint="eastAsia" w:ascii="楷体_GB2312" w:hAnsi="楷体" w:eastAsia="楷体_GB2312"/>
          <w:b/>
          <w:bCs/>
          <w:color w:val="000000" w:themeColor="text1"/>
          <w:sz w:val="32"/>
          <w14:textFill>
            <w14:solidFill>
              <w14:schemeClr w14:val="tx1"/>
            </w14:solidFill>
          </w14:textFill>
        </w:rPr>
        <w:t>报价人单位（盖章）</w:t>
      </w:r>
    </w:p>
    <w:p w14:paraId="608AF22E">
      <w:pPr>
        <w:jc w:val="center"/>
        <w:rPr>
          <w:b/>
          <w:color w:val="000000" w:themeColor="text1"/>
          <w:sz w:val="36"/>
          <w:szCs w:val="36"/>
          <w14:textFill>
            <w14:solidFill>
              <w14:schemeClr w14:val="tx1"/>
            </w14:solidFill>
          </w14:textFill>
        </w:rPr>
      </w:pPr>
    </w:p>
    <w:p w14:paraId="1E2A90F5">
      <w:pPr>
        <w:spacing w:line="400" w:lineRule="exact"/>
        <w:rPr>
          <w:rFonts w:ascii="宋体" w:hAnsi="宋体"/>
          <w:bCs/>
          <w:color w:val="000000" w:themeColor="text1"/>
          <w:sz w:val="28"/>
          <w:szCs w:val="28"/>
          <w14:textFill>
            <w14:solidFill>
              <w14:schemeClr w14:val="tx1"/>
            </w14:solidFill>
          </w14:textFill>
        </w:rPr>
      </w:pPr>
    </w:p>
    <w:p w14:paraId="65F5EFD1">
      <w:pPr>
        <w:rPr>
          <w:rFonts w:ascii="宋体" w:hAnsi="宋体" w:cs="宋体"/>
          <w:b/>
          <w:bCs/>
          <w:color w:val="000000" w:themeColor="text1"/>
          <w:spacing w:val="30"/>
          <w:sz w:val="44"/>
          <w:szCs w:val="44"/>
          <w14:textFill>
            <w14:solidFill>
              <w14:schemeClr w14:val="tx1"/>
            </w14:solidFill>
          </w14:textFill>
        </w:rPr>
      </w:pPr>
      <w:r>
        <w:rPr>
          <w:rFonts w:hint="eastAsia" w:ascii="宋体" w:hAnsi="宋体" w:cs="宋体"/>
          <w:b/>
          <w:bCs/>
          <w:color w:val="000000" w:themeColor="text1"/>
          <w:spacing w:val="30"/>
          <w:sz w:val="44"/>
          <w:szCs w:val="44"/>
          <w14:textFill>
            <w14:solidFill>
              <w14:schemeClr w14:val="tx1"/>
            </w14:solidFill>
          </w14:textFill>
        </w:rPr>
        <w:br w:type="page"/>
      </w:r>
    </w:p>
    <w:p w14:paraId="3C96BF3D">
      <w:pPr>
        <w:jc w:val="center"/>
        <w:rPr>
          <w:b/>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目录</w:t>
      </w:r>
    </w:p>
    <w:p w14:paraId="63EA9C1A">
      <w:pPr>
        <w:jc w:val="left"/>
        <w:rPr>
          <w:rFonts w:ascii="宋体" w:hAnsi="宋体"/>
          <w:color w:val="000000" w:themeColor="text1"/>
          <w:sz w:val="28"/>
          <w:szCs w:val="28"/>
          <w14:textFill>
            <w14:solidFill>
              <w14:schemeClr w14:val="tx1"/>
            </w14:solidFill>
          </w14:textFill>
        </w:rPr>
      </w:pPr>
    </w:p>
    <w:p w14:paraId="4FED18F5">
      <w:pPr>
        <w:numPr>
          <w:ilvl w:val="0"/>
          <w:numId w:val="3"/>
        </w:numPr>
        <w:jc w:val="left"/>
        <w:rPr>
          <w:rFonts w:ascii="宋体" w:hAnsi="宋体" w:cs="宋体"/>
          <w:b/>
          <w:bCs/>
          <w:color w:val="000000" w:themeColor="text1"/>
          <w:spacing w:val="30"/>
          <w:sz w:val="28"/>
          <w:szCs w:val="28"/>
          <w14:textFill>
            <w14:solidFill>
              <w14:schemeClr w14:val="tx1"/>
            </w14:solidFill>
          </w14:textFill>
        </w:rPr>
      </w:pPr>
      <w:r>
        <w:rPr>
          <w:rFonts w:hint="eastAsia" w:ascii="宋体" w:hAnsi="宋体" w:cs="宋体"/>
          <w:b/>
          <w:bCs/>
          <w:color w:val="000000" w:themeColor="text1"/>
          <w:spacing w:val="30"/>
          <w:sz w:val="28"/>
          <w:szCs w:val="28"/>
          <w14:textFill>
            <w14:solidFill>
              <w14:schemeClr w14:val="tx1"/>
            </w14:solidFill>
          </w14:textFill>
        </w:rPr>
        <w:t>营业执照（或事业法人登记证等相关证明）副本复印件</w:t>
      </w:r>
    </w:p>
    <w:p w14:paraId="3BEBBF96">
      <w:pPr>
        <w:jc w:val="left"/>
        <w:rPr>
          <w:rFonts w:ascii="宋体" w:hAnsi="宋体" w:cs="宋体"/>
          <w:b/>
          <w:bCs/>
          <w:color w:val="000000" w:themeColor="text1"/>
          <w:spacing w:val="30"/>
          <w:sz w:val="28"/>
          <w:szCs w:val="28"/>
          <w14:textFill>
            <w14:solidFill>
              <w14:schemeClr w14:val="tx1"/>
            </w14:solidFill>
          </w14:textFill>
        </w:rPr>
      </w:pPr>
      <w:r>
        <w:rPr>
          <w:rFonts w:hint="eastAsia" w:ascii="宋体" w:hAnsi="宋体" w:cs="宋体"/>
          <w:b/>
          <w:bCs/>
          <w:color w:val="000000" w:themeColor="text1"/>
          <w:spacing w:val="30"/>
          <w:sz w:val="28"/>
          <w:szCs w:val="28"/>
          <w14:textFill>
            <w14:solidFill>
              <w14:schemeClr w14:val="tx1"/>
            </w14:solidFill>
          </w14:textFill>
        </w:rPr>
        <w:t xml:space="preserve">                                       XX页</w:t>
      </w:r>
    </w:p>
    <w:p w14:paraId="2FAE31FB">
      <w:pPr>
        <w:numPr>
          <w:ilvl w:val="0"/>
          <w:numId w:val="3"/>
        </w:numPr>
        <w:jc w:val="left"/>
        <w:rPr>
          <w:rFonts w:ascii="宋体" w:hAnsi="宋体" w:cs="宋体"/>
          <w:b/>
          <w:bCs/>
          <w:color w:val="000000" w:themeColor="text1"/>
          <w:spacing w:val="30"/>
          <w:sz w:val="28"/>
          <w:szCs w:val="28"/>
          <w14:textFill>
            <w14:solidFill>
              <w14:schemeClr w14:val="tx1"/>
            </w14:solidFill>
          </w14:textFill>
        </w:rPr>
      </w:pPr>
      <w:r>
        <w:rPr>
          <w:rFonts w:ascii="宋体" w:hAnsi="宋体" w:cs="宋体"/>
          <w:b/>
          <w:bCs/>
          <w:color w:val="000000" w:themeColor="text1"/>
          <w:spacing w:val="30"/>
          <w:sz w:val="28"/>
          <w:szCs w:val="28"/>
          <w14:textFill>
            <w14:solidFill>
              <w14:schemeClr w14:val="tx1"/>
            </w14:solidFill>
          </w14:textFill>
        </w:rPr>
        <w:t>法人</w:t>
      </w:r>
      <w:r>
        <w:rPr>
          <w:rFonts w:hint="eastAsia" w:ascii="宋体" w:hAnsi="宋体" w:cs="宋体"/>
          <w:b/>
          <w:bCs/>
          <w:color w:val="000000" w:themeColor="text1"/>
          <w:spacing w:val="30"/>
          <w:sz w:val="28"/>
          <w:szCs w:val="28"/>
          <w14:textFill>
            <w14:solidFill>
              <w14:schemeClr w14:val="tx1"/>
            </w14:solidFill>
          </w14:textFill>
        </w:rPr>
        <w:t>或负责人</w:t>
      </w:r>
      <w:r>
        <w:rPr>
          <w:rFonts w:ascii="宋体" w:hAnsi="宋体" w:cs="宋体"/>
          <w:b/>
          <w:bCs/>
          <w:color w:val="000000" w:themeColor="text1"/>
          <w:spacing w:val="30"/>
          <w:sz w:val="28"/>
          <w:szCs w:val="28"/>
          <w14:textFill>
            <w14:solidFill>
              <w14:schemeClr w14:val="tx1"/>
            </w14:solidFill>
          </w14:textFill>
        </w:rPr>
        <w:t>资格证明</w:t>
      </w:r>
      <w:r>
        <w:rPr>
          <w:rFonts w:hint="eastAsia" w:ascii="宋体" w:hAnsi="宋体" w:cs="宋体"/>
          <w:b/>
          <w:bCs/>
          <w:color w:val="000000" w:themeColor="text1"/>
          <w:spacing w:val="30"/>
          <w:sz w:val="28"/>
          <w:szCs w:val="28"/>
          <w14:textFill>
            <w14:solidFill>
              <w14:schemeClr w14:val="tx1"/>
            </w14:solidFill>
          </w14:textFill>
        </w:rPr>
        <w:t xml:space="preserve">                 XX页</w:t>
      </w:r>
    </w:p>
    <w:p w14:paraId="601643B3">
      <w:pPr>
        <w:numPr>
          <w:ilvl w:val="0"/>
          <w:numId w:val="3"/>
        </w:numPr>
        <w:jc w:val="left"/>
        <w:rPr>
          <w:rFonts w:ascii="宋体" w:hAnsi="宋体" w:cs="宋体"/>
          <w:b/>
          <w:bCs/>
          <w:color w:val="000000" w:themeColor="text1"/>
          <w:spacing w:val="30"/>
          <w:sz w:val="28"/>
          <w:szCs w:val="28"/>
          <w14:textFill>
            <w14:solidFill>
              <w14:schemeClr w14:val="tx1"/>
            </w14:solidFill>
          </w14:textFill>
        </w:rPr>
      </w:pPr>
      <w:r>
        <w:rPr>
          <w:rFonts w:ascii="宋体" w:hAnsi="宋体" w:cs="宋体"/>
          <w:b/>
          <w:bCs/>
          <w:color w:val="000000" w:themeColor="text1"/>
          <w:spacing w:val="30"/>
          <w:sz w:val="28"/>
          <w:szCs w:val="28"/>
          <w14:textFill>
            <w14:solidFill>
              <w14:schemeClr w14:val="tx1"/>
            </w14:solidFill>
          </w14:textFill>
        </w:rPr>
        <w:t>授权委托书</w:t>
      </w:r>
      <w:r>
        <w:rPr>
          <w:rFonts w:hint="eastAsia" w:ascii="宋体" w:hAnsi="宋体" w:cs="宋体"/>
          <w:b/>
          <w:bCs/>
          <w:color w:val="000000" w:themeColor="text1"/>
          <w:spacing w:val="30"/>
          <w:sz w:val="28"/>
          <w:szCs w:val="28"/>
          <w14:textFill>
            <w14:solidFill>
              <w14:schemeClr w14:val="tx1"/>
            </w14:solidFill>
          </w14:textFill>
        </w:rPr>
        <w:t xml:space="preserve">                            XX页</w:t>
      </w:r>
    </w:p>
    <w:p w14:paraId="5FD15E07">
      <w:pPr>
        <w:numPr>
          <w:ilvl w:val="0"/>
          <w:numId w:val="3"/>
        </w:numPr>
        <w:jc w:val="left"/>
        <w:rPr>
          <w:rFonts w:ascii="宋体" w:hAnsi="宋体" w:cs="宋体"/>
          <w:b/>
          <w:bCs/>
          <w:color w:val="000000" w:themeColor="text1"/>
          <w:spacing w:val="30"/>
          <w:sz w:val="28"/>
          <w:szCs w:val="28"/>
          <w14:textFill>
            <w14:solidFill>
              <w14:schemeClr w14:val="tx1"/>
            </w14:solidFill>
          </w14:textFill>
        </w:rPr>
      </w:pPr>
      <w:r>
        <w:rPr>
          <w:rFonts w:hint="eastAsia" w:ascii="宋体" w:hAnsi="宋体" w:cs="宋体"/>
          <w:b/>
          <w:bCs/>
          <w:color w:val="000000" w:themeColor="text1"/>
          <w:spacing w:val="30"/>
          <w:sz w:val="28"/>
          <w:szCs w:val="28"/>
          <w14:textFill>
            <w14:solidFill>
              <w14:schemeClr w14:val="tx1"/>
            </w14:solidFill>
          </w14:textFill>
        </w:rPr>
        <w:t>报价一览表                            XX页</w:t>
      </w:r>
    </w:p>
    <w:p w14:paraId="7FF18631">
      <w:pPr>
        <w:numPr>
          <w:ilvl w:val="0"/>
          <w:numId w:val="3"/>
        </w:numPr>
        <w:jc w:val="left"/>
        <w:rPr>
          <w:rFonts w:ascii="宋体" w:hAnsi="宋体" w:cs="宋体"/>
          <w:b/>
          <w:bCs/>
          <w:color w:val="000000" w:themeColor="text1"/>
          <w:spacing w:val="30"/>
          <w:sz w:val="28"/>
          <w:szCs w:val="28"/>
          <w14:textFill>
            <w14:solidFill>
              <w14:schemeClr w14:val="tx1"/>
            </w14:solidFill>
          </w14:textFill>
        </w:rPr>
      </w:pPr>
      <w:r>
        <w:rPr>
          <w:rFonts w:hint="eastAsia" w:ascii="宋体" w:hAnsi="宋体" w:cs="宋体"/>
          <w:b/>
          <w:bCs/>
          <w:color w:val="000000" w:themeColor="text1"/>
          <w:spacing w:val="30"/>
          <w:sz w:val="28"/>
          <w:szCs w:val="28"/>
          <w14:textFill>
            <w14:solidFill>
              <w14:schemeClr w14:val="tx1"/>
            </w14:solidFill>
          </w14:textFill>
        </w:rPr>
        <w:t>报价明细表                            XX页</w:t>
      </w:r>
    </w:p>
    <w:p w14:paraId="6327CE3F">
      <w:pPr>
        <w:numPr>
          <w:ilvl w:val="0"/>
          <w:numId w:val="3"/>
        </w:numPr>
        <w:jc w:val="left"/>
        <w:rPr>
          <w:rFonts w:ascii="宋体" w:hAnsi="宋体" w:cs="宋体"/>
          <w:b/>
          <w:bCs/>
          <w:color w:val="000000" w:themeColor="text1"/>
          <w:spacing w:val="30"/>
          <w:sz w:val="28"/>
          <w:szCs w:val="28"/>
          <w14:textFill>
            <w14:solidFill>
              <w14:schemeClr w14:val="tx1"/>
            </w14:solidFill>
          </w14:textFill>
        </w:rPr>
      </w:pPr>
      <w:r>
        <w:rPr>
          <w:rFonts w:hint="eastAsia" w:ascii="宋体" w:hAnsi="宋体" w:cs="宋体"/>
          <w:b/>
          <w:bCs/>
          <w:color w:val="000000" w:themeColor="text1"/>
          <w:spacing w:val="30"/>
          <w:sz w:val="28"/>
          <w:szCs w:val="28"/>
          <w14:textFill>
            <w14:solidFill>
              <w14:schemeClr w14:val="tx1"/>
            </w14:solidFill>
          </w14:textFill>
        </w:rPr>
        <w:t>技术（服务）条款响应表                  XX页</w:t>
      </w:r>
    </w:p>
    <w:p w14:paraId="5DAC63F4">
      <w:pPr>
        <w:numPr>
          <w:ilvl w:val="0"/>
          <w:numId w:val="3"/>
        </w:numPr>
        <w:jc w:val="left"/>
        <w:rPr>
          <w:rFonts w:ascii="宋体" w:hAnsi="宋体" w:cs="宋体"/>
          <w:b/>
          <w:bCs/>
          <w:color w:val="000000" w:themeColor="text1"/>
          <w:spacing w:val="30"/>
          <w:sz w:val="28"/>
          <w:szCs w:val="28"/>
          <w14:textFill>
            <w14:solidFill>
              <w14:schemeClr w14:val="tx1"/>
            </w14:solidFill>
          </w14:textFill>
        </w:rPr>
      </w:pPr>
      <w:r>
        <w:rPr>
          <w:rFonts w:hint="eastAsia" w:ascii="宋体" w:hAnsi="宋体" w:cs="宋体"/>
          <w:b/>
          <w:bCs/>
          <w:color w:val="000000" w:themeColor="text1"/>
          <w:spacing w:val="30"/>
          <w:sz w:val="28"/>
          <w:szCs w:val="28"/>
          <w14:textFill>
            <w14:solidFill>
              <w14:schemeClr w14:val="tx1"/>
            </w14:solidFill>
          </w14:textFill>
        </w:rPr>
        <w:t>商务条款响应表                         XX页</w:t>
      </w:r>
    </w:p>
    <w:p w14:paraId="0BF1D25D">
      <w:pPr>
        <w:numPr>
          <w:ilvl w:val="0"/>
          <w:numId w:val="3"/>
        </w:numPr>
        <w:jc w:val="left"/>
        <w:rPr>
          <w:rFonts w:ascii="宋体" w:hAnsi="宋体" w:cs="宋体"/>
          <w:b/>
          <w:bCs/>
          <w:color w:val="000000" w:themeColor="text1"/>
          <w:spacing w:val="30"/>
          <w:sz w:val="28"/>
          <w:szCs w:val="28"/>
          <w14:textFill>
            <w14:solidFill>
              <w14:schemeClr w14:val="tx1"/>
            </w14:solidFill>
          </w14:textFill>
        </w:rPr>
      </w:pPr>
      <w:r>
        <w:rPr>
          <w:rFonts w:hint="eastAsia" w:ascii="宋体" w:hAnsi="宋体" w:cs="宋体"/>
          <w:b/>
          <w:bCs/>
          <w:color w:val="000000" w:themeColor="text1"/>
          <w:spacing w:val="30"/>
          <w:sz w:val="28"/>
          <w:szCs w:val="28"/>
          <w14:textFill>
            <w14:solidFill>
              <w14:schemeClr w14:val="tx1"/>
            </w14:solidFill>
          </w14:textFill>
        </w:rPr>
        <w:t>报价人声明及承诺                       XX页</w:t>
      </w:r>
    </w:p>
    <w:p w14:paraId="46A287A5">
      <w:pPr>
        <w:numPr>
          <w:ilvl w:val="0"/>
          <w:numId w:val="3"/>
        </w:numPr>
        <w:jc w:val="left"/>
        <w:rPr>
          <w:rFonts w:ascii="宋体" w:hAnsi="宋体" w:cs="宋体"/>
          <w:b/>
          <w:bCs/>
          <w:color w:val="000000" w:themeColor="text1"/>
          <w:spacing w:val="30"/>
          <w:sz w:val="28"/>
          <w:szCs w:val="28"/>
          <w14:textFill>
            <w14:solidFill>
              <w14:schemeClr w14:val="tx1"/>
            </w14:solidFill>
          </w14:textFill>
        </w:rPr>
      </w:pPr>
      <w:r>
        <w:rPr>
          <w:rFonts w:hint="eastAsia" w:ascii="宋体" w:hAnsi="宋体" w:cs="宋体"/>
          <w:b/>
          <w:bCs/>
          <w:color w:val="000000" w:themeColor="text1"/>
          <w:spacing w:val="30"/>
          <w:sz w:val="28"/>
          <w:szCs w:val="28"/>
          <w14:textFill>
            <w14:solidFill>
              <w14:schemeClr w14:val="tx1"/>
            </w14:solidFill>
          </w14:textFill>
        </w:rPr>
        <w:t>证明材料                              XX页</w:t>
      </w:r>
    </w:p>
    <w:p w14:paraId="553780E0">
      <w:pP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br w:type="page"/>
      </w:r>
    </w:p>
    <w:p w14:paraId="7F1CCE55">
      <w:pPr>
        <w:numPr>
          <w:ilvl w:val="0"/>
          <w:numId w:val="4"/>
        </w:numPr>
        <w:autoSpaceDE w:val="0"/>
        <w:autoSpaceDN w:val="0"/>
        <w:adjustRightInd w:val="0"/>
        <w:spacing w:line="640" w:lineRule="exact"/>
        <w:jc w:val="center"/>
        <w:rPr>
          <w:rFonts w:ascii="宋体" w:hAnsi="宋体" w:cs="宋体"/>
          <w:b/>
          <w:bCs/>
          <w:color w:val="000000" w:themeColor="text1"/>
          <w:spacing w:val="30"/>
          <w:sz w:val="44"/>
          <w:szCs w:val="44"/>
          <w14:textFill>
            <w14:solidFill>
              <w14:schemeClr w14:val="tx1"/>
            </w14:solidFill>
          </w14:textFill>
        </w:rPr>
      </w:pPr>
      <w:r>
        <w:rPr>
          <w:rFonts w:hint="eastAsia" w:ascii="宋体" w:hAnsi="宋体" w:cs="宋体"/>
          <w:b/>
          <w:bCs/>
          <w:color w:val="000000" w:themeColor="text1"/>
          <w:spacing w:val="30"/>
          <w:sz w:val="44"/>
          <w:szCs w:val="44"/>
          <w14:textFill>
            <w14:solidFill>
              <w14:schemeClr w14:val="tx1"/>
            </w14:solidFill>
          </w14:textFill>
        </w:rPr>
        <w:t>营业执照（或事业法人登记证等相关证明）副本复印件</w:t>
      </w:r>
    </w:p>
    <w:p w14:paraId="52D494F1">
      <w:pPr>
        <w:rPr>
          <w:rFonts w:ascii="宋体" w:hAnsi="宋体" w:cs="宋体"/>
          <w:b/>
          <w:bCs/>
          <w:color w:val="000000" w:themeColor="text1"/>
          <w:spacing w:val="30"/>
          <w:sz w:val="44"/>
          <w:szCs w:val="44"/>
          <w14:textFill>
            <w14:solidFill>
              <w14:schemeClr w14:val="tx1"/>
            </w14:solidFill>
          </w14:textFill>
        </w:rPr>
      </w:pPr>
      <w:r>
        <w:rPr>
          <w:rFonts w:hint="eastAsia" w:ascii="宋体" w:hAnsi="宋体" w:cs="宋体"/>
          <w:b/>
          <w:bCs/>
          <w:color w:val="000000" w:themeColor="text1"/>
          <w:spacing w:val="30"/>
          <w:sz w:val="44"/>
          <w:szCs w:val="44"/>
          <w14:textFill>
            <w14:solidFill>
              <w14:schemeClr w14:val="tx1"/>
            </w14:solidFill>
          </w14:textFill>
        </w:rPr>
        <w:br w:type="page"/>
      </w:r>
    </w:p>
    <w:p w14:paraId="47A28613">
      <w:pPr>
        <w:numPr>
          <w:ilvl w:val="0"/>
          <w:numId w:val="4"/>
        </w:numPr>
        <w:autoSpaceDE w:val="0"/>
        <w:autoSpaceDN w:val="0"/>
        <w:adjustRightInd w:val="0"/>
        <w:spacing w:line="640" w:lineRule="exact"/>
        <w:jc w:val="center"/>
        <w:rPr>
          <w:rFonts w:ascii="宋体" w:hAnsi="宋体" w:cs="宋体"/>
          <w:b/>
          <w:bCs/>
          <w:color w:val="000000" w:themeColor="text1"/>
          <w:spacing w:val="30"/>
          <w:sz w:val="44"/>
          <w:szCs w:val="44"/>
          <w14:textFill>
            <w14:solidFill>
              <w14:schemeClr w14:val="tx1"/>
            </w14:solidFill>
          </w14:textFill>
        </w:rPr>
      </w:pPr>
      <w:r>
        <w:rPr>
          <w:rFonts w:ascii="宋体" w:hAnsi="宋体" w:cs="宋体"/>
          <w:b/>
          <w:bCs/>
          <w:color w:val="000000" w:themeColor="text1"/>
          <w:spacing w:val="30"/>
          <w:sz w:val="44"/>
          <w:szCs w:val="44"/>
          <w14:textFill>
            <w14:solidFill>
              <w14:schemeClr w14:val="tx1"/>
            </w14:solidFill>
          </w14:textFill>
        </w:rPr>
        <w:t>法人</w:t>
      </w:r>
      <w:r>
        <w:rPr>
          <w:rFonts w:hint="eastAsia" w:ascii="宋体" w:hAnsi="宋体" w:cs="宋体"/>
          <w:b/>
          <w:bCs/>
          <w:color w:val="000000" w:themeColor="text1"/>
          <w:spacing w:val="30"/>
          <w:sz w:val="44"/>
          <w:szCs w:val="44"/>
          <w14:textFill>
            <w14:solidFill>
              <w14:schemeClr w14:val="tx1"/>
            </w14:solidFill>
          </w14:textFill>
        </w:rPr>
        <w:t>或负责人</w:t>
      </w:r>
      <w:r>
        <w:rPr>
          <w:rFonts w:ascii="宋体" w:hAnsi="宋体" w:cs="宋体"/>
          <w:b/>
          <w:bCs/>
          <w:color w:val="000000" w:themeColor="text1"/>
          <w:spacing w:val="30"/>
          <w:sz w:val="44"/>
          <w:szCs w:val="44"/>
          <w14:textFill>
            <w14:solidFill>
              <w14:schemeClr w14:val="tx1"/>
            </w14:solidFill>
          </w14:textFill>
        </w:rPr>
        <w:t>资格证明（</w:t>
      </w:r>
      <w:r>
        <w:rPr>
          <w:rFonts w:hint="eastAsia" w:ascii="宋体" w:hAnsi="宋体" w:cs="宋体"/>
          <w:b/>
          <w:bCs/>
          <w:color w:val="000000" w:themeColor="text1"/>
          <w:spacing w:val="30"/>
          <w:sz w:val="44"/>
          <w:szCs w:val="44"/>
          <w14:textFill>
            <w14:solidFill>
              <w14:schemeClr w14:val="tx1"/>
            </w14:solidFill>
          </w14:textFill>
        </w:rPr>
        <w:t>固定格式）</w:t>
      </w:r>
    </w:p>
    <w:p w14:paraId="3D5F8B64">
      <w:pPr>
        <w:spacing w:line="520" w:lineRule="exact"/>
        <w:rPr>
          <w:rFonts w:ascii="宋体" w:hAnsi="宋体"/>
          <w:bCs/>
          <w:color w:val="000000" w:themeColor="text1"/>
          <w:sz w:val="28"/>
          <w:szCs w:val="28"/>
          <w14:textFill>
            <w14:solidFill>
              <w14:schemeClr w14:val="tx1"/>
            </w14:solidFill>
          </w14:textFill>
        </w:rPr>
      </w:pPr>
    </w:p>
    <w:p w14:paraId="358B493A">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报价人单位</w:t>
      </w:r>
      <w:r>
        <w:rPr>
          <w:rFonts w:ascii="宋体" w:hAnsi="宋体"/>
          <w:bCs/>
          <w:color w:val="000000" w:themeColor="text1"/>
          <w:sz w:val="28"/>
          <w:szCs w:val="28"/>
          <w14:textFill>
            <w14:solidFill>
              <w14:schemeClr w14:val="tx1"/>
            </w14:solidFill>
          </w14:textFill>
        </w:rPr>
        <w:t>名称：</w:t>
      </w:r>
    </w:p>
    <w:p w14:paraId="5B001555">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法人</w:t>
      </w:r>
      <w:r>
        <w:rPr>
          <w:rFonts w:hint="eastAsia" w:ascii="宋体" w:hAnsi="宋体"/>
          <w:bCs/>
          <w:color w:val="000000" w:themeColor="text1"/>
          <w:sz w:val="28"/>
          <w:szCs w:val="28"/>
          <w14:textFill>
            <w14:solidFill>
              <w14:schemeClr w14:val="tx1"/>
            </w14:solidFill>
          </w14:textFill>
        </w:rPr>
        <w:t>或负责人（</w:t>
      </w:r>
      <w:r>
        <w:rPr>
          <w:rFonts w:hint="eastAsia" w:ascii="宋体" w:hAnsi="宋体"/>
          <w:b/>
          <w:bCs/>
          <w:color w:val="000000" w:themeColor="text1"/>
          <w:sz w:val="28"/>
          <w:szCs w:val="28"/>
          <w14:textFill>
            <w14:solidFill>
              <w14:schemeClr w14:val="tx1"/>
            </w14:solidFill>
          </w14:textFill>
        </w:rPr>
        <w:t>本人签字或加盖法人章</w:t>
      </w:r>
      <w:r>
        <w:rPr>
          <w:rFonts w:hint="eastAsia" w:ascii="宋体" w:hAnsi="宋体"/>
          <w:bCs/>
          <w:color w:val="000000" w:themeColor="text1"/>
          <w:sz w:val="28"/>
          <w:szCs w:val="28"/>
          <w14:textFill>
            <w14:solidFill>
              <w14:schemeClr w14:val="tx1"/>
            </w14:solidFill>
          </w14:textFill>
        </w:rPr>
        <w:t>）</w:t>
      </w:r>
      <w:r>
        <w:rPr>
          <w:rFonts w:ascii="宋体" w:hAnsi="宋体"/>
          <w:bCs/>
          <w:color w:val="000000" w:themeColor="text1"/>
          <w:sz w:val="28"/>
          <w:szCs w:val="28"/>
          <w14:textFill>
            <w14:solidFill>
              <w14:schemeClr w14:val="tx1"/>
            </w14:solidFill>
          </w14:textFill>
        </w:rPr>
        <w:t>：</w:t>
      </w:r>
    </w:p>
    <w:p w14:paraId="68CA2668">
      <w:pPr>
        <w:spacing w:line="520" w:lineRule="exact"/>
        <w:ind w:firstLine="560" w:firstLineChars="200"/>
        <w:rPr>
          <w:rFonts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联系方式：</w:t>
      </w:r>
    </w:p>
    <w:p w14:paraId="760671CD">
      <w:pPr>
        <w:spacing w:line="520" w:lineRule="exact"/>
        <w:ind w:firstLine="548" w:firstLineChars="196"/>
        <w:rPr>
          <w:rFonts w:ascii="宋体" w:hAnsi="宋体"/>
          <w:bCs/>
          <w:color w:val="000000" w:themeColor="text1"/>
          <w:sz w:val="28"/>
          <w:szCs w:val="28"/>
          <w14:textFill>
            <w14:solidFill>
              <w14:schemeClr w14:val="tx1"/>
            </w14:solidFill>
          </w14:textFill>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A0AD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50C79A75">
            <w:pPr>
              <w:spacing w:line="520" w:lineRule="exact"/>
              <w:ind w:firstLine="548" w:firstLineChars="196"/>
              <w:rPr>
                <w:rFonts w:ascii="宋体" w:hAnsi="宋体" w:eastAsia="Times New Roman"/>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粘贴身份证复印件，反正面。</w:t>
            </w:r>
          </w:p>
          <w:p w14:paraId="7F051255">
            <w:pPr>
              <w:spacing w:line="520" w:lineRule="exact"/>
              <w:rPr>
                <w:rFonts w:ascii="宋体" w:hAnsi="宋体"/>
                <w:bCs/>
                <w:color w:val="000000" w:themeColor="text1"/>
                <w:sz w:val="28"/>
                <w:szCs w:val="28"/>
                <w14:textFill>
                  <w14:solidFill>
                    <w14:schemeClr w14:val="tx1"/>
                  </w14:solidFill>
                </w14:textFill>
              </w:rPr>
            </w:pPr>
          </w:p>
        </w:tc>
      </w:tr>
    </w:tbl>
    <w:p w14:paraId="6B3D6DE9">
      <w:pPr>
        <w:spacing w:line="520" w:lineRule="exact"/>
        <w:ind w:firstLine="548" w:firstLineChars="196"/>
        <w:rPr>
          <w:rFonts w:ascii="宋体" w:hAnsi="宋体"/>
          <w:bCs/>
          <w:color w:val="000000" w:themeColor="text1"/>
          <w:sz w:val="28"/>
          <w:szCs w:val="28"/>
          <w14:textFill>
            <w14:solidFill>
              <w14:schemeClr w14:val="tx1"/>
            </w14:solidFill>
          </w14:textFill>
        </w:rPr>
      </w:pPr>
    </w:p>
    <w:p w14:paraId="551571C8">
      <w:pPr>
        <w:spacing w:line="520" w:lineRule="exact"/>
        <w:ind w:firstLine="548" w:firstLineChars="196"/>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报价人单位（</w:t>
      </w:r>
      <w:r>
        <w:rPr>
          <w:rFonts w:ascii="宋体" w:hAnsi="宋体"/>
          <w:bCs/>
          <w:color w:val="000000" w:themeColor="text1"/>
          <w:sz w:val="28"/>
          <w:szCs w:val="28"/>
          <w14:textFill>
            <w14:solidFill>
              <w14:schemeClr w14:val="tx1"/>
            </w14:solidFill>
          </w14:textFill>
        </w:rPr>
        <w:t>盖章</w:t>
      </w:r>
      <w:r>
        <w:rPr>
          <w:rFonts w:hint="eastAsia" w:ascii="宋体" w:hAnsi="宋体"/>
          <w:bCs/>
          <w:color w:val="000000" w:themeColor="text1"/>
          <w:sz w:val="28"/>
          <w:szCs w:val="28"/>
          <w14:textFill>
            <w14:solidFill>
              <w14:schemeClr w14:val="tx1"/>
            </w14:solidFill>
          </w14:textFill>
        </w:rPr>
        <w:t>）</w:t>
      </w:r>
    </w:p>
    <w:p w14:paraId="141FDDF4">
      <w:pPr>
        <w:spacing w:line="520" w:lineRule="exact"/>
        <w:ind w:firstLine="548" w:firstLineChars="196"/>
        <w:rPr>
          <w:rFonts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年  月  日</w:t>
      </w:r>
    </w:p>
    <w:p w14:paraId="2BC31A23">
      <w:pPr>
        <w:spacing w:line="440" w:lineRule="exact"/>
        <w:ind w:firstLine="548" w:firstLineChars="196"/>
        <w:rPr>
          <w:rFonts w:ascii="宋体" w:hAnsi="宋体"/>
          <w:bCs/>
          <w:color w:val="000000" w:themeColor="text1"/>
          <w:sz w:val="28"/>
          <w:szCs w:val="28"/>
          <w14:textFill>
            <w14:solidFill>
              <w14:schemeClr w14:val="tx1"/>
            </w14:solidFill>
          </w14:textFill>
        </w:rPr>
      </w:pPr>
    </w:p>
    <w:p w14:paraId="10A89E3A">
      <w:pPr>
        <w:spacing w:line="440" w:lineRule="exact"/>
        <w:ind w:firstLine="548" w:firstLineChars="196"/>
        <w:rPr>
          <w:rFonts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注:</w:t>
      </w:r>
      <w:r>
        <w:rPr>
          <w:rFonts w:hint="eastAsia" w:ascii="宋体" w:hAnsi="宋体"/>
          <w:bCs/>
          <w:color w:val="000000" w:themeColor="text1"/>
          <w:sz w:val="28"/>
          <w:szCs w:val="28"/>
          <w14:textFill>
            <w14:solidFill>
              <w14:schemeClr w14:val="tx1"/>
            </w14:solidFill>
          </w14:textFill>
        </w:rPr>
        <w:t>报价</w:t>
      </w:r>
      <w:r>
        <w:rPr>
          <w:rFonts w:ascii="宋体" w:hAnsi="宋体"/>
          <w:bCs/>
          <w:color w:val="000000" w:themeColor="text1"/>
          <w:sz w:val="28"/>
          <w:szCs w:val="28"/>
          <w14:textFill>
            <w14:solidFill>
              <w14:schemeClr w14:val="tx1"/>
            </w14:solidFill>
          </w14:textFill>
        </w:rPr>
        <w:t>人参加</w:t>
      </w:r>
      <w:r>
        <w:rPr>
          <w:rFonts w:hint="eastAsia" w:ascii="宋体" w:hAnsi="宋体"/>
          <w:bCs/>
          <w:color w:val="000000" w:themeColor="text1"/>
          <w:sz w:val="28"/>
          <w:szCs w:val="28"/>
          <w14:textFill>
            <w14:solidFill>
              <w14:schemeClr w14:val="tx1"/>
            </w14:solidFill>
          </w14:textFill>
        </w:rPr>
        <w:t>报价</w:t>
      </w:r>
      <w:r>
        <w:rPr>
          <w:rFonts w:ascii="宋体" w:hAnsi="宋体"/>
          <w:bCs/>
          <w:color w:val="000000" w:themeColor="text1"/>
          <w:sz w:val="28"/>
          <w:szCs w:val="28"/>
          <w14:textFill>
            <w14:solidFill>
              <w14:schemeClr w14:val="tx1"/>
            </w14:solidFill>
          </w14:textFill>
        </w:rPr>
        <w:t>，</w:t>
      </w:r>
      <w:r>
        <w:rPr>
          <w:rFonts w:hint="eastAsia" w:ascii="宋体" w:hAnsi="宋体"/>
          <w:bCs/>
          <w:color w:val="000000" w:themeColor="text1"/>
          <w:sz w:val="28"/>
          <w:szCs w:val="28"/>
          <w14:textFill>
            <w14:solidFill>
              <w14:schemeClr w14:val="tx1"/>
            </w14:solidFill>
          </w14:textFill>
        </w:rPr>
        <w:t>必</w:t>
      </w:r>
      <w:r>
        <w:rPr>
          <w:rFonts w:ascii="宋体" w:hAnsi="宋体"/>
          <w:bCs/>
          <w:color w:val="000000" w:themeColor="text1"/>
          <w:sz w:val="28"/>
          <w:szCs w:val="28"/>
          <w14:textFill>
            <w14:solidFill>
              <w14:schemeClr w14:val="tx1"/>
            </w14:solidFill>
          </w14:textFill>
        </w:rPr>
        <w:t>须</w:t>
      </w:r>
      <w:r>
        <w:rPr>
          <w:rFonts w:hint="eastAsia" w:ascii="宋体" w:hAnsi="宋体"/>
          <w:bCs/>
          <w:color w:val="000000" w:themeColor="text1"/>
          <w:sz w:val="28"/>
          <w:szCs w:val="28"/>
          <w14:textFill>
            <w14:solidFill>
              <w14:schemeClr w14:val="tx1"/>
            </w14:solidFill>
          </w14:textFill>
        </w:rPr>
        <w:t>提供</w:t>
      </w:r>
      <w:r>
        <w:rPr>
          <w:rFonts w:ascii="宋体" w:hAnsi="宋体"/>
          <w:bCs/>
          <w:color w:val="000000" w:themeColor="text1"/>
          <w:sz w:val="28"/>
          <w:szCs w:val="28"/>
          <w14:textFill>
            <w14:solidFill>
              <w14:schemeClr w14:val="tx1"/>
            </w14:solidFill>
          </w14:textFill>
        </w:rPr>
        <w:t>法人</w:t>
      </w:r>
      <w:r>
        <w:rPr>
          <w:rFonts w:hint="eastAsia" w:ascii="宋体" w:hAnsi="宋体"/>
          <w:bCs/>
          <w:color w:val="000000" w:themeColor="text1"/>
          <w:sz w:val="28"/>
          <w:szCs w:val="28"/>
          <w14:textFill>
            <w14:solidFill>
              <w14:schemeClr w14:val="tx1"/>
            </w14:solidFill>
          </w14:textFill>
        </w:rPr>
        <w:t>或负责人</w:t>
      </w:r>
      <w:r>
        <w:rPr>
          <w:rFonts w:ascii="宋体" w:hAnsi="宋体"/>
          <w:bCs/>
          <w:color w:val="000000" w:themeColor="text1"/>
          <w:sz w:val="28"/>
          <w:szCs w:val="28"/>
          <w14:textFill>
            <w14:solidFill>
              <w14:schemeClr w14:val="tx1"/>
            </w14:solidFill>
          </w14:textFill>
        </w:rPr>
        <w:t>身份证复印件</w:t>
      </w:r>
      <w:r>
        <w:rPr>
          <w:rFonts w:hint="eastAsia" w:ascii="宋体" w:hAnsi="宋体"/>
          <w:bCs/>
          <w:color w:val="000000" w:themeColor="text1"/>
          <w:sz w:val="28"/>
          <w:szCs w:val="28"/>
          <w14:textFill>
            <w14:solidFill>
              <w14:schemeClr w14:val="tx1"/>
            </w14:solidFill>
          </w14:textFill>
        </w:rPr>
        <w:t>。法人本人</w:t>
      </w:r>
      <w:r>
        <w:rPr>
          <w:rFonts w:ascii="宋体" w:hAnsi="宋体"/>
          <w:bCs/>
          <w:color w:val="000000" w:themeColor="text1"/>
          <w:sz w:val="28"/>
          <w:szCs w:val="28"/>
          <w14:textFill>
            <w14:solidFill>
              <w14:schemeClr w14:val="tx1"/>
            </w14:solidFill>
          </w14:textFill>
        </w:rPr>
        <w:t>参加</w:t>
      </w:r>
      <w:r>
        <w:rPr>
          <w:rFonts w:hint="eastAsia" w:ascii="宋体" w:hAnsi="宋体"/>
          <w:bCs/>
          <w:color w:val="000000" w:themeColor="text1"/>
          <w:sz w:val="28"/>
          <w:szCs w:val="28"/>
          <w14:textFill>
            <w14:solidFill>
              <w14:schemeClr w14:val="tx1"/>
            </w14:solidFill>
          </w14:textFill>
        </w:rPr>
        <w:t>报价的，须将本人</w:t>
      </w:r>
      <w:r>
        <w:rPr>
          <w:rFonts w:ascii="宋体" w:hAnsi="宋体"/>
          <w:bCs/>
          <w:color w:val="000000" w:themeColor="text1"/>
          <w:sz w:val="28"/>
          <w:szCs w:val="28"/>
          <w14:textFill>
            <w14:solidFill>
              <w14:schemeClr w14:val="tx1"/>
            </w14:solidFill>
          </w14:textFill>
        </w:rPr>
        <w:t>身份证原件带至</w:t>
      </w:r>
      <w:r>
        <w:rPr>
          <w:rFonts w:hint="eastAsia" w:ascii="宋体" w:hAnsi="宋体"/>
          <w:bCs/>
          <w:color w:val="000000" w:themeColor="text1"/>
          <w:sz w:val="28"/>
          <w:szCs w:val="28"/>
          <w14:textFill>
            <w14:solidFill>
              <w14:schemeClr w14:val="tx1"/>
            </w14:solidFill>
          </w14:textFill>
        </w:rPr>
        <w:t>评审</w:t>
      </w:r>
      <w:r>
        <w:rPr>
          <w:rFonts w:ascii="宋体" w:hAnsi="宋体"/>
          <w:bCs/>
          <w:color w:val="000000" w:themeColor="text1"/>
          <w:sz w:val="28"/>
          <w:szCs w:val="28"/>
          <w14:textFill>
            <w14:solidFill>
              <w14:schemeClr w14:val="tx1"/>
            </w14:solidFill>
          </w14:textFill>
        </w:rPr>
        <w:t>现场备查</w:t>
      </w:r>
      <w:r>
        <w:rPr>
          <w:rFonts w:hint="eastAsia" w:ascii="宋体" w:hAnsi="宋体"/>
          <w:bCs/>
          <w:color w:val="000000" w:themeColor="text1"/>
          <w:sz w:val="28"/>
          <w:szCs w:val="28"/>
          <w14:textFill>
            <w14:solidFill>
              <w14:schemeClr w14:val="tx1"/>
            </w14:solidFill>
          </w14:textFill>
        </w:rPr>
        <w:t>；</w:t>
      </w:r>
      <w:r>
        <w:rPr>
          <w:rFonts w:ascii="宋体" w:hAnsi="宋体"/>
          <w:bCs/>
          <w:color w:val="000000" w:themeColor="text1"/>
          <w:sz w:val="28"/>
          <w:szCs w:val="28"/>
          <w14:textFill>
            <w14:solidFill>
              <w14:schemeClr w14:val="tx1"/>
            </w14:solidFill>
          </w14:textFill>
        </w:rPr>
        <w:t>法人授权其他人参加</w:t>
      </w:r>
      <w:r>
        <w:rPr>
          <w:rFonts w:hint="eastAsia" w:ascii="宋体" w:hAnsi="宋体"/>
          <w:bCs/>
          <w:color w:val="000000" w:themeColor="text1"/>
          <w:sz w:val="28"/>
          <w:szCs w:val="28"/>
          <w14:textFill>
            <w14:solidFill>
              <w14:schemeClr w14:val="tx1"/>
            </w14:solidFill>
          </w14:textFill>
        </w:rPr>
        <w:t>报价</w:t>
      </w:r>
      <w:r>
        <w:rPr>
          <w:rFonts w:ascii="宋体" w:hAnsi="宋体"/>
          <w:bCs/>
          <w:color w:val="000000" w:themeColor="text1"/>
          <w:sz w:val="28"/>
          <w:szCs w:val="28"/>
          <w14:textFill>
            <w14:solidFill>
              <w14:schemeClr w14:val="tx1"/>
            </w14:solidFill>
          </w14:textFill>
        </w:rPr>
        <w:t>的，</w:t>
      </w:r>
      <w:r>
        <w:rPr>
          <w:rFonts w:hint="eastAsia" w:ascii="宋体" w:hAnsi="宋体"/>
          <w:bCs/>
          <w:color w:val="000000" w:themeColor="text1"/>
          <w:sz w:val="28"/>
          <w:szCs w:val="28"/>
          <w14:textFill>
            <w14:solidFill>
              <w14:schemeClr w14:val="tx1"/>
            </w14:solidFill>
          </w14:textFill>
        </w:rPr>
        <w:t>须同时提供</w:t>
      </w:r>
      <w:r>
        <w:rPr>
          <w:rFonts w:ascii="宋体" w:hAnsi="宋体"/>
          <w:bCs/>
          <w:color w:val="000000" w:themeColor="text1"/>
          <w:sz w:val="28"/>
          <w:szCs w:val="28"/>
          <w14:textFill>
            <w14:solidFill>
              <w14:schemeClr w14:val="tx1"/>
            </w14:solidFill>
          </w14:textFill>
        </w:rPr>
        <w:t>“授权委托书”（</w:t>
      </w:r>
      <w:r>
        <w:rPr>
          <w:rFonts w:hint="eastAsia" w:ascii="宋体" w:hAnsi="宋体"/>
          <w:bCs/>
          <w:color w:val="000000" w:themeColor="text1"/>
          <w:sz w:val="28"/>
          <w:szCs w:val="28"/>
          <w14:textFill>
            <w14:solidFill>
              <w14:schemeClr w14:val="tx1"/>
            </w14:solidFill>
          </w14:textFill>
        </w:rPr>
        <w:t xml:space="preserve"> 法人本人</w:t>
      </w:r>
      <w:r>
        <w:rPr>
          <w:rFonts w:ascii="宋体" w:hAnsi="宋体"/>
          <w:bCs/>
          <w:color w:val="000000" w:themeColor="text1"/>
          <w:sz w:val="28"/>
          <w:szCs w:val="28"/>
          <w14:textFill>
            <w14:solidFill>
              <w14:schemeClr w14:val="tx1"/>
            </w14:solidFill>
          </w14:textFill>
        </w:rPr>
        <w:t>参加</w:t>
      </w:r>
      <w:r>
        <w:rPr>
          <w:rFonts w:hint="eastAsia" w:ascii="宋体" w:hAnsi="宋体"/>
          <w:bCs/>
          <w:color w:val="000000" w:themeColor="text1"/>
          <w:sz w:val="28"/>
          <w:szCs w:val="28"/>
          <w14:textFill>
            <w14:solidFill>
              <w14:schemeClr w14:val="tx1"/>
            </w14:solidFill>
          </w14:textFill>
        </w:rPr>
        <w:t>报价不需提供</w:t>
      </w:r>
      <w:r>
        <w:rPr>
          <w:rFonts w:ascii="宋体" w:hAnsi="宋体"/>
          <w:bCs/>
          <w:color w:val="000000" w:themeColor="text1"/>
          <w:sz w:val="28"/>
          <w:szCs w:val="28"/>
          <w14:textFill>
            <w14:solidFill>
              <w14:schemeClr w14:val="tx1"/>
            </w14:solidFill>
          </w14:textFill>
        </w:rPr>
        <w:t>）。</w:t>
      </w:r>
      <w:r>
        <w:rPr>
          <w:rFonts w:hint="eastAsia" w:ascii="宋体" w:hAnsi="宋体"/>
          <w:bCs/>
          <w:color w:val="000000" w:themeColor="text1"/>
          <w:sz w:val="28"/>
          <w:szCs w:val="28"/>
          <w14:textFill>
            <w14:solidFill>
              <w14:schemeClr w14:val="tx1"/>
            </w14:solidFill>
          </w14:textFill>
        </w:rPr>
        <w:t>该资格证明为实质性响应内容。</w:t>
      </w:r>
    </w:p>
    <w:p w14:paraId="40071AB8">
      <w:pPr>
        <w:rPr>
          <w:b/>
          <w:bCs/>
          <w:color w:val="000000" w:themeColor="text1"/>
          <w:sz w:val="32"/>
          <w:szCs w:val="21"/>
          <w14:textFill>
            <w14:solidFill>
              <w14:schemeClr w14:val="tx1"/>
            </w14:solidFill>
          </w14:textFill>
        </w:rPr>
      </w:pPr>
      <w:r>
        <w:rPr>
          <w:rFonts w:hint="eastAsia"/>
          <w:b/>
          <w:bCs/>
          <w:color w:val="000000" w:themeColor="text1"/>
          <w:sz w:val="32"/>
          <w:szCs w:val="21"/>
          <w14:textFill>
            <w14:solidFill>
              <w14:schemeClr w14:val="tx1"/>
            </w14:solidFill>
          </w14:textFill>
        </w:rPr>
        <w:br w:type="page"/>
      </w:r>
    </w:p>
    <w:p w14:paraId="57D247F1">
      <w:pPr>
        <w:numPr>
          <w:ilvl w:val="0"/>
          <w:numId w:val="4"/>
        </w:numPr>
        <w:autoSpaceDE w:val="0"/>
        <w:autoSpaceDN w:val="0"/>
        <w:adjustRightInd w:val="0"/>
        <w:spacing w:line="640" w:lineRule="exact"/>
        <w:jc w:val="center"/>
        <w:rPr>
          <w:rFonts w:ascii="宋体" w:hAnsi="宋体" w:cs="宋体"/>
          <w:b/>
          <w:bCs/>
          <w:color w:val="000000" w:themeColor="text1"/>
          <w:spacing w:val="30"/>
          <w:sz w:val="44"/>
          <w:szCs w:val="44"/>
          <w14:textFill>
            <w14:solidFill>
              <w14:schemeClr w14:val="tx1"/>
            </w14:solidFill>
          </w14:textFill>
        </w:rPr>
      </w:pPr>
      <w:r>
        <w:rPr>
          <w:rFonts w:hint="eastAsia" w:ascii="宋体" w:hAnsi="宋体" w:cs="宋体"/>
          <w:b/>
          <w:bCs/>
          <w:color w:val="000000" w:themeColor="text1"/>
          <w:spacing w:val="30"/>
          <w:sz w:val="44"/>
          <w:szCs w:val="44"/>
          <w14:textFill>
            <w14:solidFill>
              <w14:schemeClr w14:val="tx1"/>
            </w14:solidFill>
          </w14:textFill>
        </w:rPr>
        <w:t>授</w:t>
      </w:r>
      <w:r>
        <w:rPr>
          <w:rFonts w:ascii="宋体" w:hAnsi="宋体" w:cs="宋体"/>
          <w:b/>
          <w:bCs/>
          <w:color w:val="000000" w:themeColor="text1"/>
          <w:spacing w:val="30"/>
          <w:sz w:val="44"/>
          <w:szCs w:val="44"/>
          <w14:textFill>
            <w14:solidFill>
              <w14:schemeClr w14:val="tx1"/>
            </w14:solidFill>
          </w14:textFill>
        </w:rPr>
        <w:t>权委托书（</w:t>
      </w:r>
      <w:r>
        <w:rPr>
          <w:rFonts w:hint="eastAsia" w:ascii="宋体" w:hAnsi="宋体" w:cs="宋体"/>
          <w:b/>
          <w:bCs/>
          <w:color w:val="000000" w:themeColor="text1"/>
          <w:spacing w:val="30"/>
          <w:sz w:val="44"/>
          <w:szCs w:val="44"/>
          <w14:textFill>
            <w14:solidFill>
              <w14:schemeClr w14:val="tx1"/>
            </w14:solidFill>
          </w14:textFill>
        </w:rPr>
        <w:t>固定格式</w:t>
      </w:r>
      <w:r>
        <w:rPr>
          <w:rFonts w:ascii="宋体" w:hAnsi="宋体" w:cs="宋体"/>
          <w:b/>
          <w:bCs/>
          <w:color w:val="000000" w:themeColor="text1"/>
          <w:spacing w:val="30"/>
          <w:sz w:val="44"/>
          <w:szCs w:val="44"/>
          <w14:textFill>
            <w14:solidFill>
              <w14:schemeClr w14:val="tx1"/>
            </w14:solidFill>
          </w14:textFill>
        </w:rPr>
        <w:t>）</w:t>
      </w:r>
    </w:p>
    <w:p w14:paraId="479B6958">
      <w:pPr>
        <w:spacing w:line="520" w:lineRule="exact"/>
        <w:rPr>
          <w:bCs/>
          <w:color w:val="000000" w:themeColor="text1"/>
          <w:szCs w:val="21"/>
          <w14:textFill>
            <w14:solidFill>
              <w14:schemeClr w14:val="tx1"/>
            </w14:solidFill>
          </w14:textFill>
        </w:rPr>
      </w:pPr>
    </w:p>
    <w:p w14:paraId="43B7454B">
      <w:pPr>
        <w:spacing w:line="520" w:lineRule="exact"/>
        <w:rPr>
          <w:rFonts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法人</w:t>
      </w:r>
      <w:r>
        <w:rPr>
          <w:rFonts w:hint="eastAsia" w:ascii="宋体" w:hAnsi="宋体"/>
          <w:bCs/>
          <w:color w:val="000000" w:themeColor="text1"/>
          <w:sz w:val="28"/>
          <w:szCs w:val="28"/>
          <w14:textFill>
            <w14:solidFill>
              <w14:schemeClr w14:val="tx1"/>
            </w14:solidFill>
          </w14:textFill>
        </w:rPr>
        <w:t>或负责人（</w:t>
      </w:r>
      <w:r>
        <w:rPr>
          <w:rFonts w:hint="eastAsia" w:ascii="宋体" w:hAnsi="宋体"/>
          <w:b/>
          <w:bCs/>
          <w:color w:val="000000" w:themeColor="text1"/>
          <w:sz w:val="28"/>
          <w:szCs w:val="28"/>
          <w14:textFill>
            <w14:solidFill>
              <w14:schemeClr w14:val="tx1"/>
            </w14:solidFill>
          </w14:textFill>
        </w:rPr>
        <w:t>本人签字或加盖法人章</w:t>
      </w:r>
      <w:r>
        <w:rPr>
          <w:rFonts w:hint="eastAsia" w:ascii="宋体" w:hAnsi="宋体"/>
          <w:bCs/>
          <w:color w:val="000000" w:themeColor="text1"/>
          <w:sz w:val="28"/>
          <w:szCs w:val="28"/>
          <w14:textFill>
            <w14:solidFill>
              <w14:schemeClr w14:val="tx1"/>
            </w14:solidFill>
          </w14:textFill>
        </w:rPr>
        <w:t>）</w:t>
      </w:r>
      <w:r>
        <w:rPr>
          <w:rFonts w:ascii="宋体" w:hAnsi="宋体"/>
          <w:bCs/>
          <w:color w:val="000000" w:themeColor="text1"/>
          <w:sz w:val="28"/>
          <w:szCs w:val="28"/>
          <w14:textFill>
            <w14:solidFill>
              <w14:schemeClr w14:val="tx1"/>
            </w14:solidFill>
          </w14:textFill>
        </w:rPr>
        <w:t>：</w:t>
      </w:r>
    </w:p>
    <w:p w14:paraId="1772B45B">
      <w:pPr>
        <w:spacing w:line="520" w:lineRule="exact"/>
        <w:rPr>
          <w:rFonts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联系方式：</w:t>
      </w:r>
    </w:p>
    <w:p w14:paraId="6DD30697">
      <w:pPr>
        <w:spacing w:line="520" w:lineRule="exact"/>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委托代理</w:t>
      </w:r>
      <w:r>
        <w:rPr>
          <w:rFonts w:ascii="宋体" w:hAnsi="宋体"/>
          <w:bCs/>
          <w:color w:val="000000" w:themeColor="text1"/>
          <w:sz w:val="28"/>
          <w:szCs w:val="28"/>
          <w14:textFill>
            <w14:solidFill>
              <w14:schemeClr w14:val="tx1"/>
            </w14:solidFill>
          </w14:textFill>
        </w:rPr>
        <w:t>人</w:t>
      </w:r>
      <w:r>
        <w:rPr>
          <w:rFonts w:hint="eastAsia" w:ascii="宋体" w:hAnsi="宋体"/>
          <w:bCs/>
          <w:color w:val="000000" w:themeColor="text1"/>
          <w:sz w:val="28"/>
          <w:szCs w:val="28"/>
          <w14:textFill>
            <w14:solidFill>
              <w14:schemeClr w14:val="tx1"/>
            </w14:solidFill>
          </w14:textFill>
        </w:rPr>
        <w:t>（</w:t>
      </w:r>
      <w:r>
        <w:rPr>
          <w:rFonts w:hint="eastAsia" w:ascii="宋体" w:hAnsi="宋体"/>
          <w:b/>
          <w:bCs/>
          <w:color w:val="000000" w:themeColor="text1"/>
          <w:sz w:val="28"/>
          <w:szCs w:val="28"/>
          <w14:textFill>
            <w14:solidFill>
              <w14:schemeClr w14:val="tx1"/>
            </w14:solidFill>
          </w14:textFill>
        </w:rPr>
        <w:t>本人签字或加盖私章</w:t>
      </w:r>
      <w:r>
        <w:rPr>
          <w:rFonts w:hint="eastAsia" w:ascii="宋体" w:hAnsi="宋体"/>
          <w:bCs/>
          <w:color w:val="000000" w:themeColor="text1"/>
          <w:sz w:val="28"/>
          <w:szCs w:val="28"/>
          <w14:textFill>
            <w14:solidFill>
              <w14:schemeClr w14:val="tx1"/>
            </w14:solidFill>
          </w14:textFill>
        </w:rPr>
        <w:t>）</w:t>
      </w:r>
      <w:r>
        <w:rPr>
          <w:rFonts w:ascii="宋体" w:hAnsi="宋体"/>
          <w:bCs/>
          <w:color w:val="000000" w:themeColor="text1"/>
          <w:sz w:val="28"/>
          <w:szCs w:val="28"/>
          <w14:textFill>
            <w14:solidFill>
              <w14:schemeClr w14:val="tx1"/>
            </w14:solidFill>
          </w14:textFill>
        </w:rPr>
        <w:t>：</w:t>
      </w:r>
    </w:p>
    <w:p w14:paraId="6986FB56">
      <w:pPr>
        <w:spacing w:line="520" w:lineRule="exact"/>
        <w:rPr>
          <w:rFonts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联系方式：</w:t>
      </w:r>
    </w:p>
    <w:p w14:paraId="1C65FABD">
      <w:pPr>
        <w:spacing w:line="520" w:lineRule="exact"/>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委托代理</w:t>
      </w:r>
      <w:r>
        <w:rPr>
          <w:rFonts w:ascii="宋体" w:hAnsi="宋体"/>
          <w:bCs/>
          <w:color w:val="000000" w:themeColor="text1"/>
          <w:sz w:val="28"/>
          <w:szCs w:val="28"/>
          <w14:textFill>
            <w14:solidFill>
              <w14:schemeClr w14:val="tx1"/>
            </w14:solidFill>
          </w14:textFill>
        </w:rPr>
        <w:t>人在</w:t>
      </w:r>
      <w:r>
        <w:rPr>
          <w:rFonts w:hint="eastAsia" w:ascii="宋体" w:hAnsi="宋体"/>
          <w:bCs/>
          <w:color w:val="000000" w:themeColor="text1"/>
          <w:sz w:val="28"/>
          <w:szCs w:val="28"/>
          <w14:textFill>
            <w14:solidFill>
              <w14:schemeClr w14:val="tx1"/>
            </w14:solidFill>
          </w14:textFill>
        </w:rPr>
        <w:t>本</w:t>
      </w:r>
      <w:r>
        <w:rPr>
          <w:rFonts w:ascii="宋体" w:hAnsi="宋体"/>
          <w:bCs/>
          <w:color w:val="000000" w:themeColor="text1"/>
          <w:sz w:val="28"/>
          <w:szCs w:val="28"/>
          <w14:textFill>
            <w14:solidFill>
              <w14:schemeClr w14:val="tx1"/>
            </w14:solidFill>
          </w14:textFill>
        </w:rPr>
        <w:t>单位职务：</w:t>
      </w:r>
    </w:p>
    <w:p w14:paraId="21CD2EFA">
      <w:pPr>
        <w:spacing w:line="520" w:lineRule="exact"/>
        <w:rPr>
          <w:rFonts w:ascii="宋体" w:hAnsi="宋体"/>
          <w:bCs/>
          <w:color w:val="000000" w:themeColor="text1"/>
          <w:sz w:val="28"/>
          <w:szCs w:val="28"/>
          <w14:textFill>
            <w14:solidFill>
              <w14:schemeClr w14:val="tx1"/>
            </w14:solidFill>
          </w14:textFill>
        </w:rPr>
      </w:pPr>
    </w:p>
    <w:p w14:paraId="043BCEB5">
      <w:pPr>
        <w:spacing w:line="520" w:lineRule="exact"/>
        <w:ind w:firstLine="548" w:firstLineChars="196"/>
        <w:rPr>
          <w:rFonts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兹委托代表我单位参加</w:t>
      </w:r>
      <w:r>
        <w:rPr>
          <w:rFonts w:hint="eastAsia" w:ascii="宋体" w:hAnsi="宋体"/>
          <w:bCs/>
          <w:color w:val="000000" w:themeColor="text1"/>
          <w:sz w:val="28"/>
          <w:szCs w:val="28"/>
          <w14:textFill>
            <w14:solidFill>
              <w14:schemeClr w14:val="tx1"/>
            </w14:solidFill>
          </w14:textFill>
        </w:rPr>
        <w:t>贵单位</w:t>
      </w:r>
      <w:r>
        <w:rPr>
          <w:rFonts w:ascii="宋体" w:hAnsi="宋体"/>
          <w:bCs/>
          <w:color w:val="000000" w:themeColor="text1"/>
          <w:sz w:val="28"/>
          <w:szCs w:val="28"/>
          <w14:textFill>
            <w14:solidFill>
              <w14:schemeClr w14:val="tx1"/>
            </w14:solidFill>
          </w14:textFill>
        </w:rPr>
        <w:t>组织的项目的采购活动，</w:t>
      </w:r>
      <w:r>
        <w:rPr>
          <w:rFonts w:hint="eastAsia" w:ascii="宋体" w:hAnsi="宋体"/>
          <w:bCs/>
          <w:color w:val="000000" w:themeColor="text1"/>
          <w:sz w:val="28"/>
          <w:szCs w:val="28"/>
          <w14:textFill>
            <w14:solidFill>
              <w14:schemeClr w14:val="tx1"/>
            </w14:solidFill>
          </w14:textFill>
        </w:rPr>
        <w:t>委托代理</w:t>
      </w:r>
      <w:r>
        <w:rPr>
          <w:rFonts w:ascii="宋体" w:hAnsi="宋体"/>
          <w:bCs/>
          <w:color w:val="000000" w:themeColor="text1"/>
          <w:sz w:val="28"/>
          <w:szCs w:val="28"/>
          <w14:textFill>
            <w14:solidFill>
              <w14:schemeClr w14:val="tx1"/>
            </w14:solidFill>
          </w14:textFill>
        </w:rPr>
        <w:t>人</w:t>
      </w:r>
      <w:r>
        <w:rPr>
          <w:rFonts w:hint="eastAsia" w:ascii="宋体" w:hAnsi="宋体"/>
          <w:bCs/>
          <w:color w:val="000000" w:themeColor="text1"/>
          <w:sz w:val="28"/>
          <w:szCs w:val="28"/>
          <w14:textFill>
            <w14:solidFill>
              <w14:schemeClr w14:val="tx1"/>
            </w14:solidFill>
          </w14:textFill>
        </w:rPr>
        <w:t>为我单位正式在职职工，</w:t>
      </w:r>
      <w:r>
        <w:rPr>
          <w:rFonts w:ascii="宋体" w:hAnsi="宋体"/>
          <w:bCs/>
          <w:color w:val="000000" w:themeColor="text1"/>
          <w:sz w:val="28"/>
          <w:szCs w:val="28"/>
          <w14:textFill>
            <w14:solidFill>
              <w14:schemeClr w14:val="tx1"/>
            </w14:solidFill>
          </w14:textFill>
        </w:rPr>
        <w:t>有权在该</w:t>
      </w:r>
      <w:r>
        <w:rPr>
          <w:rFonts w:hint="eastAsia" w:ascii="宋体" w:hAnsi="宋体"/>
          <w:bCs/>
          <w:color w:val="000000" w:themeColor="text1"/>
          <w:sz w:val="28"/>
          <w:szCs w:val="28"/>
          <w14:textFill>
            <w14:solidFill>
              <w14:schemeClr w14:val="tx1"/>
            </w14:solidFill>
          </w14:textFill>
        </w:rPr>
        <w:t>项目</w:t>
      </w:r>
      <w:r>
        <w:rPr>
          <w:rFonts w:hint="eastAsia" w:ascii="宋体" w:hAnsi="宋体"/>
          <w:bCs/>
          <w:color w:val="000000" w:themeColor="text1"/>
          <w:sz w:val="28"/>
          <w:szCs w:val="28"/>
          <w:lang w:eastAsia="zh-CN"/>
          <w14:textFill>
            <w14:solidFill>
              <w14:schemeClr w14:val="tx1"/>
            </w14:solidFill>
          </w14:textFill>
        </w:rPr>
        <w:t>采购</w:t>
      </w:r>
      <w:r>
        <w:rPr>
          <w:rFonts w:ascii="宋体" w:hAnsi="宋体"/>
          <w:bCs/>
          <w:color w:val="000000" w:themeColor="text1"/>
          <w:sz w:val="28"/>
          <w:szCs w:val="28"/>
          <w14:textFill>
            <w14:solidFill>
              <w14:schemeClr w14:val="tx1"/>
            </w14:solidFill>
          </w14:textFill>
        </w:rPr>
        <w:t>活动中以我单位的名义签署</w:t>
      </w:r>
      <w:r>
        <w:rPr>
          <w:rFonts w:hint="eastAsia" w:ascii="宋体" w:hAnsi="宋体"/>
          <w:bCs/>
          <w:color w:val="000000" w:themeColor="text1"/>
          <w:sz w:val="28"/>
          <w:szCs w:val="28"/>
          <w14:textFill>
            <w14:solidFill>
              <w14:schemeClr w14:val="tx1"/>
            </w14:solidFill>
          </w14:textFill>
        </w:rPr>
        <w:t>“报价一览表”</w:t>
      </w:r>
      <w:r>
        <w:rPr>
          <w:rFonts w:ascii="宋体" w:hAnsi="宋体"/>
          <w:bCs/>
          <w:color w:val="000000" w:themeColor="text1"/>
          <w:sz w:val="28"/>
          <w:szCs w:val="28"/>
          <w14:textFill>
            <w14:solidFill>
              <w14:schemeClr w14:val="tx1"/>
            </w14:solidFill>
          </w14:textFill>
        </w:rPr>
        <w:t>和</w:t>
      </w:r>
      <w:r>
        <w:rPr>
          <w:rFonts w:hint="eastAsia" w:ascii="宋体" w:hAnsi="宋体"/>
          <w:bCs/>
          <w:color w:val="000000" w:themeColor="text1"/>
          <w:sz w:val="28"/>
          <w:szCs w:val="28"/>
          <w14:textFill>
            <w14:solidFill>
              <w14:schemeClr w14:val="tx1"/>
            </w14:solidFill>
          </w14:textFill>
        </w:rPr>
        <w:t>“报价</w:t>
      </w:r>
      <w:r>
        <w:rPr>
          <w:rFonts w:ascii="宋体" w:hAnsi="宋体"/>
          <w:bCs/>
          <w:color w:val="000000" w:themeColor="text1"/>
          <w:sz w:val="28"/>
          <w:szCs w:val="28"/>
          <w14:textFill>
            <w14:solidFill>
              <w14:schemeClr w14:val="tx1"/>
            </w14:solidFill>
          </w14:textFill>
        </w:rPr>
        <w:t>文件</w:t>
      </w:r>
      <w:r>
        <w:rPr>
          <w:rFonts w:hint="eastAsia" w:ascii="宋体" w:hAnsi="宋体"/>
          <w:bCs/>
          <w:color w:val="000000" w:themeColor="text1"/>
          <w:sz w:val="28"/>
          <w:szCs w:val="28"/>
          <w14:textFill>
            <w14:solidFill>
              <w14:schemeClr w14:val="tx1"/>
            </w14:solidFill>
          </w14:textFill>
        </w:rPr>
        <w:t>”等材料</w:t>
      </w:r>
      <w:r>
        <w:rPr>
          <w:rFonts w:ascii="宋体" w:hAnsi="宋体"/>
          <w:bCs/>
          <w:color w:val="000000" w:themeColor="text1"/>
          <w:sz w:val="28"/>
          <w:szCs w:val="28"/>
          <w14:textFill>
            <w14:solidFill>
              <w14:schemeClr w14:val="tx1"/>
            </w14:solidFill>
          </w14:textFill>
        </w:rPr>
        <w:t>，</w:t>
      </w:r>
      <w:r>
        <w:rPr>
          <w:rFonts w:hint="eastAsia" w:ascii="宋体" w:hAnsi="宋体"/>
          <w:bCs/>
          <w:color w:val="000000" w:themeColor="text1"/>
          <w:sz w:val="28"/>
          <w:szCs w:val="28"/>
          <w14:textFill>
            <w14:solidFill>
              <w14:schemeClr w14:val="tx1"/>
            </w14:solidFill>
          </w14:textFill>
        </w:rPr>
        <w:t>负责质疑</w:t>
      </w:r>
      <w:r>
        <w:rPr>
          <w:rFonts w:ascii="宋体" w:hAnsi="宋体"/>
          <w:bCs/>
          <w:color w:val="000000" w:themeColor="text1"/>
          <w:sz w:val="28"/>
          <w:szCs w:val="28"/>
          <w14:textFill>
            <w14:solidFill>
              <w14:schemeClr w14:val="tx1"/>
            </w14:solidFill>
          </w14:textFill>
        </w:rPr>
        <w:t>、澄清、解释、签订合同并执行一切与</w:t>
      </w:r>
      <w:r>
        <w:rPr>
          <w:rFonts w:hint="eastAsia" w:ascii="宋体" w:hAnsi="宋体"/>
          <w:bCs/>
          <w:color w:val="000000" w:themeColor="text1"/>
          <w:sz w:val="28"/>
          <w:szCs w:val="28"/>
          <w14:textFill>
            <w14:solidFill>
              <w14:schemeClr w14:val="tx1"/>
            </w14:solidFill>
          </w14:textFill>
        </w:rPr>
        <w:t>合同履行</w:t>
      </w:r>
      <w:r>
        <w:rPr>
          <w:rFonts w:ascii="宋体" w:hAnsi="宋体"/>
          <w:bCs/>
          <w:color w:val="000000" w:themeColor="text1"/>
          <w:sz w:val="28"/>
          <w:szCs w:val="28"/>
          <w14:textFill>
            <w14:solidFill>
              <w14:schemeClr w14:val="tx1"/>
            </w14:solidFill>
          </w14:textFill>
        </w:rPr>
        <w:t>有关的事项。</w:t>
      </w:r>
    </w:p>
    <w:p w14:paraId="6028C133">
      <w:pPr>
        <w:spacing w:line="520" w:lineRule="exact"/>
        <w:ind w:firstLine="548" w:firstLineChars="196"/>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委托代理</w:t>
      </w:r>
      <w:r>
        <w:rPr>
          <w:rFonts w:ascii="宋体" w:hAnsi="宋体"/>
          <w:bCs/>
          <w:color w:val="000000" w:themeColor="text1"/>
          <w:sz w:val="28"/>
          <w:szCs w:val="28"/>
          <w14:textFill>
            <w14:solidFill>
              <w14:schemeClr w14:val="tx1"/>
            </w14:solidFill>
          </w14:textFill>
        </w:rPr>
        <w:t>人在办理上述事宜过程中以其自己的名义所签署的所有文件我单位均予以承认</w:t>
      </w:r>
      <w:r>
        <w:rPr>
          <w:rFonts w:hint="eastAsia" w:ascii="宋体" w:hAnsi="宋体"/>
          <w:bCs/>
          <w:color w:val="000000" w:themeColor="text1"/>
          <w:sz w:val="28"/>
          <w:szCs w:val="28"/>
          <w14:textFill>
            <w14:solidFill>
              <w14:schemeClr w14:val="tx1"/>
            </w14:solidFill>
          </w14:textFill>
        </w:rPr>
        <w:t>；委托代理</w:t>
      </w:r>
      <w:r>
        <w:rPr>
          <w:rFonts w:ascii="宋体" w:hAnsi="宋体"/>
          <w:bCs/>
          <w:color w:val="000000" w:themeColor="text1"/>
          <w:sz w:val="28"/>
          <w:szCs w:val="28"/>
          <w14:textFill>
            <w14:solidFill>
              <w14:schemeClr w14:val="tx1"/>
            </w14:solidFill>
          </w14:textFill>
        </w:rPr>
        <w:t>人无转委托权。</w:t>
      </w:r>
    </w:p>
    <w:p w14:paraId="2387203E">
      <w:pPr>
        <w:spacing w:line="520" w:lineRule="exact"/>
        <w:ind w:firstLine="548" w:firstLineChars="196"/>
        <w:rPr>
          <w:rFonts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委托期限：至上述事宜处理完毕止。</w:t>
      </w:r>
    </w:p>
    <w:p w14:paraId="42B76715">
      <w:pPr>
        <w:spacing w:line="520" w:lineRule="exact"/>
        <w:ind w:firstLine="548" w:firstLineChars="196"/>
        <w:rPr>
          <w:rFonts w:ascii="宋体" w:hAnsi="宋体"/>
          <w:bCs/>
          <w:color w:val="000000" w:themeColor="text1"/>
          <w:sz w:val="28"/>
          <w:szCs w:val="28"/>
          <w14:textFill>
            <w14:solidFill>
              <w14:schemeClr w14:val="tx1"/>
            </w14:solidFill>
          </w14:textFill>
        </w:rPr>
      </w:pPr>
    </w:p>
    <w:p w14:paraId="49EE813B">
      <w:pPr>
        <w:spacing w:line="520" w:lineRule="exact"/>
        <w:ind w:firstLine="4748" w:firstLineChars="1696"/>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报价人</w:t>
      </w:r>
      <w:r>
        <w:rPr>
          <w:rFonts w:ascii="宋体" w:hAnsi="宋体"/>
          <w:bCs/>
          <w:color w:val="000000" w:themeColor="text1"/>
          <w:sz w:val="28"/>
          <w:szCs w:val="28"/>
          <w14:textFill>
            <w14:solidFill>
              <w14:schemeClr w14:val="tx1"/>
            </w14:solidFill>
          </w14:textFill>
        </w:rPr>
        <w:t>单位（</w:t>
      </w:r>
      <w:r>
        <w:rPr>
          <w:rFonts w:hint="eastAsia" w:ascii="宋体" w:hAnsi="宋体"/>
          <w:bCs/>
          <w:color w:val="000000" w:themeColor="text1"/>
          <w:sz w:val="28"/>
          <w:szCs w:val="28"/>
          <w14:textFill>
            <w14:solidFill>
              <w14:schemeClr w14:val="tx1"/>
            </w14:solidFill>
          </w14:textFill>
        </w:rPr>
        <w:t>盖</w:t>
      </w:r>
      <w:r>
        <w:rPr>
          <w:rFonts w:ascii="宋体" w:hAnsi="宋体"/>
          <w:bCs/>
          <w:color w:val="000000" w:themeColor="text1"/>
          <w:sz w:val="28"/>
          <w:szCs w:val="28"/>
          <w14:textFill>
            <w14:solidFill>
              <w14:schemeClr w14:val="tx1"/>
            </w14:solidFill>
          </w14:textFill>
        </w:rPr>
        <w:t>章</w:t>
      </w:r>
      <w:r>
        <w:rPr>
          <w:rFonts w:hint="eastAsia" w:ascii="宋体" w:hAnsi="宋体"/>
          <w:bCs/>
          <w:color w:val="000000" w:themeColor="text1"/>
          <w:sz w:val="28"/>
          <w:szCs w:val="28"/>
          <w14:textFill>
            <w14:solidFill>
              <w14:schemeClr w14:val="tx1"/>
            </w14:solidFill>
          </w14:textFill>
        </w:rPr>
        <w:t>）</w:t>
      </w:r>
    </w:p>
    <w:p w14:paraId="0C9F3D5B">
      <w:pPr>
        <w:spacing w:line="520" w:lineRule="exact"/>
        <w:ind w:firstLine="548" w:firstLineChars="196"/>
        <w:rPr>
          <w:rFonts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年  月 日</w:t>
      </w:r>
    </w:p>
    <w:p w14:paraId="07A0C3C6">
      <w:pPr>
        <w:spacing w:line="520" w:lineRule="exact"/>
        <w:ind w:firstLine="548" w:firstLineChars="196"/>
        <w:rPr>
          <w:rFonts w:ascii="宋体" w:hAnsi="宋体"/>
          <w:bCs/>
          <w:color w:val="000000" w:themeColor="text1"/>
          <w:sz w:val="28"/>
          <w:szCs w:val="28"/>
          <w14:textFill>
            <w14:solidFill>
              <w14:schemeClr w14:val="tx1"/>
            </w14:solidFill>
          </w14:textFill>
        </w:rPr>
      </w:pPr>
    </w:p>
    <w:p w14:paraId="25D02FB2">
      <w:pPr>
        <w:spacing w:line="400" w:lineRule="exact"/>
        <w:ind w:firstLine="548" w:firstLineChars="196"/>
        <w:rPr>
          <w:rFonts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注:</w:t>
      </w:r>
      <w:r>
        <w:rPr>
          <w:rFonts w:hint="eastAsia" w:ascii="宋体" w:hAnsi="宋体"/>
          <w:bCs/>
          <w:color w:val="000000" w:themeColor="text1"/>
          <w:sz w:val="28"/>
          <w:szCs w:val="28"/>
          <w14:textFill>
            <w14:solidFill>
              <w14:schemeClr w14:val="tx1"/>
            </w14:solidFill>
          </w14:textFill>
        </w:rPr>
        <w:t xml:space="preserve"> 委托代理</w:t>
      </w:r>
      <w:r>
        <w:rPr>
          <w:rFonts w:ascii="宋体" w:hAnsi="宋体"/>
          <w:bCs/>
          <w:color w:val="000000" w:themeColor="text1"/>
          <w:sz w:val="28"/>
          <w:szCs w:val="28"/>
          <w14:textFill>
            <w14:solidFill>
              <w14:schemeClr w14:val="tx1"/>
            </w14:solidFill>
          </w14:textFill>
        </w:rPr>
        <w:t>人参加</w:t>
      </w:r>
      <w:r>
        <w:rPr>
          <w:rFonts w:hint="eastAsia" w:ascii="宋体" w:hAnsi="宋体"/>
          <w:bCs/>
          <w:color w:val="000000" w:themeColor="text1"/>
          <w:sz w:val="28"/>
          <w:szCs w:val="28"/>
          <w14:textFill>
            <w14:solidFill>
              <w14:schemeClr w14:val="tx1"/>
            </w14:solidFill>
          </w14:textFill>
        </w:rPr>
        <w:t>报价</w:t>
      </w:r>
      <w:r>
        <w:rPr>
          <w:rFonts w:ascii="宋体" w:hAnsi="宋体"/>
          <w:bCs/>
          <w:color w:val="000000" w:themeColor="text1"/>
          <w:sz w:val="28"/>
          <w:szCs w:val="28"/>
          <w14:textFill>
            <w14:solidFill>
              <w14:schemeClr w14:val="tx1"/>
            </w14:solidFill>
          </w14:textFill>
        </w:rPr>
        <w:t>的，</w:t>
      </w:r>
      <w:r>
        <w:rPr>
          <w:rFonts w:hint="eastAsia" w:ascii="宋体" w:hAnsi="宋体"/>
          <w:bCs/>
          <w:color w:val="000000" w:themeColor="text1"/>
          <w:sz w:val="28"/>
          <w:szCs w:val="28"/>
          <w14:textFill>
            <w14:solidFill>
              <w14:schemeClr w14:val="tx1"/>
            </w14:solidFill>
          </w14:textFill>
        </w:rPr>
        <w:t>除提供“</w:t>
      </w:r>
      <w:r>
        <w:rPr>
          <w:rFonts w:ascii="宋体" w:hAnsi="宋体"/>
          <w:bCs/>
          <w:color w:val="000000" w:themeColor="text1"/>
          <w:sz w:val="28"/>
          <w:szCs w:val="28"/>
          <w14:textFill>
            <w14:solidFill>
              <w14:schemeClr w14:val="tx1"/>
            </w14:solidFill>
          </w14:textFill>
        </w:rPr>
        <w:t>法人</w:t>
      </w:r>
      <w:r>
        <w:rPr>
          <w:rFonts w:hint="eastAsia" w:ascii="宋体" w:hAnsi="宋体"/>
          <w:bCs/>
          <w:color w:val="000000" w:themeColor="text1"/>
          <w:sz w:val="28"/>
          <w:szCs w:val="28"/>
          <w14:textFill>
            <w14:solidFill>
              <w14:schemeClr w14:val="tx1"/>
            </w14:solidFill>
          </w14:textFill>
        </w:rPr>
        <w:t>或负责人</w:t>
      </w:r>
      <w:r>
        <w:rPr>
          <w:rFonts w:ascii="宋体" w:hAnsi="宋体"/>
          <w:bCs/>
          <w:color w:val="000000" w:themeColor="text1"/>
          <w:sz w:val="28"/>
          <w:szCs w:val="28"/>
          <w14:textFill>
            <w14:solidFill>
              <w14:schemeClr w14:val="tx1"/>
            </w14:solidFill>
          </w14:textFill>
        </w:rPr>
        <w:t>资格证明</w:t>
      </w:r>
      <w:r>
        <w:rPr>
          <w:rFonts w:hint="eastAsia" w:ascii="宋体" w:hAnsi="宋体"/>
          <w:bCs/>
          <w:color w:val="000000" w:themeColor="text1"/>
          <w:sz w:val="28"/>
          <w:szCs w:val="28"/>
          <w14:textFill>
            <w14:solidFill>
              <w14:schemeClr w14:val="tx1"/>
            </w14:solidFill>
          </w14:textFill>
        </w:rPr>
        <w:t>”外，还</w:t>
      </w:r>
      <w:r>
        <w:rPr>
          <w:rFonts w:ascii="宋体" w:hAnsi="宋体"/>
          <w:bCs/>
          <w:color w:val="000000" w:themeColor="text1"/>
          <w:sz w:val="28"/>
          <w:szCs w:val="28"/>
          <w14:textFill>
            <w14:solidFill>
              <w14:schemeClr w14:val="tx1"/>
            </w14:solidFill>
          </w14:textFill>
        </w:rPr>
        <w:t>须</w:t>
      </w:r>
      <w:r>
        <w:rPr>
          <w:rFonts w:hint="eastAsia" w:ascii="宋体" w:hAnsi="宋体"/>
          <w:bCs/>
          <w:color w:val="000000" w:themeColor="text1"/>
          <w:sz w:val="28"/>
          <w:szCs w:val="28"/>
          <w14:textFill>
            <w14:solidFill>
              <w14:schemeClr w14:val="tx1"/>
            </w14:solidFill>
          </w14:textFill>
        </w:rPr>
        <w:t>提供</w:t>
      </w:r>
      <w:r>
        <w:rPr>
          <w:rFonts w:ascii="宋体" w:hAnsi="宋体"/>
          <w:bCs/>
          <w:color w:val="000000" w:themeColor="text1"/>
          <w:sz w:val="28"/>
          <w:szCs w:val="28"/>
          <w14:textFill>
            <w14:solidFill>
              <w14:schemeClr w14:val="tx1"/>
            </w14:solidFill>
          </w14:textFill>
        </w:rPr>
        <w:t>“授权委托书”，</w:t>
      </w:r>
      <w:r>
        <w:rPr>
          <w:rFonts w:hint="eastAsia" w:ascii="宋体" w:hAnsi="宋体"/>
          <w:bCs/>
          <w:color w:val="000000" w:themeColor="text1"/>
          <w:sz w:val="28"/>
          <w:szCs w:val="28"/>
          <w14:textFill>
            <w14:solidFill>
              <w14:schemeClr w14:val="tx1"/>
            </w14:solidFill>
          </w14:textFill>
        </w:rPr>
        <w:t>同时提供委托代理</w:t>
      </w:r>
      <w:r>
        <w:rPr>
          <w:rFonts w:ascii="宋体" w:hAnsi="宋体"/>
          <w:bCs/>
          <w:color w:val="000000" w:themeColor="text1"/>
          <w:sz w:val="28"/>
          <w:szCs w:val="28"/>
          <w14:textFill>
            <w14:solidFill>
              <w14:schemeClr w14:val="tx1"/>
            </w14:solidFill>
          </w14:textFill>
        </w:rPr>
        <w:t>人身份证复印件，</w:t>
      </w:r>
      <w:r>
        <w:rPr>
          <w:rFonts w:hint="eastAsia" w:ascii="宋体" w:hAnsi="宋体"/>
          <w:bCs/>
          <w:color w:val="000000" w:themeColor="text1"/>
          <w:sz w:val="28"/>
          <w:szCs w:val="28"/>
          <w14:textFill>
            <w14:solidFill>
              <w14:schemeClr w14:val="tx1"/>
            </w14:solidFill>
          </w14:textFill>
        </w:rPr>
        <w:t>本人</w:t>
      </w:r>
      <w:r>
        <w:rPr>
          <w:rFonts w:ascii="宋体" w:hAnsi="宋体"/>
          <w:bCs/>
          <w:color w:val="000000" w:themeColor="text1"/>
          <w:sz w:val="28"/>
          <w:szCs w:val="28"/>
          <w14:textFill>
            <w14:solidFill>
              <w14:schemeClr w14:val="tx1"/>
            </w14:solidFill>
          </w14:textFill>
        </w:rPr>
        <w:t>身份证原件带至</w:t>
      </w:r>
      <w:r>
        <w:rPr>
          <w:rFonts w:hint="eastAsia" w:ascii="宋体" w:hAnsi="宋体"/>
          <w:bCs/>
          <w:color w:val="000000" w:themeColor="text1"/>
          <w:sz w:val="28"/>
          <w:szCs w:val="28"/>
          <w14:textFill>
            <w14:solidFill>
              <w14:schemeClr w14:val="tx1"/>
            </w14:solidFill>
          </w14:textFill>
        </w:rPr>
        <w:t>评审</w:t>
      </w:r>
      <w:r>
        <w:rPr>
          <w:rFonts w:ascii="宋体" w:hAnsi="宋体"/>
          <w:bCs/>
          <w:color w:val="000000" w:themeColor="text1"/>
          <w:sz w:val="28"/>
          <w:szCs w:val="28"/>
          <w14:textFill>
            <w14:solidFill>
              <w14:schemeClr w14:val="tx1"/>
            </w14:solidFill>
          </w14:textFill>
        </w:rPr>
        <w:t>现场备查。</w:t>
      </w:r>
      <w:r>
        <w:rPr>
          <w:rFonts w:hint="eastAsia" w:ascii="宋体" w:hAnsi="宋体"/>
          <w:bCs/>
          <w:color w:val="000000" w:themeColor="text1"/>
          <w:sz w:val="28"/>
          <w:szCs w:val="28"/>
          <w14:textFill>
            <w14:solidFill>
              <w14:schemeClr w14:val="tx1"/>
            </w14:solidFill>
          </w14:textFill>
        </w:rPr>
        <w:t>该资格证明为实质性响应内容。</w:t>
      </w:r>
    </w:p>
    <w:p w14:paraId="1C055468">
      <w:pPr>
        <w:spacing w:line="400" w:lineRule="exact"/>
        <w:ind w:firstLine="548" w:firstLineChars="196"/>
        <w:rPr>
          <w:rFonts w:ascii="宋体" w:hAnsi="宋体"/>
          <w:bCs/>
          <w:color w:val="000000" w:themeColor="text1"/>
          <w:sz w:val="28"/>
          <w:szCs w:val="28"/>
          <w14:textFill>
            <w14:solidFill>
              <w14:schemeClr w14:val="tx1"/>
            </w14:solidFill>
          </w14:textFill>
        </w:rPr>
      </w:pPr>
    </w:p>
    <w:p w14:paraId="630AB41A">
      <w:pPr>
        <w:spacing w:line="400" w:lineRule="exact"/>
        <w:ind w:firstLine="548" w:firstLineChars="196"/>
        <w:rPr>
          <w:rFonts w:ascii="宋体" w:hAnsi="宋体"/>
          <w:bCs/>
          <w:color w:val="000000" w:themeColor="text1"/>
          <w:sz w:val="28"/>
          <w:szCs w:val="28"/>
          <w14:textFill>
            <w14:solidFill>
              <w14:schemeClr w14:val="tx1"/>
            </w14:solidFill>
          </w14:textFill>
        </w:rPr>
      </w:pPr>
    </w:p>
    <w:p w14:paraId="690D9243">
      <w:pPr>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br w:type="page"/>
      </w:r>
    </w:p>
    <w:p w14:paraId="234E9EB8">
      <w:pPr>
        <w:spacing w:line="400" w:lineRule="exact"/>
        <w:ind w:firstLine="630" w:firstLineChars="196"/>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附：委托代理</w:t>
      </w:r>
      <w:r>
        <w:rPr>
          <w:rFonts w:ascii="宋体" w:hAnsi="宋体"/>
          <w:b/>
          <w:color w:val="000000" w:themeColor="text1"/>
          <w:sz w:val="32"/>
          <w:szCs w:val="32"/>
          <w14:textFill>
            <w14:solidFill>
              <w14:schemeClr w14:val="tx1"/>
            </w14:solidFill>
          </w14:textFill>
        </w:rPr>
        <w:t>人</w:t>
      </w:r>
      <w:r>
        <w:rPr>
          <w:rFonts w:hint="eastAsia" w:ascii="宋体" w:hAnsi="宋体"/>
          <w:b/>
          <w:color w:val="000000" w:themeColor="text1"/>
          <w:sz w:val="32"/>
          <w:szCs w:val="32"/>
          <w14:textFill>
            <w14:solidFill>
              <w14:schemeClr w14:val="tx1"/>
            </w14:solidFill>
          </w14:textFill>
        </w:rPr>
        <w:t>身份证复印件</w:t>
      </w:r>
    </w:p>
    <w:p w14:paraId="2FAB0C7A">
      <w:pPr>
        <w:spacing w:line="520" w:lineRule="exact"/>
        <w:ind w:firstLine="548" w:firstLineChars="196"/>
        <w:rPr>
          <w:rFonts w:ascii="宋体" w:hAnsi="宋体"/>
          <w:bCs/>
          <w:color w:val="000000" w:themeColor="text1"/>
          <w:sz w:val="28"/>
          <w:szCs w:val="28"/>
          <w14:textFill>
            <w14:solidFill>
              <w14:schemeClr w14:val="tx1"/>
            </w14:solidFill>
          </w14:textFill>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0BB7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4962F192">
            <w:pPr>
              <w:spacing w:line="520" w:lineRule="exact"/>
              <w:ind w:firstLine="548" w:firstLineChars="196"/>
              <w:rPr>
                <w:rFonts w:ascii="宋体" w:hAnsi="宋体" w:eastAsia="Times New Roman"/>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粘贴身份证复印件，反正面。</w:t>
            </w:r>
          </w:p>
          <w:p w14:paraId="68C7291E">
            <w:pPr>
              <w:spacing w:line="520" w:lineRule="exact"/>
              <w:rPr>
                <w:rFonts w:ascii="宋体" w:hAnsi="宋体"/>
                <w:bCs/>
                <w:color w:val="000000" w:themeColor="text1"/>
                <w:sz w:val="28"/>
                <w:szCs w:val="28"/>
                <w14:textFill>
                  <w14:solidFill>
                    <w14:schemeClr w14:val="tx1"/>
                  </w14:solidFill>
                </w14:textFill>
              </w:rPr>
            </w:pPr>
          </w:p>
        </w:tc>
      </w:tr>
    </w:tbl>
    <w:p w14:paraId="24100CFA">
      <w:pPr>
        <w:spacing w:line="520" w:lineRule="exact"/>
        <w:ind w:firstLine="548" w:firstLineChars="196"/>
        <w:rPr>
          <w:rFonts w:ascii="宋体" w:hAnsi="宋体"/>
          <w:bCs/>
          <w:color w:val="000000" w:themeColor="text1"/>
          <w:sz w:val="28"/>
          <w:szCs w:val="28"/>
          <w14:textFill>
            <w14:solidFill>
              <w14:schemeClr w14:val="tx1"/>
            </w14:solidFill>
          </w14:textFill>
        </w:rPr>
      </w:pPr>
    </w:p>
    <w:p w14:paraId="6F7351EB">
      <w:pPr>
        <w:spacing w:line="400" w:lineRule="exact"/>
        <w:ind w:firstLine="548" w:firstLineChars="196"/>
        <w:rPr>
          <w:rFonts w:ascii="宋体" w:hAnsi="宋体"/>
          <w:bCs/>
          <w:color w:val="000000" w:themeColor="text1"/>
          <w:sz w:val="28"/>
          <w:szCs w:val="28"/>
          <w14:textFill>
            <w14:solidFill>
              <w14:schemeClr w14:val="tx1"/>
            </w14:solidFill>
          </w14:textFill>
        </w:rPr>
      </w:pPr>
    </w:p>
    <w:p w14:paraId="76B3970D">
      <w:pPr>
        <w:spacing w:line="400" w:lineRule="exact"/>
        <w:ind w:firstLine="548" w:firstLineChars="196"/>
        <w:rPr>
          <w:rFonts w:ascii="宋体" w:hAnsi="宋体"/>
          <w:bCs/>
          <w:color w:val="000000" w:themeColor="text1"/>
          <w:sz w:val="28"/>
          <w:szCs w:val="28"/>
          <w14:textFill>
            <w14:solidFill>
              <w14:schemeClr w14:val="tx1"/>
            </w14:solidFill>
          </w14:textFill>
        </w:rPr>
      </w:pPr>
    </w:p>
    <w:p w14:paraId="0669CA42">
      <w:pPr>
        <w:spacing w:line="400" w:lineRule="exact"/>
        <w:ind w:firstLine="548" w:firstLineChars="196"/>
        <w:rPr>
          <w:rFonts w:ascii="宋体" w:hAnsi="宋体"/>
          <w:bCs/>
          <w:color w:val="000000" w:themeColor="text1"/>
          <w:sz w:val="28"/>
          <w:szCs w:val="28"/>
          <w14:textFill>
            <w14:solidFill>
              <w14:schemeClr w14:val="tx1"/>
            </w14:solidFill>
          </w14:textFill>
        </w:rPr>
      </w:pPr>
    </w:p>
    <w:p w14:paraId="4422B2D5">
      <w:pPr>
        <w:spacing w:line="400" w:lineRule="exact"/>
        <w:ind w:firstLine="548" w:firstLineChars="196"/>
        <w:rPr>
          <w:rFonts w:ascii="宋体" w:hAnsi="宋体"/>
          <w:bCs/>
          <w:color w:val="000000" w:themeColor="text1"/>
          <w:sz w:val="28"/>
          <w:szCs w:val="28"/>
          <w14:textFill>
            <w14:solidFill>
              <w14:schemeClr w14:val="tx1"/>
            </w14:solidFill>
          </w14:textFill>
        </w:rPr>
      </w:pPr>
    </w:p>
    <w:p w14:paraId="7AF04AA8">
      <w:pPr>
        <w:spacing w:line="400" w:lineRule="exact"/>
        <w:ind w:firstLine="548" w:firstLineChars="196"/>
        <w:rPr>
          <w:rFonts w:ascii="宋体" w:hAnsi="宋体"/>
          <w:bCs/>
          <w:color w:val="000000" w:themeColor="text1"/>
          <w:sz w:val="28"/>
          <w:szCs w:val="28"/>
          <w14:textFill>
            <w14:solidFill>
              <w14:schemeClr w14:val="tx1"/>
            </w14:solidFill>
          </w14:textFill>
        </w:rPr>
      </w:pPr>
    </w:p>
    <w:p w14:paraId="41F7DB7B">
      <w:pPr>
        <w:spacing w:line="400" w:lineRule="exact"/>
        <w:ind w:firstLine="548" w:firstLineChars="196"/>
        <w:rPr>
          <w:rFonts w:ascii="宋体" w:hAnsi="宋体"/>
          <w:bCs/>
          <w:color w:val="000000" w:themeColor="text1"/>
          <w:sz w:val="28"/>
          <w:szCs w:val="28"/>
          <w14:textFill>
            <w14:solidFill>
              <w14:schemeClr w14:val="tx1"/>
            </w14:solidFill>
          </w14:textFill>
        </w:rPr>
      </w:pPr>
    </w:p>
    <w:p w14:paraId="7FCB0552">
      <w:pPr>
        <w:spacing w:line="400" w:lineRule="exact"/>
        <w:ind w:firstLine="548" w:firstLineChars="196"/>
        <w:rPr>
          <w:rFonts w:ascii="宋体" w:hAnsi="宋体"/>
          <w:bCs/>
          <w:color w:val="000000" w:themeColor="text1"/>
          <w:sz w:val="28"/>
          <w:szCs w:val="28"/>
          <w14:textFill>
            <w14:solidFill>
              <w14:schemeClr w14:val="tx1"/>
            </w14:solidFill>
          </w14:textFill>
        </w:rPr>
      </w:pPr>
    </w:p>
    <w:p w14:paraId="7EFD9D55">
      <w:pPr>
        <w:spacing w:line="400" w:lineRule="exact"/>
        <w:ind w:firstLine="548" w:firstLineChars="196"/>
        <w:rPr>
          <w:rFonts w:ascii="宋体" w:hAnsi="宋体"/>
          <w:bCs/>
          <w:color w:val="000000" w:themeColor="text1"/>
          <w:sz w:val="28"/>
          <w:szCs w:val="28"/>
          <w14:textFill>
            <w14:solidFill>
              <w14:schemeClr w14:val="tx1"/>
            </w14:solidFill>
          </w14:textFill>
        </w:rPr>
      </w:pPr>
    </w:p>
    <w:p w14:paraId="56D116E7">
      <w:pPr>
        <w:spacing w:line="400" w:lineRule="exact"/>
        <w:ind w:firstLine="548" w:firstLineChars="196"/>
        <w:rPr>
          <w:rFonts w:ascii="宋体" w:hAnsi="宋体"/>
          <w:bCs/>
          <w:color w:val="000000" w:themeColor="text1"/>
          <w:sz w:val="28"/>
          <w:szCs w:val="28"/>
          <w14:textFill>
            <w14:solidFill>
              <w14:schemeClr w14:val="tx1"/>
            </w14:solidFill>
          </w14:textFill>
        </w:rPr>
      </w:pPr>
    </w:p>
    <w:p w14:paraId="44CF7284">
      <w:pPr>
        <w:pStyle w:val="14"/>
        <w:jc w:val="left"/>
        <w:rPr>
          <w:rFonts w:hAnsi="宋体" w:cs="宋体"/>
          <w:bCs/>
          <w:color w:val="000000" w:themeColor="text1"/>
          <w:sz w:val="30"/>
          <w:szCs w:val="30"/>
          <w14:textFill>
            <w14:solidFill>
              <w14:schemeClr w14:val="tx1"/>
            </w14:solidFill>
          </w14:textFill>
        </w:rPr>
      </w:pPr>
    </w:p>
    <w:p w14:paraId="7137C3D8">
      <w:pPr>
        <w:pStyle w:val="14"/>
        <w:jc w:val="left"/>
        <w:rPr>
          <w:rFonts w:hAnsi="宋体" w:cs="宋体"/>
          <w:bCs/>
          <w:color w:val="000000" w:themeColor="text1"/>
          <w:sz w:val="30"/>
          <w:szCs w:val="30"/>
          <w14:textFill>
            <w14:solidFill>
              <w14:schemeClr w14:val="tx1"/>
            </w14:solidFill>
          </w14:textFill>
        </w:rPr>
      </w:pPr>
    </w:p>
    <w:p w14:paraId="0BB87A63">
      <w:pPr>
        <w:pStyle w:val="14"/>
        <w:jc w:val="left"/>
        <w:rPr>
          <w:rFonts w:hAnsi="宋体" w:cs="宋体"/>
          <w:bCs/>
          <w:color w:val="000000" w:themeColor="text1"/>
          <w:sz w:val="30"/>
          <w:szCs w:val="30"/>
          <w14:textFill>
            <w14:solidFill>
              <w14:schemeClr w14:val="tx1"/>
            </w14:solidFill>
          </w14:textFill>
        </w:rPr>
      </w:pPr>
    </w:p>
    <w:p w14:paraId="43E71977">
      <w:pPr>
        <w:pStyle w:val="14"/>
        <w:jc w:val="left"/>
        <w:rPr>
          <w:rFonts w:hAnsi="宋体" w:cs="宋体"/>
          <w:bCs/>
          <w:color w:val="000000" w:themeColor="text1"/>
          <w:sz w:val="30"/>
          <w:szCs w:val="30"/>
          <w14:textFill>
            <w14:solidFill>
              <w14:schemeClr w14:val="tx1"/>
            </w14:solidFill>
          </w14:textFill>
        </w:rPr>
      </w:pPr>
    </w:p>
    <w:p w14:paraId="0574568B">
      <w:pPr>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br w:type="page"/>
      </w:r>
    </w:p>
    <w:p w14:paraId="23C8444F">
      <w:pPr>
        <w:numPr>
          <w:ilvl w:val="0"/>
          <w:numId w:val="4"/>
        </w:numPr>
        <w:autoSpaceDE w:val="0"/>
        <w:autoSpaceDN w:val="0"/>
        <w:adjustRightInd w:val="0"/>
        <w:spacing w:line="640" w:lineRule="exact"/>
        <w:jc w:val="center"/>
        <w:rPr>
          <w:rFonts w:ascii="宋体" w:hAnsi="宋体" w:cs="宋体"/>
          <w:b/>
          <w:bCs/>
          <w:color w:val="000000" w:themeColor="text1"/>
          <w:spacing w:val="30"/>
          <w:sz w:val="44"/>
          <w:szCs w:val="44"/>
          <w14:textFill>
            <w14:solidFill>
              <w14:schemeClr w14:val="tx1"/>
            </w14:solidFill>
          </w14:textFill>
        </w:rPr>
      </w:pPr>
      <w:r>
        <w:rPr>
          <w:rFonts w:hint="eastAsia" w:ascii="宋体" w:hAnsi="宋体" w:cs="宋体"/>
          <w:b/>
          <w:bCs/>
          <w:color w:val="000000" w:themeColor="text1"/>
          <w:spacing w:val="30"/>
          <w:sz w:val="44"/>
          <w:szCs w:val="44"/>
          <w14:textFill>
            <w14:solidFill>
              <w14:schemeClr w14:val="tx1"/>
            </w14:solidFill>
          </w14:textFill>
        </w:rPr>
        <w:t>报价一览表</w:t>
      </w:r>
    </w:p>
    <w:p w14:paraId="5A4ED37B">
      <w:pPr>
        <w:adjustRightInd w:val="0"/>
        <w:snapToGrid w:val="0"/>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货币单位：人民币元</w:t>
      </w:r>
    </w:p>
    <w:tbl>
      <w:tblPr>
        <w:tblStyle w:val="29"/>
        <w:tblW w:w="9348" w:type="dxa"/>
        <w:jc w:val="center"/>
        <w:tblLayout w:type="fixed"/>
        <w:tblCellMar>
          <w:top w:w="0" w:type="dxa"/>
          <w:left w:w="30" w:type="dxa"/>
          <w:bottom w:w="0" w:type="dxa"/>
          <w:right w:w="30" w:type="dxa"/>
        </w:tblCellMar>
      </w:tblPr>
      <w:tblGrid>
        <w:gridCol w:w="2229"/>
        <w:gridCol w:w="7119"/>
      </w:tblGrid>
      <w:tr w14:paraId="325960B2">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563C06DE">
            <w:pPr>
              <w:autoSpaceDE w:val="0"/>
              <w:autoSpaceDN w:val="0"/>
              <w:adjustRightInd w:val="0"/>
              <w:spacing w:line="48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32EE5A2F">
            <w:pPr>
              <w:autoSpaceDE w:val="0"/>
              <w:autoSpaceDN w:val="0"/>
              <w:adjustRightInd w:val="0"/>
              <w:spacing w:line="480" w:lineRule="exact"/>
              <w:jc w:val="center"/>
              <w:rPr>
                <w:rFonts w:ascii="宋体" w:hAnsi="宋体"/>
                <w:color w:val="000000" w:themeColor="text1"/>
                <w:sz w:val="24"/>
                <w14:textFill>
                  <w14:solidFill>
                    <w14:schemeClr w14:val="tx1"/>
                  </w14:solidFill>
                </w14:textFill>
              </w:rPr>
            </w:pPr>
          </w:p>
        </w:tc>
      </w:tr>
      <w:tr w14:paraId="1C4E90E0">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4D2AA41C">
            <w:pPr>
              <w:autoSpaceDE w:val="0"/>
              <w:autoSpaceDN w:val="0"/>
              <w:adjustRightInd w:val="0"/>
              <w:spacing w:line="48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46044702">
            <w:pPr>
              <w:autoSpaceDE w:val="0"/>
              <w:autoSpaceDN w:val="0"/>
              <w:adjustRightInd w:val="0"/>
              <w:spacing w:line="480" w:lineRule="exact"/>
              <w:rPr>
                <w:rFonts w:ascii="宋体" w:hAnsi="宋体"/>
                <w:b/>
                <w:color w:val="000000" w:themeColor="text1"/>
                <w:sz w:val="24"/>
                <w:u w:val="single"/>
                <w14:textFill>
                  <w14:solidFill>
                    <w14:schemeClr w14:val="tx1"/>
                  </w14:solidFill>
                </w14:textFill>
              </w:rPr>
            </w:pPr>
          </w:p>
          <w:p w14:paraId="79B49AEA">
            <w:pPr>
              <w:autoSpaceDE w:val="0"/>
              <w:autoSpaceDN w:val="0"/>
              <w:adjustRightInd w:val="0"/>
              <w:spacing w:line="480" w:lineRule="exact"/>
              <w:ind w:firstLine="361" w:firstLineChars="150"/>
              <w:rPr>
                <w:rFonts w:ascii="宋体" w:hAnsi="宋体"/>
                <w:color w:val="000000" w:themeColor="text1"/>
                <w:sz w:val="24"/>
                <w14:textFill>
                  <w14:solidFill>
                    <w14:schemeClr w14:val="tx1"/>
                  </w14:solidFill>
                </w14:textFill>
              </w:rPr>
            </w:pPr>
            <w:r>
              <w:rPr>
                <w:rFonts w:hint="eastAsia" w:ascii="宋体" w:hAnsi="宋体"/>
                <w:b/>
                <w:color w:val="000000" w:themeColor="text1"/>
                <w:sz w:val="24"/>
                <w:u w:val="single"/>
                <w14:textFill>
                  <w14:solidFill>
                    <w14:schemeClr w14:val="tx1"/>
                  </w14:solidFill>
                </w14:textFill>
              </w:rPr>
              <w:t xml:space="preserve">￥                                    </w:t>
            </w:r>
          </w:p>
        </w:tc>
      </w:tr>
      <w:tr w14:paraId="29071CEC">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752D86F1">
            <w:pPr>
              <w:autoSpaceDE w:val="0"/>
              <w:autoSpaceDN w:val="0"/>
              <w:adjustRightInd w:val="0"/>
              <w:spacing w:line="480" w:lineRule="exact"/>
              <w:jc w:val="center"/>
              <w:rPr>
                <w:rFonts w:ascii="宋体" w:hAnsi="宋体"/>
                <w:b/>
                <w:color w:val="000000" w:themeColor="text1"/>
                <w:sz w:val="24"/>
                <w14:textFill>
                  <w14:solidFill>
                    <w14:schemeClr w14:val="tx1"/>
                  </w14:solidFill>
                </w14:textFill>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4C1F6F6A">
            <w:pPr>
              <w:autoSpaceDE w:val="0"/>
              <w:autoSpaceDN w:val="0"/>
              <w:adjustRightInd w:val="0"/>
              <w:spacing w:line="480" w:lineRule="exact"/>
              <w:ind w:firstLine="843" w:firstLineChars="350"/>
              <w:rPr>
                <w:rFonts w:ascii="宋体"/>
                <w:b/>
                <w:color w:val="000000" w:themeColor="text1"/>
                <w:sz w:val="24"/>
                <w:u w:val="single"/>
                <w14:textFill>
                  <w14:solidFill>
                    <w14:schemeClr w14:val="tx1"/>
                  </w14:solidFill>
                </w14:textFill>
              </w:rPr>
            </w:pPr>
          </w:p>
          <w:p w14:paraId="64D5D748">
            <w:pPr>
              <w:autoSpaceDE w:val="0"/>
              <w:autoSpaceDN w:val="0"/>
              <w:adjustRightInd w:val="0"/>
              <w:spacing w:line="480" w:lineRule="exact"/>
              <w:ind w:firstLine="361" w:firstLineChars="150"/>
              <w:rPr>
                <w:rFonts w:ascii="宋体" w:hAnsi="宋体"/>
                <w:color w:val="000000" w:themeColor="text1"/>
                <w:sz w:val="24"/>
                <w14:textFill>
                  <w14:solidFill>
                    <w14:schemeClr w14:val="tx1"/>
                  </w14:solidFill>
                </w14:textFill>
              </w:rPr>
            </w:pPr>
            <w:r>
              <w:rPr>
                <w:rFonts w:hint="eastAsia" w:ascii="宋体"/>
                <w:b/>
                <w:color w:val="000000" w:themeColor="text1"/>
                <w:sz w:val="24"/>
                <w:u w:val="single"/>
                <w14:textFill>
                  <w14:solidFill>
                    <w14:schemeClr w14:val="tx1"/>
                  </w14:solidFill>
                </w14:textFill>
              </w:rPr>
              <w:t xml:space="preserve">大写：                                        </w:t>
            </w:r>
          </w:p>
        </w:tc>
      </w:tr>
      <w:tr w14:paraId="14E85D2A">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571C7815">
            <w:pPr>
              <w:autoSpaceDE w:val="0"/>
              <w:autoSpaceDN w:val="0"/>
              <w:adjustRightInd w:val="0"/>
              <w:spacing w:line="48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2681747D">
            <w:pPr>
              <w:autoSpaceDE w:val="0"/>
              <w:autoSpaceDN w:val="0"/>
              <w:adjustRightInd w:val="0"/>
              <w:spacing w:line="480" w:lineRule="exact"/>
              <w:jc w:val="center"/>
              <w:rPr>
                <w:rFonts w:ascii="宋体" w:hAnsi="宋体"/>
                <w:color w:val="000000" w:themeColor="text1"/>
                <w:sz w:val="24"/>
                <w14:textFill>
                  <w14:solidFill>
                    <w14:schemeClr w14:val="tx1"/>
                  </w14:solidFill>
                </w14:textFill>
              </w:rPr>
            </w:pPr>
          </w:p>
        </w:tc>
      </w:tr>
    </w:tbl>
    <w:p w14:paraId="4C739A81">
      <w:pPr>
        <w:pStyle w:val="14"/>
        <w:spacing w:line="480" w:lineRule="exac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注：</w:t>
      </w:r>
    </w:p>
    <w:p w14:paraId="3CDA5DFD">
      <w:pPr>
        <w:pStyle w:val="14"/>
        <w:numPr>
          <w:ilvl w:val="0"/>
          <w:numId w:val="5"/>
        </w:numPr>
        <w:spacing w:line="0" w:lineRule="atLeas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本表报价包含完成本项目应预见和不可预见的一切含税费用。</w:t>
      </w:r>
    </w:p>
    <w:p w14:paraId="16B05C18">
      <w:pPr>
        <w:pStyle w:val="14"/>
        <w:numPr>
          <w:ilvl w:val="0"/>
          <w:numId w:val="5"/>
        </w:numPr>
        <w:spacing w:line="0" w:lineRule="atLeas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表中报价总价小写金额与大写金额不一致的，以大写金额为准。</w:t>
      </w:r>
    </w:p>
    <w:p w14:paraId="74AC2EBC">
      <w:pPr>
        <w:pStyle w:val="14"/>
        <w:numPr>
          <w:ilvl w:val="0"/>
          <w:numId w:val="5"/>
        </w:numPr>
        <w:spacing w:line="0" w:lineRule="atLeast"/>
        <w:rPr>
          <w:rFonts w:hAnsi="宋体"/>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填写此表时不得改变表格的形式。</w:t>
      </w:r>
    </w:p>
    <w:p w14:paraId="22E7EF73">
      <w:pPr>
        <w:pStyle w:val="14"/>
        <w:numPr>
          <w:ilvl w:val="0"/>
          <w:numId w:val="5"/>
        </w:numPr>
        <w:spacing w:line="0" w:lineRule="atLeast"/>
        <w:rPr>
          <w:rFonts w:hAnsi="宋体"/>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以上表中内容必须计算机录入、填写、打印。手写按无效报价处理。</w:t>
      </w:r>
    </w:p>
    <w:p w14:paraId="33741BCC">
      <w:pPr>
        <w:adjustRightInd w:val="0"/>
        <w:snapToGrid w:val="0"/>
        <w:rPr>
          <w:rFonts w:ascii="宋体" w:hAnsi="宋体"/>
          <w:b/>
          <w:color w:val="000000" w:themeColor="text1"/>
          <w:sz w:val="28"/>
          <w:szCs w:val="28"/>
          <w14:textFill>
            <w14:solidFill>
              <w14:schemeClr w14:val="tx1"/>
            </w14:solidFill>
          </w14:textFill>
        </w:rPr>
      </w:pPr>
    </w:p>
    <w:p w14:paraId="062D15CE">
      <w:pPr>
        <w:spacing w:line="400" w:lineRule="exact"/>
        <w:rPr>
          <w:rFonts w:ascii="宋体" w:hAnsi="宋体"/>
          <w:color w:val="000000" w:themeColor="text1"/>
          <w:sz w:val="32"/>
          <w:szCs w:val="32"/>
          <w14:textFill>
            <w14:solidFill>
              <w14:schemeClr w14:val="tx1"/>
            </w14:solidFill>
          </w14:textFill>
        </w:rPr>
      </w:pPr>
    </w:p>
    <w:p w14:paraId="42EB899C">
      <w:pPr>
        <w:spacing w:line="400" w:lineRule="exact"/>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 xml:space="preserve">     法人或委托代理人（签字或加盖私章）：</w:t>
      </w:r>
    </w:p>
    <w:p w14:paraId="060BBA14">
      <w:pPr>
        <w:spacing w:line="400" w:lineRule="exact"/>
        <w:rPr>
          <w:rFonts w:ascii="宋体" w:hAnsi="宋体"/>
          <w:color w:val="000000" w:themeColor="text1"/>
          <w:sz w:val="32"/>
          <w:szCs w:val="32"/>
          <w14:textFill>
            <w14:solidFill>
              <w14:schemeClr w14:val="tx1"/>
            </w14:solidFill>
          </w14:textFill>
        </w:rPr>
      </w:pPr>
    </w:p>
    <w:p w14:paraId="5C4D7310">
      <w:pPr>
        <w:spacing w:afterLines="50" w:line="400" w:lineRule="exact"/>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报价人单位（盖章）：</w:t>
      </w:r>
    </w:p>
    <w:p w14:paraId="7D2DD020">
      <w:pPr>
        <w:spacing w:line="480" w:lineRule="exact"/>
        <w:ind w:left="4599" w:leftChars="2190"/>
        <w:rPr>
          <w:rFonts w:ascii="宋体"/>
          <w:color w:val="000000" w:themeColor="text1"/>
          <w:sz w:val="28"/>
          <w:szCs w:val="28"/>
          <w14:textFill>
            <w14:solidFill>
              <w14:schemeClr w14:val="tx1"/>
            </w14:solidFill>
          </w14:textFill>
        </w:rPr>
      </w:pPr>
    </w:p>
    <w:p w14:paraId="5A08CB28">
      <w:pPr>
        <w:rPr>
          <w:color w:val="000000" w:themeColor="text1"/>
          <w:sz w:val="28"/>
          <w:szCs w:val="28"/>
          <w14:textFill>
            <w14:solidFill>
              <w14:schemeClr w14:val="tx1"/>
            </w14:solidFill>
          </w14:textFill>
        </w:rPr>
      </w:pPr>
    </w:p>
    <w:p w14:paraId="485B8CCB">
      <w:pPr>
        <w:rPr>
          <w:color w:val="000000" w:themeColor="text1"/>
          <w:sz w:val="24"/>
          <w14:textFill>
            <w14:solidFill>
              <w14:schemeClr w14:val="tx1"/>
            </w14:solidFill>
          </w14:textFill>
        </w:rPr>
      </w:pPr>
    </w:p>
    <w:p w14:paraId="11423071">
      <w:pPr>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6020DFC9">
      <w:pPr>
        <w:numPr>
          <w:ilvl w:val="0"/>
          <w:numId w:val="4"/>
        </w:numPr>
        <w:autoSpaceDE w:val="0"/>
        <w:autoSpaceDN w:val="0"/>
        <w:adjustRightInd w:val="0"/>
        <w:spacing w:line="640" w:lineRule="exact"/>
        <w:jc w:val="center"/>
        <w:rPr>
          <w:rFonts w:ascii="宋体" w:hAnsi="宋体" w:cs="宋体"/>
          <w:b/>
          <w:bCs/>
          <w:color w:val="000000" w:themeColor="text1"/>
          <w:spacing w:val="30"/>
          <w:sz w:val="44"/>
          <w:szCs w:val="44"/>
          <w14:textFill>
            <w14:solidFill>
              <w14:schemeClr w14:val="tx1"/>
            </w14:solidFill>
          </w14:textFill>
        </w:rPr>
      </w:pPr>
      <w:r>
        <w:rPr>
          <w:rFonts w:hint="eastAsia" w:hAnsi="宋体" w:cs="宋体"/>
          <w:b/>
          <w:bCs/>
          <w:color w:val="000000" w:themeColor="text1"/>
          <w:spacing w:val="30"/>
          <w:sz w:val="44"/>
          <w:szCs w:val="44"/>
          <w14:textFill>
            <w14:solidFill>
              <w14:schemeClr w14:val="tx1"/>
            </w14:solidFill>
          </w14:textFill>
        </w:rPr>
        <w:t>报价明细表</w:t>
      </w:r>
    </w:p>
    <w:p w14:paraId="5C0C4E28">
      <w:pPr>
        <w:pStyle w:val="14"/>
        <w:jc w:val="both"/>
        <w:rPr>
          <w:rFonts w:ascii="Times New Roman" w:hAnsi="Times New Roman"/>
          <w:color w:val="000000" w:themeColor="text1"/>
          <w:szCs w:val="21"/>
          <w14:textFill>
            <w14:solidFill>
              <w14:schemeClr w14:val="tx1"/>
            </w14:solidFill>
          </w14:textFill>
        </w:rPr>
      </w:pPr>
    </w:p>
    <w:p w14:paraId="056C8DEC">
      <w:pPr>
        <w:pStyle w:val="14"/>
        <w:jc w:val="left"/>
        <w:rPr>
          <w:rFonts w:ascii="Times New Roman" w:hAnsi="Times New Roman"/>
          <w:color w:val="000000" w:themeColor="text1"/>
          <w:szCs w:val="21"/>
          <w14:textFill>
            <w14:solidFill>
              <w14:schemeClr w14:val="tx1"/>
            </w14:solidFill>
          </w14:textFill>
        </w:rPr>
      </w:pPr>
    </w:p>
    <w:tbl>
      <w:tblPr>
        <w:tblStyle w:val="29"/>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14:paraId="1816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220A4A50">
            <w:pPr>
              <w:pStyle w:val="14"/>
              <w:jc w:val="left"/>
              <w:rPr>
                <w:rFonts w:hAnsi="宋体"/>
                <w:b/>
                <w:color w:val="000000" w:themeColor="text1"/>
                <w:kern w:val="2"/>
                <w:sz w:val="24"/>
                <w14:textFill>
                  <w14:solidFill>
                    <w14:schemeClr w14:val="tx1"/>
                  </w14:solidFill>
                </w14:textFill>
              </w:rPr>
            </w:pPr>
            <w:r>
              <w:rPr>
                <w:rFonts w:hint="eastAsia" w:hAnsi="宋体"/>
                <w:b/>
                <w:color w:val="000000" w:themeColor="text1"/>
                <w:kern w:val="2"/>
                <w:sz w:val="24"/>
                <w14:textFill>
                  <w14:solidFill>
                    <w14:schemeClr w14:val="tx1"/>
                  </w14:solidFill>
                </w14:textFill>
              </w:rPr>
              <w:t>序号</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685B3C95">
            <w:pPr>
              <w:pStyle w:val="14"/>
              <w:jc w:val="left"/>
              <w:rPr>
                <w:rFonts w:hAnsi="宋体"/>
                <w:b/>
                <w:color w:val="000000" w:themeColor="text1"/>
                <w:kern w:val="2"/>
                <w:sz w:val="24"/>
                <w14:textFill>
                  <w14:solidFill>
                    <w14:schemeClr w14:val="tx1"/>
                  </w14:solidFill>
                </w14:textFill>
              </w:rPr>
            </w:pPr>
            <w:r>
              <w:rPr>
                <w:rFonts w:hint="eastAsia" w:hAnsi="宋体"/>
                <w:b/>
                <w:color w:val="000000" w:themeColor="text1"/>
                <w:kern w:val="2"/>
                <w:sz w:val="24"/>
                <w14:textFill>
                  <w14:solidFill>
                    <w14:schemeClr w14:val="tx1"/>
                  </w14:solidFill>
                </w14:textFill>
              </w:rPr>
              <w:t>品目名称</w:t>
            </w: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41D89719">
            <w:pPr>
              <w:pStyle w:val="14"/>
              <w:jc w:val="left"/>
              <w:rPr>
                <w:rFonts w:hAnsi="宋体"/>
                <w:b/>
                <w:color w:val="000000" w:themeColor="text1"/>
                <w:kern w:val="2"/>
                <w:sz w:val="24"/>
                <w14:textFill>
                  <w14:solidFill>
                    <w14:schemeClr w14:val="tx1"/>
                  </w14:solidFill>
                </w14:textFill>
              </w:rPr>
            </w:pPr>
            <w:r>
              <w:rPr>
                <w:rFonts w:hint="eastAsia" w:hAnsi="宋体"/>
                <w:b/>
                <w:color w:val="000000" w:themeColor="text1"/>
                <w:kern w:val="2"/>
                <w:sz w:val="24"/>
                <w14:textFill>
                  <w14:solidFill>
                    <w14:schemeClr w14:val="tx1"/>
                  </w14:solidFill>
                </w14:textFill>
              </w:rPr>
              <w:t>品牌</w:t>
            </w: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7287658A">
            <w:pPr>
              <w:pStyle w:val="14"/>
              <w:jc w:val="left"/>
              <w:rPr>
                <w:rFonts w:hAnsi="宋体"/>
                <w:b/>
                <w:color w:val="000000" w:themeColor="text1"/>
                <w:kern w:val="2"/>
                <w:sz w:val="24"/>
                <w14:textFill>
                  <w14:solidFill>
                    <w14:schemeClr w14:val="tx1"/>
                  </w14:solidFill>
                </w14:textFill>
              </w:rPr>
            </w:pPr>
            <w:r>
              <w:rPr>
                <w:rFonts w:hint="eastAsia" w:hAnsi="宋体"/>
                <w:b/>
                <w:color w:val="000000" w:themeColor="text1"/>
                <w:kern w:val="2"/>
                <w:sz w:val="24"/>
                <w14:textFill>
                  <w14:solidFill>
                    <w14:schemeClr w14:val="tx1"/>
                  </w14:solidFill>
                </w14:textFill>
              </w:rPr>
              <w:t>型号（详细技术规格指标）</w:t>
            </w: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46A3E11E">
            <w:pPr>
              <w:pStyle w:val="14"/>
              <w:jc w:val="left"/>
              <w:rPr>
                <w:rFonts w:hAnsi="宋体"/>
                <w:b/>
                <w:color w:val="000000" w:themeColor="text1"/>
                <w:kern w:val="2"/>
                <w:sz w:val="24"/>
                <w14:textFill>
                  <w14:solidFill>
                    <w14:schemeClr w14:val="tx1"/>
                  </w14:solidFill>
                </w14:textFill>
              </w:rPr>
            </w:pPr>
            <w:r>
              <w:rPr>
                <w:rFonts w:hint="eastAsia" w:hAnsi="宋体"/>
                <w:b/>
                <w:color w:val="000000" w:themeColor="text1"/>
                <w:kern w:val="2"/>
                <w:sz w:val="24"/>
                <w14:textFill>
                  <w14:solidFill>
                    <w14:schemeClr w14:val="tx1"/>
                  </w14:solidFill>
                </w14:textFill>
              </w:rPr>
              <w:t>原产地及制造商</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D6C1718">
            <w:pPr>
              <w:pStyle w:val="14"/>
              <w:jc w:val="left"/>
              <w:rPr>
                <w:rFonts w:hAnsi="宋体"/>
                <w:b/>
                <w:color w:val="000000" w:themeColor="text1"/>
                <w:kern w:val="2"/>
                <w:sz w:val="24"/>
                <w14:textFill>
                  <w14:solidFill>
                    <w14:schemeClr w14:val="tx1"/>
                  </w14:solidFill>
                </w14:textFill>
              </w:rPr>
            </w:pPr>
            <w:r>
              <w:rPr>
                <w:rFonts w:hint="eastAsia" w:hAnsi="宋体"/>
                <w:b/>
                <w:color w:val="000000" w:themeColor="text1"/>
                <w:kern w:val="2"/>
                <w:sz w:val="24"/>
                <w14:textFill>
                  <w14:solidFill>
                    <w14:schemeClr w14:val="tx1"/>
                  </w14:solidFill>
                </w14:textFill>
              </w:rPr>
              <w:t>单价（元）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306D02F7">
            <w:pPr>
              <w:pStyle w:val="14"/>
              <w:jc w:val="left"/>
              <w:rPr>
                <w:rFonts w:hAnsi="宋体"/>
                <w:b/>
                <w:color w:val="000000" w:themeColor="text1"/>
                <w:kern w:val="2"/>
                <w:sz w:val="24"/>
                <w14:textFill>
                  <w14:solidFill>
                    <w14:schemeClr w14:val="tx1"/>
                  </w14:solidFill>
                </w14:textFill>
              </w:rPr>
            </w:pPr>
            <w:r>
              <w:rPr>
                <w:rFonts w:hint="eastAsia" w:hAnsi="宋体"/>
                <w:b/>
                <w:color w:val="000000" w:themeColor="text1"/>
                <w:kern w:val="2"/>
                <w:sz w:val="24"/>
                <w14:textFill>
                  <w14:solidFill>
                    <w14:schemeClr w14:val="tx1"/>
                  </w14:solidFill>
                </w14:textFill>
              </w:rPr>
              <w:t>数量</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86BDBA4">
            <w:pPr>
              <w:pStyle w:val="14"/>
              <w:jc w:val="left"/>
              <w:rPr>
                <w:rFonts w:hAnsi="宋体"/>
                <w:b/>
                <w:color w:val="000000" w:themeColor="text1"/>
                <w:kern w:val="2"/>
                <w:sz w:val="24"/>
                <w14:textFill>
                  <w14:solidFill>
                    <w14:schemeClr w14:val="tx1"/>
                  </w14:solidFill>
                </w14:textFill>
              </w:rPr>
            </w:pPr>
            <w:r>
              <w:rPr>
                <w:rFonts w:hint="eastAsia" w:hAnsi="宋体"/>
                <w:b/>
                <w:color w:val="000000" w:themeColor="text1"/>
                <w:kern w:val="2"/>
                <w:sz w:val="24"/>
                <w14:textFill>
                  <w14:solidFill>
                    <w14:schemeClr w14:val="tx1"/>
                  </w14:solidFill>
                </w14:textFill>
              </w:rPr>
              <w:t>合价（元）=单价*数量</w:t>
            </w: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1F41E2D6">
            <w:pPr>
              <w:pStyle w:val="14"/>
              <w:jc w:val="left"/>
              <w:rPr>
                <w:rFonts w:hAnsi="宋体"/>
                <w:b/>
                <w:color w:val="000000" w:themeColor="text1"/>
                <w:kern w:val="2"/>
                <w:sz w:val="24"/>
                <w14:textFill>
                  <w14:solidFill>
                    <w14:schemeClr w14:val="tx1"/>
                  </w14:solidFill>
                </w14:textFill>
              </w:rPr>
            </w:pPr>
            <w:r>
              <w:rPr>
                <w:rFonts w:hint="eastAsia" w:hAnsi="宋体"/>
                <w:b/>
                <w:color w:val="000000" w:themeColor="text1"/>
                <w:kern w:val="2"/>
                <w:sz w:val="24"/>
                <w14:textFill>
                  <w14:solidFill>
                    <w14:schemeClr w14:val="tx1"/>
                  </w14:solidFill>
                </w14:textFill>
              </w:rPr>
              <w:t>备注</w:t>
            </w:r>
          </w:p>
        </w:tc>
      </w:tr>
      <w:tr w14:paraId="151DD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62A3A804">
            <w:pPr>
              <w:pStyle w:val="14"/>
              <w:jc w:val="left"/>
              <w:rPr>
                <w:rFonts w:hAnsi="宋体"/>
                <w:color w:val="000000" w:themeColor="text1"/>
                <w:kern w:val="2"/>
                <w:sz w:val="24"/>
                <w14:textFill>
                  <w14:solidFill>
                    <w14:schemeClr w14:val="tx1"/>
                  </w14:solidFill>
                </w14:textFill>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27547D12">
            <w:pPr>
              <w:pStyle w:val="14"/>
              <w:jc w:val="left"/>
              <w:rPr>
                <w:rFonts w:hAnsi="宋体"/>
                <w:color w:val="000000" w:themeColor="text1"/>
                <w:kern w:val="2"/>
                <w:sz w:val="24"/>
                <w14:textFill>
                  <w14:solidFill>
                    <w14:schemeClr w14:val="tx1"/>
                  </w14:solidFill>
                </w14:textFill>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0B64F398">
            <w:pPr>
              <w:pStyle w:val="14"/>
              <w:jc w:val="left"/>
              <w:rPr>
                <w:rFonts w:hAnsi="宋体"/>
                <w:color w:val="000000" w:themeColor="text1"/>
                <w:kern w:val="2"/>
                <w:sz w:val="24"/>
                <w14:textFill>
                  <w14:solidFill>
                    <w14:schemeClr w14:val="tx1"/>
                  </w14:solidFill>
                </w14:textFill>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3ABBABEE">
            <w:pPr>
              <w:pStyle w:val="14"/>
              <w:jc w:val="left"/>
              <w:rPr>
                <w:rFonts w:hAnsi="宋体"/>
                <w:color w:val="000000" w:themeColor="text1"/>
                <w:kern w:val="2"/>
                <w:sz w:val="24"/>
                <w14:textFill>
                  <w14:solidFill>
                    <w14:schemeClr w14:val="tx1"/>
                  </w14:solidFill>
                </w14:textFill>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0E6D0C7F">
            <w:pPr>
              <w:pStyle w:val="14"/>
              <w:jc w:val="left"/>
              <w:rPr>
                <w:rFonts w:hAnsi="宋体"/>
                <w:color w:val="000000" w:themeColor="text1"/>
                <w:kern w:val="2"/>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149FCF6">
            <w:pPr>
              <w:pStyle w:val="14"/>
              <w:jc w:val="left"/>
              <w:rPr>
                <w:rFonts w:hAnsi="宋体"/>
                <w:color w:val="000000" w:themeColor="text1"/>
                <w:kern w:val="2"/>
                <w:sz w:val="24"/>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59BBE966">
            <w:pPr>
              <w:pStyle w:val="14"/>
              <w:jc w:val="left"/>
              <w:rPr>
                <w:rFonts w:hAnsi="宋体"/>
                <w:color w:val="000000" w:themeColor="text1"/>
                <w:kern w:val="2"/>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728578A">
            <w:pPr>
              <w:pStyle w:val="14"/>
              <w:jc w:val="left"/>
              <w:rPr>
                <w:rFonts w:hAnsi="宋体"/>
                <w:color w:val="000000" w:themeColor="text1"/>
                <w:kern w:val="2"/>
                <w:sz w:val="24"/>
                <w14:textFill>
                  <w14:solidFill>
                    <w14:schemeClr w14:val="tx1"/>
                  </w14:solidFill>
                </w14:textFill>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60BFF163">
            <w:pPr>
              <w:pStyle w:val="14"/>
              <w:jc w:val="left"/>
              <w:rPr>
                <w:rFonts w:hAnsi="宋体"/>
                <w:color w:val="000000" w:themeColor="text1"/>
                <w:kern w:val="2"/>
                <w:sz w:val="24"/>
                <w14:textFill>
                  <w14:solidFill>
                    <w14:schemeClr w14:val="tx1"/>
                  </w14:solidFill>
                </w14:textFill>
              </w:rPr>
            </w:pPr>
          </w:p>
        </w:tc>
      </w:tr>
      <w:tr w14:paraId="6DEE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59449DDF">
            <w:pPr>
              <w:pStyle w:val="14"/>
              <w:jc w:val="left"/>
              <w:rPr>
                <w:rFonts w:hAnsi="宋体"/>
                <w:color w:val="000000" w:themeColor="text1"/>
                <w:kern w:val="2"/>
                <w:sz w:val="24"/>
                <w14:textFill>
                  <w14:solidFill>
                    <w14:schemeClr w14:val="tx1"/>
                  </w14:solidFill>
                </w14:textFill>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6CDC22BB">
            <w:pPr>
              <w:pStyle w:val="14"/>
              <w:jc w:val="left"/>
              <w:rPr>
                <w:rFonts w:hAnsi="宋体"/>
                <w:color w:val="000000" w:themeColor="text1"/>
                <w:kern w:val="2"/>
                <w:sz w:val="24"/>
                <w14:textFill>
                  <w14:solidFill>
                    <w14:schemeClr w14:val="tx1"/>
                  </w14:solidFill>
                </w14:textFill>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4204BFE9">
            <w:pPr>
              <w:pStyle w:val="14"/>
              <w:jc w:val="left"/>
              <w:rPr>
                <w:rFonts w:hAnsi="宋体"/>
                <w:color w:val="000000" w:themeColor="text1"/>
                <w:kern w:val="2"/>
                <w:sz w:val="24"/>
                <w14:textFill>
                  <w14:solidFill>
                    <w14:schemeClr w14:val="tx1"/>
                  </w14:solidFill>
                </w14:textFill>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2BF41FCD">
            <w:pPr>
              <w:pStyle w:val="14"/>
              <w:jc w:val="left"/>
              <w:rPr>
                <w:rFonts w:hAnsi="宋体"/>
                <w:color w:val="000000" w:themeColor="text1"/>
                <w:kern w:val="2"/>
                <w:sz w:val="24"/>
                <w14:textFill>
                  <w14:solidFill>
                    <w14:schemeClr w14:val="tx1"/>
                  </w14:solidFill>
                </w14:textFill>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7A72D9F6">
            <w:pPr>
              <w:pStyle w:val="14"/>
              <w:jc w:val="left"/>
              <w:rPr>
                <w:rFonts w:hAnsi="宋体"/>
                <w:color w:val="000000" w:themeColor="text1"/>
                <w:kern w:val="2"/>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2568F67">
            <w:pPr>
              <w:pStyle w:val="14"/>
              <w:jc w:val="left"/>
              <w:rPr>
                <w:rFonts w:hAnsi="宋体"/>
                <w:color w:val="000000" w:themeColor="text1"/>
                <w:kern w:val="2"/>
                <w:sz w:val="24"/>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17E2AE77">
            <w:pPr>
              <w:pStyle w:val="14"/>
              <w:jc w:val="left"/>
              <w:rPr>
                <w:rFonts w:hAnsi="宋体"/>
                <w:color w:val="000000" w:themeColor="text1"/>
                <w:kern w:val="2"/>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E712A8B">
            <w:pPr>
              <w:pStyle w:val="14"/>
              <w:jc w:val="left"/>
              <w:rPr>
                <w:rFonts w:hAnsi="宋体"/>
                <w:color w:val="000000" w:themeColor="text1"/>
                <w:kern w:val="2"/>
                <w:sz w:val="24"/>
                <w14:textFill>
                  <w14:solidFill>
                    <w14:schemeClr w14:val="tx1"/>
                  </w14:solidFill>
                </w14:textFill>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7AF0D4F8">
            <w:pPr>
              <w:pStyle w:val="14"/>
              <w:jc w:val="left"/>
              <w:rPr>
                <w:rFonts w:hAnsi="宋体"/>
                <w:color w:val="000000" w:themeColor="text1"/>
                <w:kern w:val="2"/>
                <w:sz w:val="24"/>
                <w14:textFill>
                  <w14:solidFill>
                    <w14:schemeClr w14:val="tx1"/>
                  </w14:solidFill>
                </w14:textFill>
              </w:rPr>
            </w:pPr>
          </w:p>
        </w:tc>
      </w:tr>
      <w:tr w14:paraId="15C9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0E632D69">
            <w:pPr>
              <w:pStyle w:val="14"/>
              <w:jc w:val="left"/>
              <w:rPr>
                <w:rFonts w:hAnsi="宋体"/>
                <w:color w:val="000000" w:themeColor="text1"/>
                <w:kern w:val="2"/>
                <w:sz w:val="24"/>
                <w14:textFill>
                  <w14:solidFill>
                    <w14:schemeClr w14:val="tx1"/>
                  </w14:solidFill>
                </w14:textFill>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4CD7AD38">
            <w:pPr>
              <w:pStyle w:val="14"/>
              <w:jc w:val="left"/>
              <w:rPr>
                <w:rFonts w:hAnsi="宋体"/>
                <w:color w:val="000000" w:themeColor="text1"/>
                <w:kern w:val="2"/>
                <w:sz w:val="24"/>
                <w14:textFill>
                  <w14:solidFill>
                    <w14:schemeClr w14:val="tx1"/>
                  </w14:solidFill>
                </w14:textFill>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4FC3C903">
            <w:pPr>
              <w:pStyle w:val="14"/>
              <w:jc w:val="left"/>
              <w:rPr>
                <w:rFonts w:hAnsi="宋体"/>
                <w:color w:val="000000" w:themeColor="text1"/>
                <w:kern w:val="2"/>
                <w:sz w:val="24"/>
                <w14:textFill>
                  <w14:solidFill>
                    <w14:schemeClr w14:val="tx1"/>
                  </w14:solidFill>
                </w14:textFill>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34DA895A">
            <w:pPr>
              <w:pStyle w:val="14"/>
              <w:jc w:val="left"/>
              <w:rPr>
                <w:rFonts w:hAnsi="宋体"/>
                <w:color w:val="000000" w:themeColor="text1"/>
                <w:kern w:val="2"/>
                <w:sz w:val="24"/>
                <w14:textFill>
                  <w14:solidFill>
                    <w14:schemeClr w14:val="tx1"/>
                  </w14:solidFill>
                </w14:textFill>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448F744E">
            <w:pPr>
              <w:pStyle w:val="14"/>
              <w:jc w:val="left"/>
              <w:rPr>
                <w:rFonts w:hAnsi="宋体"/>
                <w:color w:val="000000" w:themeColor="text1"/>
                <w:kern w:val="2"/>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07E9A85">
            <w:pPr>
              <w:pStyle w:val="14"/>
              <w:jc w:val="left"/>
              <w:rPr>
                <w:rFonts w:hAnsi="宋体"/>
                <w:color w:val="000000" w:themeColor="text1"/>
                <w:kern w:val="2"/>
                <w:sz w:val="24"/>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5FE41F91">
            <w:pPr>
              <w:pStyle w:val="14"/>
              <w:jc w:val="left"/>
              <w:rPr>
                <w:rFonts w:hAnsi="宋体"/>
                <w:color w:val="000000" w:themeColor="text1"/>
                <w:kern w:val="2"/>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720F0AB">
            <w:pPr>
              <w:pStyle w:val="14"/>
              <w:jc w:val="left"/>
              <w:rPr>
                <w:rFonts w:hAnsi="宋体"/>
                <w:color w:val="000000" w:themeColor="text1"/>
                <w:kern w:val="2"/>
                <w:sz w:val="24"/>
                <w14:textFill>
                  <w14:solidFill>
                    <w14:schemeClr w14:val="tx1"/>
                  </w14:solidFill>
                </w14:textFill>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3B9C7538">
            <w:pPr>
              <w:pStyle w:val="14"/>
              <w:jc w:val="left"/>
              <w:rPr>
                <w:rFonts w:hAnsi="宋体"/>
                <w:color w:val="000000" w:themeColor="text1"/>
                <w:kern w:val="2"/>
                <w:sz w:val="24"/>
                <w14:textFill>
                  <w14:solidFill>
                    <w14:schemeClr w14:val="tx1"/>
                  </w14:solidFill>
                </w14:textFill>
              </w:rPr>
            </w:pPr>
          </w:p>
        </w:tc>
      </w:tr>
      <w:tr w14:paraId="009C9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restart"/>
            <w:tcBorders>
              <w:top w:val="single" w:color="auto" w:sz="4" w:space="0"/>
              <w:left w:val="single" w:color="auto" w:sz="4" w:space="0"/>
              <w:right w:val="single" w:color="auto" w:sz="4" w:space="0"/>
            </w:tcBorders>
            <w:shd w:val="clear" w:color="auto" w:fill="auto"/>
            <w:noWrap/>
          </w:tcPr>
          <w:p w14:paraId="0F7FF424">
            <w:pPr>
              <w:pStyle w:val="14"/>
              <w:jc w:val="left"/>
              <w:rPr>
                <w:rFonts w:hAnsi="宋体"/>
                <w:color w:val="000000" w:themeColor="text1"/>
                <w:kern w:val="2"/>
                <w:sz w:val="24"/>
                <w14:textFill>
                  <w14:solidFill>
                    <w14:schemeClr w14:val="tx1"/>
                  </w14:solidFill>
                </w14:textFill>
              </w:rPr>
            </w:pPr>
            <w:r>
              <w:rPr>
                <w:rFonts w:hint="eastAsia" w:hAnsi="宋体"/>
                <w:color w:val="000000" w:themeColor="text1"/>
                <w:kern w:val="2"/>
                <w:sz w:val="24"/>
                <w14:textFill>
                  <w14:solidFill>
                    <w14:schemeClr w14:val="tx1"/>
                  </w14:solidFill>
                </w14:textFill>
              </w:rPr>
              <w:t>伴随货物、服务或工程项</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2E7A3310">
            <w:pPr>
              <w:pStyle w:val="14"/>
              <w:jc w:val="left"/>
              <w:rPr>
                <w:rFonts w:hAnsi="宋体"/>
                <w:color w:val="000000" w:themeColor="text1"/>
                <w:kern w:val="2"/>
                <w:sz w:val="24"/>
                <w14:textFill>
                  <w14:solidFill>
                    <w14:schemeClr w14:val="tx1"/>
                  </w14:solidFill>
                </w14:textFill>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5233EF0">
            <w:pPr>
              <w:pStyle w:val="14"/>
              <w:jc w:val="left"/>
              <w:rPr>
                <w:rFonts w:hAnsi="宋体"/>
                <w:color w:val="000000" w:themeColor="text1"/>
                <w:kern w:val="2"/>
                <w:sz w:val="24"/>
                <w14:textFill>
                  <w14:solidFill>
                    <w14:schemeClr w14:val="tx1"/>
                  </w14:solidFill>
                </w14:textFill>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3C4C9895">
            <w:pPr>
              <w:pStyle w:val="14"/>
              <w:jc w:val="left"/>
              <w:rPr>
                <w:rFonts w:hAnsi="宋体"/>
                <w:color w:val="000000" w:themeColor="text1"/>
                <w:kern w:val="2"/>
                <w:sz w:val="24"/>
                <w14:textFill>
                  <w14:solidFill>
                    <w14:schemeClr w14:val="tx1"/>
                  </w14:solidFill>
                </w14:textFill>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4E17A1D3">
            <w:pPr>
              <w:pStyle w:val="14"/>
              <w:jc w:val="left"/>
              <w:rPr>
                <w:rFonts w:hAnsi="宋体"/>
                <w:color w:val="000000" w:themeColor="text1"/>
                <w:kern w:val="2"/>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A870AF4">
            <w:pPr>
              <w:pStyle w:val="14"/>
              <w:jc w:val="left"/>
              <w:rPr>
                <w:rFonts w:hAnsi="宋体"/>
                <w:color w:val="000000" w:themeColor="text1"/>
                <w:kern w:val="2"/>
                <w:sz w:val="24"/>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0D2BDC8B">
            <w:pPr>
              <w:pStyle w:val="14"/>
              <w:jc w:val="left"/>
              <w:rPr>
                <w:rFonts w:hAnsi="宋体"/>
                <w:color w:val="000000" w:themeColor="text1"/>
                <w:kern w:val="2"/>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0097903">
            <w:pPr>
              <w:pStyle w:val="14"/>
              <w:jc w:val="left"/>
              <w:rPr>
                <w:rFonts w:hAnsi="宋体"/>
                <w:color w:val="000000" w:themeColor="text1"/>
                <w:kern w:val="2"/>
                <w:sz w:val="24"/>
                <w14:textFill>
                  <w14:solidFill>
                    <w14:schemeClr w14:val="tx1"/>
                  </w14:solidFill>
                </w14:textFill>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4D665EA4">
            <w:pPr>
              <w:pStyle w:val="14"/>
              <w:jc w:val="left"/>
              <w:rPr>
                <w:rFonts w:hAnsi="宋体"/>
                <w:color w:val="000000" w:themeColor="text1"/>
                <w:kern w:val="2"/>
                <w:sz w:val="24"/>
                <w14:textFill>
                  <w14:solidFill>
                    <w14:schemeClr w14:val="tx1"/>
                  </w14:solidFill>
                </w14:textFill>
              </w:rPr>
            </w:pPr>
          </w:p>
        </w:tc>
      </w:tr>
      <w:tr w14:paraId="5251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continue"/>
            <w:tcBorders>
              <w:left w:val="single" w:color="auto" w:sz="4" w:space="0"/>
              <w:right w:val="single" w:color="auto" w:sz="4" w:space="0"/>
            </w:tcBorders>
            <w:shd w:val="clear" w:color="auto" w:fill="auto"/>
            <w:noWrap/>
          </w:tcPr>
          <w:p w14:paraId="381CBDED">
            <w:pPr>
              <w:pStyle w:val="14"/>
              <w:jc w:val="left"/>
              <w:rPr>
                <w:rFonts w:hAnsi="宋体"/>
                <w:color w:val="000000" w:themeColor="text1"/>
                <w:kern w:val="2"/>
                <w:sz w:val="24"/>
                <w14:textFill>
                  <w14:solidFill>
                    <w14:schemeClr w14:val="tx1"/>
                  </w14:solidFill>
                </w14:textFill>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479DC8A9">
            <w:pPr>
              <w:pStyle w:val="14"/>
              <w:jc w:val="left"/>
              <w:rPr>
                <w:rFonts w:hAnsi="宋体"/>
                <w:color w:val="000000" w:themeColor="text1"/>
                <w:kern w:val="2"/>
                <w:sz w:val="24"/>
                <w14:textFill>
                  <w14:solidFill>
                    <w14:schemeClr w14:val="tx1"/>
                  </w14:solidFill>
                </w14:textFill>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2232A496">
            <w:pPr>
              <w:pStyle w:val="14"/>
              <w:jc w:val="left"/>
              <w:rPr>
                <w:rFonts w:hAnsi="宋体"/>
                <w:color w:val="000000" w:themeColor="text1"/>
                <w:kern w:val="2"/>
                <w:sz w:val="24"/>
                <w14:textFill>
                  <w14:solidFill>
                    <w14:schemeClr w14:val="tx1"/>
                  </w14:solidFill>
                </w14:textFill>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6E665C7B">
            <w:pPr>
              <w:pStyle w:val="14"/>
              <w:jc w:val="left"/>
              <w:rPr>
                <w:rFonts w:hAnsi="宋体"/>
                <w:color w:val="000000" w:themeColor="text1"/>
                <w:kern w:val="2"/>
                <w:sz w:val="24"/>
                <w14:textFill>
                  <w14:solidFill>
                    <w14:schemeClr w14:val="tx1"/>
                  </w14:solidFill>
                </w14:textFill>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09FCF48E">
            <w:pPr>
              <w:pStyle w:val="14"/>
              <w:jc w:val="left"/>
              <w:rPr>
                <w:rFonts w:hAnsi="宋体"/>
                <w:color w:val="000000" w:themeColor="text1"/>
                <w:kern w:val="2"/>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7DDD5EC">
            <w:pPr>
              <w:pStyle w:val="14"/>
              <w:jc w:val="left"/>
              <w:rPr>
                <w:rFonts w:hAnsi="宋体"/>
                <w:color w:val="000000" w:themeColor="text1"/>
                <w:kern w:val="2"/>
                <w:sz w:val="24"/>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7F7F3A40">
            <w:pPr>
              <w:pStyle w:val="14"/>
              <w:jc w:val="left"/>
              <w:rPr>
                <w:rFonts w:hAnsi="宋体"/>
                <w:color w:val="000000" w:themeColor="text1"/>
                <w:kern w:val="2"/>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66B076E">
            <w:pPr>
              <w:pStyle w:val="14"/>
              <w:jc w:val="left"/>
              <w:rPr>
                <w:rFonts w:hAnsi="宋体"/>
                <w:color w:val="000000" w:themeColor="text1"/>
                <w:kern w:val="2"/>
                <w:sz w:val="24"/>
                <w14:textFill>
                  <w14:solidFill>
                    <w14:schemeClr w14:val="tx1"/>
                  </w14:solidFill>
                </w14:textFill>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64FE94A1">
            <w:pPr>
              <w:pStyle w:val="14"/>
              <w:jc w:val="left"/>
              <w:rPr>
                <w:rFonts w:hAnsi="宋体"/>
                <w:color w:val="000000" w:themeColor="text1"/>
                <w:kern w:val="2"/>
                <w:sz w:val="24"/>
                <w14:textFill>
                  <w14:solidFill>
                    <w14:schemeClr w14:val="tx1"/>
                  </w14:solidFill>
                </w14:textFill>
              </w:rPr>
            </w:pPr>
          </w:p>
        </w:tc>
      </w:tr>
      <w:tr w14:paraId="70134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shd w:val="clear" w:color="auto" w:fill="auto"/>
            <w:noWrap/>
          </w:tcPr>
          <w:p w14:paraId="469283A3">
            <w:pPr>
              <w:pStyle w:val="14"/>
              <w:jc w:val="left"/>
              <w:rPr>
                <w:rFonts w:hAnsi="宋体"/>
                <w:color w:val="000000" w:themeColor="text1"/>
                <w:kern w:val="2"/>
                <w:sz w:val="24"/>
                <w14:textFill>
                  <w14:solidFill>
                    <w14:schemeClr w14:val="tx1"/>
                  </w14:solidFill>
                </w14:textFill>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7BB974E7">
            <w:pPr>
              <w:pStyle w:val="14"/>
              <w:jc w:val="left"/>
              <w:rPr>
                <w:rFonts w:hAnsi="宋体"/>
                <w:color w:val="000000" w:themeColor="text1"/>
                <w:kern w:val="2"/>
                <w:sz w:val="24"/>
                <w14:textFill>
                  <w14:solidFill>
                    <w14:schemeClr w14:val="tx1"/>
                  </w14:solidFill>
                </w14:textFill>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6C4959C1">
            <w:pPr>
              <w:pStyle w:val="14"/>
              <w:jc w:val="left"/>
              <w:rPr>
                <w:rFonts w:hAnsi="宋体"/>
                <w:color w:val="000000" w:themeColor="text1"/>
                <w:kern w:val="2"/>
                <w:sz w:val="24"/>
                <w14:textFill>
                  <w14:solidFill>
                    <w14:schemeClr w14:val="tx1"/>
                  </w14:solidFill>
                </w14:textFill>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79049012">
            <w:pPr>
              <w:pStyle w:val="14"/>
              <w:jc w:val="left"/>
              <w:rPr>
                <w:rFonts w:hAnsi="宋体"/>
                <w:color w:val="000000" w:themeColor="text1"/>
                <w:kern w:val="2"/>
                <w:sz w:val="24"/>
                <w14:textFill>
                  <w14:solidFill>
                    <w14:schemeClr w14:val="tx1"/>
                  </w14:solidFill>
                </w14:textFill>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3855A6D4">
            <w:pPr>
              <w:pStyle w:val="14"/>
              <w:jc w:val="left"/>
              <w:rPr>
                <w:rFonts w:hAnsi="宋体"/>
                <w:color w:val="000000" w:themeColor="text1"/>
                <w:kern w:val="2"/>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065265B">
            <w:pPr>
              <w:pStyle w:val="14"/>
              <w:jc w:val="left"/>
              <w:rPr>
                <w:rFonts w:hAnsi="宋体"/>
                <w:color w:val="000000" w:themeColor="text1"/>
                <w:kern w:val="2"/>
                <w:sz w:val="24"/>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5A2EBC04">
            <w:pPr>
              <w:pStyle w:val="14"/>
              <w:jc w:val="left"/>
              <w:rPr>
                <w:rFonts w:hAnsi="宋体"/>
                <w:color w:val="000000" w:themeColor="text1"/>
                <w:kern w:val="2"/>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528DA07">
            <w:pPr>
              <w:pStyle w:val="14"/>
              <w:jc w:val="left"/>
              <w:rPr>
                <w:rFonts w:hAnsi="宋体"/>
                <w:color w:val="000000" w:themeColor="text1"/>
                <w:kern w:val="2"/>
                <w:sz w:val="24"/>
                <w14:textFill>
                  <w14:solidFill>
                    <w14:schemeClr w14:val="tx1"/>
                  </w14:solidFill>
                </w14:textFill>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32099DF2">
            <w:pPr>
              <w:pStyle w:val="14"/>
              <w:jc w:val="left"/>
              <w:rPr>
                <w:rFonts w:hAnsi="宋体"/>
                <w:color w:val="000000" w:themeColor="text1"/>
                <w:kern w:val="2"/>
                <w:sz w:val="24"/>
                <w14:textFill>
                  <w14:solidFill>
                    <w14:schemeClr w14:val="tx1"/>
                  </w14:solidFill>
                </w14:textFill>
              </w:rPr>
            </w:pPr>
          </w:p>
        </w:tc>
      </w:tr>
      <w:tr w14:paraId="42895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shd w:val="clear" w:color="auto" w:fill="auto"/>
            <w:noWrap/>
            <w:vAlign w:val="center"/>
          </w:tcPr>
          <w:p w14:paraId="6EAD23A9">
            <w:pPr>
              <w:pStyle w:val="14"/>
              <w:jc w:val="center"/>
              <w:rPr>
                <w:rFonts w:hAnsi="宋体"/>
                <w:color w:val="000000" w:themeColor="text1"/>
                <w:kern w:val="2"/>
                <w:sz w:val="24"/>
                <w14:textFill>
                  <w14:solidFill>
                    <w14:schemeClr w14:val="tx1"/>
                  </w14:solidFill>
                </w14:textFill>
              </w:rPr>
            </w:pPr>
            <w:r>
              <w:rPr>
                <w:rFonts w:hint="eastAsia" w:hAnsi="宋体"/>
                <w:b/>
                <w:color w:val="000000" w:themeColor="text1"/>
                <w:kern w:val="2"/>
                <w:sz w:val="24"/>
                <w14:textFill>
                  <w14:solidFill>
                    <w14:schemeClr w14:val="tx1"/>
                  </w14:solidFill>
                </w14:textFill>
              </w:rPr>
              <w:t>报价总价：</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600291F">
            <w:pPr>
              <w:pStyle w:val="14"/>
              <w:jc w:val="center"/>
              <w:rPr>
                <w:rFonts w:hAnsi="宋体"/>
                <w:color w:val="000000" w:themeColor="text1"/>
                <w:kern w:val="2"/>
                <w:sz w:val="24"/>
                <w14:textFill>
                  <w14:solidFill>
                    <w14:schemeClr w14:val="tx1"/>
                  </w14:solidFill>
                </w14:textFill>
              </w:rPr>
            </w:pPr>
            <w:r>
              <w:rPr>
                <w:rFonts w:hint="eastAsia" w:hAnsi="宋体"/>
                <w:b/>
                <w:color w:val="000000" w:themeColor="text1"/>
                <w:kern w:val="2"/>
                <w:sz w:val="24"/>
                <w14:textFill>
                  <w14:solidFill>
                    <w14:schemeClr w14:val="tx1"/>
                  </w14:solidFill>
                </w14:textFill>
              </w:rPr>
              <w:t>小写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5646256F">
            <w:pPr>
              <w:pStyle w:val="14"/>
              <w:ind w:firstLine="241" w:firstLineChars="100"/>
              <w:rPr>
                <w:rFonts w:hAnsi="宋体"/>
                <w:b/>
                <w:color w:val="000000" w:themeColor="text1"/>
                <w:kern w:val="2"/>
                <w:sz w:val="24"/>
                <w14:textFill>
                  <w14:solidFill>
                    <w14:schemeClr w14:val="tx1"/>
                  </w14:solidFill>
                </w14:textFill>
              </w:rPr>
            </w:pPr>
            <w:r>
              <w:rPr>
                <w:rFonts w:hint="eastAsia" w:hAnsi="宋体"/>
                <w:b/>
                <w:color w:val="000000" w:themeColor="text1"/>
                <w:kern w:val="2"/>
                <w:sz w:val="24"/>
                <w14:textFill>
                  <w14:solidFill>
                    <w14:schemeClr w14:val="tx1"/>
                  </w14:solidFill>
                </w14:textFill>
              </w:rPr>
              <w:t>¥：       元</w:t>
            </w:r>
          </w:p>
        </w:tc>
      </w:tr>
      <w:tr w14:paraId="7DF8E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shd w:val="clear" w:color="auto" w:fill="auto"/>
            <w:noWrap/>
          </w:tcPr>
          <w:p w14:paraId="0F104D9C">
            <w:pPr>
              <w:pStyle w:val="14"/>
              <w:jc w:val="left"/>
              <w:rPr>
                <w:rFonts w:hAnsi="宋体"/>
                <w:color w:val="000000" w:themeColor="text1"/>
                <w:kern w:val="2"/>
                <w:sz w:val="24"/>
                <w14:textFill>
                  <w14:solidFill>
                    <w14:schemeClr w14:val="tx1"/>
                  </w14:solidFill>
                </w14:textFill>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3481289">
            <w:pPr>
              <w:pStyle w:val="14"/>
              <w:jc w:val="center"/>
              <w:rPr>
                <w:rFonts w:hAnsi="宋体"/>
                <w:color w:val="000000" w:themeColor="text1"/>
                <w:kern w:val="2"/>
                <w:sz w:val="24"/>
                <w14:textFill>
                  <w14:solidFill>
                    <w14:schemeClr w14:val="tx1"/>
                  </w14:solidFill>
                </w14:textFill>
              </w:rPr>
            </w:pPr>
            <w:r>
              <w:rPr>
                <w:rFonts w:hint="eastAsia" w:hAnsi="宋体"/>
                <w:b/>
                <w:color w:val="000000" w:themeColor="text1"/>
                <w:kern w:val="2"/>
                <w:sz w:val="24"/>
                <w14:textFill>
                  <w14:solidFill>
                    <w14:schemeClr w14:val="tx1"/>
                  </w14:solidFill>
                </w14:textFill>
              </w:rPr>
              <w:t>大写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51F316E8">
            <w:pPr>
              <w:pStyle w:val="14"/>
              <w:jc w:val="left"/>
              <w:rPr>
                <w:rFonts w:hAnsi="宋体"/>
                <w:b/>
                <w:color w:val="000000" w:themeColor="text1"/>
                <w:kern w:val="2"/>
                <w:sz w:val="24"/>
                <w14:textFill>
                  <w14:solidFill>
                    <w14:schemeClr w14:val="tx1"/>
                  </w14:solidFill>
                </w14:textFill>
              </w:rPr>
            </w:pPr>
            <w:r>
              <w:rPr>
                <w:rFonts w:hint="eastAsia" w:hAnsi="宋体"/>
                <w:b/>
                <w:color w:val="000000" w:themeColor="text1"/>
                <w:kern w:val="2"/>
                <w:sz w:val="24"/>
                <w14:textFill>
                  <w14:solidFill>
                    <w14:schemeClr w14:val="tx1"/>
                  </w14:solidFill>
                </w14:textFill>
              </w:rPr>
              <w:t xml:space="preserve"> 人民币：</w:t>
            </w:r>
          </w:p>
        </w:tc>
      </w:tr>
    </w:tbl>
    <w:p w14:paraId="33C83BF6">
      <w:pPr>
        <w:pStyle w:val="14"/>
        <w:spacing w:line="0" w:lineRule="atLeast"/>
        <w:ind w:left="336"/>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注：1、本《报价明细表》由报价人根据采购书及项目需求，结合自身认识和判断，自行制定。</w:t>
      </w:r>
    </w:p>
    <w:p w14:paraId="3CD05D64">
      <w:pPr>
        <w:pStyle w:val="14"/>
        <w:spacing w:line="0" w:lineRule="atLeast"/>
        <w:ind w:left="336"/>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2、本表“报价总价”必须与《报价一览表》中的“报价总价”一致。</w:t>
      </w:r>
    </w:p>
    <w:p w14:paraId="02818981">
      <w:pPr>
        <w:pStyle w:val="14"/>
        <w:spacing w:line="0" w:lineRule="atLeast"/>
        <w:ind w:left="336"/>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3、对于报价免费的项目必须标明“免费”。</w:t>
      </w:r>
    </w:p>
    <w:p w14:paraId="18974F43">
      <w:pPr>
        <w:pStyle w:val="14"/>
        <w:spacing w:line="0" w:lineRule="atLeast"/>
        <w:ind w:left="336"/>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4、所有根据采购书、合同以及其它原因应由成交人支付的税款和其它应交纳的费用都要包括在报价人提交的报价总价中。</w:t>
      </w:r>
    </w:p>
    <w:p w14:paraId="77B0810E">
      <w:pPr>
        <w:pStyle w:val="14"/>
        <w:jc w:val="left"/>
        <w:rPr>
          <w:rFonts w:ascii="Times New Roman" w:hAnsi="Times New Roman"/>
          <w:color w:val="000000" w:themeColor="text1"/>
          <w:szCs w:val="21"/>
          <w14:textFill>
            <w14:solidFill>
              <w14:schemeClr w14:val="tx1"/>
            </w14:solidFill>
          </w14:textFill>
        </w:rPr>
      </w:pPr>
    </w:p>
    <w:p w14:paraId="25B2332D">
      <w:pPr>
        <w:pStyle w:val="14"/>
        <w:jc w:val="left"/>
        <w:rPr>
          <w:rFonts w:ascii="Times New Roman" w:hAnsi="Times New Roman"/>
          <w:color w:val="000000" w:themeColor="text1"/>
          <w:szCs w:val="21"/>
          <w14:textFill>
            <w14:solidFill>
              <w14:schemeClr w14:val="tx1"/>
            </w14:solidFill>
          </w14:textFill>
        </w:rPr>
      </w:pPr>
    </w:p>
    <w:p w14:paraId="4502A60A">
      <w:pPr>
        <w:spacing w:line="400" w:lineRule="exact"/>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 xml:space="preserve">      法人或委托代理人（签字或加盖私章）：</w:t>
      </w:r>
    </w:p>
    <w:p w14:paraId="13FBCA64">
      <w:pPr>
        <w:spacing w:line="400" w:lineRule="exact"/>
        <w:rPr>
          <w:rFonts w:ascii="宋体" w:hAnsi="宋体"/>
          <w:color w:val="000000" w:themeColor="text1"/>
          <w:sz w:val="32"/>
          <w:szCs w:val="32"/>
          <w14:textFill>
            <w14:solidFill>
              <w14:schemeClr w14:val="tx1"/>
            </w14:solidFill>
          </w14:textFill>
        </w:rPr>
      </w:pPr>
    </w:p>
    <w:p w14:paraId="716A33D0">
      <w:pPr>
        <w:spacing w:afterLines="50" w:line="400" w:lineRule="exact"/>
        <w:rPr>
          <w:rFonts w:ascii="宋体" w:hAnsi="宋体" w:cs="宋体"/>
          <w:bCs/>
          <w:color w:val="000000" w:themeColor="text1"/>
          <w:szCs w:val="21"/>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报价人单位（盖章）：</w:t>
      </w:r>
    </w:p>
    <w:p w14:paraId="625CC17C">
      <w:pP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br w:type="page"/>
      </w:r>
    </w:p>
    <w:p w14:paraId="2CF76E14">
      <w:pPr>
        <w:numPr>
          <w:ilvl w:val="0"/>
          <w:numId w:val="4"/>
        </w:numPr>
        <w:tabs>
          <w:tab w:val="left" w:pos="210"/>
        </w:tabs>
        <w:autoSpaceDE w:val="0"/>
        <w:autoSpaceDN w:val="0"/>
        <w:adjustRightInd w:val="0"/>
        <w:spacing w:line="640" w:lineRule="exact"/>
        <w:ind w:left="0"/>
        <w:jc w:val="center"/>
        <w:rPr>
          <w:rFonts w:ascii="宋体" w:hAnsi="宋体" w:cs="宋体"/>
          <w:b/>
          <w:bCs/>
          <w:color w:val="000000" w:themeColor="text1"/>
          <w:spacing w:val="30"/>
          <w:sz w:val="44"/>
          <w:szCs w:val="44"/>
          <w14:textFill>
            <w14:solidFill>
              <w14:schemeClr w14:val="tx1"/>
            </w14:solidFill>
          </w14:textFill>
        </w:rPr>
      </w:pPr>
      <w:r>
        <w:rPr>
          <w:rFonts w:hint="eastAsia" w:ascii="宋体" w:hAnsi="宋体" w:cs="宋体"/>
          <w:b/>
          <w:bCs/>
          <w:color w:val="000000" w:themeColor="text1"/>
          <w:spacing w:val="30"/>
          <w:sz w:val="44"/>
          <w:szCs w:val="44"/>
          <w14:textFill>
            <w14:solidFill>
              <w14:schemeClr w14:val="tx1"/>
            </w14:solidFill>
          </w14:textFill>
        </w:rPr>
        <w:t>技术（服务）条款响应表（固定格式）</w:t>
      </w:r>
    </w:p>
    <w:tbl>
      <w:tblPr>
        <w:tblStyle w:val="2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50DE7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79CF956">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采购书需求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273DEEE">
            <w:pPr>
              <w:widowControl/>
              <w:jc w:val="center"/>
              <w:rPr>
                <w:rFonts w:ascii="宋体" w:hAnsi="宋体"/>
                <w:b/>
                <w:color w:val="000000" w:themeColor="text1"/>
                <w:kern w:val="0"/>
                <w:szCs w:val="21"/>
                <w14:textFill>
                  <w14:solidFill>
                    <w14:schemeClr w14:val="tx1"/>
                  </w14:solidFill>
                </w14:textFill>
              </w:rPr>
            </w:pPr>
            <w:r>
              <w:rPr>
                <w:rFonts w:hint="eastAsia" w:ascii="宋体" w:hAnsi="宋体"/>
                <w:b/>
                <w:color w:val="000000" w:themeColor="text1"/>
                <w:kern w:val="0"/>
                <w:szCs w:val="21"/>
                <w14:textFill>
                  <w14:solidFill>
                    <w14:schemeClr w14:val="tx1"/>
                  </w14:solidFill>
                </w14:textFill>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14:paraId="2B71CBE8">
            <w:pPr>
              <w:widowControl/>
              <w:jc w:val="center"/>
              <w:rPr>
                <w:rFonts w:ascii="宋体" w:hAnsi="宋体"/>
                <w:b/>
                <w:color w:val="000000" w:themeColor="text1"/>
                <w:kern w:val="0"/>
                <w:szCs w:val="21"/>
                <w14:textFill>
                  <w14:solidFill>
                    <w14:schemeClr w14:val="tx1"/>
                  </w14:solidFill>
                </w14:textFill>
              </w:rPr>
            </w:pPr>
            <w:r>
              <w:rPr>
                <w:rFonts w:hint="eastAsia" w:ascii="宋体" w:hAnsi="宋体"/>
                <w:b/>
                <w:color w:val="000000" w:themeColor="text1"/>
                <w:kern w:val="0"/>
                <w:szCs w:val="21"/>
                <w14:textFill>
                  <w14:solidFill>
                    <w14:schemeClr w14:val="tx1"/>
                  </w14:solidFill>
                </w14:textFill>
              </w:rPr>
              <w:t>证明材料</w:t>
            </w:r>
          </w:p>
        </w:tc>
      </w:tr>
      <w:tr w14:paraId="339382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5B512B1">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404FB0F6">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76CEC3D7">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458AF3EF">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41B08B77">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2B96180A">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6867A5C3">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77255C36">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见报价文件__页</w:t>
            </w:r>
          </w:p>
        </w:tc>
      </w:tr>
      <w:tr w14:paraId="5BAB2B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EAC06FB">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14D9E97B">
            <w:pPr>
              <w:spacing w:line="240" w:lineRule="exact"/>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22AC6A5">
            <w:pPr>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74B8D92">
            <w:pPr>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74C3ACC">
            <w:pPr>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28CD4AE">
            <w:pPr>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DB82FBF">
            <w:pPr>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994CAF3">
            <w:pPr>
              <w:jc w:val="center"/>
              <w:rPr>
                <w:rFonts w:ascii="宋体" w:hAnsi="宋体"/>
                <w:color w:val="000000" w:themeColor="text1"/>
                <w:szCs w:val="21"/>
                <w14:textFill>
                  <w14:solidFill>
                    <w14:schemeClr w14:val="tx1"/>
                  </w14:solidFill>
                </w14:textFill>
              </w:rPr>
            </w:pPr>
          </w:p>
        </w:tc>
      </w:tr>
      <w:tr w14:paraId="25BDB7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01CA661">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7CA3D06B">
            <w:pPr>
              <w:spacing w:line="240" w:lineRule="exact"/>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F60591E">
            <w:pPr>
              <w:spacing w:line="240" w:lineRule="exact"/>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06069D1">
            <w:pPr>
              <w:spacing w:line="240" w:lineRule="exact"/>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DFE5277">
            <w:pPr>
              <w:spacing w:line="240" w:lineRule="exact"/>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F52E950">
            <w:pPr>
              <w:spacing w:line="240" w:lineRule="exact"/>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C1230F6">
            <w:pPr>
              <w:spacing w:line="240" w:lineRule="exact"/>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5C851C7">
            <w:pPr>
              <w:spacing w:line="240" w:lineRule="exact"/>
              <w:jc w:val="center"/>
              <w:rPr>
                <w:rFonts w:ascii="宋体" w:hAnsi="宋体"/>
                <w:color w:val="000000" w:themeColor="text1"/>
                <w:szCs w:val="21"/>
                <w14:textFill>
                  <w14:solidFill>
                    <w14:schemeClr w14:val="tx1"/>
                  </w14:solidFill>
                </w14:textFill>
              </w:rPr>
            </w:pPr>
          </w:p>
        </w:tc>
      </w:tr>
      <w:tr w14:paraId="182E38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5552239">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4676AB7D">
            <w:pPr>
              <w:spacing w:line="240" w:lineRule="exact"/>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DAE1988">
            <w:pPr>
              <w:spacing w:line="240" w:lineRule="exact"/>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7FE632F">
            <w:pPr>
              <w:spacing w:line="240" w:lineRule="exact"/>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7F4C030">
            <w:pPr>
              <w:spacing w:line="240" w:lineRule="exact"/>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D35C881">
            <w:pPr>
              <w:spacing w:line="240" w:lineRule="exact"/>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A0096D3">
            <w:pPr>
              <w:spacing w:line="240" w:lineRule="exact"/>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52B735F">
            <w:pPr>
              <w:spacing w:line="240" w:lineRule="exact"/>
              <w:jc w:val="center"/>
              <w:rPr>
                <w:rFonts w:ascii="宋体" w:hAnsi="宋体"/>
                <w:color w:val="000000" w:themeColor="text1"/>
                <w:szCs w:val="21"/>
                <w14:textFill>
                  <w14:solidFill>
                    <w14:schemeClr w14:val="tx1"/>
                  </w14:solidFill>
                </w14:textFill>
              </w:rPr>
            </w:pPr>
          </w:p>
        </w:tc>
      </w:tr>
      <w:tr w14:paraId="7856C2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3E8758B">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1E1AAB02">
            <w:pPr>
              <w:spacing w:line="240" w:lineRule="exact"/>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CCCAA87">
            <w:pPr>
              <w:spacing w:line="240" w:lineRule="exact"/>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896406B">
            <w:pPr>
              <w:spacing w:line="240" w:lineRule="exact"/>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3831D79">
            <w:pPr>
              <w:spacing w:line="240" w:lineRule="exact"/>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1E93CAF">
            <w:pPr>
              <w:spacing w:line="240" w:lineRule="exact"/>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CA270E6">
            <w:pPr>
              <w:spacing w:line="240" w:lineRule="exact"/>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C9D4835">
            <w:pPr>
              <w:spacing w:line="240" w:lineRule="exact"/>
              <w:jc w:val="center"/>
              <w:rPr>
                <w:rFonts w:ascii="宋体" w:hAnsi="宋体"/>
                <w:color w:val="000000" w:themeColor="text1"/>
                <w:szCs w:val="21"/>
                <w14:textFill>
                  <w14:solidFill>
                    <w14:schemeClr w14:val="tx1"/>
                  </w14:solidFill>
                </w14:textFill>
              </w:rPr>
            </w:pPr>
          </w:p>
        </w:tc>
      </w:tr>
      <w:tr w14:paraId="5ED0A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340B9AB">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2AF0334A">
            <w:pPr>
              <w:spacing w:line="240" w:lineRule="exact"/>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EE527A0">
            <w:pPr>
              <w:spacing w:line="240" w:lineRule="exact"/>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69581B3">
            <w:pPr>
              <w:spacing w:line="240" w:lineRule="exact"/>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38FAA95">
            <w:pPr>
              <w:spacing w:line="240" w:lineRule="exact"/>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ECBD81">
            <w:pPr>
              <w:spacing w:line="240" w:lineRule="exact"/>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7B94C4B">
            <w:pPr>
              <w:spacing w:line="240" w:lineRule="exact"/>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DDF4301">
            <w:pPr>
              <w:spacing w:line="240" w:lineRule="exact"/>
              <w:jc w:val="center"/>
              <w:rPr>
                <w:rFonts w:ascii="宋体" w:hAnsi="宋体"/>
                <w:color w:val="000000" w:themeColor="text1"/>
                <w:szCs w:val="21"/>
                <w14:textFill>
                  <w14:solidFill>
                    <w14:schemeClr w14:val="tx1"/>
                  </w14:solidFill>
                </w14:textFill>
              </w:rPr>
            </w:pPr>
          </w:p>
        </w:tc>
      </w:tr>
      <w:tr w14:paraId="6972A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68C64CB">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27D0BD2A">
            <w:pPr>
              <w:spacing w:line="240" w:lineRule="exact"/>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6123AEF">
            <w:pPr>
              <w:spacing w:line="240" w:lineRule="exact"/>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A6E0048">
            <w:pPr>
              <w:spacing w:line="240" w:lineRule="exact"/>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2CAB27E">
            <w:pPr>
              <w:spacing w:line="240" w:lineRule="exact"/>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F532E27">
            <w:pPr>
              <w:spacing w:line="240" w:lineRule="exact"/>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DB6E51F">
            <w:pPr>
              <w:spacing w:line="240" w:lineRule="exact"/>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48A5707">
            <w:pPr>
              <w:spacing w:line="240" w:lineRule="exact"/>
              <w:jc w:val="center"/>
              <w:rPr>
                <w:rFonts w:ascii="宋体" w:hAnsi="宋体"/>
                <w:color w:val="000000" w:themeColor="text1"/>
                <w:szCs w:val="21"/>
                <w14:textFill>
                  <w14:solidFill>
                    <w14:schemeClr w14:val="tx1"/>
                  </w14:solidFill>
                </w14:textFill>
              </w:rPr>
            </w:pPr>
          </w:p>
        </w:tc>
      </w:tr>
      <w:tr w14:paraId="401005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529E83B">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614C1E98">
            <w:pPr>
              <w:spacing w:line="240" w:lineRule="exact"/>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DB7E764">
            <w:pPr>
              <w:spacing w:line="240" w:lineRule="exact"/>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A4181E9">
            <w:pPr>
              <w:spacing w:line="240" w:lineRule="exact"/>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A0CA300">
            <w:pPr>
              <w:spacing w:line="240" w:lineRule="exact"/>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84680BD">
            <w:pPr>
              <w:spacing w:line="240" w:lineRule="exact"/>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8B8E6EC">
            <w:pPr>
              <w:spacing w:line="240" w:lineRule="exact"/>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D26BADA">
            <w:pPr>
              <w:spacing w:line="240" w:lineRule="exact"/>
              <w:jc w:val="center"/>
              <w:rPr>
                <w:rFonts w:ascii="宋体" w:hAnsi="宋体"/>
                <w:color w:val="000000" w:themeColor="text1"/>
                <w:szCs w:val="21"/>
                <w14:textFill>
                  <w14:solidFill>
                    <w14:schemeClr w14:val="tx1"/>
                  </w14:solidFill>
                </w14:textFill>
              </w:rPr>
            </w:pPr>
          </w:p>
        </w:tc>
      </w:tr>
      <w:tr w14:paraId="41D521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AB3A80B">
            <w:pPr>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222538F">
            <w:pPr>
              <w:spacing w:line="240" w:lineRule="exact"/>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9CBEEF3">
            <w:pPr>
              <w:spacing w:line="240" w:lineRule="exact"/>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5657192">
            <w:pPr>
              <w:spacing w:line="240" w:lineRule="exact"/>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77DDFF6">
            <w:pPr>
              <w:spacing w:line="240" w:lineRule="exact"/>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B87090B">
            <w:pPr>
              <w:spacing w:line="240" w:lineRule="exact"/>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9786A3A">
            <w:pPr>
              <w:spacing w:line="240" w:lineRule="exact"/>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C5A821">
            <w:pPr>
              <w:spacing w:line="240" w:lineRule="exact"/>
              <w:jc w:val="center"/>
              <w:rPr>
                <w:rFonts w:ascii="宋体" w:hAnsi="宋体"/>
                <w:color w:val="000000" w:themeColor="text1"/>
                <w:szCs w:val="21"/>
                <w14:textFill>
                  <w14:solidFill>
                    <w14:schemeClr w14:val="tx1"/>
                  </w14:solidFill>
                </w14:textFill>
              </w:rPr>
            </w:pPr>
          </w:p>
        </w:tc>
      </w:tr>
      <w:tr w14:paraId="7621EF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DBA23F8">
            <w:pPr>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3C5E929">
            <w:pPr>
              <w:spacing w:line="240" w:lineRule="exact"/>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A8BFFB3">
            <w:pPr>
              <w:spacing w:line="240" w:lineRule="exact"/>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EB05908">
            <w:pPr>
              <w:spacing w:line="240" w:lineRule="exact"/>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1E39642">
            <w:pPr>
              <w:spacing w:line="240" w:lineRule="exact"/>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30F0849">
            <w:pPr>
              <w:spacing w:line="240" w:lineRule="exact"/>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D1F609D">
            <w:pPr>
              <w:spacing w:line="240" w:lineRule="exact"/>
              <w:jc w:val="center"/>
              <w:rPr>
                <w:rFonts w:ascii="宋体" w:hAnsi="宋体"/>
                <w:color w:val="000000" w:themeColor="text1"/>
                <w:szCs w:val="21"/>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E9C799D">
            <w:pPr>
              <w:spacing w:line="240" w:lineRule="exact"/>
              <w:jc w:val="center"/>
              <w:rPr>
                <w:rFonts w:ascii="宋体" w:hAnsi="宋体"/>
                <w:color w:val="000000" w:themeColor="text1"/>
                <w:szCs w:val="21"/>
                <w14:textFill>
                  <w14:solidFill>
                    <w14:schemeClr w14:val="tx1"/>
                  </w14:solidFill>
                </w14:textFill>
              </w:rPr>
            </w:pPr>
          </w:p>
        </w:tc>
      </w:tr>
    </w:tbl>
    <w:p w14:paraId="3DF5FCEE">
      <w:pPr>
        <w:spacing w:line="400" w:lineRule="exact"/>
        <w:ind w:left="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74A3317C">
      <w:pPr>
        <w:rPr>
          <w:rFonts w:ascii="宋体" w:hAnsi="宋体"/>
          <w:color w:val="000000" w:themeColor="text1"/>
          <w:sz w:val="24"/>
          <w14:textFill>
            <w14:solidFill>
              <w14:schemeClr w14:val="tx1"/>
            </w14:solidFill>
          </w14:textFill>
        </w:rPr>
      </w:pPr>
    </w:p>
    <w:p w14:paraId="5BF40A28">
      <w:pPr>
        <w:spacing w:line="400" w:lineRule="exact"/>
        <w:ind w:firstLine="320" w:firstLineChars="100"/>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 xml:space="preserve">  法人或委托代理人（签字或加盖私章）：</w:t>
      </w:r>
    </w:p>
    <w:p w14:paraId="636B0A62">
      <w:pPr>
        <w:spacing w:line="400" w:lineRule="exact"/>
        <w:rPr>
          <w:rFonts w:ascii="宋体" w:hAnsi="宋体"/>
          <w:color w:val="000000" w:themeColor="text1"/>
          <w:sz w:val="32"/>
          <w:szCs w:val="32"/>
          <w14:textFill>
            <w14:solidFill>
              <w14:schemeClr w14:val="tx1"/>
            </w14:solidFill>
          </w14:textFill>
        </w:rPr>
      </w:pPr>
    </w:p>
    <w:p w14:paraId="225C3A2A">
      <w:pPr>
        <w:spacing w:line="400" w:lineRule="exact"/>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报价人单位（盖章）：</w:t>
      </w:r>
    </w:p>
    <w:p w14:paraId="7A586A84">
      <w:pPr>
        <w:rPr>
          <w:b/>
          <w:bCs/>
          <w:color w:val="000000" w:themeColor="text1"/>
          <w:sz w:val="32"/>
          <w14:textFill>
            <w14:solidFill>
              <w14:schemeClr w14:val="tx1"/>
            </w14:solidFill>
          </w14:textFill>
        </w:rPr>
      </w:pPr>
      <w:r>
        <w:rPr>
          <w:rFonts w:hint="eastAsia"/>
          <w:b/>
          <w:bCs/>
          <w:color w:val="000000" w:themeColor="text1"/>
          <w:sz w:val="32"/>
          <w14:textFill>
            <w14:solidFill>
              <w14:schemeClr w14:val="tx1"/>
            </w14:solidFill>
          </w14:textFill>
        </w:rPr>
        <w:br w:type="page"/>
      </w:r>
    </w:p>
    <w:p w14:paraId="1F23A92D">
      <w:pPr>
        <w:numPr>
          <w:ilvl w:val="0"/>
          <w:numId w:val="4"/>
        </w:numPr>
        <w:autoSpaceDE w:val="0"/>
        <w:autoSpaceDN w:val="0"/>
        <w:adjustRightInd w:val="0"/>
        <w:spacing w:line="640" w:lineRule="exact"/>
        <w:jc w:val="center"/>
        <w:rPr>
          <w:rFonts w:ascii="宋体" w:hAnsi="宋体" w:cs="宋体"/>
          <w:b/>
          <w:bCs/>
          <w:color w:val="000000" w:themeColor="text1"/>
          <w:spacing w:val="30"/>
          <w:sz w:val="44"/>
          <w:szCs w:val="44"/>
          <w14:textFill>
            <w14:solidFill>
              <w14:schemeClr w14:val="tx1"/>
            </w14:solidFill>
          </w14:textFill>
        </w:rPr>
      </w:pPr>
      <w:r>
        <w:rPr>
          <w:rFonts w:hint="eastAsia" w:ascii="宋体" w:hAnsi="宋体" w:cs="宋体"/>
          <w:b/>
          <w:bCs/>
          <w:color w:val="000000" w:themeColor="text1"/>
          <w:spacing w:val="30"/>
          <w:sz w:val="44"/>
          <w:szCs w:val="44"/>
          <w14:textFill>
            <w14:solidFill>
              <w14:schemeClr w14:val="tx1"/>
            </w14:solidFill>
          </w14:textFill>
        </w:rPr>
        <w:t>商务条款响应表（固定格式）</w:t>
      </w:r>
    </w:p>
    <w:tbl>
      <w:tblPr>
        <w:tblStyle w:val="29"/>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0C3046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F1AE81E">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679FB84B">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37ADAB31">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5A9B81C4">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商务条款偏离情况</w:t>
            </w:r>
          </w:p>
        </w:tc>
      </w:tr>
      <w:tr w14:paraId="3E3FBC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804A658">
            <w:pPr>
              <w:jc w:val="center"/>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5E8C917A">
            <w:pPr>
              <w:jc w:val="center"/>
              <w:rPr>
                <w:rFonts w:ascii="宋体" w:hAnsi="宋体"/>
                <w:color w:val="000000" w:themeColor="text1"/>
                <w:szCs w:val="21"/>
                <w14:textFill>
                  <w14:solidFill>
                    <w14:schemeClr w14:val="tx1"/>
                  </w14:solidFill>
                </w14:textFill>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E668A87">
            <w:pPr>
              <w:jc w:val="center"/>
              <w:rPr>
                <w:rFonts w:ascii="宋体" w:hAnsi="宋体"/>
                <w:color w:val="000000" w:themeColor="text1"/>
                <w:szCs w:val="21"/>
                <w14:textFill>
                  <w14:solidFill>
                    <w14:schemeClr w14:val="tx1"/>
                  </w14:solidFill>
                </w14:textFill>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E2C2714">
            <w:pPr>
              <w:jc w:val="center"/>
              <w:rPr>
                <w:rFonts w:ascii="宋体" w:hAnsi="宋体"/>
                <w:color w:val="000000" w:themeColor="text1"/>
                <w:szCs w:val="21"/>
                <w14:textFill>
                  <w14:solidFill>
                    <w14:schemeClr w14:val="tx1"/>
                  </w14:solidFill>
                </w14:textFill>
              </w:rPr>
            </w:pPr>
          </w:p>
        </w:tc>
      </w:tr>
      <w:tr w14:paraId="712441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384C116">
            <w:pPr>
              <w:jc w:val="center"/>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67E62C02">
            <w:pPr>
              <w:spacing w:line="240" w:lineRule="exact"/>
              <w:jc w:val="center"/>
              <w:rPr>
                <w:rFonts w:ascii="宋体" w:hAnsi="宋体"/>
                <w:color w:val="000000" w:themeColor="text1"/>
                <w:szCs w:val="21"/>
                <w14:textFill>
                  <w14:solidFill>
                    <w14:schemeClr w14:val="tx1"/>
                  </w14:solidFill>
                </w14:textFill>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A87DAB7">
            <w:pPr>
              <w:spacing w:line="240" w:lineRule="exact"/>
              <w:jc w:val="center"/>
              <w:rPr>
                <w:rFonts w:ascii="宋体" w:hAnsi="宋体"/>
                <w:color w:val="000000" w:themeColor="text1"/>
                <w:szCs w:val="21"/>
                <w14:textFill>
                  <w14:solidFill>
                    <w14:schemeClr w14:val="tx1"/>
                  </w14:solidFill>
                </w14:textFill>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CAD0853">
            <w:pPr>
              <w:spacing w:line="240" w:lineRule="exact"/>
              <w:jc w:val="center"/>
              <w:rPr>
                <w:rFonts w:ascii="宋体" w:hAnsi="宋体"/>
                <w:color w:val="000000" w:themeColor="text1"/>
                <w:szCs w:val="21"/>
                <w14:textFill>
                  <w14:solidFill>
                    <w14:schemeClr w14:val="tx1"/>
                  </w14:solidFill>
                </w14:textFill>
              </w:rPr>
            </w:pPr>
          </w:p>
        </w:tc>
      </w:tr>
      <w:tr w14:paraId="5922AD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D8E18C7">
            <w:pPr>
              <w:jc w:val="center"/>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07C99B8D">
            <w:pPr>
              <w:spacing w:line="240" w:lineRule="exact"/>
              <w:jc w:val="center"/>
              <w:rPr>
                <w:rFonts w:ascii="宋体" w:hAnsi="宋体"/>
                <w:color w:val="000000" w:themeColor="text1"/>
                <w:szCs w:val="21"/>
                <w14:textFill>
                  <w14:solidFill>
                    <w14:schemeClr w14:val="tx1"/>
                  </w14:solidFill>
                </w14:textFill>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3C1BCFF">
            <w:pPr>
              <w:spacing w:line="240" w:lineRule="exact"/>
              <w:jc w:val="center"/>
              <w:rPr>
                <w:rFonts w:ascii="宋体" w:hAnsi="宋体"/>
                <w:color w:val="000000" w:themeColor="text1"/>
                <w:szCs w:val="21"/>
                <w14:textFill>
                  <w14:solidFill>
                    <w14:schemeClr w14:val="tx1"/>
                  </w14:solidFill>
                </w14:textFill>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C83466C">
            <w:pPr>
              <w:spacing w:line="240" w:lineRule="exact"/>
              <w:jc w:val="center"/>
              <w:rPr>
                <w:rFonts w:ascii="宋体" w:hAnsi="宋体"/>
                <w:color w:val="000000" w:themeColor="text1"/>
                <w:szCs w:val="21"/>
                <w14:textFill>
                  <w14:solidFill>
                    <w14:schemeClr w14:val="tx1"/>
                  </w14:solidFill>
                </w14:textFill>
              </w:rPr>
            </w:pPr>
          </w:p>
        </w:tc>
      </w:tr>
      <w:tr w14:paraId="0FE8B9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45098C8">
            <w:pPr>
              <w:jc w:val="center"/>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40AB5368">
            <w:pPr>
              <w:spacing w:line="240" w:lineRule="exact"/>
              <w:jc w:val="center"/>
              <w:rPr>
                <w:rFonts w:ascii="宋体" w:hAnsi="宋体"/>
                <w:color w:val="000000" w:themeColor="text1"/>
                <w:szCs w:val="21"/>
                <w14:textFill>
                  <w14:solidFill>
                    <w14:schemeClr w14:val="tx1"/>
                  </w14:solidFill>
                </w14:textFill>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AFE8DC4">
            <w:pPr>
              <w:spacing w:line="240" w:lineRule="exact"/>
              <w:jc w:val="center"/>
              <w:rPr>
                <w:rFonts w:ascii="宋体" w:hAnsi="宋体"/>
                <w:color w:val="000000" w:themeColor="text1"/>
                <w:szCs w:val="21"/>
                <w14:textFill>
                  <w14:solidFill>
                    <w14:schemeClr w14:val="tx1"/>
                  </w14:solidFill>
                </w14:textFill>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4D84908">
            <w:pPr>
              <w:spacing w:line="240" w:lineRule="exact"/>
              <w:jc w:val="center"/>
              <w:rPr>
                <w:rFonts w:ascii="宋体" w:hAnsi="宋体"/>
                <w:color w:val="000000" w:themeColor="text1"/>
                <w:szCs w:val="21"/>
                <w14:textFill>
                  <w14:solidFill>
                    <w14:schemeClr w14:val="tx1"/>
                  </w14:solidFill>
                </w14:textFill>
              </w:rPr>
            </w:pPr>
          </w:p>
        </w:tc>
      </w:tr>
      <w:tr w14:paraId="03FFDF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E32278B">
            <w:pPr>
              <w:jc w:val="center"/>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50B3BECF">
            <w:pPr>
              <w:spacing w:line="240" w:lineRule="exact"/>
              <w:jc w:val="center"/>
              <w:rPr>
                <w:rFonts w:ascii="宋体" w:hAnsi="宋体"/>
                <w:color w:val="000000" w:themeColor="text1"/>
                <w:szCs w:val="21"/>
                <w14:textFill>
                  <w14:solidFill>
                    <w14:schemeClr w14:val="tx1"/>
                  </w14:solidFill>
                </w14:textFill>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9B974D9">
            <w:pPr>
              <w:spacing w:line="240" w:lineRule="exact"/>
              <w:jc w:val="center"/>
              <w:rPr>
                <w:rFonts w:ascii="宋体" w:hAnsi="宋体"/>
                <w:color w:val="000000" w:themeColor="text1"/>
                <w:szCs w:val="21"/>
                <w14:textFill>
                  <w14:solidFill>
                    <w14:schemeClr w14:val="tx1"/>
                  </w14:solidFill>
                </w14:textFill>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8C63EDB">
            <w:pPr>
              <w:spacing w:line="240" w:lineRule="exact"/>
              <w:jc w:val="center"/>
              <w:rPr>
                <w:rFonts w:ascii="宋体" w:hAnsi="宋体"/>
                <w:color w:val="000000" w:themeColor="text1"/>
                <w:szCs w:val="21"/>
                <w14:textFill>
                  <w14:solidFill>
                    <w14:schemeClr w14:val="tx1"/>
                  </w14:solidFill>
                </w14:textFill>
              </w:rPr>
            </w:pPr>
          </w:p>
        </w:tc>
      </w:tr>
      <w:tr w14:paraId="7E7136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FC7510D">
            <w:pPr>
              <w:jc w:val="center"/>
              <w:rPr>
                <w:rFonts w:ascii="宋体" w:hAnsi="宋体"/>
                <w:b/>
                <w:bCs/>
                <w:color w:val="000000" w:themeColor="text1"/>
                <w:szCs w:val="21"/>
                <w14:textFill>
                  <w14:solidFill>
                    <w14:schemeClr w14:val="tx1"/>
                  </w14:solidFill>
                </w14:textFill>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42AE437D">
            <w:pPr>
              <w:spacing w:line="240" w:lineRule="exact"/>
              <w:jc w:val="center"/>
              <w:rPr>
                <w:rFonts w:ascii="宋体" w:hAnsi="宋体"/>
                <w:color w:val="000000" w:themeColor="text1"/>
                <w:szCs w:val="21"/>
                <w14:textFill>
                  <w14:solidFill>
                    <w14:schemeClr w14:val="tx1"/>
                  </w14:solidFill>
                </w14:textFill>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2E4DAFC">
            <w:pPr>
              <w:spacing w:line="240" w:lineRule="exact"/>
              <w:jc w:val="center"/>
              <w:rPr>
                <w:rFonts w:ascii="宋体" w:hAnsi="宋体"/>
                <w:color w:val="000000" w:themeColor="text1"/>
                <w:szCs w:val="21"/>
                <w14:textFill>
                  <w14:solidFill>
                    <w14:schemeClr w14:val="tx1"/>
                  </w14:solidFill>
                </w14:textFill>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AE2EA06">
            <w:pPr>
              <w:spacing w:line="240" w:lineRule="exact"/>
              <w:jc w:val="center"/>
              <w:rPr>
                <w:rFonts w:ascii="宋体" w:hAnsi="宋体"/>
                <w:color w:val="000000" w:themeColor="text1"/>
                <w:szCs w:val="21"/>
                <w14:textFill>
                  <w14:solidFill>
                    <w14:schemeClr w14:val="tx1"/>
                  </w14:solidFill>
                </w14:textFill>
              </w:rPr>
            </w:pPr>
          </w:p>
        </w:tc>
      </w:tr>
      <w:tr w14:paraId="57B148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42B114C">
            <w:pPr>
              <w:jc w:val="center"/>
              <w:rPr>
                <w:rFonts w:ascii="宋体" w:hAnsi="宋体"/>
                <w:b/>
                <w:bCs/>
                <w:color w:val="000000" w:themeColor="text1"/>
                <w:szCs w:val="21"/>
                <w14:textFill>
                  <w14:solidFill>
                    <w14:schemeClr w14:val="tx1"/>
                  </w14:solidFill>
                </w14:textFill>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01BAF48A">
            <w:pPr>
              <w:spacing w:line="240" w:lineRule="exact"/>
              <w:jc w:val="center"/>
              <w:rPr>
                <w:rFonts w:ascii="宋体" w:hAnsi="宋体"/>
                <w:color w:val="000000" w:themeColor="text1"/>
                <w:szCs w:val="21"/>
                <w14:textFill>
                  <w14:solidFill>
                    <w14:schemeClr w14:val="tx1"/>
                  </w14:solidFill>
                </w14:textFill>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F77CC34">
            <w:pPr>
              <w:spacing w:line="240" w:lineRule="exact"/>
              <w:jc w:val="center"/>
              <w:rPr>
                <w:rFonts w:ascii="宋体" w:hAnsi="宋体"/>
                <w:color w:val="000000" w:themeColor="text1"/>
                <w:szCs w:val="21"/>
                <w14:textFill>
                  <w14:solidFill>
                    <w14:schemeClr w14:val="tx1"/>
                  </w14:solidFill>
                </w14:textFill>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F457191">
            <w:pPr>
              <w:spacing w:line="240" w:lineRule="exact"/>
              <w:jc w:val="center"/>
              <w:rPr>
                <w:rFonts w:ascii="宋体" w:hAnsi="宋体"/>
                <w:color w:val="000000" w:themeColor="text1"/>
                <w:szCs w:val="21"/>
                <w14:textFill>
                  <w14:solidFill>
                    <w14:schemeClr w14:val="tx1"/>
                  </w14:solidFill>
                </w14:textFill>
              </w:rPr>
            </w:pPr>
          </w:p>
        </w:tc>
      </w:tr>
    </w:tbl>
    <w:p w14:paraId="1B1F841B">
      <w:pPr>
        <w:spacing w:line="400" w:lineRule="exact"/>
        <w:ind w:left="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5980F5FF">
      <w:pPr>
        <w:rPr>
          <w:color w:val="000000" w:themeColor="text1"/>
          <w14:textFill>
            <w14:solidFill>
              <w14:schemeClr w14:val="tx1"/>
            </w14:solidFill>
          </w14:textFill>
        </w:rPr>
      </w:pPr>
    </w:p>
    <w:p w14:paraId="71AA2A72">
      <w:pPr>
        <w:spacing w:line="400" w:lineRule="exact"/>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 xml:space="preserve">  法人或委托代理人（签字或加盖私章）：</w:t>
      </w:r>
    </w:p>
    <w:p w14:paraId="4C772C31">
      <w:pPr>
        <w:spacing w:line="400" w:lineRule="exact"/>
        <w:rPr>
          <w:rFonts w:ascii="宋体" w:hAnsi="宋体"/>
          <w:color w:val="000000" w:themeColor="text1"/>
          <w:sz w:val="32"/>
          <w:szCs w:val="32"/>
          <w14:textFill>
            <w14:solidFill>
              <w14:schemeClr w14:val="tx1"/>
            </w14:solidFill>
          </w14:textFill>
        </w:rPr>
      </w:pPr>
    </w:p>
    <w:p w14:paraId="07498AE0">
      <w:pPr>
        <w:spacing w:line="400" w:lineRule="exact"/>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报价人单位（盖章）：</w:t>
      </w:r>
    </w:p>
    <w:p w14:paraId="4438B498">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br w:type="page"/>
      </w:r>
    </w:p>
    <w:p w14:paraId="36441D9D">
      <w:pPr>
        <w:numPr>
          <w:ilvl w:val="0"/>
          <w:numId w:val="4"/>
        </w:numPr>
        <w:autoSpaceDE w:val="0"/>
        <w:autoSpaceDN w:val="0"/>
        <w:adjustRightInd w:val="0"/>
        <w:spacing w:line="640" w:lineRule="exact"/>
        <w:jc w:val="center"/>
        <w:rPr>
          <w:rFonts w:ascii="宋体" w:hAnsi="宋体" w:cs="宋体"/>
          <w:b/>
          <w:bCs/>
          <w:color w:val="000000" w:themeColor="text1"/>
          <w:spacing w:val="30"/>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报价人声明及承诺（固定格式）</w:t>
      </w:r>
    </w:p>
    <w:p w14:paraId="659A3E66">
      <w:pPr>
        <w:spacing w:line="560" w:lineRule="exact"/>
        <w:rPr>
          <w:rFonts w:ascii="宋体" w:hAnsi="宋体"/>
          <w:color w:val="000000" w:themeColor="text1"/>
          <w:sz w:val="28"/>
          <w:szCs w:val="28"/>
          <w14:textFill>
            <w14:solidFill>
              <w14:schemeClr w14:val="tx1"/>
            </w14:solidFill>
          </w14:textFill>
        </w:rPr>
      </w:pPr>
    </w:p>
    <w:p w14:paraId="1310C432">
      <w:pPr>
        <w:spacing w:line="400" w:lineRule="exact"/>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致: </w:t>
      </w:r>
      <w:r>
        <w:rPr>
          <w:rFonts w:hint="eastAsia" w:ascii="宋体" w:hAnsi="宋体"/>
          <w:b/>
          <w:color w:val="000000" w:themeColor="text1"/>
          <w:kern w:val="28"/>
          <w:sz w:val="24"/>
          <w:u w:val="double"/>
          <w14:textFill>
            <w14:solidFill>
              <w14:schemeClr w14:val="tx1"/>
            </w14:solidFill>
          </w14:textFill>
        </w:rPr>
        <w:t>（采购单位名称）</w:t>
      </w:r>
    </w:p>
    <w:p w14:paraId="40F8434D">
      <w:pPr>
        <w:spacing w:line="400" w:lineRule="exact"/>
        <w:ind w:firstLine="410" w:firstLineChars="171"/>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我方确认收到贵方提供的</w:t>
      </w:r>
      <w:r>
        <w:rPr>
          <w:rFonts w:hint="eastAsia" w:ascii="宋体" w:hAnsi="宋体"/>
          <w:b/>
          <w:color w:val="000000" w:themeColor="text1"/>
          <w:kern w:val="28"/>
          <w:sz w:val="24"/>
          <w:u w:val="single"/>
          <w14:textFill>
            <w14:solidFill>
              <w14:schemeClr w14:val="tx1"/>
            </w14:solidFill>
          </w14:textFill>
        </w:rPr>
        <w:t xml:space="preserve">                采购项目（项目编号：     ）</w:t>
      </w:r>
      <w:r>
        <w:rPr>
          <w:rFonts w:hint="eastAsia" w:ascii="宋体" w:hAnsi="宋体"/>
          <w:color w:val="000000" w:themeColor="text1"/>
          <w:sz w:val="24"/>
          <w14:textFill>
            <w14:solidFill>
              <w14:schemeClr w14:val="tx1"/>
            </w14:solidFill>
          </w14:textFill>
        </w:rPr>
        <w:t>的采购书的全部内容，我方：</w:t>
      </w:r>
      <w:r>
        <w:rPr>
          <w:rFonts w:hint="eastAsia" w:ascii="宋体" w:hAnsi="宋体"/>
          <w:b/>
          <w:color w:val="000000" w:themeColor="text1"/>
          <w:sz w:val="24"/>
          <w:u w:val="single"/>
          <w14:textFill>
            <w14:solidFill>
              <w14:schemeClr w14:val="tx1"/>
            </w14:solidFill>
          </w14:textFill>
        </w:rPr>
        <w:t xml:space="preserve">(报价人名称)                 </w:t>
      </w:r>
      <w:r>
        <w:rPr>
          <w:rFonts w:hint="eastAsia" w:ascii="宋体" w:hAnsi="宋体"/>
          <w:color w:val="000000" w:themeColor="text1"/>
          <w:sz w:val="24"/>
          <w14:textFill>
            <w14:solidFill>
              <w14:schemeClr w14:val="tx1"/>
            </w14:solidFill>
          </w14:textFill>
        </w:rPr>
        <w:t>作为报价人正式授权</w:t>
      </w:r>
      <w:r>
        <w:rPr>
          <w:rFonts w:hint="eastAsia" w:ascii="宋体" w:hAnsi="宋体"/>
          <w:b/>
          <w:color w:val="000000" w:themeColor="text1"/>
          <w:sz w:val="24"/>
          <w:u w:val="single"/>
          <w14:textFill>
            <w14:solidFill>
              <w14:schemeClr w14:val="tx1"/>
            </w14:solidFill>
          </w14:textFill>
        </w:rPr>
        <w:t xml:space="preserve"> (代理人全名、职务、身份证号码)              </w:t>
      </w:r>
      <w:r>
        <w:rPr>
          <w:rFonts w:hint="eastAsia" w:ascii="宋体" w:hAnsi="宋体"/>
          <w:color w:val="000000" w:themeColor="text1"/>
          <w:sz w:val="24"/>
          <w14:textFill>
            <w14:solidFill>
              <w14:schemeClr w14:val="tx1"/>
            </w14:solidFill>
          </w14:textFill>
        </w:rPr>
        <w:t>代表我方进行有关本报价的一切事宜。</w:t>
      </w:r>
    </w:p>
    <w:p w14:paraId="5EBB4235">
      <w:pPr>
        <w:spacing w:line="400" w:lineRule="exact"/>
        <w:ind w:firstLine="57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我方已完全明白采购书的所有条款要求，并重申以下几点：</w:t>
      </w:r>
    </w:p>
    <w:p w14:paraId="0EB52D24">
      <w:pPr>
        <w:numPr>
          <w:ilvl w:val="0"/>
          <w:numId w:val="6"/>
        </w:num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按采购书要求提供的报价总价详见《报价一览表》。</w:t>
      </w:r>
    </w:p>
    <w:p w14:paraId="23C133D3">
      <w:pPr>
        <w:numPr>
          <w:ilvl w:val="0"/>
          <w:numId w:val="6"/>
        </w:num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本报价文件的有效期完全响应采购书要求（报价截止时间起90天内有效），如</w:t>
      </w:r>
      <w:r>
        <w:rPr>
          <w:rFonts w:hint="eastAsia" w:ascii="宋体" w:hAnsi="宋体"/>
          <w:color w:val="000000" w:themeColor="text1"/>
          <w:sz w:val="24"/>
          <w:lang w:eastAsia="zh-CN"/>
          <w14:textFill>
            <w14:solidFill>
              <w14:schemeClr w14:val="tx1"/>
            </w14:solidFill>
          </w14:textFill>
        </w:rPr>
        <w:t>成交</w:t>
      </w:r>
      <w:r>
        <w:rPr>
          <w:rFonts w:hint="eastAsia" w:ascii="宋体" w:hAnsi="宋体"/>
          <w:color w:val="000000" w:themeColor="text1"/>
          <w:sz w:val="24"/>
          <w14:textFill>
            <w14:solidFill>
              <w14:schemeClr w14:val="tx1"/>
            </w14:solidFill>
          </w14:textFill>
        </w:rPr>
        <w:t>，有效期将延至合同终止日为止。在此提交的资格证明文件均在报价有效期内有效，如有在报价有效期内失效的，我方承诺在成交后补齐一切手续，保证所有资格证明文件能在签订采购合同时直至采购合同终止日有效。</w:t>
      </w:r>
    </w:p>
    <w:p w14:paraId="79C96DAF">
      <w:pPr>
        <w:numPr>
          <w:ilvl w:val="0"/>
          <w:numId w:val="6"/>
        </w:num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我方同意按照贵方可能提出的要求而提供与报价有关的其它任何数据、信息或资料。</w:t>
      </w:r>
    </w:p>
    <w:p w14:paraId="08725647">
      <w:pPr>
        <w:numPr>
          <w:ilvl w:val="0"/>
          <w:numId w:val="6"/>
        </w:num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我方理解贵方不一定接受最低报价。</w:t>
      </w:r>
    </w:p>
    <w:p w14:paraId="49E80CBC">
      <w:pPr>
        <w:numPr>
          <w:ilvl w:val="0"/>
          <w:numId w:val="6"/>
        </w:num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我方如果成交，将保证履行采购书及其澄清、修改文件（如果有）中的全部责任和义务，按质、按量、按期履行好合同。</w:t>
      </w:r>
    </w:p>
    <w:p w14:paraId="03981B7F">
      <w:pPr>
        <w:numPr>
          <w:ilvl w:val="0"/>
          <w:numId w:val="6"/>
        </w:num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我方作为</w:t>
      </w:r>
      <w:r>
        <w:rPr>
          <w:rFonts w:hint="eastAsia" w:ascii="宋体" w:hAnsi="宋体"/>
          <w:b/>
          <w:color w:val="000000" w:themeColor="text1"/>
          <w:sz w:val="24"/>
          <w:u w:val="single"/>
          <w14:textFill>
            <w14:solidFill>
              <w14:schemeClr w14:val="tx1"/>
            </w14:solidFill>
          </w14:textFill>
        </w:rPr>
        <w:t>（</w:t>
      </w:r>
      <w:r>
        <w:rPr>
          <w:rFonts w:hint="eastAsia" w:ascii="宋体" w:hAnsi="宋体"/>
          <w:b/>
          <w:i/>
          <w:color w:val="000000" w:themeColor="text1"/>
          <w:sz w:val="24"/>
          <w:u w:val="single"/>
          <w14:textFill>
            <w14:solidFill>
              <w14:schemeClr w14:val="tx1"/>
            </w14:solidFill>
          </w14:textFill>
        </w:rPr>
        <w:t>制造商/代理商）</w:t>
      </w:r>
      <w:r>
        <w:rPr>
          <w:rFonts w:hint="eastAsia" w:ascii="宋体" w:hAnsi="宋体"/>
          <w:color w:val="000000" w:themeColor="text1"/>
          <w:sz w:val="24"/>
          <w14:textFill>
            <w14:solidFill>
              <w14:schemeClr w14:val="tx1"/>
            </w14:solidFill>
          </w14:textFill>
        </w:rPr>
        <w:t>是在法律、财务和运作上独立于采购人的报价人，在此保证所提交的所有文件和全部说明是真实的、准确的、有效的。</w:t>
      </w:r>
    </w:p>
    <w:p w14:paraId="1B26492D">
      <w:pPr>
        <w:numPr>
          <w:ilvl w:val="0"/>
          <w:numId w:val="6"/>
        </w:num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我方报价已包含应向知识产权所有权人支付的所有相关税费。并保证，</w:t>
      </w:r>
      <w:r>
        <w:rPr>
          <w:rFonts w:hint="eastAsia" w:ascii="宋体" w:hAnsi="宋体"/>
          <w:color w:val="000000" w:themeColor="text1"/>
          <w:sz w:val="24"/>
          <w:lang w:eastAsia="zh-CN"/>
          <w14:textFill>
            <w14:solidFill>
              <w14:schemeClr w14:val="tx1"/>
            </w14:solidFill>
          </w14:textFill>
        </w:rPr>
        <w:t>采购</w:t>
      </w:r>
      <w:r>
        <w:rPr>
          <w:rFonts w:hint="eastAsia" w:ascii="宋体" w:hAnsi="宋体"/>
          <w:color w:val="000000" w:themeColor="text1"/>
          <w:sz w:val="24"/>
          <w14:textFill>
            <w14:solidFill>
              <w14:schemeClr w14:val="tx1"/>
            </w14:solidFill>
          </w14:textFill>
        </w:rPr>
        <w:t>人在中国使用我方提供的货物时，如有第三方提出侵犯其知识产权主张的，责任由我方承担。</w:t>
      </w:r>
    </w:p>
    <w:p w14:paraId="0D14E64C">
      <w:pPr>
        <w:numPr>
          <w:ilvl w:val="0"/>
          <w:numId w:val="7"/>
        </w:numPr>
        <w:tabs>
          <w:tab w:val="left" w:pos="0"/>
        </w:tabs>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我方对在采购响应文件及采购过程中所作出的所有承诺承担法律责任。</w:t>
      </w:r>
    </w:p>
    <w:p w14:paraId="5BFA43F3">
      <w:pPr>
        <w:numPr>
          <w:ilvl w:val="0"/>
          <w:numId w:val="6"/>
        </w:numPr>
        <w:spacing w:line="400" w:lineRule="exact"/>
        <w:rPr>
          <w:rFonts w:ascii="宋体" w:hAnsi="宋体"/>
          <w:color w:val="000000" w:themeColor="text1"/>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我方在近三年没有违法行为，在以往政府招标采购活动中没有违规和违约行为，并保证所供货物及服务来源合法，否则由我方承担因此产生的法律责任和经济责任。</w:t>
      </w:r>
    </w:p>
    <w:p w14:paraId="5FA9236A">
      <w:pPr>
        <w:numPr>
          <w:ilvl w:val="0"/>
          <w:numId w:val="6"/>
        </w:num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所有与本采购项目有关的函件请发往下列地址：</w:t>
      </w:r>
    </w:p>
    <w:p w14:paraId="2D143481">
      <w:pPr>
        <w:spacing w:line="400" w:lineRule="exact"/>
        <w:rPr>
          <w:rFonts w:ascii="宋体" w:hAnsi="宋体"/>
          <w:color w:val="000000" w:themeColor="text1"/>
          <w:sz w:val="24"/>
          <w14:textFill>
            <w14:solidFill>
              <w14:schemeClr w14:val="tx1"/>
            </w14:solidFill>
          </w14:textFill>
        </w:rPr>
      </w:pPr>
    </w:p>
    <w:p w14:paraId="6503D4C5">
      <w:pPr>
        <w:spacing w:line="440" w:lineRule="exac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电    话：</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传    真：.</w:t>
      </w:r>
    </w:p>
    <w:p w14:paraId="6DC754C2">
      <w:pPr>
        <w:spacing w:line="440" w:lineRule="exact"/>
        <w:ind w:firstLine="240" w:firstLineChars="1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地    址：.邮政编码：.</w:t>
      </w:r>
    </w:p>
    <w:p w14:paraId="4A9CBBD1">
      <w:pPr>
        <w:spacing w:line="440" w:lineRule="exac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代表姓名：.职    务：.</w:t>
      </w:r>
    </w:p>
    <w:p w14:paraId="2634D19A">
      <w:pPr>
        <w:spacing w:line="560" w:lineRule="exact"/>
        <w:ind w:firstLine="280" w:firstLineChars="1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特此声明。</w:t>
      </w:r>
    </w:p>
    <w:p w14:paraId="4BEB532A">
      <w:pPr>
        <w:spacing w:line="480" w:lineRule="exact"/>
        <w:rPr>
          <w:rFonts w:ascii="宋体" w:hAnsi="宋体"/>
          <w:color w:val="000000" w:themeColor="text1"/>
          <w:sz w:val="32"/>
          <w:szCs w:val="32"/>
          <w14:textFill>
            <w14:solidFill>
              <w14:schemeClr w14:val="tx1"/>
            </w14:solidFill>
          </w14:textFill>
        </w:rPr>
      </w:pPr>
    </w:p>
    <w:p w14:paraId="71FC9F4B">
      <w:pPr>
        <w:spacing w:line="480" w:lineRule="exact"/>
        <w:rPr>
          <w:rFonts w:ascii="宋体" w:hAnsi="宋体"/>
          <w:color w:val="000000" w:themeColor="text1"/>
          <w:sz w:val="32"/>
          <w:szCs w:val="32"/>
          <w14:textFill>
            <w14:solidFill>
              <w14:schemeClr w14:val="tx1"/>
            </w14:solidFill>
          </w14:textFill>
        </w:rPr>
      </w:pPr>
    </w:p>
    <w:p w14:paraId="48E9B5AC">
      <w:pPr>
        <w:spacing w:line="400" w:lineRule="exact"/>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 xml:space="preserve">      法人或委托代理人（签字或加盖私章）：</w:t>
      </w:r>
    </w:p>
    <w:p w14:paraId="12892228">
      <w:pPr>
        <w:spacing w:line="400" w:lineRule="exact"/>
        <w:rPr>
          <w:rFonts w:ascii="宋体" w:hAnsi="宋体"/>
          <w:color w:val="000000" w:themeColor="text1"/>
          <w:sz w:val="32"/>
          <w:szCs w:val="32"/>
          <w14:textFill>
            <w14:solidFill>
              <w14:schemeClr w14:val="tx1"/>
            </w14:solidFill>
          </w14:textFill>
        </w:rPr>
      </w:pPr>
    </w:p>
    <w:p w14:paraId="242AD48B">
      <w:pPr>
        <w:spacing w:line="400" w:lineRule="exact"/>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报价人单位（盖章）：</w:t>
      </w:r>
    </w:p>
    <w:p w14:paraId="5691E211">
      <w:pPr>
        <w:spacing w:line="400" w:lineRule="exact"/>
        <w:rPr>
          <w:rFonts w:ascii="宋体" w:hAnsi="宋体"/>
          <w:color w:val="000000" w:themeColor="text1"/>
          <w:sz w:val="32"/>
          <w:szCs w:val="32"/>
          <w14:textFill>
            <w14:solidFill>
              <w14:schemeClr w14:val="tx1"/>
            </w14:solidFill>
          </w14:textFill>
        </w:rPr>
      </w:pPr>
    </w:p>
    <w:p w14:paraId="23E211FE">
      <w:pPr>
        <w:spacing w:line="400" w:lineRule="exact"/>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 xml:space="preserve">                                    年  月  日</w:t>
      </w:r>
    </w:p>
    <w:p w14:paraId="5371B382">
      <w:pPr>
        <w:spacing w:line="320" w:lineRule="exact"/>
        <w:jc w:val="center"/>
        <w:rPr>
          <w:rFonts w:ascii="宋体" w:hAnsi="宋体"/>
          <w:b/>
          <w:color w:val="000000" w:themeColor="text1"/>
          <w:sz w:val="28"/>
          <w:szCs w:val="28"/>
          <w14:textFill>
            <w14:solidFill>
              <w14:schemeClr w14:val="tx1"/>
            </w14:solidFill>
          </w14:textFill>
        </w:rPr>
      </w:pPr>
    </w:p>
    <w:p w14:paraId="50FE828E">
      <w:pPr>
        <w:spacing w:line="320" w:lineRule="exact"/>
        <w:jc w:val="center"/>
        <w:rPr>
          <w:rFonts w:ascii="宋体" w:hAnsi="宋体"/>
          <w:b/>
          <w:color w:val="000000" w:themeColor="text1"/>
          <w:sz w:val="28"/>
          <w:szCs w:val="28"/>
          <w14:textFill>
            <w14:solidFill>
              <w14:schemeClr w14:val="tx1"/>
            </w14:solidFill>
          </w14:textFill>
        </w:rPr>
      </w:pPr>
    </w:p>
    <w:p w14:paraId="37EEE33D">
      <w:pPr>
        <w:rPr>
          <w:rFonts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br w:type="page"/>
      </w:r>
    </w:p>
    <w:p w14:paraId="478133DB">
      <w:pPr>
        <w:numPr>
          <w:ilvl w:val="0"/>
          <w:numId w:val="4"/>
        </w:numPr>
        <w:autoSpaceDE w:val="0"/>
        <w:autoSpaceDN w:val="0"/>
        <w:adjustRightInd w:val="0"/>
        <w:spacing w:line="640" w:lineRule="exact"/>
        <w:ind w:left="0"/>
        <w:jc w:val="center"/>
        <w:rPr>
          <w:rFonts w:ascii="宋体" w:hAnsi="宋体" w:cs="宋体"/>
          <w:b/>
          <w:bCs/>
          <w:color w:val="000000" w:themeColor="text1"/>
          <w:spacing w:val="30"/>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证明材料</w:t>
      </w:r>
    </w:p>
    <w:p w14:paraId="63BE0E66">
      <w:pPr>
        <w:rPr>
          <w:b/>
          <w:color w:val="000000" w:themeColor="text1"/>
          <w:sz w:val="44"/>
          <w:szCs w:val="44"/>
          <w14:textFill>
            <w14:solidFill>
              <w14:schemeClr w14:val="tx1"/>
            </w14:solidFill>
          </w14:textFill>
        </w:rPr>
      </w:pP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0A1E36F-BE35-4AC7-A37C-0A6703606CFA}"/>
  </w:font>
  <w:font w:name="黑体">
    <w:panose1 w:val="02010609060101010101"/>
    <w:charset w:val="86"/>
    <w:family w:val="auto"/>
    <w:pitch w:val="default"/>
    <w:sig w:usb0="800002BF" w:usb1="38CF7CFA" w:usb2="00000016" w:usb3="00000000" w:csb0="00040001" w:csb1="00000000"/>
    <w:embedRegular r:id="rId2" w:fontKey="{4240AEEE-B86A-4304-B437-88A993EF56E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49A0FCF5-B25E-4F00-B3D1-604B3FBE9688}"/>
  </w:font>
  <w:font w:name="Cambria">
    <w:panose1 w:val="02040503050406030204"/>
    <w:charset w:val="00"/>
    <w:family w:val="roman"/>
    <w:pitch w:val="default"/>
    <w:sig w:usb0="E00002FF" w:usb1="400004FF" w:usb2="00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4" w:fontKey="{AEA7AAA5-6FB9-4A42-8DB1-DC942374DC91}"/>
  </w:font>
  <w:font w:name="楷体_GB2312">
    <w:panose1 w:val="02010609030101010101"/>
    <w:charset w:val="86"/>
    <w:family w:val="modern"/>
    <w:pitch w:val="default"/>
    <w:sig w:usb0="00000001" w:usb1="080E0000" w:usb2="00000000" w:usb3="00000000" w:csb0="00040000" w:csb1="00000000"/>
    <w:embedRegular r:id="rId5" w:fontKey="{FE109D53-CDBF-4C62-8C58-917F817E3360}"/>
  </w:font>
  <w:font w:name="楷体">
    <w:panose1 w:val="02010609060101010101"/>
    <w:charset w:val="86"/>
    <w:family w:val="auto"/>
    <w:pitch w:val="default"/>
    <w:sig w:usb0="800002BF" w:usb1="38CF7CFA" w:usb2="00000016" w:usb3="00000000" w:csb0="00040001" w:csb1="00000000"/>
    <w:embedRegular r:id="rId6" w:fontKey="{C1546FC9-95E1-41A9-93AE-A4BDF73DE1E6}"/>
  </w:font>
  <w:font w:name="WPSEMBED2">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5E12A">
    <w:pPr>
      <w:pStyle w:val="17"/>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7D70994">
                          <w:pPr>
                            <w:pStyle w:val="17"/>
                          </w:pPr>
                          <w:r>
                            <w:t xml:space="preserve">第 </w:t>
                          </w:r>
                          <w:r>
                            <w:fldChar w:fldCharType="begin"/>
                          </w:r>
                          <w:r>
                            <w:instrText xml:space="preserve"> PAGE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67D70994">
                    <w:pPr>
                      <w:pStyle w:val="17"/>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BFA718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BFA7187"/>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67931">
    <w:pPr>
      <w:pStyle w:val="1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1E1179">
                          <w:pPr>
                            <w:pStyle w:val="17"/>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81E1179">
                    <w:pPr>
                      <w:pStyle w:val="17"/>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0450F">
    <w:pPr>
      <w:pStyle w:val="17"/>
      <w:ind w:right="360"/>
      <w:rPr>
        <w:u w:val="single"/>
      </w:rPr>
    </w:pPr>
  </w:p>
  <w:p w14:paraId="0802C843">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0DFA1">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33EA2">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6B84C">
    <w:pPr>
      <w:pStyle w:val="18"/>
      <w:pBdr>
        <w:bottom w:val="none" w:color="auto" w:sz="0" w:space="1"/>
      </w:pBd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D26E0B">
                          <w:pPr>
                            <w:pStyle w:val="1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22D26E0B">
                    <w:pPr>
                      <w:pStyle w:val="18"/>
                    </w:pPr>
                    <w:r>
                      <w:fldChar w:fldCharType="begin"/>
                    </w:r>
                    <w:r>
                      <w:instrText xml:space="preserve"> PAGE  \* MERGEFORMAT </w:instrText>
                    </w:r>
                    <w:r>
                      <w:fldChar w:fldCharType="separate"/>
                    </w:r>
                    <w:r>
                      <w:t>0</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2">
    <w:nsid w:val="407E65F9"/>
    <w:multiLevelType w:val="multilevel"/>
    <w:tmpl w:val="407E65F9"/>
    <w:lvl w:ilvl="0" w:tentative="0">
      <w:start w:val="0"/>
      <w:numFmt w:val="decimal"/>
      <w:pStyle w:val="95"/>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C3C74AC"/>
    <w:multiLevelType w:val="singleLevel"/>
    <w:tmpl w:val="5C3C74AC"/>
    <w:lvl w:ilvl="0" w:tentative="0">
      <w:start w:val="1"/>
      <w:numFmt w:val="chineseCounting"/>
      <w:suff w:val="nothing"/>
      <w:lvlText w:val="%1、"/>
      <w:lvlJc w:val="left"/>
      <w:rPr>
        <w:rFonts w:hint="eastAsia"/>
      </w:rPr>
    </w:lvl>
  </w:abstractNum>
  <w:abstractNum w:abstractNumId="5">
    <w:nsid w:val="5D1ACA94"/>
    <w:multiLevelType w:val="singleLevel"/>
    <w:tmpl w:val="5D1ACA94"/>
    <w:lvl w:ilvl="0" w:tentative="0">
      <w:start w:val="3"/>
      <w:numFmt w:val="decimal"/>
      <w:suff w:val="nothing"/>
      <w:lvlText w:val="%1、"/>
      <w:lvlJc w:val="left"/>
    </w:lvl>
  </w:abstractNum>
  <w:num w:numId="1">
    <w:abstractNumId w:val="2"/>
  </w:num>
  <w:num w:numId="2">
    <w:abstractNumId w:val="5"/>
  </w:num>
  <w:num w:numId="3">
    <w:abstractNumId w:val="4"/>
  </w:num>
  <w:num w:numId="4">
    <w:abstractNumId w:val="0"/>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NotTrackMoves/>
  <w:documentProtection w:enforcement="0"/>
  <w:defaultTabStop w:val="420"/>
  <w:evenAndOddHeaders w:val="1"/>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OGVkNDc0NjU2ODUzYjRmMTgzMmQxNTlkZTcyOTY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29C7941"/>
    <w:rsid w:val="0338148D"/>
    <w:rsid w:val="03AD1858"/>
    <w:rsid w:val="03D568F0"/>
    <w:rsid w:val="045661AF"/>
    <w:rsid w:val="05940418"/>
    <w:rsid w:val="07654F6A"/>
    <w:rsid w:val="079E325C"/>
    <w:rsid w:val="0A2F4D76"/>
    <w:rsid w:val="0BEE41F8"/>
    <w:rsid w:val="0D0015C5"/>
    <w:rsid w:val="0E6949B3"/>
    <w:rsid w:val="0F666038"/>
    <w:rsid w:val="0FEF4AD0"/>
    <w:rsid w:val="11FA2096"/>
    <w:rsid w:val="12254861"/>
    <w:rsid w:val="12B4052F"/>
    <w:rsid w:val="12EC524A"/>
    <w:rsid w:val="13071F04"/>
    <w:rsid w:val="13C52591"/>
    <w:rsid w:val="14A66120"/>
    <w:rsid w:val="14E23522"/>
    <w:rsid w:val="168532DC"/>
    <w:rsid w:val="173373DC"/>
    <w:rsid w:val="1753107A"/>
    <w:rsid w:val="18DC1D83"/>
    <w:rsid w:val="18DD33E1"/>
    <w:rsid w:val="18EE0C00"/>
    <w:rsid w:val="1A8A22B6"/>
    <w:rsid w:val="1AE42B15"/>
    <w:rsid w:val="1E4C5F8E"/>
    <w:rsid w:val="20BC39CA"/>
    <w:rsid w:val="213E5304"/>
    <w:rsid w:val="21E00F42"/>
    <w:rsid w:val="222039B6"/>
    <w:rsid w:val="245F6E0F"/>
    <w:rsid w:val="24905418"/>
    <w:rsid w:val="263B5217"/>
    <w:rsid w:val="27192484"/>
    <w:rsid w:val="27C423D8"/>
    <w:rsid w:val="28E13EA5"/>
    <w:rsid w:val="291150CE"/>
    <w:rsid w:val="2E2429AD"/>
    <w:rsid w:val="2E7F096C"/>
    <w:rsid w:val="2E950643"/>
    <w:rsid w:val="2EAF63F2"/>
    <w:rsid w:val="2EE62F88"/>
    <w:rsid w:val="305B2BFC"/>
    <w:rsid w:val="311763F2"/>
    <w:rsid w:val="3237724D"/>
    <w:rsid w:val="32C61B83"/>
    <w:rsid w:val="33290AD7"/>
    <w:rsid w:val="33507888"/>
    <w:rsid w:val="344B05CF"/>
    <w:rsid w:val="34683033"/>
    <w:rsid w:val="35B77661"/>
    <w:rsid w:val="36583023"/>
    <w:rsid w:val="3713274F"/>
    <w:rsid w:val="39A6093D"/>
    <w:rsid w:val="39E83D16"/>
    <w:rsid w:val="3BE3477B"/>
    <w:rsid w:val="3BF75747"/>
    <w:rsid w:val="3C1314F2"/>
    <w:rsid w:val="3D832EB5"/>
    <w:rsid w:val="3EB43B95"/>
    <w:rsid w:val="3F0535D6"/>
    <w:rsid w:val="401A05CF"/>
    <w:rsid w:val="40652603"/>
    <w:rsid w:val="42532A81"/>
    <w:rsid w:val="442F0A64"/>
    <w:rsid w:val="44FE771E"/>
    <w:rsid w:val="453D2E2E"/>
    <w:rsid w:val="45445BFA"/>
    <w:rsid w:val="455B5F6E"/>
    <w:rsid w:val="46181416"/>
    <w:rsid w:val="4678338B"/>
    <w:rsid w:val="476B2D91"/>
    <w:rsid w:val="48833F13"/>
    <w:rsid w:val="48BA3564"/>
    <w:rsid w:val="4ADD6003"/>
    <w:rsid w:val="4BEB2A35"/>
    <w:rsid w:val="4C9204F0"/>
    <w:rsid w:val="4DBA5FA6"/>
    <w:rsid w:val="4DD5065C"/>
    <w:rsid w:val="4FC628D5"/>
    <w:rsid w:val="507A5425"/>
    <w:rsid w:val="50C30629"/>
    <w:rsid w:val="51577DD1"/>
    <w:rsid w:val="51AB09AF"/>
    <w:rsid w:val="520732F2"/>
    <w:rsid w:val="531269D1"/>
    <w:rsid w:val="54B4589B"/>
    <w:rsid w:val="55B90436"/>
    <w:rsid w:val="56191D08"/>
    <w:rsid w:val="57434CFA"/>
    <w:rsid w:val="5A165665"/>
    <w:rsid w:val="5A965CB3"/>
    <w:rsid w:val="5ADC24CC"/>
    <w:rsid w:val="5C097FBF"/>
    <w:rsid w:val="5C837B0E"/>
    <w:rsid w:val="5CFE645C"/>
    <w:rsid w:val="5D901B4E"/>
    <w:rsid w:val="5DCB7EB6"/>
    <w:rsid w:val="5EB743B6"/>
    <w:rsid w:val="6194517C"/>
    <w:rsid w:val="62437726"/>
    <w:rsid w:val="628F0A4F"/>
    <w:rsid w:val="6296560A"/>
    <w:rsid w:val="62D60C04"/>
    <w:rsid w:val="62DB6DB3"/>
    <w:rsid w:val="63065FF8"/>
    <w:rsid w:val="63550335"/>
    <w:rsid w:val="68742FE5"/>
    <w:rsid w:val="697C1D6F"/>
    <w:rsid w:val="6A80153E"/>
    <w:rsid w:val="6F544E68"/>
    <w:rsid w:val="719242C5"/>
    <w:rsid w:val="72B62304"/>
    <w:rsid w:val="742D0AEA"/>
    <w:rsid w:val="750157C1"/>
    <w:rsid w:val="77F228DE"/>
    <w:rsid w:val="78851ED1"/>
    <w:rsid w:val="79C61CFF"/>
    <w:rsid w:val="7A562C05"/>
    <w:rsid w:val="7D1B6DAD"/>
    <w:rsid w:val="7DBD7DE5"/>
    <w:rsid w:val="7E740121"/>
    <w:rsid w:val="7FC6480C"/>
    <w:rsid w:val="7FF518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keepNext/>
      <w:keepLines/>
      <w:spacing w:line="720" w:lineRule="exact"/>
      <w:jc w:val="center"/>
      <w:outlineLvl w:val="0"/>
    </w:pPr>
    <w:rPr>
      <w:b/>
      <w:bCs/>
      <w:kern w:val="44"/>
      <w:sz w:val="44"/>
      <w:szCs w:val="44"/>
    </w:rPr>
  </w:style>
  <w:style w:type="paragraph" w:styleId="3">
    <w:name w:val="heading 2"/>
    <w:basedOn w:val="1"/>
    <w:next w:val="1"/>
    <w:link w:val="49"/>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3"/>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58"/>
    <w:qFormat/>
    <w:uiPriority w:val="9"/>
    <w:pPr>
      <w:keepNext/>
      <w:keepLines/>
      <w:spacing w:before="280" w:after="290" w:line="376" w:lineRule="auto"/>
      <w:outlineLvl w:val="3"/>
    </w:pPr>
    <w:rPr>
      <w:rFonts w:ascii="Cambria" w:hAnsi="Cambria"/>
      <w:b/>
      <w:bCs/>
      <w:kern w:val="0"/>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8"/>
    <w:qFormat/>
    <w:uiPriority w:val="0"/>
    <w:pPr>
      <w:ind w:firstLine="420"/>
    </w:pPr>
    <w:rPr>
      <w:rFonts w:ascii="Calibri" w:hAnsi="Calibri"/>
      <w:kern w:val="0"/>
      <w:sz w:val="20"/>
      <w:szCs w:val="20"/>
    </w:rPr>
  </w:style>
  <w:style w:type="paragraph" w:styleId="7">
    <w:name w:val="Document Map"/>
    <w:basedOn w:val="1"/>
    <w:link w:val="63"/>
    <w:semiHidden/>
    <w:qFormat/>
    <w:uiPriority w:val="0"/>
    <w:pPr>
      <w:shd w:val="clear" w:color="auto" w:fill="000080"/>
    </w:pPr>
    <w:rPr>
      <w:kern w:val="0"/>
      <w:sz w:val="20"/>
    </w:rPr>
  </w:style>
  <w:style w:type="paragraph" w:styleId="8">
    <w:name w:val="annotation text"/>
    <w:basedOn w:val="1"/>
    <w:next w:val="9"/>
    <w:link w:val="66"/>
    <w:qFormat/>
    <w:uiPriority w:val="0"/>
    <w:pPr>
      <w:spacing w:line="280" w:lineRule="exact"/>
      <w:jc w:val="left"/>
    </w:pPr>
    <w:rPr>
      <w:sz w:val="24"/>
    </w:rPr>
  </w:style>
  <w:style w:type="paragraph" w:styleId="9">
    <w:name w:val="Balloon Text"/>
    <w:basedOn w:val="1"/>
    <w:link w:val="42"/>
    <w:semiHidden/>
    <w:qFormat/>
    <w:uiPriority w:val="0"/>
    <w:pPr>
      <w:adjustRightInd w:val="0"/>
      <w:snapToGrid w:val="0"/>
    </w:pPr>
    <w:rPr>
      <w:sz w:val="28"/>
      <w:szCs w:val="18"/>
    </w:rPr>
  </w:style>
  <w:style w:type="paragraph" w:styleId="10">
    <w:name w:val="Body Text"/>
    <w:basedOn w:val="1"/>
    <w:qFormat/>
    <w:uiPriority w:val="0"/>
    <w:pPr>
      <w:spacing w:after="120"/>
    </w:pPr>
  </w:style>
  <w:style w:type="paragraph" w:styleId="11">
    <w:name w:val="Body Text Indent"/>
    <w:basedOn w:val="1"/>
    <w:link w:val="56"/>
    <w:qFormat/>
    <w:uiPriority w:val="0"/>
    <w:pPr>
      <w:ind w:firstLine="570"/>
    </w:pPr>
    <w:rPr>
      <w:rFonts w:ascii="宋体" w:hAnsi="宋体"/>
      <w:kern w:val="0"/>
      <w:sz w:val="24"/>
    </w:rPr>
  </w:style>
  <w:style w:type="paragraph" w:styleId="12">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3">
    <w:name w:val="toc 3"/>
    <w:basedOn w:val="1"/>
    <w:next w:val="1"/>
    <w:qFormat/>
    <w:uiPriority w:val="39"/>
    <w:pPr>
      <w:ind w:left="840" w:leftChars="400"/>
    </w:pPr>
  </w:style>
  <w:style w:type="paragraph" w:styleId="14">
    <w:name w:val="Plain Text"/>
    <w:basedOn w:val="1"/>
    <w:link w:val="43"/>
    <w:qFormat/>
    <w:uiPriority w:val="0"/>
    <w:rPr>
      <w:rFonts w:ascii="宋体" w:hAnsi="Courier New"/>
      <w:kern w:val="0"/>
      <w:sz w:val="20"/>
    </w:rPr>
  </w:style>
  <w:style w:type="paragraph" w:styleId="15">
    <w:name w:val="Date"/>
    <w:basedOn w:val="1"/>
    <w:next w:val="1"/>
    <w:link w:val="40"/>
    <w:qFormat/>
    <w:uiPriority w:val="0"/>
    <w:pPr>
      <w:ind w:left="100" w:leftChars="2500"/>
    </w:pPr>
    <w:rPr>
      <w:kern w:val="0"/>
      <w:sz w:val="28"/>
    </w:rPr>
  </w:style>
  <w:style w:type="paragraph" w:styleId="16">
    <w:name w:val="Body Text Indent 2"/>
    <w:basedOn w:val="1"/>
    <w:link w:val="61"/>
    <w:qFormat/>
    <w:uiPriority w:val="0"/>
    <w:pPr>
      <w:spacing w:line="300" w:lineRule="auto"/>
      <w:ind w:firstLine="540" w:firstLineChars="225"/>
    </w:pPr>
    <w:rPr>
      <w:rFonts w:ascii="宋体" w:hAnsi="宋体"/>
      <w:color w:val="000000"/>
      <w:kern w:val="0"/>
      <w:sz w:val="24"/>
    </w:rPr>
  </w:style>
  <w:style w:type="paragraph" w:styleId="17">
    <w:name w:val="footer"/>
    <w:basedOn w:val="1"/>
    <w:link w:val="57"/>
    <w:qFormat/>
    <w:uiPriority w:val="0"/>
    <w:pPr>
      <w:tabs>
        <w:tab w:val="center" w:pos="4153"/>
        <w:tab w:val="right" w:pos="8306"/>
      </w:tabs>
      <w:snapToGrid w:val="0"/>
      <w:jc w:val="left"/>
    </w:pPr>
    <w:rPr>
      <w:kern w:val="0"/>
      <w:sz w:val="18"/>
      <w:szCs w:val="18"/>
    </w:rPr>
  </w:style>
  <w:style w:type="paragraph" w:styleId="18">
    <w:name w:val="header"/>
    <w:basedOn w:val="1"/>
    <w:link w:val="5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9">
    <w:name w:val="toc 1"/>
    <w:basedOn w:val="1"/>
    <w:next w:val="1"/>
    <w:qFormat/>
    <w:uiPriority w:val="39"/>
  </w:style>
  <w:style w:type="paragraph" w:styleId="20">
    <w:name w:val="index heading"/>
    <w:basedOn w:val="1"/>
    <w:next w:val="21"/>
    <w:semiHidden/>
    <w:qFormat/>
    <w:uiPriority w:val="0"/>
    <w:rPr>
      <w:szCs w:val="20"/>
    </w:rPr>
  </w:style>
  <w:style w:type="paragraph" w:styleId="21">
    <w:name w:val="index 1"/>
    <w:basedOn w:val="1"/>
    <w:next w:val="1"/>
    <w:semiHidden/>
    <w:qFormat/>
    <w:uiPriority w:val="0"/>
  </w:style>
  <w:style w:type="paragraph" w:styleId="22">
    <w:name w:val="Subtitle"/>
    <w:basedOn w:val="1"/>
    <w:next w:val="1"/>
    <w:link w:val="39"/>
    <w:qFormat/>
    <w:uiPriority w:val="0"/>
    <w:pPr>
      <w:spacing w:before="240" w:after="60" w:line="312" w:lineRule="auto"/>
      <w:jc w:val="center"/>
      <w:outlineLvl w:val="1"/>
    </w:pPr>
    <w:rPr>
      <w:rFonts w:ascii="Cambria" w:hAnsi="Cambria"/>
      <w:b/>
      <w:bCs/>
      <w:kern w:val="28"/>
      <w:sz w:val="32"/>
      <w:szCs w:val="32"/>
    </w:rPr>
  </w:style>
  <w:style w:type="paragraph" w:styleId="23">
    <w:name w:val="footnote text"/>
    <w:basedOn w:val="1"/>
    <w:link w:val="41"/>
    <w:qFormat/>
    <w:uiPriority w:val="0"/>
    <w:pPr>
      <w:snapToGrid w:val="0"/>
      <w:jc w:val="left"/>
    </w:pPr>
    <w:rPr>
      <w:kern w:val="0"/>
      <w:sz w:val="18"/>
      <w:szCs w:val="18"/>
    </w:rPr>
  </w:style>
  <w:style w:type="paragraph" w:styleId="24">
    <w:name w:val="Body Text Indent 3"/>
    <w:basedOn w:val="1"/>
    <w:link w:val="47"/>
    <w:qFormat/>
    <w:uiPriority w:val="0"/>
    <w:pPr>
      <w:snapToGrid w:val="0"/>
      <w:spacing w:after="120" w:line="360" w:lineRule="auto"/>
      <w:ind w:firstLine="1365"/>
    </w:pPr>
    <w:rPr>
      <w:rFonts w:ascii="宋体"/>
      <w:kern w:val="0"/>
      <w:sz w:val="28"/>
      <w:szCs w:val="20"/>
    </w:rPr>
  </w:style>
  <w:style w:type="paragraph" w:styleId="25">
    <w:name w:val="toc 2"/>
    <w:basedOn w:val="1"/>
    <w:next w:val="1"/>
    <w:qFormat/>
    <w:uiPriority w:val="39"/>
    <w:pPr>
      <w:ind w:left="420" w:leftChars="200"/>
    </w:pPr>
  </w:style>
  <w:style w:type="paragraph" w:styleId="26">
    <w:name w:val="Normal (Web)"/>
    <w:basedOn w:val="1"/>
    <w:qFormat/>
    <w:uiPriority w:val="0"/>
    <w:rPr>
      <w:rFonts w:ascii="Calibri" w:hAnsi="Calibri"/>
      <w:sz w:val="24"/>
      <w:szCs w:val="22"/>
    </w:rPr>
  </w:style>
  <w:style w:type="paragraph" w:styleId="27">
    <w:name w:val="annotation subject"/>
    <w:basedOn w:val="8"/>
    <w:next w:val="8"/>
    <w:link w:val="64"/>
    <w:semiHidden/>
    <w:qFormat/>
    <w:uiPriority w:val="0"/>
    <w:rPr>
      <w:b/>
      <w:bCs/>
      <w:kern w:val="0"/>
      <w:sz w:val="20"/>
    </w:rPr>
  </w:style>
  <w:style w:type="paragraph" w:styleId="28">
    <w:name w:val="Body Text First Indent"/>
    <w:basedOn w:val="10"/>
    <w:qFormat/>
    <w:uiPriority w:val="0"/>
    <w:pPr>
      <w:ind w:firstLine="420" w:firstLineChars="100"/>
    </w:pPr>
    <w:rPr>
      <w:sz w:val="22"/>
    </w:rPr>
  </w:style>
  <w:style w:type="table" w:styleId="30">
    <w:name w:val="Table Grid"/>
    <w:basedOn w:val="2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qFormat/>
    <w:uiPriority w:val="0"/>
    <w:rPr>
      <w:color w:val="800080"/>
      <w:u w:val="single"/>
    </w:rPr>
  </w:style>
  <w:style w:type="character" w:styleId="35">
    <w:name w:val="Emphasis"/>
    <w:basedOn w:val="31"/>
    <w:qFormat/>
    <w:uiPriority w:val="20"/>
    <w:rPr>
      <w:color w:val="CC0000"/>
    </w:rPr>
  </w:style>
  <w:style w:type="character" w:styleId="36">
    <w:name w:val="Hyperlink"/>
    <w:qFormat/>
    <w:uiPriority w:val="99"/>
    <w:rPr>
      <w:color w:val="0000FF"/>
      <w:u w:val="single"/>
    </w:rPr>
  </w:style>
  <w:style w:type="character" w:styleId="37">
    <w:name w:val="annotation reference"/>
    <w:semiHidden/>
    <w:qFormat/>
    <w:uiPriority w:val="0"/>
    <w:rPr>
      <w:sz w:val="21"/>
      <w:szCs w:val="21"/>
    </w:rPr>
  </w:style>
  <w:style w:type="character" w:styleId="38">
    <w:name w:val="footnote reference"/>
    <w:qFormat/>
    <w:uiPriority w:val="0"/>
    <w:rPr>
      <w:vertAlign w:val="superscript"/>
    </w:rPr>
  </w:style>
  <w:style w:type="character" w:customStyle="1" w:styleId="39">
    <w:name w:val="副标题 Char"/>
    <w:link w:val="22"/>
    <w:qFormat/>
    <w:uiPriority w:val="0"/>
    <w:rPr>
      <w:rFonts w:ascii="Cambria" w:hAnsi="Cambria" w:eastAsia="宋体" w:cs="Times New Roman"/>
      <w:b/>
      <w:bCs/>
      <w:kern w:val="28"/>
      <w:sz w:val="32"/>
      <w:szCs w:val="32"/>
    </w:rPr>
  </w:style>
  <w:style w:type="character" w:customStyle="1" w:styleId="40">
    <w:name w:val="日期 Char"/>
    <w:link w:val="15"/>
    <w:qFormat/>
    <w:uiPriority w:val="0"/>
    <w:rPr>
      <w:rFonts w:ascii="Times New Roman" w:hAnsi="Times New Roman" w:eastAsia="宋体" w:cs="Times New Roman"/>
      <w:sz w:val="28"/>
      <w:szCs w:val="24"/>
    </w:rPr>
  </w:style>
  <w:style w:type="character" w:customStyle="1" w:styleId="41">
    <w:name w:val="脚注文本 Char"/>
    <w:link w:val="23"/>
    <w:qFormat/>
    <w:uiPriority w:val="0"/>
    <w:rPr>
      <w:rFonts w:ascii="Times New Roman" w:hAnsi="Times New Roman" w:eastAsia="宋体" w:cs="Times New Roman"/>
      <w:sz w:val="18"/>
      <w:szCs w:val="18"/>
    </w:rPr>
  </w:style>
  <w:style w:type="character" w:customStyle="1" w:styleId="42">
    <w:name w:val="批注框文本 Char"/>
    <w:link w:val="9"/>
    <w:semiHidden/>
    <w:qFormat/>
    <w:uiPriority w:val="0"/>
    <w:rPr>
      <w:rFonts w:ascii="Times New Roman" w:hAnsi="Times New Roman"/>
      <w:kern w:val="2"/>
      <w:sz w:val="28"/>
      <w:szCs w:val="18"/>
    </w:rPr>
  </w:style>
  <w:style w:type="character" w:customStyle="1" w:styleId="43">
    <w:name w:val="纯文本 Char"/>
    <w:link w:val="14"/>
    <w:qFormat/>
    <w:uiPriority w:val="0"/>
    <w:rPr>
      <w:rFonts w:ascii="宋体" w:hAnsi="Courier New" w:eastAsia="宋体"/>
      <w:szCs w:val="24"/>
    </w:rPr>
  </w:style>
  <w:style w:type="character" w:customStyle="1" w:styleId="44">
    <w:name w:val="列出段落 Char"/>
    <w:link w:val="45"/>
    <w:qFormat/>
    <w:locked/>
    <w:uiPriority w:val="99"/>
    <w:rPr>
      <w:rFonts w:ascii="Times New Roman" w:hAnsi="Times New Roman"/>
      <w:kern w:val="2"/>
      <w:sz w:val="21"/>
      <w:szCs w:val="24"/>
    </w:rPr>
  </w:style>
  <w:style w:type="paragraph" w:customStyle="1" w:styleId="45">
    <w:name w:val="列出段落2"/>
    <w:basedOn w:val="1"/>
    <w:link w:val="44"/>
    <w:qFormat/>
    <w:uiPriority w:val="99"/>
    <w:pPr>
      <w:ind w:firstLine="420" w:firstLineChars="200"/>
    </w:pPr>
  </w:style>
  <w:style w:type="character" w:customStyle="1" w:styleId="46">
    <w:name w:val="纯文本 Char1"/>
    <w:semiHidden/>
    <w:qFormat/>
    <w:uiPriority w:val="99"/>
    <w:rPr>
      <w:rFonts w:ascii="宋体" w:hAnsi="Courier New" w:eastAsia="宋体" w:cs="Courier New"/>
      <w:szCs w:val="21"/>
    </w:rPr>
  </w:style>
  <w:style w:type="character" w:customStyle="1" w:styleId="47">
    <w:name w:val="正文文本缩进 3 Char"/>
    <w:link w:val="24"/>
    <w:qFormat/>
    <w:uiPriority w:val="0"/>
    <w:rPr>
      <w:rFonts w:ascii="宋体" w:hAnsi="Times New Roman" w:eastAsia="宋体" w:cs="Times New Roman"/>
      <w:sz w:val="28"/>
      <w:szCs w:val="20"/>
    </w:rPr>
  </w:style>
  <w:style w:type="character" w:customStyle="1" w:styleId="48">
    <w:name w:val="正文缩进 Char"/>
    <w:link w:val="6"/>
    <w:qFormat/>
    <w:uiPriority w:val="0"/>
    <w:rPr>
      <w:rFonts w:eastAsia="宋体"/>
    </w:rPr>
  </w:style>
  <w:style w:type="character" w:customStyle="1" w:styleId="49">
    <w:name w:val="标题 2 Char"/>
    <w:link w:val="3"/>
    <w:qFormat/>
    <w:uiPriority w:val="0"/>
    <w:rPr>
      <w:rFonts w:ascii="Arial" w:hAnsi="Arial" w:eastAsia="宋体" w:cs="Times New Roman"/>
      <w:b/>
      <w:bCs/>
      <w:sz w:val="28"/>
      <w:szCs w:val="32"/>
    </w:rPr>
  </w:style>
  <w:style w:type="character" w:customStyle="1" w:styleId="50">
    <w:name w:val="页眉1 Char"/>
    <w:link w:val="51"/>
    <w:qFormat/>
    <w:uiPriority w:val="0"/>
    <w:rPr>
      <w:sz w:val="18"/>
      <w:szCs w:val="18"/>
    </w:rPr>
  </w:style>
  <w:style w:type="paragraph" w:customStyle="1" w:styleId="51">
    <w:name w:val="页眉1"/>
    <w:basedOn w:val="18"/>
    <w:link w:val="50"/>
    <w:qFormat/>
    <w:uiPriority w:val="0"/>
    <w:pPr>
      <w:pBdr>
        <w:bottom w:val="none" w:color="auto" w:sz="0" w:space="0"/>
      </w:pBdr>
      <w:jc w:val="both"/>
    </w:pPr>
  </w:style>
  <w:style w:type="character" w:customStyle="1" w:styleId="52">
    <w:name w:val="页眉 Char"/>
    <w:link w:val="18"/>
    <w:qFormat/>
    <w:uiPriority w:val="0"/>
    <w:rPr>
      <w:sz w:val="18"/>
      <w:szCs w:val="18"/>
    </w:rPr>
  </w:style>
  <w:style w:type="character" w:customStyle="1" w:styleId="53">
    <w:name w:val="标题 3 Char"/>
    <w:link w:val="4"/>
    <w:qFormat/>
    <w:uiPriority w:val="0"/>
    <w:rPr>
      <w:rFonts w:ascii="Times New Roman" w:hAnsi="Times New Roman" w:eastAsia="宋体" w:cs="Times New Roman"/>
      <w:b/>
      <w:bCs/>
      <w:sz w:val="24"/>
      <w:szCs w:val="32"/>
    </w:rPr>
  </w:style>
  <w:style w:type="character" w:customStyle="1" w:styleId="54">
    <w:name w:val="h2"/>
    <w:qFormat/>
    <w:uiPriority w:val="0"/>
    <w:rPr>
      <w:color w:val="000000"/>
      <w:sz w:val="24"/>
      <w:szCs w:val="24"/>
    </w:rPr>
  </w:style>
  <w:style w:type="character" w:customStyle="1" w:styleId="55">
    <w:name w:val="unnamed1"/>
    <w:basedOn w:val="31"/>
    <w:qFormat/>
    <w:uiPriority w:val="0"/>
  </w:style>
  <w:style w:type="character" w:customStyle="1" w:styleId="56">
    <w:name w:val="正文文本缩进 Char"/>
    <w:link w:val="11"/>
    <w:qFormat/>
    <w:uiPriority w:val="0"/>
    <w:rPr>
      <w:rFonts w:ascii="宋体" w:hAnsi="宋体" w:eastAsia="宋体" w:cs="Times New Roman"/>
      <w:sz w:val="24"/>
      <w:szCs w:val="24"/>
    </w:rPr>
  </w:style>
  <w:style w:type="character" w:customStyle="1" w:styleId="57">
    <w:name w:val="页脚 Char"/>
    <w:link w:val="17"/>
    <w:qFormat/>
    <w:uiPriority w:val="0"/>
    <w:rPr>
      <w:rFonts w:ascii="Times New Roman" w:hAnsi="Times New Roman" w:eastAsia="宋体" w:cs="Times New Roman"/>
      <w:sz w:val="18"/>
      <w:szCs w:val="18"/>
    </w:rPr>
  </w:style>
  <w:style w:type="character" w:customStyle="1" w:styleId="58">
    <w:name w:val="标题 4 Char"/>
    <w:link w:val="5"/>
    <w:semiHidden/>
    <w:qFormat/>
    <w:uiPriority w:val="9"/>
    <w:rPr>
      <w:rFonts w:ascii="Cambria" w:hAnsi="Cambria" w:eastAsia="宋体" w:cs="Times New Roman"/>
      <w:b/>
      <w:bCs/>
      <w:sz w:val="28"/>
      <w:szCs w:val="28"/>
    </w:rPr>
  </w:style>
  <w:style w:type="character" w:customStyle="1" w:styleId="59">
    <w:name w:val="font101"/>
    <w:qFormat/>
    <w:uiPriority w:val="0"/>
    <w:rPr>
      <w:rFonts w:hint="eastAsia" w:ascii="黑体" w:hAnsi="宋体" w:eastAsia="黑体" w:cs="黑体"/>
      <w:color w:val="000000"/>
      <w:sz w:val="20"/>
      <w:szCs w:val="20"/>
      <w:u w:val="none"/>
    </w:rPr>
  </w:style>
  <w:style w:type="character" w:customStyle="1" w:styleId="60">
    <w:name w:val="标题 1 Char"/>
    <w:link w:val="2"/>
    <w:qFormat/>
    <w:uiPriority w:val="0"/>
    <w:rPr>
      <w:rFonts w:ascii="Times New Roman" w:hAnsi="Times New Roman" w:eastAsia="宋体" w:cs="Times New Roman"/>
      <w:b/>
      <w:bCs/>
      <w:kern w:val="44"/>
      <w:sz w:val="44"/>
      <w:szCs w:val="44"/>
    </w:rPr>
  </w:style>
  <w:style w:type="character" w:customStyle="1" w:styleId="61">
    <w:name w:val="正文文本缩进 2 Char"/>
    <w:link w:val="16"/>
    <w:qFormat/>
    <w:uiPriority w:val="0"/>
    <w:rPr>
      <w:rFonts w:ascii="宋体" w:hAnsi="宋体" w:eastAsia="宋体" w:cs="Times New Roman"/>
      <w:color w:val="000000"/>
      <w:sz w:val="24"/>
      <w:szCs w:val="24"/>
    </w:rPr>
  </w:style>
  <w:style w:type="character" w:customStyle="1" w:styleId="62">
    <w:name w:val="font61"/>
    <w:qFormat/>
    <w:uiPriority w:val="0"/>
    <w:rPr>
      <w:rFonts w:hint="eastAsia" w:ascii="宋体" w:hAnsi="宋体" w:eastAsia="宋体" w:cs="宋体"/>
      <w:color w:val="000000"/>
      <w:sz w:val="20"/>
      <w:szCs w:val="20"/>
      <w:u w:val="none"/>
    </w:rPr>
  </w:style>
  <w:style w:type="character" w:customStyle="1" w:styleId="63">
    <w:name w:val="文档结构图 Char"/>
    <w:link w:val="7"/>
    <w:semiHidden/>
    <w:qFormat/>
    <w:uiPriority w:val="0"/>
    <w:rPr>
      <w:rFonts w:ascii="Times New Roman" w:hAnsi="Times New Roman" w:eastAsia="宋体" w:cs="Times New Roman"/>
      <w:szCs w:val="24"/>
      <w:shd w:val="clear" w:color="auto" w:fill="000080"/>
    </w:rPr>
  </w:style>
  <w:style w:type="character" w:customStyle="1" w:styleId="64">
    <w:name w:val="批注主题 Char"/>
    <w:link w:val="27"/>
    <w:semiHidden/>
    <w:qFormat/>
    <w:uiPriority w:val="0"/>
    <w:rPr>
      <w:rFonts w:ascii="Times New Roman" w:hAnsi="Times New Roman" w:eastAsia="宋体" w:cs="Times New Roman"/>
      <w:b/>
      <w:bCs/>
      <w:szCs w:val="24"/>
    </w:rPr>
  </w:style>
  <w:style w:type="character" w:customStyle="1" w:styleId="65">
    <w:name w:val="页眉 Char1"/>
    <w:semiHidden/>
    <w:qFormat/>
    <w:uiPriority w:val="99"/>
    <w:rPr>
      <w:rFonts w:ascii="Times New Roman" w:hAnsi="Times New Roman" w:eastAsia="宋体" w:cs="Times New Roman"/>
      <w:sz w:val="18"/>
      <w:szCs w:val="18"/>
    </w:rPr>
  </w:style>
  <w:style w:type="character" w:customStyle="1" w:styleId="66">
    <w:name w:val="批注文字 Char"/>
    <w:link w:val="8"/>
    <w:qFormat/>
    <w:uiPriority w:val="0"/>
    <w:rPr>
      <w:rFonts w:ascii="Times New Roman" w:hAnsi="Times New Roman"/>
      <w:kern w:val="2"/>
      <w:sz w:val="24"/>
      <w:szCs w:val="24"/>
    </w:rPr>
  </w:style>
  <w:style w:type="character" w:customStyle="1" w:styleId="67">
    <w:name w:val="apple-converted-space"/>
    <w:qFormat/>
    <w:uiPriority w:val="99"/>
    <w:rPr>
      <w:rFonts w:cs="Times New Roman"/>
    </w:rPr>
  </w:style>
  <w:style w:type="paragraph" w:customStyle="1" w:styleId="68">
    <w:name w:val="1"/>
    <w:basedOn w:val="1"/>
    <w:qFormat/>
    <w:uiPriority w:val="0"/>
    <w:pPr>
      <w:widowControl/>
      <w:spacing w:after="160" w:line="240" w:lineRule="exact"/>
      <w:jc w:val="left"/>
    </w:pPr>
    <w:rPr>
      <w:rFonts w:ascii="Verdana" w:hAnsi="Verdana"/>
      <w:kern w:val="0"/>
      <w:szCs w:val="20"/>
      <w:lang w:eastAsia="en-US"/>
    </w:rPr>
  </w:style>
  <w:style w:type="paragraph" w:customStyle="1" w:styleId="69">
    <w:name w:val="Char Char Char"/>
    <w:basedOn w:val="1"/>
    <w:qFormat/>
    <w:uiPriority w:val="0"/>
    <w:rPr>
      <w:rFonts w:ascii="宋体" w:hAnsi="宋体"/>
      <w:b/>
      <w:sz w:val="28"/>
      <w:szCs w:val="28"/>
    </w:rPr>
  </w:style>
  <w:style w:type="paragraph" w:customStyle="1" w:styleId="70">
    <w:name w:val="Char Char Char Char"/>
    <w:basedOn w:val="1"/>
    <w:qFormat/>
    <w:uiPriority w:val="0"/>
    <w:rPr>
      <w:szCs w:val="20"/>
    </w:rPr>
  </w:style>
  <w:style w:type="paragraph" w:customStyle="1" w:styleId="71">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2">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3">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5">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6">
    <w:name w:val="列出段落1"/>
    <w:basedOn w:val="1"/>
    <w:qFormat/>
    <w:uiPriority w:val="0"/>
    <w:pPr>
      <w:ind w:firstLine="420" w:firstLineChars="200"/>
    </w:pPr>
    <w:rPr>
      <w:rFonts w:ascii="Calibri" w:hAnsi="Calibri"/>
      <w:szCs w:val="21"/>
    </w:rPr>
  </w:style>
  <w:style w:type="paragraph" w:customStyle="1" w:styleId="77">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8">
    <w:name w:val="Char1 Char Char Char"/>
    <w:basedOn w:val="1"/>
    <w:qFormat/>
    <w:uiPriority w:val="0"/>
    <w:pPr>
      <w:ind w:left="420" w:hanging="420"/>
    </w:pPr>
    <w:rPr>
      <w:sz w:val="24"/>
    </w:rPr>
  </w:style>
  <w:style w:type="paragraph" w:customStyle="1" w:styleId="79">
    <w:name w:val="_Style 1"/>
    <w:basedOn w:val="1"/>
    <w:qFormat/>
    <w:uiPriority w:val="99"/>
    <w:pPr>
      <w:ind w:firstLine="420" w:firstLineChars="200"/>
    </w:pPr>
  </w:style>
  <w:style w:type="paragraph" w:customStyle="1" w:styleId="80">
    <w:name w:val="样式2"/>
    <w:basedOn w:val="1"/>
    <w:qFormat/>
    <w:uiPriority w:val="0"/>
    <w:rPr>
      <w:b/>
      <w:sz w:val="24"/>
    </w:rPr>
  </w:style>
  <w:style w:type="paragraph" w:customStyle="1" w:styleId="81">
    <w:name w:val="_Style 78"/>
    <w:unhideWhenUsed/>
    <w:qFormat/>
    <w:uiPriority w:val="99"/>
    <w:rPr>
      <w:rFonts w:ascii="Times New Roman" w:hAnsi="Times New Roman" w:eastAsia="宋体" w:cs="Times New Roman"/>
      <w:kern w:val="2"/>
      <w:sz w:val="21"/>
      <w:szCs w:val="24"/>
      <w:lang w:val="en-US" w:eastAsia="zh-CN" w:bidi="ar-SA"/>
    </w:rPr>
  </w:style>
  <w:style w:type="paragraph" w:customStyle="1" w:styleId="82">
    <w:name w:val="图"/>
    <w:basedOn w:val="1"/>
    <w:link w:val="94"/>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3">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4">
    <w:name w:val="Char"/>
    <w:basedOn w:val="1"/>
    <w:qFormat/>
    <w:uiPriority w:val="0"/>
    <w:pPr>
      <w:tabs>
        <w:tab w:val="left" w:pos="0"/>
      </w:tabs>
      <w:ind w:left="964" w:hanging="964"/>
    </w:pPr>
    <w:rPr>
      <w:sz w:val="24"/>
    </w:rPr>
  </w:style>
  <w:style w:type="paragraph" w:styleId="85">
    <w:name w:val="List Paragraph"/>
    <w:basedOn w:val="1"/>
    <w:qFormat/>
    <w:uiPriority w:val="34"/>
    <w:pPr>
      <w:spacing w:line="0" w:lineRule="atLeast"/>
      <w:ind w:firstLine="420" w:firstLineChars="200"/>
    </w:pPr>
    <w:rPr>
      <w:rFonts w:ascii="Arial Unicode MS" w:hAnsi="Arial Unicode MS" w:eastAsia="微软雅黑"/>
    </w:rPr>
  </w:style>
  <w:style w:type="paragraph" w:customStyle="1" w:styleId="86">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87">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89">
    <w:name w:val="hwyang"/>
    <w:basedOn w:val="1"/>
    <w:qFormat/>
    <w:uiPriority w:val="0"/>
    <w:pPr>
      <w:widowControl/>
      <w:spacing w:line="360" w:lineRule="auto"/>
      <w:ind w:firstLine="480" w:firstLineChars="200"/>
      <w:jc w:val="left"/>
    </w:pPr>
    <w:rPr>
      <w:kern w:val="0"/>
      <w:sz w:val="24"/>
      <w:szCs w:val="20"/>
    </w:rPr>
  </w:style>
  <w:style w:type="paragraph" w:customStyle="1" w:styleId="90">
    <w:name w:val="列表段落1"/>
    <w:basedOn w:val="1"/>
    <w:qFormat/>
    <w:uiPriority w:val="0"/>
    <w:pPr>
      <w:ind w:firstLine="420" w:firstLineChars="200"/>
    </w:pPr>
    <w:rPr>
      <w:rFonts w:ascii="Calibri" w:hAnsi="Calibri"/>
      <w:szCs w:val="21"/>
    </w:rPr>
  </w:style>
  <w:style w:type="paragraph" w:customStyle="1" w:styleId="91">
    <w:name w:val="正文_0_1"/>
    <w:basedOn w:val="1"/>
    <w:qFormat/>
    <w:uiPriority w:val="0"/>
    <w:pPr>
      <w:spacing w:line="360" w:lineRule="auto"/>
    </w:pPr>
    <w:rPr>
      <w:rFonts w:ascii="Calibri" w:hAnsi="Calibri" w:eastAsia="仿宋" w:cs="宋体"/>
      <w:sz w:val="28"/>
      <w:szCs w:val="28"/>
    </w:rPr>
  </w:style>
  <w:style w:type="paragraph" w:customStyle="1" w:styleId="92">
    <w:name w:val="￥正文"/>
    <w:basedOn w:val="1"/>
    <w:qFormat/>
    <w:uiPriority w:val="0"/>
    <w:pPr>
      <w:spacing w:line="360" w:lineRule="auto"/>
    </w:pPr>
    <w:rPr>
      <w:rFonts w:ascii="Calibri" w:hAnsi="Calibri"/>
      <w:kern w:val="0"/>
      <w:sz w:val="24"/>
      <w:szCs w:val="20"/>
    </w:rPr>
  </w:style>
  <w:style w:type="paragraph" w:customStyle="1" w:styleId="9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4">
    <w:name w:val="图 Char Char"/>
    <w:link w:val="82"/>
    <w:qFormat/>
    <w:locked/>
    <w:uiPriority w:val="0"/>
    <w:rPr>
      <w:rFonts w:ascii="Times New Roman" w:hAnsi="Times New Roman"/>
      <w:snapToGrid w:val="0"/>
      <w:spacing w:val="20"/>
      <w:sz w:val="24"/>
    </w:rPr>
  </w:style>
  <w:style w:type="paragraph" w:customStyle="1" w:styleId="95">
    <w:name w:val="目次、索引正文"/>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6">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8">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List Paragraph Char"/>
    <w:qFormat/>
    <w:locked/>
    <w:uiPriority w:val="99"/>
    <w:rPr>
      <w:kern w:val="0"/>
      <w:sz w:val="20"/>
      <w:szCs w:val="20"/>
    </w:rPr>
  </w:style>
  <w:style w:type="paragraph" w:customStyle="1" w:styleId="100">
    <w:name w:val="_正文段落"/>
    <w:basedOn w:val="1"/>
    <w:link w:val="101"/>
    <w:qFormat/>
    <w:uiPriority w:val="0"/>
    <w:pPr>
      <w:spacing w:beforeLines="15" w:afterLines="15" w:line="360" w:lineRule="auto"/>
      <w:ind w:firstLine="200" w:firstLineChars="200"/>
    </w:pPr>
    <w:rPr>
      <w:sz w:val="24"/>
    </w:rPr>
  </w:style>
  <w:style w:type="character" w:customStyle="1" w:styleId="101">
    <w:name w:val="_正文段落 Char"/>
    <w:link w:val="100"/>
    <w:qFormat/>
    <w:uiPriority w:val="0"/>
    <w:rPr>
      <w:rFonts w:ascii="Times New Roman" w:hAnsi="Times New Roman"/>
      <w:kern w:val="2"/>
      <w:sz w:val="24"/>
      <w:szCs w:val="24"/>
    </w:rPr>
  </w:style>
  <w:style w:type="paragraph" w:customStyle="1" w:styleId="102">
    <w:name w:val="[CMM]正文"/>
    <w:basedOn w:val="1"/>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3">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04">
    <w:name w:val="表格文字"/>
    <w:basedOn w:val="1"/>
    <w:next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1A13C-FD2B-4110-A175-6BA9835C935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37</Pages>
  <Words>10038</Words>
  <Characters>10339</Characters>
  <Lines>72</Lines>
  <Paragraphs>20</Paragraphs>
  <TotalTime>0</TotalTime>
  <ScaleCrop>false</ScaleCrop>
  <LinksUpToDate>false</LinksUpToDate>
  <CharactersWithSpaces>10440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2019-10-10T02:43:00Z</dcterms:created>
  <dc:creator>招投标中心</dc:creator>
  <cp:lastModifiedBy>Administrator</cp:lastModifiedBy>
  <cp:lastPrinted>2022-01-21T10:35:00Z</cp:lastPrinted>
  <dcterms:modified xsi:type="dcterms:W3CDTF">2026-01-04T07:07:49Z</dcterms:modified>
  <cp:revision>942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7CB44A7F89A5436EA2F465C6004AF5B3_13</vt:lpwstr>
  </property>
  <property fmtid="{D5CDD505-2E9C-101B-9397-08002B2CF9AE}" pid="4" name="KSOTemplateDocerSaveRecord">
    <vt:lpwstr>eyJoZGlkIjoiYTZmYzM5MDczMWRiNmZiNmYyNWUwNGNjMWZiN2YyYzgiLCJ1c2VySWQiOiIxNzU0OTU2ODM3In0=</vt:lpwstr>
  </property>
</Properties>
</file>